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4DE6" w:rsidRDefault="004A4DE6" w:rsidP="004A4DE6">
      <w:bookmarkStart w:id="0" w:name="_GoBack"/>
      <w:r>
        <w:t>Case 3-A33</w:t>
      </w:r>
      <w:r>
        <w:t>7</w:t>
      </w:r>
      <w:r>
        <w:t>-Asia-Pakistan-Peshawar-</w:t>
      </w:r>
      <w:r w:rsidRPr="001031FB">
        <w:t>Avalokiteśvara</w:t>
      </w:r>
      <w:r w:rsidRPr="00603A34">
        <w:t>-Schist-</w:t>
      </w:r>
      <w:r>
        <w:t>Kushan-4</w:t>
      </w:r>
      <w:r w:rsidRPr="00957003">
        <w:rPr>
          <w:vertAlign w:val="superscript"/>
        </w:rPr>
        <w:t>th</w:t>
      </w:r>
      <w:r>
        <w:t xml:space="preserve"> c CE</w:t>
      </w:r>
      <w:bookmarkEnd w:id="0"/>
    </w:p>
    <w:p w:rsidR="001031FB" w:rsidRDefault="007D6BDF">
      <w:pPr>
        <w:rPr>
          <w:noProof/>
        </w:rPr>
      </w:pPr>
      <w:r>
        <w:rPr>
          <w:noProof/>
        </w:rPr>
        <w:drawing>
          <wp:inline distT="0" distB="0" distL="0" distR="0" wp14:anchorId="62C049EB" wp14:editId="2EF55FE7">
            <wp:extent cx="2895600" cy="5248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895600" cy="5248275"/>
                    </a:xfrm>
                    <a:prstGeom prst="rect">
                      <a:avLst/>
                    </a:prstGeom>
                  </pic:spPr>
                </pic:pic>
              </a:graphicData>
            </a:graphic>
          </wp:inline>
        </w:drawing>
      </w:r>
    </w:p>
    <w:p w:rsidR="0053732F" w:rsidRDefault="0053732F">
      <w:r>
        <w:t xml:space="preserve">Fig. 1. </w:t>
      </w:r>
      <w:r w:rsidR="004A4DE6">
        <w:t>Asia-Pakistan-Peshawar-</w:t>
      </w:r>
      <w:r w:rsidR="004A4DE6" w:rsidRPr="001031FB">
        <w:t>Avalokiteśvara</w:t>
      </w:r>
      <w:r w:rsidR="004A4DE6" w:rsidRPr="00603A34">
        <w:t>-Schist-</w:t>
      </w:r>
      <w:r w:rsidR="004A4DE6">
        <w:t>Kushan-4</w:t>
      </w:r>
      <w:r w:rsidR="004A4DE6" w:rsidRPr="00957003">
        <w:rPr>
          <w:vertAlign w:val="superscript"/>
        </w:rPr>
        <w:t>th</w:t>
      </w:r>
      <w:r w:rsidR="004A4DE6">
        <w:t xml:space="preserve"> c CE</w:t>
      </w:r>
    </w:p>
    <w:p w:rsidR="0053732F" w:rsidRDefault="0053732F" w:rsidP="0053732F">
      <w:pPr>
        <w:spacing w:after="0"/>
        <w:rPr>
          <w:rStyle w:val="Strong"/>
        </w:rPr>
      </w:pPr>
      <w:r>
        <w:rPr>
          <w:rStyle w:val="Strong"/>
        </w:rPr>
        <w:t>Case no.: 3</w:t>
      </w:r>
    </w:p>
    <w:p w:rsidR="0053732F" w:rsidRDefault="0053732F" w:rsidP="0053732F">
      <w:pPr>
        <w:spacing w:after="0"/>
        <w:rPr>
          <w:rStyle w:val="Strong"/>
        </w:rPr>
      </w:pPr>
      <w:r>
        <w:rPr>
          <w:rStyle w:val="Strong"/>
        </w:rPr>
        <w:t xml:space="preserve">Accession Number: </w:t>
      </w:r>
      <w:r w:rsidRPr="005167F9">
        <w:rPr>
          <w:rStyle w:val="Strong"/>
          <w:b w:val="0"/>
        </w:rPr>
        <w:t>A</w:t>
      </w:r>
      <w:r>
        <w:rPr>
          <w:rStyle w:val="Strong"/>
          <w:b w:val="0"/>
        </w:rPr>
        <w:t>337</w:t>
      </w:r>
    </w:p>
    <w:p w:rsidR="0053732F" w:rsidRPr="00603A34" w:rsidRDefault="0053732F" w:rsidP="0053732F">
      <w:pPr>
        <w:spacing w:after="0"/>
      </w:pPr>
      <w:r>
        <w:rPr>
          <w:rStyle w:val="Strong"/>
        </w:rPr>
        <w:t xml:space="preserve">Formal Label: </w:t>
      </w:r>
      <w:r w:rsidR="004A4DE6">
        <w:t>Asia-Pakistan-Peshawar-</w:t>
      </w:r>
      <w:r w:rsidR="004A4DE6" w:rsidRPr="001031FB">
        <w:t>Avalokiteśvara</w:t>
      </w:r>
      <w:r w:rsidR="004A4DE6" w:rsidRPr="00603A34">
        <w:t>-Schist-</w:t>
      </w:r>
      <w:r w:rsidR="004A4DE6">
        <w:t>Kushan-4</w:t>
      </w:r>
      <w:r w:rsidR="004A4DE6" w:rsidRPr="00957003">
        <w:rPr>
          <w:vertAlign w:val="superscript"/>
        </w:rPr>
        <w:t>th</w:t>
      </w:r>
      <w:r w:rsidR="004A4DE6">
        <w:t xml:space="preserve"> c CE</w:t>
      </w:r>
    </w:p>
    <w:p w:rsidR="0053732F" w:rsidRDefault="0053732F" w:rsidP="0053732F">
      <w:pPr>
        <w:spacing w:after="0"/>
        <w:rPr>
          <w:b/>
          <w:bCs/>
        </w:rPr>
      </w:pPr>
      <w:r w:rsidRPr="00ED4BF3">
        <w:rPr>
          <w:b/>
          <w:bCs/>
        </w:rPr>
        <w:t>Display Description:</w:t>
      </w:r>
    </w:p>
    <w:p w:rsidR="0053732F" w:rsidRDefault="0053732F" w:rsidP="0053732F">
      <w:pPr>
        <w:spacing w:after="0"/>
      </w:pPr>
      <w:r>
        <w:tab/>
        <w:t xml:space="preserve">The </w:t>
      </w:r>
      <w:proofErr w:type="spellStart"/>
      <w:r>
        <w:t>Kushan</w:t>
      </w:r>
      <w:proofErr w:type="spellEnd"/>
      <w:r>
        <w:t xml:space="preserve"> Period art of </w:t>
      </w:r>
      <w:proofErr w:type="spellStart"/>
      <w:r>
        <w:t>Gandhara</w:t>
      </w:r>
      <w:proofErr w:type="spellEnd"/>
      <w:r>
        <w:t xml:space="preserve"> </w:t>
      </w:r>
      <w:r w:rsidRPr="008327E3">
        <w:t xml:space="preserve">in Peshawar Valley flourished </w:t>
      </w:r>
      <w:r>
        <w:t>by</w:t>
      </w:r>
      <w:r w:rsidRPr="008327E3">
        <w:t xml:space="preserve"> commemorat</w:t>
      </w:r>
      <w:r>
        <w:t>ing</w:t>
      </w:r>
      <w:r w:rsidRPr="008327E3">
        <w:t xml:space="preserve"> the </w:t>
      </w:r>
      <w:proofErr w:type="spellStart"/>
      <w:r w:rsidRPr="004C4E8A">
        <w:t>Jatakas</w:t>
      </w:r>
      <w:proofErr w:type="spellEnd"/>
      <w:r w:rsidRPr="008327E3">
        <w:t xml:space="preserve"> during the reign of king </w:t>
      </w:r>
      <w:proofErr w:type="spellStart"/>
      <w:r w:rsidRPr="008327E3">
        <w:t>Kanishka</w:t>
      </w:r>
      <w:proofErr w:type="spellEnd"/>
      <w:r w:rsidRPr="008327E3">
        <w:t xml:space="preserve"> the Great (128–151</w:t>
      </w:r>
      <w:r>
        <w:t xml:space="preserve"> AD/CE</w:t>
      </w:r>
      <w:r w:rsidRPr="008327E3">
        <w:t xml:space="preserve">), when the cities of </w:t>
      </w:r>
      <w:proofErr w:type="spellStart"/>
      <w:r w:rsidRPr="008327E3">
        <w:t>Taxila</w:t>
      </w:r>
      <w:proofErr w:type="spellEnd"/>
      <w:r w:rsidRPr="008327E3">
        <w:t xml:space="preserve"> (</w:t>
      </w:r>
      <w:proofErr w:type="spellStart"/>
      <w:r w:rsidRPr="008327E3">
        <w:t>Takṣaśilā</w:t>
      </w:r>
      <w:proofErr w:type="spellEnd"/>
      <w:r w:rsidRPr="008327E3">
        <w:t xml:space="preserve">) at </w:t>
      </w:r>
      <w:proofErr w:type="spellStart"/>
      <w:r w:rsidRPr="008327E3">
        <w:t>Sirsukh</w:t>
      </w:r>
      <w:proofErr w:type="spellEnd"/>
      <w:r w:rsidRPr="008327E3">
        <w:t xml:space="preserve"> and the capital at Peshawar were built. </w:t>
      </w:r>
      <w:proofErr w:type="spellStart"/>
      <w:r w:rsidRPr="008327E3">
        <w:t>Kanishka</w:t>
      </w:r>
      <w:proofErr w:type="spellEnd"/>
      <w:r w:rsidRPr="008327E3">
        <w:t xml:space="preserve"> </w:t>
      </w:r>
      <w:r>
        <w:t>as a</w:t>
      </w:r>
      <w:r w:rsidRPr="008327E3">
        <w:t xml:space="preserve"> patron of Buddhis</w:t>
      </w:r>
      <w:r>
        <w:t>m</w:t>
      </w:r>
      <w:r w:rsidRPr="008327E3">
        <w:t xml:space="preserve"> </w:t>
      </w:r>
      <w:r>
        <w:t>helped diffuse the religion</w:t>
      </w:r>
      <w:r w:rsidRPr="008327E3">
        <w:t xml:space="preserve"> to Central Asia and the Far East across Bactria and Sogdiana</w:t>
      </w:r>
      <w:r>
        <w:t xml:space="preserve"> (now Xinxiang Province)</w:t>
      </w:r>
      <w:r w:rsidRPr="008327E3">
        <w:t>, where his empire intersected with the Han Empire of China</w:t>
      </w:r>
      <w:r>
        <w:t>. This</w:t>
      </w:r>
      <w:r w:rsidRPr="008327E3">
        <w:t xml:space="preserve"> attracted Chinese pilgrims to worship at </w:t>
      </w:r>
      <w:r>
        <w:t xml:space="preserve">Buddhist </w:t>
      </w:r>
      <w:r w:rsidRPr="008327E3">
        <w:t xml:space="preserve">monuments </w:t>
      </w:r>
      <w:r>
        <w:t>along the Silk Road</w:t>
      </w:r>
      <w:r w:rsidRPr="008327E3">
        <w:t>. Mahayana Buddhism represented the Buddha in human form and many new </w:t>
      </w:r>
      <w:r>
        <w:t xml:space="preserve">sculptures of the </w:t>
      </w:r>
      <w:r>
        <w:lastRenderedPageBreak/>
        <w:t xml:space="preserve">Buddha were carved and new </w:t>
      </w:r>
      <w:r w:rsidRPr="008327E3">
        <w:t>stupas </w:t>
      </w:r>
      <w:r>
        <w:t xml:space="preserve">and painted and sculptured caves </w:t>
      </w:r>
      <w:r w:rsidRPr="008327E3">
        <w:t xml:space="preserve">were built while others were enlarged. </w:t>
      </w:r>
    </w:p>
    <w:p w:rsidR="0053732F" w:rsidRDefault="0053732F" w:rsidP="0053732F">
      <w:pPr>
        <w:spacing w:after="0"/>
      </w:pPr>
      <w:r>
        <w:tab/>
        <w:t xml:space="preserve">This particular sculpture is culturally important in that it shows </w:t>
      </w:r>
      <w:proofErr w:type="spellStart"/>
      <w:r w:rsidRPr="001031FB">
        <w:t>Avalokiteśvara</w:t>
      </w:r>
      <w:proofErr w:type="spellEnd"/>
      <w:r>
        <w:t xml:space="preserve"> with Hellenistic style folded robes as well as open eyes so characteristic of Greek deities and this offers a glimpse of a Greek woman who was accompanying Alexander’s troops who posed for this sculpture. The sculptor was obviously inexpert at carving the correct mudra of the hands so he left them in an unidentifiable pose, which suggests he was a Greek sculptor. </w:t>
      </w:r>
    </w:p>
    <w:p w:rsidR="0053732F" w:rsidRPr="008327E3" w:rsidRDefault="0053732F" w:rsidP="0053732F">
      <w:pPr>
        <w:spacing w:after="0"/>
      </w:pPr>
      <w:r w:rsidRPr="004644FB">
        <w:rPr>
          <w:b/>
        </w:rPr>
        <w:t>LC Classification</w:t>
      </w:r>
      <w:r w:rsidRPr="008327E3">
        <w:t>:</w:t>
      </w:r>
      <w:r w:rsidRPr="004644FB">
        <w:rPr>
          <w:color w:val="000000" w:themeColor="text1"/>
        </w:rPr>
        <w:t xml:space="preserve"> </w:t>
      </w:r>
      <w:hyperlink r:id="rId5" w:history="1">
        <w:r w:rsidRPr="004644FB">
          <w:rPr>
            <w:rStyle w:val="Hyperlink"/>
            <w:color w:val="000000" w:themeColor="text1"/>
            <w:u w:val="none"/>
          </w:rPr>
          <w:t>NB992.2.K36</w:t>
        </w:r>
      </w:hyperlink>
    </w:p>
    <w:p w:rsidR="0053732F" w:rsidRDefault="0053732F" w:rsidP="0053732F">
      <w:pPr>
        <w:spacing w:after="0"/>
      </w:pPr>
      <w:r>
        <w:rPr>
          <w:rStyle w:val="Strong"/>
        </w:rPr>
        <w:t>Date or Time Horizon:</w:t>
      </w:r>
      <w:r>
        <w:t xml:space="preserve"> </w:t>
      </w:r>
      <w:proofErr w:type="spellStart"/>
      <w:r>
        <w:t>Kushan</w:t>
      </w:r>
      <w:proofErr w:type="spellEnd"/>
      <w:r>
        <w:t xml:space="preserve"> Period-4</w:t>
      </w:r>
      <w:r w:rsidRPr="009C7739">
        <w:rPr>
          <w:vertAlign w:val="superscript"/>
        </w:rPr>
        <w:t>th</w:t>
      </w:r>
      <w:r w:rsidRPr="00603A34">
        <w:t xml:space="preserve"> Century</w:t>
      </w:r>
    </w:p>
    <w:p w:rsidR="0053732F" w:rsidRDefault="0053732F" w:rsidP="0053732F">
      <w:pPr>
        <w:spacing w:after="0"/>
        <w:rPr>
          <w:b/>
          <w:bCs/>
        </w:rPr>
      </w:pPr>
      <w:r>
        <w:rPr>
          <w:rStyle w:val="Strong"/>
        </w:rPr>
        <w:t>Dimensions:</w:t>
      </w:r>
      <w:r>
        <w:t xml:space="preserve"> H 162.18 mm; 6.39 in.</w:t>
      </w:r>
    </w:p>
    <w:p w:rsidR="0053732F" w:rsidRPr="00A76682" w:rsidRDefault="0053732F" w:rsidP="0053732F">
      <w:pPr>
        <w:spacing w:after="0"/>
        <w:rPr>
          <w:rStyle w:val="Strong"/>
          <w:b w:val="0"/>
        </w:rPr>
      </w:pPr>
      <w:r>
        <w:rPr>
          <w:rStyle w:val="Strong"/>
        </w:rPr>
        <w:t xml:space="preserve">Weight:  </w:t>
      </w:r>
      <w:r>
        <w:rPr>
          <w:rStyle w:val="Strong"/>
          <w:b w:val="0"/>
        </w:rPr>
        <w:t>411</w:t>
      </w:r>
      <w:r w:rsidRPr="004644FB">
        <w:rPr>
          <w:rStyle w:val="Strong"/>
          <w:b w:val="0"/>
        </w:rPr>
        <w:t xml:space="preserve"> gm; </w:t>
      </w:r>
      <w:r>
        <w:rPr>
          <w:rStyle w:val="Strong"/>
          <w:b w:val="0"/>
        </w:rPr>
        <w:t>14 3/8</w:t>
      </w:r>
      <w:r w:rsidRPr="004644FB">
        <w:rPr>
          <w:rStyle w:val="Strong"/>
          <w:b w:val="0"/>
        </w:rPr>
        <w:t xml:space="preserve"> oz.</w:t>
      </w:r>
    </w:p>
    <w:p w:rsidR="0053732F" w:rsidRDefault="0053732F" w:rsidP="0053732F">
      <w:pPr>
        <w:spacing w:after="0"/>
        <w:rPr>
          <w:rStyle w:val="Strong"/>
        </w:rPr>
      </w:pPr>
      <w:r>
        <w:rPr>
          <w:rStyle w:val="Strong"/>
        </w:rPr>
        <w:t xml:space="preserve">Condition: </w:t>
      </w:r>
      <w:r w:rsidRPr="004644FB">
        <w:rPr>
          <w:rStyle w:val="Strong"/>
          <w:b w:val="0"/>
        </w:rPr>
        <w:t>original</w:t>
      </w:r>
    </w:p>
    <w:p w:rsidR="0053732F" w:rsidRDefault="0053732F" w:rsidP="0053732F">
      <w:pPr>
        <w:spacing w:after="0"/>
        <w:rPr>
          <w:b/>
          <w:bCs/>
        </w:rPr>
      </w:pPr>
      <w:r>
        <w:rPr>
          <w:rStyle w:val="Strong"/>
        </w:rPr>
        <w:t>Provenance:</w:t>
      </w:r>
      <w:r>
        <w:t xml:space="preserve"> unknown</w:t>
      </w:r>
    </w:p>
    <w:p w:rsidR="0053732F" w:rsidRDefault="0053732F" w:rsidP="0053732F">
      <w:pPr>
        <w:spacing w:after="0"/>
        <w:rPr>
          <w:b/>
          <w:bCs/>
        </w:rPr>
      </w:pPr>
      <w:r>
        <w:rPr>
          <w:b/>
          <w:bCs/>
        </w:rPr>
        <w:t>Discussion:</w:t>
      </w:r>
    </w:p>
    <w:p w:rsidR="0053732F" w:rsidRDefault="0053732F" w:rsidP="0053732F">
      <w:pPr>
        <w:spacing w:after="0"/>
        <w:rPr>
          <w:b/>
          <w:bCs/>
        </w:rPr>
      </w:pPr>
      <w:r>
        <w:rPr>
          <w:b/>
          <w:bCs/>
        </w:rPr>
        <w:t>References:</w:t>
      </w:r>
    </w:p>
    <w:p w:rsidR="0053732F" w:rsidRDefault="0053732F" w:rsidP="0053732F">
      <w:pPr>
        <w:spacing w:after="0"/>
      </w:pPr>
    </w:p>
    <w:p w:rsidR="0053732F" w:rsidRPr="001E0EDE" w:rsidRDefault="0053732F" w:rsidP="0053732F">
      <w:pPr>
        <w:spacing w:after="0"/>
      </w:pPr>
      <w:r w:rsidRPr="001E0EDE">
        <w:t>Allchin, Bridget and Raymond Allchin. 1988. </w:t>
      </w:r>
      <w:r w:rsidRPr="00957003">
        <w:rPr>
          <w:i/>
        </w:rPr>
        <w:t xml:space="preserve">The rise of civilization in India and Pakistan. </w:t>
      </w:r>
      <w:r w:rsidRPr="001E0EDE">
        <w:t>Cambridge: Cambridge University Press.</w:t>
      </w:r>
    </w:p>
    <w:p w:rsidR="0053732F" w:rsidRDefault="0053732F" w:rsidP="0053732F">
      <w:pPr>
        <w:spacing w:after="0"/>
      </w:pPr>
    </w:p>
    <w:p w:rsidR="0053732F" w:rsidRPr="001E0EDE" w:rsidRDefault="0053732F" w:rsidP="0053732F">
      <w:pPr>
        <w:spacing w:after="0"/>
      </w:pPr>
      <w:r w:rsidRPr="001E0EDE">
        <w:t xml:space="preserve">Allchin, F. Raymond. 1993. "The Urban Position of </w:t>
      </w:r>
      <w:proofErr w:type="spellStart"/>
      <w:r w:rsidRPr="001E0EDE">
        <w:t>Taxila</w:t>
      </w:r>
      <w:proofErr w:type="spellEnd"/>
      <w:r w:rsidRPr="001E0EDE">
        <w:t xml:space="preserve"> and Its Place in Northwest India-Pakistan," </w:t>
      </w:r>
      <w:r w:rsidRPr="00957003">
        <w:rPr>
          <w:i/>
        </w:rPr>
        <w:t>Studies in the History of Art</w:t>
      </w:r>
      <w:r w:rsidRPr="001E0EDE">
        <w:t>, 31: 69–81.</w:t>
      </w:r>
    </w:p>
    <w:p w:rsidR="0053732F" w:rsidRDefault="0053732F" w:rsidP="0053732F">
      <w:pPr>
        <w:spacing w:after="0"/>
      </w:pPr>
    </w:p>
    <w:p w:rsidR="0053732F" w:rsidRPr="001E0EDE" w:rsidRDefault="0053732F" w:rsidP="0053732F">
      <w:pPr>
        <w:spacing w:after="0"/>
      </w:pPr>
      <w:r w:rsidRPr="001E0EDE">
        <w:t>Cunningham, Alexander. 1871. </w:t>
      </w:r>
      <w:r w:rsidRPr="00957003">
        <w:rPr>
          <w:i/>
        </w:rPr>
        <w:t xml:space="preserve">The Ancient Geography of India: The Buddhist Period, Including the Campaigns of Alexander, and the Travels of </w:t>
      </w:r>
      <w:proofErr w:type="spellStart"/>
      <w:r w:rsidRPr="00957003">
        <w:rPr>
          <w:i/>
        </w:rPr>
        <w:t>Hwen-Thsang</w:t>
      </w:r>
      <w:proofErr w:type="spellEnd"/>
      <w:r w:rsidRPr="001E0EDE">
        <w:t xml:space="preserve">. </w:t>
      </w:r>
      <w:r>
        <w:t>Cambridge</w:t>
      </w:r>
      <w:r w:rsidRPr="001E0EDE">
        <w:t>: Cambridge University Press. </w:t>
      </w:r>
    </w:p>
    <w:p w:rsidR="0053732F" w:rsidRDefault="0053732F" w:rsidP="0053732F">
      <w:pPr>
        <w:spacing w:after="0"/>
      </w:pPr>
    </w:p>
    <w:p w:rsidR="0053732F" w:rsidRPr="001E0EDE" w:rsidRDefault="0053732F" w:rsidP="0053732F">
      <w:pPr>
        <w:spacing w:after="0"/>
      </w:pPr>
      <w:r w:rsidRPr="001E0EDE">
        <w:t>Marshall, John. 1960. </w:t>
      </w:r>
      <w:r w:rsidRPr="00957003">
        <w:rPr>
          <w:i/>
        </w:rPr>
        <w:t xml:space="preserve">A guide to </w:t>
      </w:r>
      <w:proofErr w:type="spellStart"/>
      <w:r w:rsidRPr="00957003">
        <w:rPr>
          <w:i/>
        </w:rPr>
        <w:t>Taxila</w:t>
      </w:r>
      <w:proofErr w:type="spellEnd"/>
      <w:r w:rsidRPr="001E0EDE">
        <w:t> (</w:t>
      </w:r>
      <w:r>
        <w:t>4</w:t>
      </w:r>
      <w:r w:rsidRPr="00957003">
        <w:rPr>
          <w:vertAlign w:val="superscript"/>
        </w:rPr>
        <w:t>th</w:t>
      </w:r>
      <w:r w:rsidRPr="001E0EDE">
        <w:t xml:space="preserve"> ed.). </w:t>
      </w:r>
      <w:r>
        <w:rPr>
          <w:rFonts w:hint="eastAsia"/>
        </w:rPr>
        <w:t>Cambridge</w:t>
      </w:r>
      <w:r w:rsidRPr="00957003">
        <w:rPr>
          <w:rFonts w:hint="eastAsia"/>
        </w:rPr>
        <w:t xml:space="preserve">: </w:t>
      </w:r>
      <w:r>
        <w:t xml:space="preserve">Cambridge </w:t>
      </w:r>
      <w:r w:rsidRPr="00957003">
        <w:rPr>
          <w:rFonts w:hint="eastAsia"/>
        </w:rPr>
        <w:t>University Press</w:t>
      </w:r>
      <w:r w:rsidRPr="00957003">
        <w:t>.</w:t>
      </w:r>
    </w:p>
    <w:p w:rsidR="0053732F" w:rsidRDefault="0053732F" w:rsidP="0053732F">
      <w:pPr>
        <w:spacing w:after="0"/>
      </w:pPr>
    </w:p>
    <w:p w:rsidR="0053732F" w:rsidRPr="001E0EDE" w:rsidRDefault="0053732F" w:rsidP="0053732F">
      <w:pPr>
        <w:spacing w:after="0"/>
      </w:pPr>
      <w:r w:rsidRPr="001E0EDE">
        <w:t>Marshall, John. 1951. </w:t>
      </w:r>
      <w:proofErr w:type="spellStart"/>
      <w:r w:rsidRPr="00957003">
        <w:rPr>
          <w:rFonts w:hint="eastAsia"/>
          <w:i/>
        </w:rPr>
        <w:t>Taxila</w:t>
      </w:r>
      <w:proofErr w:type="spellEnd"/>
      <w:r w:rsidRPr="00957003">
        <w:rPr>
          <w:rFonts w:hint="eastAsia"/>
          <w:i/>
        </w:rPr>
        <w:t xml:space="preserve">: an illustrated account of archaeological excavations carried out at </w:t>
      </w:r>
      <w:proofErr w:type="spellStart"/>
      <w:r w:rsidRPr="00957003">
        <w:rPr>
          <w:rFonts w:hint="eastAsia"/>
          <w:i/>
        </w:rPr>
        <w:t>Taxila</w:t>
      </w:r>
      <w:proofErr w:type="spellEnd"/>
      <w:r w:rsidRPr="00957003">
        <w:rPr>
          <w:rFonts w:hint="eastAsia"/>
          <w:i/>
        </w:rPr>
        <w:t xml:space="preserve"> under the orders of the Government of India between the years 1913 and 1914</w:t>
      </w:r>
      <w:r w:rsidRPr="001E0EDE">
        <w:t>.</w:t>
      </w:r>
      <w:r w:rsidRPr="001E0EDE">
        <w:rPr>
          <w:rFonts w:hint="eastAsia"/>
        </w:rPr>
        <w:t xml:space="preserve"> 3 v.</w:t>
      </w:r>
      <w:r w:rsidRPr="001E0EDE">
        <w:t xml:space="preserve"> Delhi: </w:t>
      </w:r>
      <w:proofErr w:type="spellStart"/>
      <w:r w:rsidRPr="001E0EDE">
        <w:t>Barnasidass</w:t>
      </w:r>
      <w:proofErr w:type="spellEnd"/>
      <w:r w:rsidRPr="001E0EDE">
        <w:rPr>
          <w:rFonts w:hint="eastAsia"/>
        </w:rPr>
        <w:t> </w:t>
      </w:r>
    </w:p>
    <w:p w:rsidR="0053732F" w:rsidRDefault="0053732F"/>
    <w:sectPr w:rsidR="005373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1FB"/>
    <w:rsid w:val="00033B1A"/>
    <w:rsid w:val="001031FB"/>
    <w:rsid w:val="00151F1C"/>
    <w:rsid w:val="004A4DE6"/>
    <w:rsid w:val="0053732F"/>
    <w:rsid w:val="007D6BDF"/>
    <w:rsid w:val="00B047D7"/>
    <w:rsid w:val="00D36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211D0"/>
  <w15:chartTrackingRefBased/>
  <w15:docId w15:val="{FBDC3B2A-96B1-492E-A84B-3A9B57D4D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031FB"/>
    <w:rPr>
      <w:color w:val="0000FF"/>
      <w:u w:val="single"/>
    </w:rPr>
  </w:style>
  <w:style w:type="character" w:styleId="Strong">
    <w:name w:val="Strong"/>
    <w:uiPriority w:val="22"/>
    <w:qFormat/>
    <w:rsid w:val="0053732F"/>
    <w:rPr>
      <w:b/>
      <w:bCs/>
    </w:rPr>
  </w:style>
  <w:style w:type="character" w:customStyle="1" w:styleId="bps-small-text">
    <w:name w:val="bps-small-text"/>
    <w:basedOn w:val="DefaultParagraphFont"/>
    <w:rsid w:val="005373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josiah.brown.edu/search~S7?/c2-SIZE+NB992.2.K36+B87+1978/cnb++992.2+k36+b87+1978/-3%2C-1%2C0%2CE/frameset&amp;FF=cnb++992.2+k36+b87+1978&amp;1%2C1%2C"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387</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Coffman</cp:lastModifiedBy>
  <cp:revision>2</cp:revision>
  <dcterms:created xsi:type="dcterms:W3CDTF">2019-01-26T18:14:00Z</dcterms:created>
  <dcterms:modified xsi:type="dcterms:W3CDTF">2019-01-26T18:14:00Z</dcterms:modified>
</cp:coreProperties>
</file>