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8FF" w:rsidRDefault="001D751C" w:rsidP="00F868FF">
      <w:pPr>
        <w:pStyle w:val="NormalWeb"/>
        <w:rPr>
          <w:rStyle w:val="Strong"/>
          <w:rFonts w:ascii="Arial" w:hAnsi="Arial" w:cs="Arial"/>
          <w:color w:val="421E6C"/>
          <w:sz w:val="27"/>
          <w:szCs w:val="27"/>
        </w:rPr>
      </w:pPr>
      <w:bookmarkStart w:id="0" w:name="_GoBack"/>
      <w:r>
        <w:rPr>
          <w:rStyle w:val="Strong"/>
          <w:rFonts w:ascii="Arial" w:hAnsi="Arial" w:cs="Arial"/>
          <w:color w:val="421E6C"/>
          <w:sz w:val="27"/>
          <w:szCs w:val="27"/>
        </w:rPr>
        <w:t>Case 4</w:t>
      </w:r>
      <w:r w:rsidR="00F868FF">
        <w:rPr>
          <w:rStyle w:val="Strong"/>
          <w:rFonts w:ascii="Arial" w:hAnsi="Arial" w:cs="Arial"/>
          <w:color w:val="421E6C"/>
          <w:sz w:val="27"/>
          <w:szCs w:val="27"/>
        </w:rPr>
        <w:t>-Eur-Crete-Snake Goddess Ariadne Statue</w:t>
      </w:r>
      <w:bookmarkEnd w:id="0"/>
      <w:r w:rsidR="00F868FF">
        <w:rPr>
          <w:rFonts w:ascii="Arial" w:hAnsi="Arial" w:cs="Arial"/>
          <w:b/>
          <w:bCs/>
          <w:color w:val="421E6C"/>
          <w:sz w:val="27"/>
          <w:szCs w:val="27"/>
        </w:rPr>
        <w:br/>
      </w:r>
      <w:r w:rsidR="005E0BE4">
        <w:rPr>
          <w:noProof/>
        </w:rPr>
        <w:drawing>
          <wp:inline distT="0" distB="0" distL="0" distR="0">
            <wp:extent cx="1872874" cy="2933700"/>
            <wp:effectExtent l="0" t="0" r="0" b="0"/>
            <wp:docPr id="3" name="Picture 3" descr="Minoan-Snake-Serpent-Goddess-of-Crete-Ariadne-from-Knossos-Palace-Statue-S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Minoan-Snake-Serpent-Goddess-of-Crete-Ariadne-from-Knossos-Palace-Statue-SG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2874" cy="2933700"/>
                    </a:xfrm>
                    <a:prstGeom prst="rect">
                      <a:avLst/>
                    </a:prstGeom>
                    <a:noFill/>
                    <a:ln>
                      <a:noFill/>
                    </a:ln>
                  </pic:spPr>
                </pic:pic>
              </a:graphicData>
            </a:graphic>
          </wp:inline>
        </w:drawing>
      </w:r>
      <w:r w:rsidR="00F868FF">
        <w:rPr>
          <w:rStyle w:val="Strong"/>
          <w:rFonts w:ascii="Arial" w:hAnsi="Arial" w:cs="Arial"/>
          <w:color w:val="421E6C"/>
          <w:sz w:val="27"/>
          <w:szCs w:val="27"/>
        </w:rPr>
        <w:t>Goddess Ariadne Statue</w:t>
      </w:r>
      <w:r w:rsidR="0089742E">
        <w:rPr>
          <w:rStyle w:val="Strong"/>
          <w:rFonts w:ascii="Arial" w:hAnsi="Arial" w:cs="Arial"/>
          <w:color w:val="421E6C"/>
          <w:sz w:val="27"/>
          <w:szCs w:val="27"/>
        </w:rPr>
        <w:t xml:space="preserve"> </w:t>
      </w:r>
      <w:r w:rsidR="0089742E">
        <w:rPr>
          <w:rStyle w:val="subfielddata"/>
        </w:rPr>
        <w:t>N5630</w:t>
      </w:r>
      <w:r w:rsidR="00F868FF">
        <w:rPr>
          <w:rFonts w:ascii="Arial" w:hAnsi="Arial" w:cs="Arial"/>
          <w:b/>
          <w:bCs/>
          <w:color w:val="421E6C"/>
          <w:sz w:val="27"/>
          <w:szCs w:val="27"/>
        </w:rPr>
        <w:br/>
      </w:r>
      <w:r w:rsidR="00F868FF">
        <w:rPr>
          <w:rStyle w:val="Strong"/>
          <w:rFonts w:ascii="Arial" w:hAnsi="Arial" w:cs="Arial"/>
          <w:color w:val="421E6C"/>
          <w:sz w:val="27"/>
          <w:szCs w:val="27"/>
        </w:rPr>
        <w:t>9 inches high </w:t>
      </w:r>
      <w:proofErr w:type="spellStart"/>
      <w:r w:rsidR="00F868FF">
        <w:rPr>
          <w:rStyle w:val="Strong"/>
          <w:rFonts w:ascii="Arial" w:hAnsi="Arial" w:cs="Arial"/>
          <w:color w:val="421E6C"/>
          <w:sz w:val="27"/>
          <w:szCs w:val="27"/>
        </w:rPr>
        <w:t>gypsumstone</w:t>
      </w:r>
      <w:proofErr w:type="spellEnd"/>
      <w:r w:rsidR="00F868FF">
        <w:rPr>
          <w:rStyle w:val="Strong"/>
          <w:rFonts w:ascii="Arial" w:hAnsi="Arial" w:cs="Arial"/>
          <w:color w:val="421E6C"/>
          <w:sz w:val="27"/>
          <w:szCs w:val="27"/>
        </w:rPr>
        <w:t xml:space="preserve"> statue, </w:t>
      </w:r>
      <w:proofErr w:type="spellStart"/>
      <w:r w:rsidR="00F868FF">
        <w:rPr>
          <w:rStyle w:val="Strong"/>
          <w:rFonts w:ascii="Arial" w:hAnsi="Arial" w:cs="Arial"/>
          <w:color w:val="421E6C"/>
          <w:sz w:val="27"/>
          <w:szCs w:val="27"/>
        </w:rPr>
        <w:t>handpainted</w:t>
      </w:r>
      <w:proofErr w:type="spellEnd"/>
      <w:r w:rsidR="00F868FF">
        <w:rPr>
          <w:rStyle w:val="Strong"/>
          <w:rFonts w:ascii="Arial" w:hAnsi="Arial" w:cs="Arial"/>
          <w:color w:val="421E6C"/>
          <w:sz w:val="27"/>
          <w:szCs w:val="27"/>
        </w:rPr>
        <w:t xml:space="preserve">. </w:t>
      </w:r>
      <w:r w:rsidR="00F868FF">
        <w:rPr>
          <w:rFonts w:ascii="Arial" w:hAnsi="Arial" w:cs="Arial"/>
          <w:b/>
          <w:bCs/>
          <w:color w:val="421E6C"/>
          <w:sz w:val="27"/>
          <w:szCs w:val="27"/>
        </w:rPr>
        <w:br/>
      </w:r>
      <w:r w:rsidR="00F868FF">
        <w:rPr>
          <w:rFonts w:ascii="Arial" w:hAnsi="Arial" w:cs="Arial"/>
          <w:b/>
          <w:bCs/>
          <w:color w:val="421E6C"/>
          <w:sz w:val="27"/>
          <w:szCs w:val="27"/>
        </w:rPr>
        <w:br/>
      </w:r>
      <w:r w:rsidR="00F868FF">
        <w:rPr>
          <w:rStyle w:val="Strong"/>
          <w:rFonts w:ascii="Arial" w:hAnsi="Arial" w:cs="Arial"/>
          <w:color w:val="421E6C"/>
          <w:sz w:val="27"/>
          <w:szCs w:val="27"/>
        </w:rPr>
        <w:t xml:space="preserve">Antiqued stone colored </w:t>
      </w:r>
      <w:proofErr w:type="spellStart"/>
      <w:r w:rsidR="00F868FF">
        <w:rPr>
          <w:rStyle w:val="Strong"/>
          <w:rFonts w:ascii="Arial" w:hAnsi="Arial" w:cs="Arial"/>
          <w:color w:val="421E6C"/>
          <w:sz w:val="27"/>
          <w:szCs w:val="27"/>
        </w:rPr>
        <w:t>gypsumstone</w:t>
      </w:r>
      <w:proofErr w:type="spellEnd"/>
      <w:r w:rsidR="00F868FF">
        <w:rPr>
          <w:rStyle w:val="Strong"/>
          <w:rFonts w:ascii="Arial" w:hAnsi="Arial" w:cs="Arial"/>
          <w:color w:val="421E6C"/>
          <w:sz w:val="27"/>
          <w:szCs w:val="27"/>
        </w:rPr>
        <w:t xml:space="preserve">. </w:t>
      </w:r>
    </w:p>
    <w:p w:rsidR="00F868FF" w:rsidRDefault="00F868FF" w:rsidP="00F868FF">
      <w:pPr>
        <w:pStyle w:val="NormalWeb"/>
        <w:rPr>
          <w:rFonts w:ascii="Arial" w:hAnsi="Arial" w:cs="Arial"/>
          <w:color w:val="421E6C"/>
          <w:sz w:val="27"/>
          <w:szCs w:val="27"/>
        </w:rPr>
      </w:pP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[Candia Museum, Crete,1600-1500 BCE]</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 xml:space="preserve">Antiqued stone colored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Here the Goddess is adorned with her Cobra and Panther headdress as she holds the snake of rebirth and regeneration.</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Goddess of Ecstatic Trance.</w:t>
      </w:r>
      <w:r>
        <w:rPr>
          <w:rFonts w:ascii="Arial" w:hAnsi="Arial" w:cs="Arial"/>
          <w:b/>
          <w:bCs/>
          <w:color w:val="421E6C"/>
          <w:sz w:val="27"/>
          <w:szCs w:val="27"/>
        </w:rPr>
        <w:br/>
      </w:r>
      <w:r>
        <w:rPr>
          <w:rStyle w:val="Strong"/>
          <w:rFonts w:ascii="Arial" w:hAnsi="Arial" w:cs="Arial"/>
          <w:color w:val="421E6C"/>
          <w:sz w:val="27"/>
          <w:szCs w:val="27"/>
        </w:rPr>
        <w:t>Her priestesses, bare-breasted, practiced ritual snake handling, ecstatic dancing, and prophetic trance. Priestess-queens ruled Crete, the last culture in recorded history to support equality. Her staring gaze denotes an oracular role of this Goddess who appears to be in a trance with her snake companions.</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GREEK ARIADNE</w:t>
      </w:r>
      <w:r>
        <w:rPr>
          <w:rFonts w:ascii="Arial" w:hAnsi="Arial" w:cs="Arial"/>
          <w:b/>
          <w:bCs/>
          <w:color w:val="421E6C"/>
          <w:sz w:val="27"/>
          <w:szCs w:val="27"/>
        </w:rPr>
        <w:br/>
      </w:r>
      <w:r>
        <w:rPr>
          <w:rStyle w:val="Strong"/>
          <w:rFonts w:ascii="Arial" w:hAnsi="Arial" w:cs="Arial"/>
          <w:color w:val="421E6C"/>
          <w:sz w:val="27"/>
          <w:szCs w:val="27"/>
        </w:rPr>
        <w:t xml:space="preserve">"The High Fruitful One," brings Rebirth </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This lunar fertility goddess was known for her athletic prowess. Serpents, symbols of rebirth, were ritually handled by her priestesses, whose bare-breasted costumes suggest the sacred role of sexuality in the Minoan culture.</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Serpent Goddess promotes trance and dream time. The energy exuded by the snakes of this Cretan maiden exemplify sexuality, regeneration, and the mysterious otherworld of spirit journeying. Note her staring gaze and enigmatic inward smile, and if you choose, invite these "otherworldly" characteristics into your own meditations.</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lastRenderedPageBreak/>
        <w:t xml:space="preserve">THE DELICATE SERPENT GODDESS (of Knossos) was discovered in the underground repository of the Second Palace of Knossos (1600 BCE] and was worshiped in Crete as early as 6000 BCE. She depicts the benevolence and sacred power of the Life Force, holding high the two serpents of immortality. The tiny panther or lion cub on her headdress may connect the goddess to the fertility rites of the wine god </w:t>
      </w:r>
      <w:proofErr w:type="spellStart"/>
      <w:r>
        <w:rPr>
          <w:rStyle w:val="Strong"/>
          <w:rFonts w:ascii="Arial" w:hAnsi="Arial" w:cs="Arial"/>
          <w:color w:val="421E6C"/>
          <w:sz w:val="27"/>
          <w:szCs w:val="27"/>
        </w:rPr>
        <w:t>Dionysos</w:t>
      </w:r>
      <w:proofErr w:type="spellEnd"/>
      <w:r>
        <w:rPr>
          <w:rStyle w:val="Strong"/>
          <w:rFonts w:ascii="Arial" w:hAnsi="Arial" w:cs="Arial"/>
          <w:color w:val="421E6C"/>
          <w:sz w:val="27"/>
          <w:szCs w:val="27"/>
        </w:rPr>
        <w:t xml:space="preserve"> or denote an altered state of consciousness.</w:t>
      </w:r>
    </w:p>
    <w:p w:rsidR="00F868FF" w:rsidRDefault="00F868FF" w:rsidP="00F868FF">
      <w:pPr>
        <w:pStyle w:val="NormalWeb"/>
        <w:rPr>
          <w:rFonts w:ascii="Arial" w:hAnsi="Arial" w:cs="Arial"/>
          <w:color w:val="421E6C"/>
          <w:sz w:val="27"/>
          <w:szCs w:val="27"/>
        </w:rPr>
      </w:pPr>
      <w:r>
        <w:rPr>
          <w:noProof/>
        </w:rPr>
        <w:drawing>
          <wp:inline distT="0" distB="0" distL="0" distR="0" wp14:anchorId="5260409B" wp14:editId="519B5BCA">
            <wp:extent cx="193357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3575" cy="4448175"/>
                    </a:xfrm>
                    <a:prstGeom prst="rect">
                      <a:avLst/>
                    </a:prstGeom>
                  </pic:spPr>
                </pic:pic>
              </a:graphicData>
            </a:graphic>
          </wp:inline>
        </w:drawing>
      </w:r>
      <w:r>
        <w:rPr>
          <w:rStyle w:val="Strong"/>
          <w:rFonts w:ascii="Arial" w:hAnsi="Arial" w:cs="Arial"/>
          <w:color w:val="421E6C"/>
          <w:sz w:val="27"/>
          <w:szCs w:val="27"/>
        </w:rPr>
        <w:t>Snake Goddess Ariadne Statue</w:t>
      </w:r>
      <w:r>
        <w:rPr>
          <w:rFonts w:ascii="Arial" w:hAnsi="Arial" w:cs="Arial"/>
          <w:b/>
          <w:bCs/>
          <w:color w:val="421E6C"/>
          <w:sz w:val="27"/>
          <w:szCs w:val="27"/>
        </w:rPr>
        <w:br/>
      </w:r>
      <w:r>
        <w:rPr>
          <w:rStyle w:val="Strong"/>
          <w:rFonts w:ascii="Arial" w:hAnsi="Arial" w:cs="Arial"/>
          <w:color w:val="421E6C"/>
          <w:sz w:val="27"/>
          <w:szCs w:val="27"/>
        </w:rPr>
        <w:t>Goddess Ariadne Statue</w:t>
      </w:r>
      <w:r>
        <w:rPr>
          <w:rFonts w:ascii="Arial" w:hAnsi="Arial" w:cs="Arial"/>
          <w:b/>
          <w:bCs/>
          <w:color w:val="421E6C"/>
          <w:sz w:val="27"/>
          <w:szCs w:val="27"/>
        </w:rPr>
        <w:br/>
      </w:r>
      <w:r>
        <w:rPr>
          <w:rStyle w:val="Strong"/>
          <w:rFonts w:ascii="Arial" w:hAnsi="Arial" w:cs="Arial"/>
          <w:color w:val="421E6C"/>
          <w:sz w:val="27"/>
          <w:szCs w:val="27"/>
        </w:rPr>
        <w:t>9 inches high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xml:space="preserve"> statue, </w:t>
      </w:r>
      <w:proofErr w:type="spellStart"/>
      <w:r>
        <w:rPr>
          <w:rStyle w:val="Strong"/>
          <w:rFonts w:ascii="Arial" w:hAnsi="Arial" w:cs="Arial"/>
          <w:color w:val="421E6C"/>
          <w:sz w:val="27"/>
          <w:szCs w:val="27"/>
        </w:rPr>
        <w:t>handpainted</w:t>
      </w:r>
      <w:proofErr w:type="spellEnd"/>
      <w:r>
        <w:rPr>
          <w:rStyle w:val="Strong"/>
          <w:rFonts w:ascii="Arial" w:hAnsi="Arial" w:cs="Arial"/>
          <w:color w:val="421E6C"/>
          <w:sz w:val="27"/>
          <w:szCs w:val="27"/>
        </w:rPr>
        <w:t xml:space="preserve">. </w:t>
      </w:r>
      <w:r>
        <w:rPr>
          <w:rFonts w:ascii="Arial" w:hAnsi="Arial" w:cs="Arial"/>
          <w:b/>
          <w:bCs/>
          <w:color w:val="421E6C"/>
          <w:sz w:val="27"/>
          <w:szCs w:val="27"/>
        </w:rPr>
        <w:br/>
      </w:r>
      <w:r>
        <w:rPr>
          <w:rFonts w:ascii="Arial" w:hAnsi="Arial" w:cs="Arial"/>
          <w:b/>
          <w:bCs/>
          <w:color w:val="421E6C"/>
          <w:sz w:val="27"/>
          <w:szCs w:val="27"/>
        </w:rPr>
        <w:br/>
      </w:r>
      <w:r>
        <w:rPr>
          <w:rStyle w:val="Strong"/>
          <w:rFonts w:ascii="Arial" w:hAnsi="Arial" w:cs="Arial"/>
          <w:color w:val="421E6C"/>
          <w:sz w:val="27"/>
          <w:szCs w:val="27"/>
        </w:rPr>
        <w:t xml:space="preserve">Antiqued stone colored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xml:space="preserve">. </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[Candia Museum, Crete,1600-1500 BCE]</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 xml:space="preserve">Antiqued stone colored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Here the Goddess is adorned with her Cobra and Panther headdress as she holds the snake of rebirth and regeneration.</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Goddess of Ecstatic Trance.</w:t>
      </w:r>
      <w:r>
        <w:rPr>
          <w:rFonts w:ascii="Arial" w:hAnsi="Arial" w:cs="Arial"/>
          <w:b/>
          <w:bCs/>
          <w:color w:val="421E6C"/>
          <w:sz w:val="27"/>
          <w:szCs w:val="27"/>
        </w:rPr>
        <w:br/>
      </w:r>
      <w:r>
        <w:rPr>
          <w:rStyle w:val="Strong"/>
          <w:rFonts w:ascii="Arial" w:hAnsi="Arial" w:cs="Arial"/>
          <w:color w:val="421E6C"/>
          <w:sz w:val="27"/>
          <w:szCs w:val="27"/>
        </w:rPr>
        <w:t xml:space="preserve">Her priestesses, bare-breasted, practiced ritual snake handling, ecstatic dancing, and prophetic trance. Priestess-queens ruled Crete, the last culture in recorded history to support equality. Her staring gaze denotes an oracular </w:t>
      </w:r>
      <w:r>
        <w:rPr>
          <w:rStyle w:val="Strong"/>
          <w:rFonts w:ascii="Arial" w:hAnsi="Arial" w:cs="Arial"/>
          <w:color w:val="421E6C"/>
          <w:sz w:val="27"/>
          <w:szCs w:val="27"/>
        </w:rPr>
        <w:lastRenderedPageBreak/>
        <w:t>role of this Goddess who appears to be in a trance with her snake companions.</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GREEK ARIADNE</w:t>
      </w:r>
      <w:r>
        <w:rPr>
          <w:rFonts w:ascii="Arial" w:hAnsi="Arial" w:cs="Arial"/>
          <w:b/>
          <w:bCs/>
          <w:color w:val="421E6C"/>
          <w:sz w:val="27"/>
          <w:szCs w:val="27"/>
        </w:rPr>
        <w:br/>
      </w:r>
      <w:r>
        <w:rPr>
          <w:rStyle w:val="Strong"/>
          <w:rFonts w:ascii="Arial" w:hAnsi="Arial" w:cs="Arial"/>
          <w:color w:val="421E6C"/>
          <w:sz w:val="27"/>
          <w:szCs w:val="27"/>
        </w:rPr>
        <w:t xml:space="preserve">"The High Fruitful One," brings Rebirth </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This lunar fertility goddess was known for her athletic prowess. Serpents, symbols of rebirth, were ritually handled by her priestesses, whose bare-breasted costumes suggest the sacred role of sexuality in the Minoan culture.</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Serpent Goddess promotes trance and dream time. The energy exuded by the snakes of this Cretan maiden exemplify sexuality, regeneration, and the mysterious otherworld of spirit journeying. Note her staring gaze and enigmatic inward smile, and if you choose, invite these "otherworldly" characteristics into your own meditations.</w:t>
      </w:r>
    </w:p>
    <w:p w:rsidR="00F868FF" w:rsidRDefault="00F868FF" w:rsidP="00F868FF">
      <w:pPr>
        <w:pStyle w:val="NormalWeb"/>
        <w:pBdr>
          <w:bottom w:val="double" w:sz="6" w:space="1" w:color="auto"/>
        </w:pBdr>
        <w:rPr>
          <w:rFonts w:ascii="Arial" w:hAnsi="Arial" w:cs="Arial"/>
          <w:color w:val="421E6C"/>
          <w:sz w:val="27"/>
          <w:szCs w:val="27"/>
        </w:rPr>
      </w:pPr>
      <w:r>
        <w:rPr>
          <w:rStyle w:val="Strong"/>
          <w:rFonts w:ascii="Arial" w:hAnsi="Arial" w:cs="Arial"/>
          <w:color w:val="421E6C"/>
          <w:sz w:val="27"/>
          <w:szCs w:val="27"/>
        </w:rPr>
        <w:t xml:space="preserve">THE DELICATE SERPENT GODDESS (of Knossos) was discovered in the underground repository of the Second Palace of Knossos (1600 BCE] and was worshiped in Crete as early as 6000 BCE. She depicts the benevolence and sacred power of the Life Force, holding high the two serpents of immortality. The tiny panther or lion cub on her headdress may connect the goddess to the fertility rites of the wine god </w:t>
      </w:r>
      <w:proofErr w:type="spellStart"/>
      <w:r>
        <w:rPr>
          <w:rStyle w:val="Strong"/>
          <w:rFonts w:ascii="Arial" w:hAnsi="Arial" w:cs="Arial"/>
          <w:color w:val="421E6C"/>
          <w:sz w:val="27"/>
          <w:szCs w:val="27"/>
        </w:rPr>
        <w:t>Dionysos</w:t>
      </w:r>
      <w:proofErr w:type="spellEnd"/>
      <w:r>
        <w:rPr>
          <w:rStyle w:val="Strong"/>
          <w:rFonts w:ascii="Arial" w:hAnsi="Arial" w:cs="Arial"/>
          <w:color w:val="421E6C"/>
          <w:sz w:val="27"/>
          <w:szCs w:val="27"/>
        </w:rPr>
        <w:t xml:space="preserve"> or denote an altered state of consciousness.</w:t>
      </w:r>
    </w:p>
    <w:p w:rsidR="003171B0" w:rsidRDefault="003171B0">
      <w:pPr>
        <w:rPr>
          <w:vertAlign w:val="subscript"/>
        </w:rPr>
      </w:pPr>
      <w:r>
        <w:softHyphen/>
      </w:r>
    </w:p>
    <w:p w:rsidR="003171B0" w:rsidRPr="003171B0" w:rsidRDefault="003171B0" w:rsidP="003171B0">
      <w:pPr>
        <w:shd w:val="clear" w:color="auto" w:fill="FFFFFF"/>
        <w:spacing w:after="375" w:line="240" w:lineRule="auto"/>
        <w:outlineLvl w:val="0"/>
        <w:rPr>
          <w:rFonts w:ascii="Arial" w:eastAsia="Times New Roman" w:hAnsi="Arial" w:cs="Arial"/>
          <w:b/>
          <w:bCs/>
          <w:kern w:val="36"/>
          <w:sz w:val="48"/>
          <w:szCs w:val="48"/>
        </w:rPr>
      </w:pPr>
      <w:r>
        <w:rPr>
          <w:noProof/>
        </w:rPr>
        <w:drawing>
          <wp:inline distT="0" distB="0" distL="0" distR="0" wp14:anchorId="21FF2940" wp14:editId="54DE423B">
            <wp:extent cx="2048975" cy="293433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9420" cy="2934973"/>
                    </a:xfrm>
                    <a:prstGeom prst="rect">
                      <a:avLst/>
                    </a:prstGeom>
                  </pic:spPr>
                </pic:pic>
              </a:graphicData>
            </a:graphic>
          </wp:inline>
        </w:drawing>
      </w:r>
      <w:r w:rsidRPr="003171B0">
        <w:rPr>
          <w:rFonts w:ascii="Arial" w:eastAsia="Times New Roman" w:hAnsi="Arial" w:cs="Arial"/>
          <w:color w:val="333333"/>
          <w:kern w:val="36"/>
          <w:sz w:val="30"/>
          <w:szCs w:val="30"/>
        </w:rPr>
        <w:t>Cretan Minoan Snake Goddess of Knossos Statue Sculpture Replica Reproduction </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Made of cast stone</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Dimensions: 12"High (30.5 cm)</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lastRenderedPageBreak/>
        <w:t xml:space="preserve">Weight: 3 </w:t>
      </w:r>
      <w:proofErr w:type="spellStart"/>
      <w:r w:rsidRPr="003171B0">
        <w:rPr>
          <w:rFonts w:ascii="Arial" w:eastAsia="Times New Roman" w:hAnsi="Arial" w:cs="Arial"/>
          <w:sz w:val="28"/>
          <w:szCs w:val="28"/>
        </w:rPr>
        <w:t>lbs</w:t>
      </w:r>
      <w:proofErr w:type="spellEnd"/>
      <w:r w:rsidRPr="003171B0">
        <w:rPr>
          <w:rFonts w:ascii="Arial" w:eastAsia="Times New Roman" w:hAnsi="Arial" w:cs="Arial"/>
          <w:sz w:val="28"/>
          <w:szCs w:val="28"/>
        </w:rPr>
        <w:t xml:space="preserve"> (1.4 k</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 xml:space="preserve"> (1.4 kg)</w:t>
      </w:r>
      <w:r>
        <w:rPr>
          <w:noProof/>
        </w:rPr>
        <w:drawing>
          <wp:inline distT="0" distB="0" distL="0" distR="0" wp14:anchorId="0606F1DF" wp14:editId="53799A1A">
            <wp:extent cx="3857625" cy="552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5524500"/>
                    </a:xfrm>
                    <a:prstGeom prst="rect">
                      <a:avLst/>
                    </a:prstGeom>
                  </pic:spPr>
                </pic:pic>
              </a:graphicData>
            </a:graphic>
          </wp:inline>
        </w:drawing>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Item No. 5082</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proofErr w:type="spellStart"/>
      <w:r w:rsidRPr="003171B0">
        <w:rPr>
          <w:rFonts w:ascii="Arial" w:eastAsia="Times New Roman" w:hAnsi="Arial" w:cs="Arial"/>
          <w:sz w:val="28"/>
          <w:szCs w:val="28"/>
        </w:rPr>
        <w:t>Herakleion</w:t>
      </w:r>
      <w:proofErr w:type="spellEnd"/>
      <w:r w:rsidRPr="003171B0">
        <w:rPr>
          <w:rFonts w:ascii="Arial" w:eastAsia="Times New Roman" w:hAnsi="Arial" w:cs="Arial"/>
          <w:sz w:val="28"/>
          <w:szCs w:val="28"/>
        </w:rPr>
        <w:t xml:space="preserve"> Museum, Crete, Greece</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Period: pre-Hellenic (2800 - 800 B.C.)</w:t>
      </w:r>
    </w:p>
    <w:p w:rsidR="00D21C0D" w:rsidRDefault="003171B0" w:rsidP="00D21C0D">
      <w:pPr>
        <w:spacing w:before="100" w:beforeAutospacing="1" w:after="100" w:afterAutospacing="1" w:line="240" w:lineRule="auto"/>
        <w:rPr>
          <w:rFonts w:ascii="Arial" w:eastAsia="Times New Roman" w:hAnsi="Arial" w:cs="Arial"/>
          <w:color w:val="888888"/>
          <w:sz w:val="23"/>
          <w:szCs w:val="23"/>
          <w:shd w:val="clear" w:color="auto" w:fill="FFFFFF"/>
        </w:rPr>
      </w:pPr>
      <w:r w:rsidRPr="003171B0">
        <w:rPr>
          <w:rFonts w:ascii="Arial" w:eastAsia="Times New Roman" w:hAnsi="Arial" w:cs="Arial"/>
          <w:color w:val="888888"/>
          <w:sz w:val="23"/>
          <w:szCs w:val="23"/>
          <w:shd w:val="clear" w:color="auto" w:fill="FFFFFF"/>
        </w:rPr>
        <w:t xml:space="preserve">Cretan Minoan Snake Goddess of Knossos Statue Sculpture Item No. 5082 Reproduced after the original from the </w:t>
      </w:r>
      <w:proofErr w:type="spellStart"/>
      <w:r w:rsidRPr="003171B0">
        <w:rPr>
          <w:rFonts w:ascii="Arial" w:eastAsia="Times New Roman" w:hAnsi="Arial" w:cs="Arial"/>
          <w:color w:val="888888"/>
          <w:sz w:val="23"/>
          <w:szCs w:val="23"/>
          <w:shd w:val="clear" w:color="auto" w:fill="FFFFFF"/>
        </w:rPr>
        <w:t>Herakleion</w:t>
      </w:r>
      <w:proofErr w:type="spellEnd"/>
      <w:r w:rsidRPr="003171B0">
        <w:rPr>
          <w:rFonts w:ascii="Arial" w:eastAsia="Times New Roman" w:hAnsi="Arial" w:cs="Arial"/>
          <w:color w:val="888888"/>
          <w:sz w:val="23"/>
          <w:szCs w:val="23"/>
          <w:shd w:val="clear" w:color="auto" w:fill="FFFFFF"/>
        </w:rPr>
        <w:t xml:space="preserve"> Museum, Crete, Greece. 1600 B.C. This figurine represents an agricultural fertility Goddess or her Priestess. The original was found in a storage room in the Palace of Knossos, Crete. She is a votive offering and not a cult figure and therefore, probably represents a Priestess who is perhaps a princess of the palace. Although she is dressed in the garb of her deity, a Cretan Earth Mother, she is a personification of Earth from which all life springs and returns. She carries the snakes, symbols of death and rebirth. Crouching on her crown is a lion </w:t>
      </w:r>
      <w:r w:rsidRPr="003171B0">
        <w:rPr>
          <w:rFonts w:ascii="Arial" w:eastAsia="Times New Roman" w:hAnsi="Arial" w:cs="Arial"/>
          <w:color w:val="888888"/>
          <w:sz w:val="23"/>
          <w:szCs w:val="23"/>
          <w:shd w:val="clear" w:color="auto" w:fill="FFFFFF"/>
        </w:rPr>
        <w:lastRenderedPageBreak/>
        <w:t>cub, usually associated with royal houses. In her crown are poppy pods, indicating the use of opium in her worship.</w:t>
      </w:r>
    </w:p>
    <w:p w:rsidR="00D21C0D" w:rsidRDefault="00D21C0D">
      <w:pPr>
        <w:rPr>
          <w:rFonts w:ascii="Arial" w:eastAsia="Times New Roman" w:hAnsi="Arial" w:cs="Arial"/>
          <w:color w:val="888888"/>
          <w:sz w:val="23"/>
          <w:szCs w:val="23"/>
          <w:shd w:val="clear" w:color="auto" w:fill="FFFFFF"/>
        </w:rPr>
      </w:pPr>
      <w:r>
        <w:rPr>
          <w:rFonts w:ascii="Arial" w:eastAsia="Times New Roman" w:hAnsi="Arial" w:cs="Arial"/>
          <w:color w:val="888888"/>
          <w:sz w:val="23"/>
          <w:szCs w:val="23"/>
          <w:shd w:val="clear" w:color="auto" w:fill="FFFFFF"/>
        </w:rPr>
        <w:br w:type="page"/>
      </w:r>
    </w:p>
    <w:p w:rsidR="00D21C0D" w:rsidRDefault="00D21C0D" w:rsidP="00D21C0D">
      <w:pPr>
        <w:spacing w:before="100" w:beforeAutospacing="1" w:after="100" w:afterAutospacing="1" w:line="240" w:lineRule="auto"/>
        <w:rPr>
          <w:rFonts w:ascii="Arial" w:eastAsia="Times New Roman" w:hAnsi="Arial" w:cs="Arial"/>
          <w:sz w:val="28"/>
          <w:szCs w:val="28"/>
        </w:rPr>
      </w:pPr>
    </w:p>
    <w:p w:rsidR="00D21C0D" w:rsidRDefault="00B76F88" w:rsidP="00D21C0D">
      <w:pPr>
        <w:spacing w:before="100" w:beforeAutospacing="1" w:after="100" w:afterAutospacing="1" w:line="240" w:lineRule="auto"/>
        <w:rPr>
          <w:rFonts w:ascii="Arial" w:eastAsia="Times New Roman" w:hAnsi="Arial" w:cs="Arial"/>
          <w:sz w:val="28"/>
          <w:szCs w:val="28"/>
        </w:rPr>
      </w:pPr>
      <w:r>
        <w:rPr>
          <w:noProof/>
        </w:rPr>
        <w:t xml:space="preserve"> </w:t>
      </w:r>
      <w:r w:rsidR="007A06F5">
        <w:rPr>
          <w:noProof/>
        </w:rPr>
        <w:drawing>
          <wp:inline distT="0" distB="0" distL="0" distR="0" wp14:anchorId="1342F5AD" wp14:editId="47FDD2F7">
            <wp:extent cx="2200275" cy="414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4143375"/>
                    </a:xfrm>
                    <a:prstGeom prst="rect">
                      <a:avLst/>
                    </a:prstGeom>
                  </pic:spPr>
                </pic:pic>
              </a:graphicData>
            </a:graphic>
          </wp:inline>
        </w:drawing>
      </w:r>
      <w:r w:rsidR="007A06F5">
        <w:rPr>
          <w:noProof/>
        </w:rPr>
        <w:t xml:space="preserve"> </w:t>
      </w:r>
      <w:r w:rsidR="007A06F5">
        <w:rPr>
          <w:noProof/>
        </w:rPr>
        <w:drawing>
          <wp:inline distT="0" distB="0" distL="0" distR="0" wp14:anchorId="7F874898" wp14:editId="009B4D43">
            <wp:extent cx="2150382" cy="4105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4318" cy="4112790"/>
                    </a:xfrm>
                    <a:prstGeom prst="rect">
                      <a:avLst/>
                    </a:prstGeom>
                  </pic:spPr>
                </pic:pic>
              </a:graphicData>
            </a:graphic>
          </wp:inline>
        </w:drawing>
      </w:r>
      <w:r w:rsidRPr="00B76F88">
        <w:rPr>
          <w:noProof/>
        </w:rPr>
        <w:t xml:space="preserve"> </w:t>
      </w:r>
      <w:r>
        <w:rPr>
          <w:noProof/>
        </w:rPr>
        <w:drawing>
          <wp:inline distT="0" distB="0" distL="0" distR="0" wp14:anchorId="58A4B6F4" wp14:editId="420B99B7">
            <wp:extent cx="1592371" cy="41148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9066" cy="4132100"/>
                    </a:xfrm>
                    <a:prstGeom prst="rect">
                      <a:avLst/>
                    </a:prstGeom>
                  </pic:spPr>
                </pic:pic>
              </a:graphicData>
            </a:graphic>
          </wp:inline>
        </w:drawing>
      </w:r>
    </w:p>
    <w:p w:rsidR="00D21C0D" w:rsidRDefault="00EE64E0" w:rsidP="00EE64E0">
      <w:pPr>
        <w:spacing w:after="0"/>
      </w:pPr>
      <w:r>
        <w:t>S</w:t>
      </w:r>
      <w:r w:rsidR="00D21C0D">
        <w:t>nake goddess</w:t>
      </w:r>
      <w:r>
        <w:t xml:space="preserve"> ivory statuette, Minoan Bronze Age, 1600-1500 BCE</w:t>
      </w:r>
    </w:p>
    <w:p w:rsidR="00EE64E0" w:rsidRPr="00B06BD0" w:rsidRDefault="00EE64E0" w:rsidP="00EE64E0">
      <w:pPr>
        <w:spacing w:after="0"/>
        <w:rPr>
          <w:rStyle w:val="Strong"/>
          <w:b w:val="0"/>
          <w:bCs w:val="0"/>
        </w:rPr>
      </w:pPr>
      <w:r>
        <w:rPr>
          <w:rStyle w:val="Strong"/>
        </w:rPr>
        <w:t>Formal Label:</w:t>
      </w:r>
      <w:r w:rsidR="00B06BD0">
        <w:rPr>
          <w:rStyle w:val="Strong"/>
        </w:rPr>
        <w:t xml:space="preserve"> </w:t>
      </w:r>
      <w:r w:rsidR="00B06BD0">
        <w:t>Snake goddess ivory statuette, Minoan Bronze Age, 1600-1500 BCE</w:t>
      </w:r>
    </w:p>
    <w:p w:rsidR="00EE64E0" w:rsidRDefault="00EE64E0" w:rsidP="00EE64E0">
      <w:pPr>
        <w:spacing w:after="0"/>
      </w:pPr>
      <w:r>
        <w:rPr>
          <w:rStyle w:val="Strong"/>
        </w:rPr>
        <w:t>Accession Number:</w:t>
      </w:r>
      <w:r>
        <w:t xml:space="preserve"> </w:t>
      </w:r>
      <w:r w:rsidR="0089742E">
        <w:t>NB91.P25</w:t>
      </w:r>
    </w:p>
    <w:p w:rsidR="00EE64E0" w:rsidRDefault="00EE64E0" w:rsidP="00EE64E0">
      <w:pPr>
        <w:spacing w:after="0"/>
      </w:pPr>
      <w:r>
        <w:rPr>
          <w:rStyle w:val="Strong"/>
        </w:rPr>
        <w:t>Date or Time Horizon:</w:t>
      </w:r>
      <w:r>
        <w:t xml:space="preserve">  Minoan Bronze Age, 1600-1500 BCE</w:t>
      </w:r>
    </w:p>
    <w:p w:rsidR="00EE64E0" w:rsidRDefault="00EE64E0" w:rsidP="00EE64E0">
      <w:pPr>
        <w:spacing w:after="0"/>
      </w:pPr>
      <w:r>
        <w:rPr>
          <w:rStyle w:val="Strong"/>
        </w:rPr>
        <w:t>Geographical Area:</w:t>
      </w:r>
      <w:r>
        <w:t xml:space="preserve"> Knossos, Crete</w:t>
      </w:r>
    </w:p>
    <w:p w:rsidR="00EE64E0" w:rsidRDefault="00EE64E0" w:rsidP="00B06BD0">
      <w:pPr>
        <w:spacing w:after="0"/>
      </w:pPr>
      <w:r>
        <w:rPr>
          <w:rStyle w:val="Strong"/>
        </w:rPr>
        <w:t>Cultural Affiliation:</w:t>
      </w:r>
      <w:r>
        <w:t xml:space="preserve"> Minoan Bronze Age, 1600-1500 BCE</w:t>
      </w:r>
    </w:p>
    <w:p w:rsidR="00EE64E0" w:rsidRDefault="00EE64E0" w:rsidP="00B06BD0">
      <w:pPr>
        <w:pStyle w:val="NormalWeb"/>
        <w:spacing w:before="0" w:beforeAutospacing="0" w:after="0" w:afterAutospacing="0"/>
      </w:pPr>
      <w:r>
        <w:rPr>
          <w:rStyle w:val="Strong"/>
        </w:rPr>
        <w:t>Medium:</w:t>
      </w:r>
      <w:r>
        <w:t xml:space="preserve"> Gold, ivory</w:t>
      </w:r>
    </w:p>
    <w:p w:rsidR="00EE64E0" w:rsidRDefault="00EE64E0" w:rsidP="00B06BD0">
      <w:pPr>
        <w:pStyle w:val="NormalWeb"/>
        <w:spacing w:before="0" w:beforeAutospacing="0" w:after="0" w:afterAutospacing="0"/>
      </w:pPr>
      <w:r>
        <w:rPr>
          <w:rStyle w:val="Strong"/>
        </w:rPr>
        <w:t>Dimensions:</w:t>
      </w:r>
      <w:r>
        <w:t xml:space="preserve"> 16.1 cm (6 5/16 in.)</w:t>
      </w:r>
    </w:p>
    <w:p w:rsidR="00EE64E0" w:rsidRPr="00EE64E0" w:rsidRDefault="00EE64E0" w:rsidP="00B06BD0">
      <w:pPr>
        <w:pStyle w:val="NormalWeb"/>
        <w:spacing w:before="0" w:beforeAutospacing="0" w:after="0" w:afterAutospacing="0"/>
        <w:rPr>
          <w:rStyle w:val="Strong"/>
          <w:b w:val="0"/>
          <w:bCs w:val="0"/>
        </w:rPr>
      </w:pPr>
      <w:r>
        <w:rPr>
          <w:rStyle w:val="Strong"/>
        </w:rPr>
        <w:t xml:space="preserve">Weight:  </w:t>
      </w:r>
    </w:p>
    <w:p w:rsidR="00EE64E0" w:rsidRDefault="00EE64E0" w:rsidP="00B06BD0">
      <w:pPr>
        <w:pStyle w:val="NormalWeb"/>
        <w:spacing w:before="0" w:beforeAutospacing="0" w:after="0" w:afterAutospacing="0"/>
      </w:pPr>
      <w:r>
        <w:rPr>
          <w:rStyle w:val="Strong"/>
        </w:rPr>
        <w:t>Provenance:</w:t>
      </w:r>
      <w:r>
        <w:t xml:space="preserve"> BMFA, 14.863</w:t>
      </w:r>
    </w:p>
    <w:p w:rsidR="00EE64E0" w:rsidRPr="004043CB" w:rsidRDefault="00EE64E0" w:rsidP="00B42C58">
      <w:pPr>
        <w:spacing w:after="0"/>
        <w:rPr>
          <w:b/>
        </w:rPr>
      </w:pPr>
      <w:r w:rsidRPr="004043CB">
        <w:rPr>
          <w:b/>
        </w:rPr>
        <w:t>Condition</w:t>
      </w:r>
      <w:r>
        <w:rPr>
          <w:b/>
        </w:rPr>
        <w:t>: Museum</w:t>
      </w:r>
    </w:p>
    <w:p w:rsidR="00EE64E0" w:rsidRDefault="00EE64E0" w:rsidP="00B42C58">
      <w:pPr>
        <w:spacing w:after="0"/>
        <w:rPr>
          <w:b/>
        </w:rPr>
      </w:pPr>
      <w:r w:rsidRPr="004043CB">
        <w:rPr>
          <w:b/>
        </w:rPr>
        <w:t>Discussion</w:t>
      </w:r>
      <w:r>
        <w:rPr>
          <w:b/>
        </w:rPr>
        <w:t>:</w:t>
      </w:r>
    </w:p>
    <w:p w:rsidR="00CC402D" w:rsidRDefault="00CC402D" w:rsidP="00CC402D">
      <w:pPr>
        <w:pStyle w:val="HTMLPreformatted"/>
      </w:pPr>
      <w:r>
        <w:t xml:space="preserve">The elaborate headdress, or crown, </w:t>
      </w:r>
    </w:p>
    <w:p w:rsidR="00CC402D" w:rsidRDefault="00CC402D" w:rsidP="00CC402D">
      <w:pPr>
        <w:pStyle w:val="HTMLPreformatted"/>
      </w:pPr>
      <w:r>
        <w:t xml:space="preserve">is of a type which appears to be without parallels in Minoan art. </w:t>
      </w:r>
    </w:p>
    <w:p w:rsidR="00CC402D" w:rsidRDefault="00CC402D" w:rsidP="00CC402D">
      <w:pPr>
        <w:pStyle w:val="HTMLPreformatted"/>
      </w:pPr>
      <w:r>
        <w:t xml:space="preserve">It curves up at the front, back, and sides in semi-circular form, </w:t>
      </w:r>
    </w:p>
    <w:p w:rsidR="00CC402D" w:rsidRDefault="00CC402D" w:rsidP="00CC402D">
      <w:pPr>
        <w:pStyle w:val="HTMLPreformatted"/>
      </w:pPr>
      <w:r>
        <w:t xml:space="preserve">and a small </w:t>
      </w:r>
      <w:proofErr w:type="spellStart"/>
      <w:r>
        <w:t>cyhndrical</w:t>
      </w:r>
      <w:proofErr w:type="spellEnd"/>
      <w:r>
        <w:t xml:space="preserve"> piece, </w:t>
      </w:r>
    </w:p>
    <w:p w:rsidR="00CC402D" w:rsidRDefault="00CC402D" w:rsidP="00CC402D">
      <w:pPr>
        <w:pStyle w:val="HTMLPreformatted"/>
      </w:pPr>
      <w:r>
        <w:t xml:space="preserve">now much damaged, rises in </w:t>
      </w:r>
    </w:p>
    <w:p w:rsidR="00CC402D" w:rsidRDefault="00CC402D" w:rsidP="00CC402D">
      <w:pPr>
        <w:pStyle w:val="HTMLPreformatted"/>
      </w:pPr>
      <w:r>
        <w:t xml:space="preserve">the </w:t>
      </w:r>
      <w:proofErr w:type="spellStart"/>
      <w:r>
        <w:t>centre</w:t>
      </w:r>
      <w:proofErr w:type="spellEnd"/>
      <w:r>
        <w:t xml:space="preserve">. Each of the four </w:t>
      </w:r>
    </w:p>
    <w:p w:rsidR="00CC402D" w:rsidRDefault="00CC402D" w:rsidP="00CC402D">
      <w:pPr>
        <w:pStyle w:val="HTMLPreformatted"/>
      </w:pPr>
      <w:r>
        <w:t xml:space="preserve">semi-circular divisions </w:t>
      </w:r>
      <w:proofErr w:type="gramStart"/>
      <w:r>
        <w:t>is</w:t>
      </w:r>
      <w:proofErr w:type="gramEnd"/>
      <w:r>
        <w:t xml:space="preserve"> </w:t>
      </w:r>
    </w:p>
    <w:p w:rsidR="00CC402D" w:rsidRDefault="00CC402D" w:rsidP="00CC402D">
      <w:pPr>
        <w:pStyle w:val="HTMLPreformatted"/>
      </w:pPr>
      <w:r>
        <w:t xml:space="preserve">pierced near the top for the </w:t>
      </w:r>
    </w:p>
    <w:p w:rsidR="00CC402D" w:rsidRDefault="00CC402D" w:rsidP="00CC402D">
      <w:pPr>
        <w:pStyle w:val="HTMLPreformatted"/>
      </w:pPr>
      <w:r>
        <w:t xml:space="preserve">attachment of a rosette or </w:t>
      </w:r>
    </w:p>
    <w:p w:rsidR="00CC402D" w:rsidRDefault="00CC402D" w:rsidP="00CC402D">
      <w:pPr>
        <w:pStyle w:val="HTMLPreformatted"/>
      </w:pPr>
      <w:r>
        <w:t xml:space="preserve">some other ornament, </w:t>
      </w:r>
      <w:proofErr w:type="spellStart"/>
      <w:r>
        <w:t>prob</w:t>
      </w:r>
      <w:proofErr w:type="spellEnd"/>
      <w:r>
        <w:t xml:space="preserve">- </w:t>
      </w:r>
    </w:p>
    <w:p w:rsidR="00CC402D" w:rsidRDefault="00CC402D" w:rsidP="00CC402D">
      <w:pPr>
        <w:pStyle w:val="HTMLPreformatted"/>
      </w:pPr>
      <w:r>
        <w:t xml:space="preserve">ably of gold, and the one at </w:t>
      </w:r>
    </w:p>
    <w:p w:rsidR="00CC402D" w:rsidRDefault="00CC402D" w:rsidP="00CC402D">
      <w:pPr>
        <w:pStyle w:val="HTMLPreformatted"/>
      </w:pPr>
      <w:r>
        <w:t xml:space="preserve">the front is further decorated </w:t>
      </w:r>
    </w:p>
    <w:p w:rsidR="00CC402D" w:rsidRDefault="00CC402D" w:rsidP="00CC402D">
      <w:pPr>
        <w:pStyle w:val="HTMLPreformatted"/>
      </w:pPr>
      <w:r>
        <w:t xml:space="preserve">with a small raised disk, or </w:t>
      </w:r>
    </w:p>
    <w:p w:rsidR="00CC402D" w:rsidRDefault="00CC402D" w:rsidP="00CC402D">
      <w:pPr>
        <w:pStyle w:val="HTMLPreformatted"/>
      </w:pPr>
      <w:r>
        <w:t xml:space="preserve">boss. A gold band encircled </w:t>
      </w:r>
    </w:p>
    <w:p w:rsidR="00CC402D" w:rsidRDefault="00CC402D" w:rsidP="00CC402D">
      <w:pPr>
        <w:pStyle w:val="HTMLPreformatted"/>
      </w:pPr>
      <w:r>
        <w:t xml:space="preserve">the crown near the bottom, as </w:t>
      </w:r>
    </w:p>
    <w:p w:rsidR="00CC402D" w:rsidRDefault="00CC402D" w:rsidP="00CC402D">
      <w:pPr>
        <w:pStyle w:val="HTMLPreformatted"/>
      </w:pPr>
      <w:r>
        <w:lastRenderedPageBreak/>
        <w:t xml:space="preserve">is proved by a nail hole at the </w:t>
      </w:r>
    </w:p>
    <w:p w:rsidR="00CC402D" w:rsidRDefault="00CC402D" w:rsidP="00CC402D">
      <w:pPr>
        <w:pStyle w:val="HTMLPreformatted"/>
      </w:pPr>
      <w:r>
        <w:t xml:space="preserve">back. The hair over the forehead is treated as a slightly raised </w:t>
      </w:r>
    </w:p>
    <w:p w:rsidR="00CC402D" w:rsidRDefault="00CC402D" w:rsidP="00CC402D">
      <w:pPr>
        <w:pStyle w:val="HTMLPreformatted"/>
      </w:pPr>
      <w:r>
        <w:t xml:space="preserve">mass in which is a row of seven drilled holes, about 6 mm. deep, </w:t>
      </w:r>
    </w:p>
    <w:p w:rsidR="00CC402D" w:rsidRDefault="00CC402D" w:rsidP="00CC402D">
      <w:pPr>
        <w:pStyle w:val="HTMLPreformatted"/>
      </w:pPr>
      <w:r>
        <w:t xml:space="preserve">with shallow circular depressions between them. On the analogy </w:t>
      </w:r>
    </w:p>
    <w:p w:rsidR="00CC402D" w:rsidRDefault="00CC402D" w:rsidP="00CC402D">
      <w:pPr>
        <w:pStyle w:val="HTMLPreformatted"/>
      </w:pPr>
      <w:r>
        <w:t xml:space="preserve">of the </w:t>
      </w:r>
      <w:proofErr w:type="spellStart"/>
      <w:r>
        <w:t>well known</w:t>
      </w:r>
      <w:proofErr w:type="spellEnd"/>
      <w:r>
        <w:t xml:space="preserve"> ivory heads from Knossos (Fig. 1, reproduced </w:t>
      </w:r>
    </w:p>
    <w:p w:rsidR="00CC402D" w:rsidRDefault="00CC402D" w:rsidP="00CC402D">
      <w:pPr>
        <w:pStyle w:val="HTMLPreformatted"/>
      </w:pPr>
      <w:r>
        <w:t xml:space="preserve">from B.SA, VIII, p. 72, figs. 37, 38), it may be confidently as- </w:t>
      </w:r>
    </w:p>
    <w:p w:rsidR="00CC402D" w:rsidRDefault="00CC402D" w:rsidP="00CC402D">
      <w:pPr>
        <w:pStyle w:val="HTMLPreformatted"/>
      </w:pPr>
      <w:proofErr w:type="spellStart"/>
      <w:r>
        <w:t>serted</w:t>
      </w:r>
      <w:proofErr w:type="spellEnd"/>
      <w:r>
        <w:t xml:space="preserve"> that these holes held small gold curls, and that they did not </w:t>
      </w:r>
    </w:p>
    <w:p w:rsidR="00CC402D" w:rsidRDefault="00CC402D" w:rsidP="00CC402D">
      <w:pPr>
        <w:pStyle w:val="HTMLPreformatted"/>
      </w:pPr>
      <w:r>
        <w:t xml:space="preserve">serve for the attachment of a gold wreath, or diadem, as Gard- </w:t>
      </w:r>
    </w:p>
    <w:p w:rsidR="00CC402D" w:rsidRDefault="00CC402D" w:rsidP="00CC402D">
      <w:pPr>
        <w:pStyle w:val="HTMLPreformatted"/>
      </w:pPr>
      <w:proofErr w:type="spellStart"/>
      <w:r>
        <w:t>ner</w:t>
      </w:r>
      <w:proofErr w:type="spellEnd"/>
      <w:r>
        <w:t xml:space="preserve"> has suggested. Numerous frescoes show that such loose </w:t>
      </w:r>
    </w:p>
    <w:p w:rsidR="00CC402D" w:rsidRDefault="00CC402D" w:rsidP="00CC402D">
      <w:pPr>
        <w:pStyle w:val="HTMLPreformatted"/>
      </w:pPr>
      <w:r>
        <w:t xml:space="preserve">tendrils of hair floating about the forehead were a characteristic </w:t>
      </w:r>
    </w:p>
    <w:p w:rsidR="00CC402D" w:rsidRPr="00CC402D" w:rsidRDefault="00CC402D" w:rsidP="00CC4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402D" w:rsidRPr="004043CB" w:rsidRDefault="00CC402D" w:rsidP="00B42C58">
      <w:pPr>
        <w:spacing w:after="0"/>
        <w:rPr>
          <w:b/>
        </w:rPr>
      </w:pPr>
    </w:p>
    <w:p w:rsidR="00EE64E0" w:rsidRPr="00050BD4" w:rsidRDefault="00EE64E0" w:rsidP="00B42C58">
      <w:pPr>
        <w:spacing w:after="0"/>
        <w:rPr>
          <w:b/>
        </w:rPr>
      </w:pPr>
      <w:r w:rsidRPr="00050BD4">
        <w:rPr>
          <w:b/>
        </w:rPr>
        <w:t>References:</w:t>
      </w:r>
    </w:p>
    <w:p w:rsidR="00D21C0D" w:rsidRPr="00D21C0D" w:rsidRDefault="00D21C0D" w:rsidP="00B42C58">
      <w:pPr>
        <w:spacing w:after="0" w:line="240" w:lineRule="auto"/>
        <w:rPr>
          <w:rFonts w:ascii="Times New Roman" w:eastAsia="Times New Roman" w:hAnsi="Times New Roman" w:cs="Times New Roman"/>
          <w:sz w:val="24"/>
          <w:szCs w:val="24"/>
        </w:rPr>
      </w:pPr>
      <w:proofErr w:type="spellStart"/>
      <w:r w:rsidRPr="00D21C0D">
        <w:rPr>
          <w:rFonts w:ascii="Times New Roman" w:eastAsia="Times New Roman" w:hAnsi="Times New Roman" w:cs="Times New Roman"/>
          <w:sz w:val="24"/>
          <w:szCs w:val="24"/>
        </w:rPr>
        <w:t>Caskey</w:t>
      </w:r>
      <w:proofErr w:type="spellEnd"/>
      <w:r>
        <w:rPr>
          <w:rFonts w:ascii="Times New Roman" w:eastAsia="Times New Roman" w:hAnsi="Times New Roman" w:cs="Times New Roman"/>
          <w:sz w:val="24"/>
          <w:szCs w:val="24"/>
        </w:rPr>
        <w:t xml:space="preserve">, </w:t>
      </w:r>
      <w:r w:rsidRPr="00D21C0D">
        <w:rPr>
          <w:rFonts w:ascii="Times New Roman" w:eastAsia="Times New Roman" w:hAnsi="Times New Roman" w:cs="Times New Roman"/>
          <w:sz w:val="24"/>
          <w:szCs w:val="24"/>
        </w:rPr>
        <w:t>Lacey Davis</w:t>
      </w:r>
      <w:r>
        <w:rPr>
          <w:rFonts w:ascii="Times New Roman" w:eastAsia="Times New Roman" w:hAnsi="Times New Roman" w:cs="Times New Roman"/>
          <w:sz w:val="24"/>
          <w:szCs w:val="24"/>
        </w:rPr>
        <w:t xml:space="preserve">. 1915.  </w:t>
      </w:r>
      <w:hyperlink r:id="rId11" w:history="1">
        <w:r w:rsidRPr="00D21C0D">
          <w:rPr>
            <w:rFonts w:ascii="Times New Roman" w:eastAsia="Times New Roman" w:hAnsi="Times New Roman" w:cs="Times New Roman"/>
            <w:b/>
            <w:bCs/>
            <w:color w:val="0000FF"/>
            <w:sz w:val="24"/>
            <w:szCs w:val="24"/>
            <w:u w:val="single"/>
          </w:rPr>
          <w:t>A Chryselephantine statuette of the Cretan snake-goddess in the Museum of Fine Arts, Boston</w:t>
        </w:r>
      </w:hyperlink>
      <w:r w:rsidRPr="00D21C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D21C0D">
        <w:rPr>
          <w:rFonts w:ascii="Times New Roman" w:eastAsia="Times New Roman" w:hAnsi="Times New Roman" w:cs="Times New Roman"/>
          <w:sz w:val="24"/>
          <w:szCs w:val="24"/>
        </w:rPr>
        <w:t>Museum of Fine Arts,</w:t>
      </w:r>
      <w:r w:rsidR="006452D8">
        <w:rPr>
          <w:rFonts w:ascii="Times New Roman" w:eastAsia="Times New Roman" w:hAnsi="Times New Roman" w:cs="Times New Roman"/>
          <w:sz w:val="24"/>
          <w:szCs w:val="24"/>
        </w:rPr>
        <w:t xml:space="preserve"> a</w:t>
      </w:r>
      <w:r w:rsidRPr="00D21C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reprint of the article in the American Journal of Archaeology, 191</w:t>
      </w:r>
      <w:r w:rsidR="006452D8">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rsidR="003171B0" w:rsidRPr="003171B0" w:rsidRDefault="003171B0">
      <w:pPr>
        <w:rPr>
          <w:vertAlign w:val="subscript"/>
        </w:rPr>
      </w:pPr>
    </w:p>
    <w:sectPr w:rsidR="003171B0" w:rsidRPr="003171B0"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FF"/>
    <w:rsid w:val="0000162B"/>
    <w:rsid w:val="000037A2"/>
    <w:rsid w:val="00003BD7"/>
    <w:rsid w:val="00005C00"/>
    <w:rsid w:val="000100D0"/>
    <w:rsid w:val="0001706D"/>
    <w:rsid w:val="000270E1"/>
    <w:rsid w:val="00027CE8"/>
    <w:rsid w:val="00040E49"/>
    <w:rsid w:val="00041AA4"/>
    <w:rsid w:val="000426BC"/>
    <w:rsid w:val="000428B8"/>
    <w:rsid w:val="000505A1"/>
    <w:rsid w:val="00050E14"/>
    <w:rsid w:val="00055A9C"/>
    <w:rsid w:val="000575F3"/>
    <w:rsid w:val="00060D4A"/>
    <w:rsid w:val="00062047"/>
    <w:rsid w:val="00062442"/>
    <w:rsid w:val="00065636"/>
    <w:rsid w:val="00065DB6"/>
    <w:rsid w:val="00067A3C"/>
    <w:rsid w:val="00073BC0"/>
    <w:rsid w:val="000744B6"/>
    <w:rsid w:val="000827D7"/>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717C"/>
    <w:rsid w:val="000F0EE4"/>
    <w:rsid w:val="000F1A69"/>
    <w:rsid w:val="000F35A2"/>
    <w:rsid w:val="000F49D3"/>
    <w:rsid w:val="000F4DEC"/>
    <w:rsid w:val="000F58F1"/>
    <w:rsid w:val="0011027E"/>
    <w:rsid w:val="00113007"/>
    <w:rsid w:val="001131C6"/>
    <w:rsid w:val="00115FDF"/>
    <w:rsid w:val="0011700F"/>
    <w:rsid w:val="0013010C"/>
    <w:rsid w:val="00130887"/>
    <w:rsid w:val="00133B37"/>
    <w:rsid w:val="00135862"/>
    <w:rsid w:val="00140F4C"/>
    <w:rsid w:val="0014709E"/>
    <w:rsid w:val="001477EE"/>
    <w:rsid w:val="00151176"/>
    <w:rsid w:val="001521A5"/>
    <w:rsid w:val="00153479"/>
    <w:rsid w:val="00156C4F"/>
    <w:rsid w:val="00161A0C"/>
    <w:rsid w:val="00161A23"/>
    <w:rsid w:val="00161F1B"/>
    <w:rsid w:val="00162278"/>
    <w:rsid w:val="00174ACB"/>
    <w:rsid w:val="001805D6"/>
    <w:rsid w:val="00182334"/>
    <w:rsid w:val="0019234D"/>
    <w:rsid w:val="0019377B"/>
    <w:rsid w:val="001947CC"/>
    <w:rsid w:val="00194A72"/>
    <w:rsid w:val="001A5D79"/>
    <w:rsid w:val="001A5F6F"/>
    <w:rsid w:val="001B06A6"/>
    <w:rsid w:val="001B569F"/>
    <w:rsid w:val="001B6E29"/>
    <w:rsid w:val="001C066A"/>
    <w:rsid w:val="001C1C7D"/>
    <w:rsid w:val="001D1968"/>
    <w:rsid w:val="001D751C"/>
    <w:rsid w:val="001D7B76"/>
    <w:rsid w:val="001E0729"/>
    <w:rsid w:val="001E1722"/>
    <w:rsid w:val="001E2105"/>
    <w:rsid w:val="001E2847"/>
    <w:rsid w:val="001E334D"/>
    <w:rsid w:val="001E365E"/>
    <w:rsid w:val="001E7ED1"/>
    <w:rsid w:val="001F0927"/>
    <w:rsid w:val="001F3209"/>
    <w:rsid w:val="001F347F"/>
    <w:rsid w:val="001F4C3E"/>
    <w:rsid w:val="0020240D"/>
    <w:rsid w:val="00210575"/>
    <w:rsid w:val="0021487B"/>
    <w:rsid w:val="00215513"/>
    <w:rsid w:val="00217D1D"/>
    <w:rsid w:val="00230818"/>
    <w:rsid w:val="00237EB1"/>
    <w:rsid w:val="0024149A"/>
    <w:rsid w:val="00242407"/>
    <w:rsid w:val="00251D9A"/>
    <w:rsid w:val="00256ACB"/>
    <w:rsid w:val="00270172"/>
    <w:rsid w:val="00270E0E"/>
    <w:rsid w:val="00271E64"/>
    <w:rsid w:val="00284E82"/>
    <w:rsid w:val="00291284"/>
    <w:rsid w:val="00291626"/>
    <w:rsid w:val="00296640"/>
    <w:rsid w:val="002A0F6C"/>
    <w:rsid w:val="002A25A3"/>
    <w:rsid w:val="002A538B"/>
    <w:rsid w:val="002D2373"/>
    <w:rsid w:val="002D29B3"/>
    <w:rsid w:val="002D5F9A"/>
    <w:rsid w:val="002E2F00"/>
    <w:rsid w:val="002E45DB"/>
    <w:rsid w:val="002F1594"/>
    <w:rsid w:val="002F264F"/>
    <w:rsid w:val="002F333C"/>
    <w:rsid w:val="002F6BFE"/>
    <w:rsid w:val="00304226"/>
    <w:rsid w:val="00304C60"/>
    <w:rsid w:val="00306932"/>
    <w:rsid w:val="0031028B"/>
    <w:rsid w:val="00310685"/>
    <w:rsid w:val="00316204"/>
    <w:rsid w:val="003171B0"/>
    <w:rsid w:val="00317A65"/>
    <w:rsid w:val="00321B6F"/>
    <w:rsid w:val="00322B59"/>
    <w:rsid w:val="00333C95"/>
    <w:rsid w:val="003348D7"/>
    <w:rsid w:val="0033719E"/>
    <w:rsid w:val="003377A2"/>
    <w:rsid w:val="00337D59"/>
    <w:rsid w:val="00345038"/>
    <w:rsid w:val="00347898"/>
    <w:rsid w:val="0035108D"/>
    <w:rsid w:val="00354F08"/>
    <w:rsid w:val="00355556"/>
    <w:rsid w:val="00360FBB"/>
    <w:rsid w:val="003718A8"/>
    <w:rsid w:val="0037637F"/>
    <w:rsid w:val="00392FB8"/>
    <w:rsid w:val="003A1F5E"/>
    <w:rsid w:val="003A2B98"/>
    <w:rsid w:val="003A3650"/>
    <w:rsid w:val="003A55AF"/>
    <w:rsid w:val="003A7AEC"/>
    <w:rsid w:val="003B0283"/>
    <w:rsid w:val="003B1BBA"/>
    <w:rsid w:val="003B2EA8"/>
    <w:rsid w:val="003C26AE"/>
    <w:rsid w:val="003C50DF"/>
    <w:rsid w:val="003D043E"/>
    <w:rsid w:val="003D2954"/>
    <w:rsid w:val="003D350A"/>
    <w:rsid w:val="003D718A"/>
    <w:rsid w:val="003E11EF"/>
    <w:rsid w:val="003E532C"/>
    <w:rsid w:val="003E579F"/>
    <w:rsid w:val="003E6978"/>
    <w:rsid w:val="003F05AF"/>
    <w:rsid w:val="003F098C"/>
    <w:rsid w:val="0040056B"/>
    <w:rsid w:val="0040468B"/>
    <w:rsid w:val="004133B9"/>
    <w:rsid w:val="004148F0"/>
    <w:rsid w:val="00414AC3"/>
    <w:rsid w:val="004152F1"/>
    <w:rsid w:val="00415551"/>
    <w:rsid w:val="00417D50"/>
    <w:rsid w:val="00425A56"/>
    <w:rsid w:val="00425F3E"/>
    <w:rsid w:val="004270CC"/>
    <w:rsid w:val="00427D07"/>
    <w:rsid w:val="00430179"/>
    <w:rsid w:val="0043232E"/>
    <w:rsid w:val="0044288D"/>
    <w:rsid w:val="004437F0"/>
    <w:rsid w:val="004438A1"/>
    <w:rsid w:val="00446D98"/>
    <w:rsid w:val="0045385F"/>
    <w:rsid w:val="004546EA"/>
    <w:rsid w:val="00454BD4"/>
    <w:rsid w:val="00456A93"/>
    <w:rsid w:val="004620F2"/>
    <w:rsid w:val="00462AB3"/>
    <w:rsid w:val="00464AD5"/>
    <w:rsid w:val="00466965"/>
    <w:rsid w:val="00467E7C"/>
    <w:rsid w:val="00470496"/>
    <w:rsid w:val="00470659"/>
    <w:rsid w:val="00470CC5"/>
    <w:rsid w:val="004714B2"/>
    <w:rsid w:val="004718DF"/>
    <w:rsid w:val="004758B8"/>
    <w:rsid w:val="00480067"/>
    <w:rsid w:val="00480195"/>
    <w:rsid w:val="004808C8"/>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7A42"/>
    <w:rsid w:val="00502CB4"/>
    <w:rsid w:val="0050540C"/>
    <w:rsid w:val="005062DD"/>
    <w:rsid w:val="00507034"/>
    <w:rsid w:val="0052225D"/>
    <w:rsid w:val="00526058"/>
    <w:rsid w:val="00530A21"/>
    <w:rsid w:val="0053246E"/>
    <w:rsid w:val="00532A62"/>
    <w:rsid w:val="00534E07"/>
    <w:rsid w:val="00534FF2"/>
    <w:rsid w:val="00536819"/>
    <w:rsid w:val="00542F63"/>
    <w:rsid w:val="005447BB"/>
    <w:rsid w:val="00545324"/>
    <w:rsid w:val="005466F8"/>
    <w:rsid w:val="005476E6"/>
    <w:rsid w:val="0055596A"/>
    <w:rsid w:val="005574A2"/>
    <w:rsid w:val="00567AC6"/>
    <w:rsid w:val="005712DD"/>
    <w:rsid w:val="00571722"/>
    <w:rsid w:val="00575923"/>
    <w:rsid w:val="00577D40"/>
    <w:rsid w:val="00577D4F"/>
    <w:rsid w:val="00581A25"/>
    <w:rsid w:val="0058549A"/>
    <w:rsid w:val="00586BB0"/>
    <w:rsid w:val="00590B9E"/>
    <w:rsid w:val="005A387C"/>
    <w:rsid w:val="005A4543"/>
    <w:rsid w:val="005B3BB6"/>
    <w:rsid w:val="005B741C"/>
    <w:rsid w:val="005C0557"/>
    <w:rsid w:val="005D0D38"/>
    <w:rsid w:val="005D1CC0"/>
    <w:rsid w:val="005D6CAA"/>
    <w:rsid w:val="005E0BE4"/>
    <w:rsid w:val="005E2620"/>
    <w:rsid w:val="005E2E20"/>
    <w:rsid w:val="005F5F4F"/>
    <w:rsid w:val="006044C8"/>
    <w:rsid w:val="00604703"/>
    <w:rsid w:val="00606514"/>
    <w:rsid w:val="006067B3"/>
    <w:rsid w:val="006071F9"/>
    <w:rsid w:val="00611320"/>
    <w:rsid w:val="00617980"/>
    <w:rsid w:val="00621B52"/>
    <w:rsid w:val="00623989"/>
    <w:rsid w:val="00630740"/>
    <w:rsid w:val="00642001"/>
    <w:rsid w:val="006452D8"/>
    <w:rsid w:val="006463A4"/>
    <w:rsid w:val="00650ED2"/>
    <w:rsid w:val="00655FAF"/>
    <w:rsid w:val="0066580B"/>
    <w:rsid w:val="006706A0"/>
    <w:rsid w:val="00684CBC"/>
    <w:rsid w:val="0069225F"/>
    <w:rsid w:val="0069282A"/>
    <w:rsid w:val="006928D8"/>
    <w:rsid w:val="00692CF2"/>
    <w:rsid w:val="00694332"/>
    <w:rsid w:val="00695E64"/>
    <w:rsid w:val="00696891"/>
    <w:rsid w:val="006B1B06"/>
    <w:rsid w:val="006B33AD"/>
    <w:rsid w:val="006B5B06"/>
    <w:rsid w:val="006C5D51"/>
    <w:rsid w:val="006D46C4"/>
    <w:rsid w:val="006D4B9E"/>
    <w:rsid w:val="006E1D8D"/>
    <w:rsid w:val="006E4FED"/>
    <w:rsid w:val="006F4334"/>
    <w:rsid w:val="007028EF"/>
    <w:rsid w:val="00710086"/>
    <w:rsid w:val="007116E7"/>
    <w:rsid w:val="007168A8"/>
    <w:rsid w:val="00717B6E"/>
    <w:rsid w:val="00717FF3"/>
    <w:rsid w:val="007344D3"/>
    <w:rsid w:val="00740F00"/>
    <w:rsid w:val="0075260E"/>
    <w:rsid w:val="007634D3"/>
    <w:rsid w:val="007643A4"/>
    <w:rsid w:val="007671F8"/>
    <w:rsid w:val="00771A5F"/>
    <w:rsid w:val="007809E9"/>
    <w:rsid w:val="0078589C"/>
    <w:rsid w:val="00787F58"/>
    <w:rsid w:val="00792D28"/>
    <w:rsid w:val="007A06F5"/>
    <w:rsid w:val="007A23CE"/>
    <w:rsid w:val="007B2BA3"/>
    <w:rsid w:val="007B3877"/>
    <w:rsid w:val="007B410A"/>
    <w:rsid w:val="007B5668"/>
    <w:rsid w:val="007B7A50"/>
    <w:rsid w:val="007C3DE2"/>
    <w:rsid w:val="007C41CD"/>
    <w:rsid w:val="007D4BBD"/>
    <w:rsid w:val="007D5D22"/>
    <w:rsid w:val="007D7577"/>
    <w:rsid w:val="007E08BB"/>
    <w:rsid w:val="007F2D0E"/>
    <w:rsid w:val="008008F0"/>
    <w:rsid w:val="0080305E"/>
    <w:rsid w:val="0081005B"/>
    <w:rsid w:val="008102F6"/>
    <w:rsid w:val="00813DAE"/>
    <w:rsid w:val="00814E42"/>
    <w:rsid w:val="00821D2A"/>
    <w:rsid w:val="00823927"/>
    <w:rsid w:val="008275C0"/>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1544"/>
    <w:rsid w:val="00883481"/>
    <w:rsid w:val="00895A36"/>
    <w:rsid w:val="0089742E"/>
    <w:rsid w:val="008A0ADD"/>
    <w:rsid w:val="008A36CC"/>
    <w:rsid w:val="008A7AF4"/>
    <w:rsid w:val="008B5D73"/>
    <w:rsid w:val="008C230C"/>
    <w:rsid w:val="008C4D54"/>
    <w:rsid w:val="008D0597"/>
    <w:rsid w:val="008D2A1B"/>
    <w:rsid w:val="008D424C"/>
    <w:rsid w:val="008D7793"/>
    <w:rsid w:val="008F1B52"/>
    <w:rsid w:val="008F4C9D"/>
    <w:rsid w:val="008F5D0A"/>
    <w:rsid w:val="009020BC"/>
    <w:rsid w:val="00903030"/>
    <w:rsid w:val="009060D0"/>
    <w:rsid w:val="00913604"/>
    <w:rsid w:val="00924D6C"/>
    <w:rsid w:val="00930C58"/>
    <w:rsid w:val="009331D5"/>
    <w:rsid w:val="0093447D"/>
    <w:rsid w:val="00947621"/>
    <w:rsid w:val="00952F29"/>
    <w:rsid w:val="00955C53"/>
    <w:rsid w:val="00955D64"/>
    <w:rsid w:val="00962634"/>
    <w:rsid w:val="0096275C"/>
    <w:rsid w:val="00975627"/>
    <w:rsid w:val="00976D01"/>
    <w:rsid w:val="00977633"/>
    <w:rsid w:val="0098066C"/>
    <w:rsid w:val="00981024"/>
    <w:rsid w:val="00986C09"/>
    <w:rsid w:val="009876BC"/>
    <w:rsid w:val="00987EA8"/>
    <w:rsid w:val="009909DD"/>
    <w:rsid w:val="009931C8"/>
    <w:rsid w:val="00993A5A"/>
    <w:rsid w:val="009A6A2A"/>
    <w:rsid w:val="009B070F"/>
    <w:rsid w:val="009C0271"/>
    <w:rsid w:val="009C2C0F"/>
    <w:rsid w:val="009D6664"/>
    <w:rsid w:val="009E10B5"/>
    <w:rsid w:val="009F18CF"/>
    <w:rsid w:val="009F1E61"/>
    <w:rsid w:val="009F4A61"/>
    <w:rsid w:val="009F4E00"/>
    <w:rsid w:val="009F7558"/>
    <w:rsid w:val="00A006CF"/>
    <w:rsid w:val="00A04001"/>
    <w:rsid w:val="00A155BD"/>
    <w:rsid w:val="00A15646"/>
    <w:rsid w:val="00A16C35"/>
    <w:rsid w:val="00A247D9"/>
    <w:rsid w:val="00A274BA"/>
    <w:rsid w:val="00A27581"/>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8A"/>
    <w:rsid w:val="00A85589"/>
    <w:rsid w:val="00A93E33"/>
    <w:rsid w:val="00AA413C"/>
    <w:rsid w:val="00AB06EA"/>
    <w:rsid w:val="00AB7332"/>
    <w:rsid w:val="00AC785E"/>
    <w:rsid w:val="00AD2858"/>
    <w:rsid w:val="00AD55D6"/>
    <w:rsid w:val="00AE2515"/>
    <w:rsid w:val="00AE5844"/>
    <w:rsid w:val="00AE5A7E"/>
    <w:rsid w:val="00AF401F"/>
    <w:rsid w:val="00AF5CF1"/>
    <w:rsid w:val="00AF664F"/>
    <w:rsid w:val="00AF7F52"/>
    <w:rsid w:val="00B04290"/>
    <w:rsid w:val="00B048CC"/>
    <w:rsid w:val="00B06BD0"/>
    <w:rsid w:val="00B07AE5"/>
    <w:rsid w:val="00B10903"/>
    <w:rsid w:val="00B1175D"/>
    <w:rsid w:val="00B1192E"/>
    <w:rsid w:val="00B12B2C"/>
    <w:rsid w:val="00B203AE"/>
    <w:rsid w:val="00B20D7A"/>
    <w:rsid w:val="00B2289C"/>
    <w:rsid w:val="00B2732F"/>
    <w:rsid w:val="00B3298B"/>
    <w:rsid w:val="00B35139"/>
    <w:rsid w:val="00B42C58"/>
    <w:rsid w:val="00B42F4D"/>
    <w:rsid w:val="00B43FEB"/>
    <w:rsid w:val="00B44B1E"/>
    <w:rsid w:val="00B469CD"/>
    <w:rsid w:val="00B507AC"/>
    <w:rsid w:val="00B56131"/>
    <w:rsid w:val="00B565D3"/>
    <w:rsid w:val="00B61619"/>
    <w:rsid w:val="00B75368"/>
    <w:rsid w:val="00B76F88"/>
    <w:rsid w:val="00B81F91"/>
    <w:rsid w:val="00B83F68"/>
    <w:rsid w:val="00B92197"/>
    <w:rsid w:val="00BA3532"/>
    <w:rsid w:val="00BA75CB"/>
    <w:rsid w:val="00BB0B61"/>
    <w:rsid w:val="00BB24A2"/>
    <w:rsid w:val="00BB5A60"/>
    <w:rsid w:val="00BB6D6B"/>
    <w:rsid w:val="00BC50A5"/>
    <w:rsid w:val="00BC6C4E"/>
    <w:rsid w:val="00BD1C3A"/>
    <w:rsid w:val="00BD2795"/>
    <w:rsid w:val="00BD75E2"/>
    <w:rsid w:val="00BE7B45"/>
    <w:rsid w:val="00BF5840"/>
    <w:rsid w:val="00BF65DF"/>
    <w:rsid w:val="00C10825"/>
    <w:rsid w:val="00C26AB0"/>
    <w:rsid w:val="00C34029"/>
    <w:rsid w:val="00C34F51"/>
    <w:rsid w:val="00C4210B"/>
    <w:rsid w:val="00C43556"/>
    <w:rsid w:val="00C43E90"/>
    <w:rsid w:val="00C5093F"/>
    <w:rsid w:val="00C51FC6"/>
    <w:rsid w:val="00C535F8"/>
    <w:rsid w:val="00C538C9"/>
    <w:rsid w:val="00C53E08"/>
    <w:rsid w:val="00C56D16"/>
    <w:rsid w:val="00C625E6"/>
    <w:rsid w:val="00C73603"/>
    <w:rsid w:val="00C740DB"/>
    <w:rsid w:val="00C769BB"/>
    <w:rsid w:val="00C80778"/>
    <w:rsid w:val="00C86B6F"/>
    <w:rsid w:val="00C920CA"/>
    <w:rsid w:val="00C9223A"/>
    <w:rsid w:val="00C93AA5"/>
    <w:rsid w:val="00C971D9"/>
    <w:rsid w:val="00CA1C87"/>
    <w:rsid w:val="00CA4578"/>
    <w:rsid w:val="00CA694C"/>
    <w:rsid w:val="00CA6A8E"/>
    <w:rsid w:val="00CA71CE"/>
    <w:rsid w:val="00CB6B17"/>
    <w:rsid w:val="00CB76D1"/>
    <w:rsid w:val="00CC402D"/>
    <w:rsid w:val="00CD16F7"/>
    <w:rsid w:val="00CE2A12"/>
    <w:rsid w:val="00CE4E9C"/>
    <w:rsid w:val="00CE53CB"/>
    <w:rsid w:val="00CE7783"/>
    <w:rsid w:val="00CE7B28"/>
    <w:rsid w:val="00CF6CBD"/>
    <w:rsid w:val="00D01B0E"/>
    <w:rsid w:val="00D04530"/>
    <w:rsid w:val="00D102D5"/>
    <w:rsid w:val="00D1334D"/>
    <w:rsid w:val="00D13429"/>
    <w:rsid w:val="00D139B0"/>
    <w:rsid w:val="00D162F1"/>
    <w:rsid w:val="00D16FC5"/>
    <w:rsid w:val="00D21C0D"/>
    <w:rsid w:val="00D22F09"/>
    <w:rsid w:val="00D30A65"/>
    <w:rsid w:val="00D35A6C"/>
    <w:rsid w:val="00D43FCE"/>
    <w:rsid w:val="00D4486D"/>
    <w:rsid w:val="00D479DB"/>
    <w:rsid w:val="00D710BD"/>
    <w:rsid w:val="00D73DC3"/>
    <w:rsid w:val="00D76238"/>
    <w:rsid w:val="00D81190"/>
    <w:rsid w:val="00D95765"/>
    <w:rsid w:val="00D97EAD"/>
    <w:rsid w:val="00DB537E"/>
    <w:rsid w:val="00DB5F81"/>
    <w:rsid w:val="00DC2B73"/>
    <w:rsid w:val="00DD266E"/>
    <w:rsid w:val="00DE2682"/>
    <w:rsid w:val="00DE29E7"/>
    <w:rsid w:val="00DE5C32"/>
    <w:rsid w:val="00DE73D9"/>
    <w:rsid w:val="00DF2457"/>
    <w:rsid w:val="00E0124F"/>
    <w:rsid w:val="00E04B87"/>
    <w:rsid w:val="00E058A4"/>
    <w:rsid w:val="00E105DF"/>
    <w:rsid w:val="00E123FB"/>
    <w:rsid w:val="00E24574"/>
    <w:rsid w:val="00E264FF"/>
    <w:rsid w:val="00E31BC0"/>
    <w:rsid w:val="00E3220A"/>
    <w:rsid w:val="00E42753"/>
    <w:rsid w:val="00E43231"/>
    <w:rsid w:val="00E542B3"/>
    <w:rsid w:val="00E577B7"/>
    <w:rsid w:val="00E612D2"/>
    <w:rsid w:val="00E65ADA"/>
    <w:rsid w:val="00E70ED7"/>
    <w:rsid w:val="00E7394C"/>
    <w:rsid w:val="00E75408"/>
    <w:rsid w:val="00E85105"/>
    <w:rsid w:val="00E86175"/>
    <w:rsid w:val="00E9254F"/>
    <w:rsid w:val="00E95886"/>
    <w:rsid w:val="00EA64EF"/>
    <w:rsid w:val="00EB40A2"/>
    <w:rsid w:val="00EC0A59"/>
    <w:rsid w:val="00EC2995"/>
    <w:rsid w:val="00ED3786"/>
    <w:rsid w:val="00ED5DAF"/>
    <w:rsid w:val="00ED738C"/>
    <w:rsid w:val="00EE08A4"/>
    <w:rsid w:val="00EE64E0"/>
    <w:rsid w:val="00EF5973"/>
    <w:rsid w:val="00EF737E"/>
    <w:rsid w:val="00F065A0"/>
    <w:rsid w:val="00F10BD0"/>
    <w:rsid w:val="00F10CBE"/>
    <w:rsid w:val="00F11347"/>
    <w:rsid w:val="00F11F91"/>
    <w:rsid w:val="00F1551D"/>
    <w:rsid w:val="00F163D3"/>
    <w:rsid w:val="00F17C2C"/>
    <w:rsid w:val="00F210CE"/>
    <w:rsid w:val="00F241D0"/>
    <w:rsid w:val="00F27008"/>
    <w:rsid w:val="00F31B93"/>
    <w:rsid w:val="00F43E8C"/>
    <w:rsid w:val="00F5154F"/>
    <w:rsid w:val="00F554EE"/>
    <w:rsid w:val="00F562A0"/>
    <w:rsid w:val="00F56741"/>
    <w:rsid w:val="00F60890"/>
    <w:rsid w:val="00F63F04"/>
    <w:rsid w:val="00F64159"/>
    <w:rsid w:val="00F6498A"/>
    <w:rsid w:val="00F653CC"/>
    <w:rsid w:val="00F66767"/>
    <w:rsid w:val="00F75CF0"/>
    <w:rsid w:val="00F83F02"/>
    <w:rsid w:val="00F859E9"/>
    <w:rsid w:val="00F868FF"/>
    <w:rsid w:val="00F86A7D"/>
    <w:rsid w:val="00F91875"/>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147C"/>
    <w:rsid w:val="00FE5452"/>
    <w:rsid w:val="00FE5986"/>
    <w:rsid w:val="00FF0A58"/>
    <w:rsid w:val="00FF2659"/>
    <w:rsid w:val="00FF2EF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BBDE"/>
  <w15:chartTrackingRefBased/>
  <w15:docId w15:val="{43AF3DAC-0EAB-4515-B716-30949E1B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71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1C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21C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paragraph" w:styleId="NormalWeb">
    <w:name w:val="Normal (Web)"/>
    <w:basedOn w:val="Normal"/>
    <w:uiPriority w:val="99"/>
    <w:unhideWhenUsed/>
    <w:rsid w:val="00F86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F868FF"/>
    <w:rPr>
      <w:b/>
      <w:bCs/>
    </w:rPr>
  </w:style>
  <w:style w:type="character" w:customStyle="1" w:styleId="Heading1Char">
    <w:name w:val="Heading 1 Char"/>
    <w:basedOn w:val="DefaultParagraphFont"/>
    <w:link w:val="Heading1"/>
    <w:uiPriority w:val="9"/>
    <w:rsid w:val="003171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21C0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21C0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21C0D"/>
    <w:rPr>
      <w:color w:val="0000FF"/>
      <w:u w:val="single"/>
    </w:rPr>
  </w:style>
  <w:style w:type="paragraph" w:styleId="HTMLPreformatted">
    <w:name w:val="HTML Preformatted"/>
    <w:basedOn w:val="Normal"/>
    <w:link w:val="HTMLPreformattedChar"/>
    <w:uiPriority w:val="99"/>
    <w:semiHidden/>
    <w:unhideWhenUsed/>
    <w:rsid w:val="00CC4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02D"/>
    <w:rPr>
      <w:rFonts w:ascii="Courier New" w:eastAsia="Times New Roman" w:hAnsi="Courier New" w:cs="Courier New"/>
      <w:sz w:val="20"/>
      <w:szCs w:val="20"/>
    </w:rPr>
  </w:style>
  <w:style w:type="character" w:customStyle="1" w:styleId="subfielddata">
    <w:name w:val="subfielddata"/>
    <w:basedOn w:val="DefaultParagraphFont"/>
    <w:rsid w:val="00897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96856">
      <w:bodyDiv w:val="1"/>
      <w:marLeft w:val="0"/>
      <w:marRight w:val="0"/>
      <w:marTop w:val="0"/>
      <w:marBottom w:val="0"/>
      <w:divBdr>
        <w:top w:val="none" w:sz="0" w:space="0" w:color="auto"/>
        <w:left w:val="none" w:sz="0" w:space="0" w:color="auto"/>
        <w:bottom w:val="none" w:sz="0" w:space="0" w:color="auto"/>
        <w:right w:val="none" w:sz="0" w:space="0" w:color="auto"/>
      </w:divBdr>
    </w:div>
    <w:div w:id="176580997">
      <w:bodyDiv w:val="1"/>
      <w:marLeft w:val="0"/>
      <w:marRight w:val="0"/>
      <w:marTop w:val="0"/>
      <w:marBottom w:val="0"/>
      <w:divBdr>
        <w:top w:val="none" w:sz="0" w:space="0" w:color="auto"/>
        <w:left w:val="none" w:sz="0" w:space="0" w:color="auto"/>
        <w:bottom w:val="none" w:sz="0" w:space="0" w:color="auto"/>
        <w:right w:val="none" w:sz="0" w:space="0" w:color="auto"/>
      </w:divBdr>
      <w:divsChild>
        <w:div w:id="147744003">
          <w:marLeft w:val="0"/>
          <w:marRight w:val="0"/>
          <w:marTop w:val="0"/>
          <w:marBottom w:val="0"/>
          <w:divBdr>
            <w:top w:val="none" w:sz="0" w:space="0" w:color="auto"/>
            <w:left w:val="none" w:sz="0" w:space="0" w:color="auto"/>
            <w:bottom w:val="none" w:sz="0" w:space="0" w:color="auto"/>
            <w:right w:val="none" w:sz="0" w:space="0" w:color="auto"/>
          </w:divBdr>
        </w:div>
        <w:div w:id="1424640863">
          <w:marLeft w:val="0"/>
          <w:marRight w:val="0"/>
          <w:marTop w:val="0"/>
          <w:marBottom w:val="0"/>
          <w:divBdr>
            <w:top w:val="none" w:sz="0" w:space="0" w:color="auto"/>
            <w:left w:val="none" w:sz="0" w:space="0" w:color="auto"/>
            <w:bottom w:val="none" w:sz="0" w:space="0" w:color="auto"/>
            <w:right w:val="none" w:sz="0" w:space="0" w:color="auto"/>
          </w:divBdr>
        </w:div>
      </w:divsChild>
    </w:div>
    <w:div w:id="908920983">
      <w:bodyDiv w:val="1"/>
      <w:marLeft w:val="0"/>
      <w:marRight w:val="0"/>
      <w:marTop w:val="0"/>
      <w:marBottom w:val="0"/>
      <w:divBdr>
        <w:top w:val="none" w:sz="0" w:space="0" w:color="auto"/>
        <w:left w:val="none" w:sz="0" w:space="0" w:color="auto"/>
        <w:bottom w:val="none" w:sz="0" w:space="0" w:color="auto"/>
        <w:right w:val="none" w:sz="0" w:space="0" w:color="auto"/>
      </w:divBdr>
      <w:divsChild>
        <w:div w:id="1250122086">
          <w:marLeft w:val="0"/>
          <w:marRight w:val="0"/>
          <w:marTop w:val="0"/>
          <w:marBottom w:val="0"/>
          <w:divBdr>
            <w:top w:val="none" w:sz="0" w:space="0" w:color="auto"/>
            <w:left w:val="none" w:sz="0" w:space="0" w:color="auto"/>
            <w:bottom w:val="none" w:sz="0" w:space="0" w:color="auto"/>
            <w:right w:val="none" w:sz="0" w:space="0" w:color="auto"/>
          </w:divBdr>
        </w:div>
      </w:divsChild>
    </w:div>
    <w:div w:id="927926389">
      <w:bodyDiv w:val="1"/>
      <w:marLeft w:val="0"/>
      <w:marRight w:val="0"/>
      <w:marTop w:val="0"/>
      <w:marBottom w:val="0"/>
      <w:divBdr>
        <w:top w:val="none" w:sz="0" w:space="0" w:color="auto"/>
        <w:left w:val="none" w:sz="0" w:space="0" w:color="auto"/>
        <w:bottom w:val="none" w:sz="0" w:space="0" w:color="auto"/>
        <w:right w:val="none" w:sz="0" w:space="0" w:color="auto"/>
      </w:divBdr>
    </w:div>
    <w:div w:id="99025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worldcat.org/title/chryselephantine-statuette-of-the-cretan-snake-goddess-in-the-museum-of-fine-arts-boston/oclc/83217450&amp;referer=brief_results"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501E8-EE38-4034-8292-B451E9BBD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2019-01-14T21:28:00Z</dcterms:created>
  <dcterms:modified xsi:type="dcterms:W3CDTF">2019-01-14T21:28:00Z</dcterms:modified>
</cp:coreProperties>
</file>