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D03" w:rsidRPr="005E6ADF" w:rsidRDefault="00E02E2B" w:rsidP="004D1D0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Case 4</w:t>
      </w:r>
      <w:r w:rsidR="004D1D03" w:rsidRPr="005E6ADF">
        <w:rPr>
          <w:rFonts w:ascii="Times New Roman" w:hAnsi="Times New Roman" w:cs="Times New Roman"/>
          <w:sz w:val="24"/>
          <w:szCs w:val="24"/>
        </w:rPr>
        <w:t>-Eur-Greece-Mycenae-Mask of Agamemnon</w:t>
      </w:r>
      <w:r w:rsidR="004D1D03">
        <w:rPr>
          <w:rFonts w:ascii="Times New Roman" w:hAnsi="Times New Roman" w:cs="Times New Roman"/>
          <w:sz w:val="24"/>
          <w:szCs w:val="24"/>
        </w:rPr>
        <w:t xml:space="preserve"> 2</w:t>
      </w:r>
      <w:bookmarkEnd w:id="0"/>
    </w:p>
    <w:p w:rsidR="00D679BD" w:rsidRDefault="00D679BD" w:rsidP="00D679BD">
      <w:pPr>
        <w:rPr>
          <w:rFonts w:ascii="Times New Roman" w:hAnsi="Times New Roman" w:cs="Times New Roman"/>
          <w:noProof/>
          <w:sz w:val="24"/>
          <w:szCs w:val="24"/>
        </w:rPr>
      </w:pPr>
      <w:r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1F506" wp14:editId="7221EA3A">
            <wp:extent cx="1939805" cy="174936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940" cy="1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3A770" wp14:editId="64DB2A9C">
            <wp:extent cx="2038557" cy="17777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5483" cy="18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192" w:rsidRPr="005E6AD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64192"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E81FB" wp14:editId="2CCD55D3">
            <wp:extent cx="1895302" cy="174610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8144" cy="17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10" w:rsidRDefault="00EF0010" w:rsidP="00D679B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“</w:t>
      </w:r>
      <w:r w:rsidRPr="005E6ADF">
        <w:rPr>
          <w:rFonts w:ascii="Times New Roman" w:eastAsia="Times New Roman" w:hAnsi="Times New Roman" w:cs="Times New Roman"/>
          <w:b/>
          <w:bCs/>
          <w:sz w:val="24"/>
          <w:szCs w:val="24"/>
        </w:rPr>
        <w:t>Mask of Agamemnon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 w:rsidRPr="005E6ADF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312BD">
        <w:rPr>
          <w:rFonts w:ascii="Times New Roman" w:hAnsi="Times New Roman" w:cs="Times New Roman"/>
          <w:noProof/>
          <w:sz w:val="24"/>
          <w:szCs w:val="24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eplica in brass.</w:t>
      </w:r>
    </w:p>
    <w:p w:rsidR="00A86FBF" w:rsidRDefault="00A86FBF" w:rsidP="00D679B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297CBD" wp14:editId="73A32132">
            <wp:extent cx="2034100" cy="1860206"/>
            <wp:effectExtent l="0" t="0" r="4445" b="6985"/>
            <wp:docPr id="6" name="Picture 6" descr="Gold-Mask-of-Agamemnon-Mycenaean-Mycenae-Troy-Death-Face-Wall-Sculpture-Rep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Gold-Mask-of-Agamemnon-Mycenaean-Mycenae-Troy-Death-Face-Wall-Sculpture-Repli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42" cy="186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29" w:rsidRPr="00EF0010" w:rsidRDefault="00626129" w:rsidP="00D679BD">
      <w:pPr>
        <w:rPr>
          <w:noProof/>
        </w:rPr>
      </w:pPr>
      <w:r>
        <w:rPr>
          <w:noProof/>
        </w:rPr>
        <w:drawing>
          <wp:inline distT="0" distB="0" distL="0" distR="0" wp14:anchorId="2DED04AA" wp14:editId="1DBF8848">
            <wp:extent cx="1936417" cy="196301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178" cy="19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 w:rsidRPr="006261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B1256" wp14:editId="6E2C9B06">
            <wp:extent cx="3519055" cy="1919485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551" cy="19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1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26129" w:rsidRPr="00332147" w:rsidRDefault="00332147" w:rsidP="00D679BD">
      <w:pPr>
        <w:rPr>
          <w:rFonts w:ascii="Times New Roman" w:hAnsi="Times New Roman" w:cs="Times New Roman"/>
          <w:sz w:val="24"/>
          <w:szCs w:val="24"/>
        </w:rPr>
      </w:pPr>
      <w:r w:rsidRPr="0033214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Left: </w:t>
      </w:r>
      <w:r w:rsidR="00EF0010" w:rsidRPr="00332147">
        <w:rPr>
          <w:rStyle w:val="Strong"/>
          <w:rFonts w:ascii="Times New Roman" w:hAnsi="Times New Roman" w:cs="Times New Roman"/>
          <w:b w:val="0"/>
          <w:sz w:val="24"/>
          <w:szCs w:val="24"/>
        </w:rPr>
        <w:t>“</w:t>
      </w:r>
      <w:r w:rsidR="00EF0010" w:rsidRPr="00332147">
        <w:rPr>
          <w:rFonts w:ascii="Times New Roman" w:eastAsia="Times New Roman" w:hAnsi="Times New Roman" w:cs="Times New Roman"/>
          <w:bCs/>
          <w:sz w:val="24"/>
          <w:szCs w:val="24"/>
        </w:rPr>
        <w:t>Mask of Agamemnon”,</w:t>
      </w:r>
      <w:r w:rsidR="00D312BD" w:rsidRPr="0033214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332147">
        <w:rPr>
          <w:rFonts w:ascii="Times New Roman" w:hAnsi="Times New Roman" w:cs="Times New Roman"/>
          <w:sz w:val="24"/>
          <w:szCs w:val="24"/>
        </w:rPr>
        <w:t xml:space="preserve">Alison Frantz Photographic Collection, American School of Classical Studies at Athens </w:t>
      </w:r>
      <w:r w:rsidR="00D312BD" w:rsidRPr="00332147">
        <w:rPr>
          <w:rFonts w:ascii="Times New Roman" w:hAnsi="Times New Roman" w:cs="Times New Roman"/>
          <w:sz w:val="24"/>
          <w:szCs w:val="24"/>
        </w:rPr>
        <w:t>o</w:t>
      </w:r>
      <w:r w:rsidR="00EF0010" w:rsidRPr="00332147">
        <w:rPr>
          <w:rFonts w:ascii="Times New Roman" w:hAnsi="Times New Roman" w:cs="Times New Roman"/>
          <w:sz w:val="24"/>
          <w:szCs w:val="24"/>
        </w:rPr>
        <w:t>riginal in gold</w:t>
      </w:r>
      <w:r w:rsidRPr="00332147">
        <w:rPr>
          <w:rFonts w:ascii="Times New Roman" w:hAnsi="Times New Roman" w:cs="Times New Roman"/>
          <w:noProof/>
          <w:sz w:val="24"/>
          <w:szCs w:val="24"/>
        </w:rPr>
        <w:t xml:space="preserve">.  Right: </w:t>
      </w:r>
      <w:r w:rsidR="00626129" w:rsidRPr="00332147">
        <w:rPr>
          <w:rFonts w:ascii="Times New Roman" w:eastAsia="Times New Roman" w:hAnsi="Times New Roman" w:cs="Times New Roman"/>
          <w:sz w:val="24"/>
          <w:szCs w:val="24"/>
        </w:rPr>
        <w:t>Grave Circle A, Mycenae, Greece</w:t>
      </w:r>
      <w:r>
        <w:rPr>
          <w:rFonts w:ascii="Times New Roman" w:eastAsia="Times New Roman" w:hAnsi="Times New Roman" w:cs="Times New Roman"/>
          <w:sz w:val="24"/>
          <w:szCs w:val="24"/>
        </w:rPr>
        <w:t>, 1600-1500 BCE, stone wall enclosure, ca 1300 BCE</w:t>
      </w:r>
      <w:r w:rsidR="00626129" w:rsidRPr="00332147">
        <w:rPr>
          <w:rFonts w:ascii="Times New Roman" w:eastAsia="Times New Roman" w:hAnsi="Times New Roman" w:cs="Times New Roman"/>
          <w:sz w:val="24"/>
          <w:szCs w:val="24"/>
        </w:rPr>
        <w:t>. After https://www.google.com/maps/uv?hl=en&amp;pb=!1s0x14a00266cdcd88f9%3A0x2c902cae</w:t>
      </w:r>
    </w:p>
    <w:p w:rsidR="00626129" w:rsidRPr="005E6ADF" w:rsidRDefault="00626129" w:rsidP="00D679BD">
      <w:pPr>
        <w:rPr>
          <w:rFonts w:ascii="Times New Roman" w:hAnsi="Times New Roman" w:cs="Times New Roman"/>
          <w:sz w:val="24"/>
          <w:szCs w:val="24"/>
        </w:rPr>
      </w:pPr>
    </w:p>
    <w:p w:rsidR="00033D0B" w:rsidRDefault="00033D0B">
      <w:p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br w:type="page"/>
      </w:r>
    </w:p>
    <w:p w:rsidR="00033D0B" w:rsidRDefault="00033D0B" w:rsidP="00A64192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605B3" wp14:editId="162558EE">
            <wp:extent cx="1939805" cy="174936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940" cy="1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53" w:rsidRDefault="00D15953" w:rsidP="00D1595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</w:p>
    <w:p w:rsidR="00D15953" w:rsidRDefault="00D15953" w:rsidP="00D15953">
      <w:pPr>
        <w:spacing w:after="0" w:line="240" w:lineRule="auto"/>
        <w:jc w:val="center"/>
        <w:rPr>
          <w:rStyle w:val="Strong"/>
          <w:rFonts w:ascii="Times New Roman" w:hAnsi="Times New Roman" w:cs="Times New Roman"/>
          <w:sz w:val="24"/>
          <w:szCs w:val="24"/>
        </w:rPr>
      </w:pPr>
    </w:p>
    <w:p w:rsidR="00D15953" w:rsidRPr="00D15953" w:rsidRDefault="00D15953" w:rsidP="00D159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5953">
        <w:rPr>
          <w:rStyle w:val="Strong"/>
          <w:rFonts w:ascii="Times New Roman" w:hAnsi="Times New Roman" w:cs="Times New Roman"/>
          <w:sz w:val="36"/>
          <w:szCs w:val="36"/>
        </w:rPr>
        <w:t xml:space="preserve">Gold </w:t>
      </w:r>
      <w:r w:rsidRPr="00D15953">
        <w:rPr>
          <w:rFonts w:ascii="Times New Roman" w:eastAsia="Times New Roman" w:hAnsi="Times New Roman" w:cs="Times New Roman"/>
          <w:b/>
          <w:bCs/>
          <w:sz w:val="36"/>
          <w:szCs w:val="36"/>
        </w:rPr>
        <w:t>Mask of “Agamemnon,”</w:t>
      </w:r>
      <w:r w:rsidRPr="00D15953">
        <w:rPr>
          <w:rStyle w:val="Strong"/>
          <w:rFonts w:ascii="Times New Roman" w:hAnsi="Times New Roman" w:cs="Times New Roman"/>
          <w:sz w:val="36"/>
          <w:szCs w:val="36"/>
        </w:rPr>
        <w:t xml:space="preserve"> </w:t>
      </w:r>
      <w:r w:rsidR="00A64192" w:rsidRPr="00D15953">
        <w:rPr>
          <w:rFonts w:ascii="Times New Roman" w:eastAsia="Times New Roman" w:hAnsi="Times New Roman" w:cs="Times New Roman"/>
          <w:b/>
          <w:sz w:val="36"/>
          <w:szCs w:val="36"/>
        </w:rPr>
        <w:t>Mycenae,</w:t>
      </w:r>
      <w:r w:rsidRPr="00D15953">
        <w:rPr>
          <w:rFonts w:ascii="Times New Roman" w:eastAsia="Times New Roman" w:hAnsi="Times New Roman" w:cs="Times New Roman"/>
          <w:b/>
          <w:sz w:val="36"/>
          <w:szCs w:val="36"/>
        </w:rPr>
        <w:t xml:space="preserve"> Greece, </w:t>
      </w:r>
      <w:r w:rsidRPr="00D15953">
        <w:rPr>
          <w:rFonts w:ascii="Times New Roman" w:hAnsi="Times New Roman" w:cs="Times New Roman"/>
          <w:b/>
          <w:sz w:val="36"/>
          <w:szCs w:val="36"/>
        </w:rPr>
        <w:t xml:space="preserve">1550–1500 BCE.  </w:t>
      </w:r>
    </w:p>
    <w:p w:rsidR="00D15953" w:rsidRPr="00D15953" w:rsidRDefault="00D15953" w:rsidP="00D1595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15953">
        <w:rPr>
          <w:rFonts w:ascii="Times New Roman" w:hAnsi="Times New Roman" w:cs="Times New Roman"/>
          <w:b/>
          <w:sz w:val="24"/>
          <w:szCs w:val="24"/>
        </w:rPr>
        <w:t xml:space="preserve">This mask is dated to </w:t>
      </w:r>
      <w:r w:rsidR="005C3B9E" w:rsidRPr="00D15953">
        <w:rPr>
          <w:rFonts w:ascii="Times New Roman" w:hAnsi="Times New Roman" w:cs="Times New Roman"/>
          <w:b/>
          <w:sz w:val="24"/>
          <w:szCs w:val="24"/>
        </w:rPr>
        <w:t xml:space="preserve">three hundred years </w:t>
      </w:r>
      <w:r w:rsidR="00AE7A3F" w:rsidRPr="00D15953">
        <w:rPr>
          <w:rFonts w:ascii="Times New Roman" w:hAnsi="Times New Roman" w:cs="Times New Roman"/>
          <w:b/>
          <w:sz w:val="24"/>
          <w:szCs w:val="24"/>
        </w:rPr>
        <w:t>earlier than Agamemnon’s life</w:t>
      </w:r>
      <w:r w:rsidR="005C3B9E" w:rsidRPr="00D15953">
        <w:rPr>
          <w:rFonts w:ascii="Times New Roman" w:hAnsi="Times New Roman" w:cs="Times New Roman"/>
          <w:b/>
          <w:sz w:val="24"/>
          <w:szCs w:val="24"/>
        </w:rPr>
        <w:t>,</w:t>
      </w:r>
    </w:p>
    <w:p w:rsidR="00D15953" w:rsidRPr="007C666B" w:rsidRDefault="005C3B9E" w:rsidP="00676B3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15953">
        <w:rPr>
          <w:rFonts w:ascii="Times New Roman" w:hAnsi="Times New Roman" w:cs="Times New Roman"/>
          <w:b/>
          <w:sz w:val="24"/>
          <w:szCs w:val="24"/>
        </w:rPr>
        <w:t>1250-1200 BCE.</w:t>
      </w:r>
      <w:r w:rsidR="00125ACF" w:rsidRPr="00D15953">
        <w:rPr>
          <w:rFonts w:ascii="Times New Roman" w:hAnsi="Times New Roman" w:cs="Times New Roman"/>
          <w:b/>
          <w:sz w:val="24"/>
          <w:szCs w:val="24"/>
        </w:rPr>
        <w:t xml:space="preserve"> It falls within the </w:t>
      </w:r>
      <w:r w:rsidR="002C6A5C" w:rsidRPr="00D15953">
        <w:rPr>
          <w:rFonts w:ascii="Times New Roman" w:hAnsi="Times New Roman" w:cs="Times New Roman"/>
          <w:b/>
          <w:sz w:val="24"/>
          <w:szCs w:val="24"/>
        </w:rPr>
        <w:t xml:space="preserve">early part of the </w:t>
      </w:r>
      <w:r w:rsidR="00125ACF" w:rsidRPr="00D15953">
        <w:rPr>
          <w:rFonts w:ascii="Times New Roman" w:hAnsi="Times New Roman" w:cs="Times New Roman"/>
          <w:b/>
          <w:sz w:val="24"/>
          <w:szCs w:val="24"/>
        </w:rPr>
        <w:t>Late Helladic period (1650–1050 BC), the time when Mycenaean Greece flourished</w:t>
      </w:r>
      <w:r w:rsidR="00D15953">
        <w:rPr>
          <w:rFonts w:ascii="Times New Roman" w:hAnsi="Times New Roman" w:cs="Times New Roman"/>
          <w:b/>
          <w:sz w:val="24"/>
          <w:szCs w:val="24"/>
        </w:rPr>
        <w:t xml:space="preserve"> in military exploits and architectural wonders like the “Lion Gate” and the “Tholos Tomb”.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 xml:space="preserve">This mask is one of five discovered in 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 xml:space="preserve">the Late Helladic Period 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 xml:space="preserve">in 1876 by Heinrich Schliemann. 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EF0010">
        <w:rPr>
          <w:rFonts w:ascii="Times New Roman" w:hAnsi="Times New Roman" w:cs="Times New Roman"/>
          <w:sz w:val="24"/>
          <w:szCs w:val="24"/>
        </w:rPr>
        <w:t>Mycenae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EF0010">
        <w:rPr>
          <w:rFonts w:ascii="Times New Roman" w:hAnsi="Times New Roman" w:cs="Times New Roman"/>
          <w:sz w:val="24"/>
          <w:szCs w:val="24"/>
        </w:rPr>
        <w:t>Mycenaean</w:t>
      </w:r>
      <w:r w:rsidR="002C6A5C">
        <w:rPr>
          <w:rFonts w:ascii="Times New Roman" w:hAnsi="Times New Roman" w:cs="Times New Roman"/>
          <w:sz w:val="24"/>
          <w:szCs w:val="24"/>
        </w:rPr>
        <w:t xml:space="preserve"> Late Helladic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5E6ADF">
        <w:rPr>
          <w:rFonts w:ascii="Times New Roman" w:hAnsi="Times New Roman" w:cs="Times New Roman"/>
          <w:sz w:val="24"/>
          <w:szCs w:val="24"/>
        </w:rPr>
        <w:t>original gold leaf, replica, brass.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5E6ADF">
        <w:rPr>
          <w:rFonts w:ascii="Times New Roman" w:hAnsi="Times New Roman" w:cs="Times New Roman"/>
          <w:sz w:val="24"/>
          <w:szCs w:val="24"/>
        </w:rPr>
        <w:t xml:space="preserve">replica, </w:t>
      </w:r>
      <w:r w:rsidR="00A64192" w:rsidRPr="005E6ADF">
        <w:rPr>
          <w:rFonts w:ascii="Times New Roman" w:hAnsi="Times New Roman" w:cs="Times New Roman"/>
          <w:sz w:val="24"/>
          <w:szCs w:val="24"/>
        </w:rPr>
        <w:t>H 3 5/8 in tall, W 3 7/8 in</w:t>
      </w:r>
    </w:p>
    <w:p w:rsidR="00676B33" w:rsidRPr="005E6ADF" w:rsidRDefault="00676B33" w:rsidP="00676B3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A64192" w:rsidRPr="005E6AD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2C6A5C" w:rsidRPr="002C6A5C">
        <w:rPr>
          <w:rStyle w:val="Strong"/>
          <w:rFonts w:ascii="Times New Roman" w:hAnsi="Times New Roman" w:cs="Times New Roman"/>
          <w:b w:val="0"/>
          <w:sz w:val="24"/>
          <w:szCs w:val="24"/>
        </w:rPr>
        <w:t>original mask</w:t>
      </w:r>
      <w:r w:rsidR="002C6A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discovered at Mycenae in 1876 by Heinrich Schliemann, now on display at the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National Archaeological Museum in Athens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 xml:space="preserve"> (NM 624)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Condition:</w:t>
      </w:r>
      <w:r w:rsidR="00EF00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0010" w:rsidRPr="002C6A5C">
        <w:rPr>
          <w:rFonts w:ascii="Times New Roman" w:hAnsi="Times New Roman" w:cs="Times New Roman"/>
          <w:sz w:val="24"/>
          <w:szCs w:val="24"/>
        </w:rPr>
        <w:t>Museum</w:t>
      </w:r>
      <w:r w:rsidR="002C6A5C" w:rsidRPr="002C6A5C">
        <w:rPr>
          <w:rFonts w:ascii="Times New Roman" w:hAnsi="Times New Roman" w:cs="Times New Roman"/>
          <w:sz w:val="24"/>
          <w:szCs w:val="24"/>
        </w:rPr>
        <w:t xml:space="preserve"> specimen</w:t>
      </w:r>
      <w:r w:rsidR="008B6E49">
        <w:rPr>
          <w:rFonts w:ascii="Times New Roman" w:hAnsi="Times New Roman" w:cs="Times New Roman"/>
          <w:sz w:val="24"/>
          <w:szCs w:val="24"/>
        </w:rPr>
        <w:t xml:space="preserve"> replica</w:t>
      </w:r>
    </w:p>
    <w:p w:rsidR="00E63004" w:rsidRDefault="00676B33" w:rsidP="00E630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Discussion:</w:t>
      </w:r>
      <w:r w:rsidR="00125A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Th</w:t>
      </w:r>
      <w:r w:rsidR="00125ACF">
        <w:rPr>
          <w:rFonts w:ascii="Times New Roman" w:eastAsia="Times New Roman" w:hAnsi="Times New Roman" w:cs="Times New Roman"/>
          <w:sz w:val="24"/>
          <w:szCs w:val="24"/>
        </w:rPr>
        <w:t>is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 xml:space="preserve"> mask is one of five discovered in </w:t>
      </w:r>
      <w:r w:rsidR="008B6E49">
        <w:rPr>
          <w:rFonts w:ascii="Times New Roman" w:hAnsi="Times New Roman" w:cs="Times New Roman"/>
          <w:sz w:val="24"/>
          <w:szCs w:val="24"/>
        </w:rPr>
        <w:t xml:space="preserve">the Late Helladic Period </w:t>
      </w:r>
      <w:r w:rsidR="00FE5D9E" w:rsidRPr="002D0125">
        <w:rPr>
          <w:rFonts w:ascii="Times New Roman" w:eastAsia="Times New Roman" w:hAnsi="Times New Roman" w:cs="Times New Roman"/>
          <w:sz w:val="24"/>
          <w:szCs w:val="24"/>
        </w:rPr>
        <w:t>Grave Circle A</w:t>
      </w:r>
      <w:r w:rsidR="00FE5D9E" w:rsidRPr="005E6ADF"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at Mycenae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3004">
        <w:rPr>
          <w:rFonts w:ascii="Times New Roman" w:hAnsi="Times New Roman" w:cs="Times New Roman"/>
          <w:sz w:val="24"/>
          <w:szCs w:val="24"/>
        </w:rPr>
        <w:t>ca 1500 BCE (</w:t>
      </w:r>
      <w:proofErr w:type="spellStart"/>
      <w:r w:rsidR="00E63004">
        <w:rPr>
          <w:rFonts w:ascii="Times New Roman" w:hAnsi="Times New Roman" w:cs="Times New Roman"/>
          <w:sz w:val="24"/>
          <w:szCs w:val="24"/>
        </w:rPr>
        <w:t>Geldard</w:t>
      </w:r>
      <w:proofErr w:type="spellEnd"/>
      <w:r w:rsidR="00E63004">
        <w:rPr>
          <w:rFonts w:ascii="Times New Roman" w:hAnsi="Times New Roman" w:cs="Times New Roman"/>
          <w:sz w:val="24"/>
          <w:szCs w:val="24"/>
        </w:rPr>
        <w:t xml:space="preserve"> 2000: 157),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 was </w:t>
      </w:r>
      <w:r w:rsidR="00E63004">
        <w:rPr>
          <w:rFonts w:ascii="Times New Roman" w:hAnsi="Times New Roman" w:cs="Times New Roman"/>
          <w:sz w:val="24"/>
          <w:szCs w:val="24"/>
        </w:rPr>
        <w:t xml:space="preserve">begun in before it was later </w:t>
      </w:r>
      <w:r w:rsidR="00E63004" w:rsidRPr="002D0125">
        <w:rPr>
          <w:rFonts w:ascii="Times New Roman" w:hAnsi="Times New Roman" w:cs="Times New Roman"/>
          <w:sz w:val="24"/>
          <w:szCs w:val="24"/>
        </w:rPr>
        <w:t>enclosed in the acropolis during the 13th century BCE</w:t>
      </w:r>
      <w:r w:rsidR="00E63004">
        <w:rPr>
          <w:rFonts w:ascii="Times New Roman" w:hAnsi="Times New Roman" w:cs="Times New Roman"/>
          <w:sz w:val="24"/>
          <w:szCs w:val="24"/>
        </w:rPr>
        <w:t xml:space="preserve"> 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when the </w:t>
      </w:r>
      <w:r w:rsidR="00E63004">
        <w:rPr>
          <w:rFonts w:ascii="Times New Roman" w:hAnsi="Times New Roman" w:cs="Times New Roman"/>
          <w:sz w:val="24"/>
          <w:szCs w:val="24"/>
        </w:rPr>
        <w:t xml:space="preserve">acropolis 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fortifications were extended </w:t>
      </w:r>
      <w:r w:rsidR="00E63004">
        <w:rPr>
          <w:rFonts w:ascii="Times New Roman" w:hAnsi="Times New Roman" w:cs="Times New Roman"/>
          <w:sz w:val="24"/>
          <w:szCs w:val="24"/>
        </w:rPr>
        <w:t>(Gates 2000: 133)</w:t>
      </w:r>
      <w:r w:rsidR="00E63004" w:rsidRPr="002D0125">
        <w:rPr>
          <w:rFonts w:ascii="Times New Roman" w:hAnsi="Times New Roman" w:cs="Times New Roman"/>
          <w:sz w:val="24"/>
          <w:szCs w:val="24"/>
        </w:rPr>
        <w:t>.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included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seven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shaft graves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nine females, eight males, and two juvenile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>s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 xml:space="preserve">. Grave goods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included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 xml:space="preserve"> engraved and inlaid swords and daggers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and this gold mask,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suggest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ing 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that warrior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chieftains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and their families were buried here. </w:t>
      </w:r>
    </w:p>
    <w:p w:rsidR="006063F7" w:rsidRDefault="00A64192" w:rsidP="00E6300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eastAsia="Times New Roman" w:hAnsi="Times New Roman" w:cs="Times New Roman"/>
          <w:sz w:val="24"/>
          <w:szCs w:val="24"/>
        </w:rPr>
        <w:t>Th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“Mask of Agamemnon” was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identified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Heinrich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Schliemann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as the death mask of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the legendary Greek king </w:t>
      </w:r>
      <w:r w:rsidR="006063F7" w:rsidRPr="005E6ADF">
        <w:rPr>
          <w:rFonts w:ascii="Times New Roman" w:eastAsia="Times New Roman" w:hAnsi="Times New Roman" w:cs="Times New Roman"/>
          <w:sz w:val="24"/>
          <w:szCs w:val="24"/>
        </w:rPr>
        <w:t xml:space="preserve">Agamemnon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of Homer's </w:t>
      </w:r>
      <w:r w:rsidRPr="00E63004">
        <w:rPr>
          <w:rFonts w:ascii="Times New Roman" w:eastAsia="Times New Roman" w:hAnsi="Times New Roman" w:cs="Times New Roman"/>
          <w:i/>
          <w:sz w:val="24"/>
          <w:szCs w:val="24"/>
        </w:rPr>
        <w:t>Iliad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Without secure dating of the site in which the mask was found,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Schliemann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assumed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this mask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>as evidence that the Trojan War was a documented</w:t>
      </w:r>
      <w:r w:rsidR="005E6ADF" w:rsidRPr="005E6AD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historical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artifact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of Homeric legend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C67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9B2" w:rsidRPr="006063F7" w:rsidRDefault="00C679B2" w:rsidP="00E63004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063F7">
        <w:rPr>
          <w:rFonts w:ascii="Times New Roman" w:eastAsia="Times New Roman" w:hAnsi="Times New Roman" w:cs="Times New Roman"/>
          <w:sz w:val="24"/>
          <w:szCs w:val="24"/>
        </w:rPr>
        <w:t>In the legend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063F7" w:rsidRPr="006063F7">
        <w:rPr>
          <w:rFonts w:ascii="Times New Roman" w:hAnsi="Times New Roman" w:cs="Times New Roman"/>
          <w:sz w:val="24"/>
          <w:szCs w:val="24"/>
        </w:rPr>
        <w:t>Paris</w:t>
      </w:r>
      <w:r w:rsidRPr="006063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 xml:space="preserve">(the son of King Priam and Queen Hecuba of Troy) </w:t>
      </w:r>
      <w:r w:rsidR="006063F7">
        <w:rPr>
          <w:rFonts w:ascii="Times New Roman" w:hAnsi="Times New Roman" w:cs="Times New Roman"/>
          <w:sz w:val="24"/>
          <w:szCs w:val="24"/>
        </w:rPr>
        <w:t xml:space="preserve">kidnapped </w:t>
      </w:r>
      <w:r w:rsidR="006063F7" w:rsidRPr="006063F7">
        <w:rPr>
          <w:rFonts w:ascii="Times New Roman" w:hAnsi="Times New Roman" w:cs="Times New Roman"/>
          <w:sz w:val="24"/>
          <w:szCs w:val="24"/>
        </w:rPr>
        <w:t>Helen, the wife of Menelaus</w:t>
      </w:r>
      <w:r w:rsidR="008B6E49">
        <w:rPr>
          <w:rFonts w:ascii="Times New Roman" w:hAnsi="Times New Roman" w:cs="Times New Roman"/>
          <w:sz w:val="24"/>
          <w:szCs w:val="24"/>
        </w:rPr>
        <w:t xml:space="preserve"> in Mycenae</w:t>
      </w:r>
      <w:r w:rsidR="006063F7">
        <w:rPr>
          <w:rFonts w:ascii="Times New Roman" w:hAnsi="Times New Roman" w:cs="Times New Roman"/>
          <w:sz w:val="24"/>
          <w:szCs w:val="24"/>
        </w:rPr>
        <w:t xml:space="preserve">, and </w:t>
      </w:r>
      <w:r w:rsidR="008B6E49">
        <w:rPr>
          <w:rFonts w:ascii="Times New Roman" w:hAnsi="Times New Roman" w:cs="Times New Roman"/>
          <w:sz w:val="24"/>
          <w:szCs w:val="24"/>
        </w:rPr>
        <w:t>absconded with</w:t>
      </w:r>
      <w:r w:rsidR="006063F7">
        <w:rPr>
          <w:rFonts w:ascii="Times New Roman" w:hAnsi="Times New Roman" w:cs="Times New Roman"/>
          <w:sz w:val="24"/>
          <w:szCs w:val="24"/>
        </w:rPr>
        <w:t xml:space="preserve"> her</w:t>
      </w:r>
      <w:r w:rsidR="006063F7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 xml:space="preserve">to 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his home in </w:t>
      </w:r>
      <w:r w:rsidRPr="006063F7">
        <w:rPr>
          <w:rFonts w:ascii="Times New Roman" w:hAnsi="Times New Roman" w:cs="Times New Roman"/>
          <w:sz w:val="24"/>
          <w:szCs w:val="24"/>
        </w:rPr>
        <w:t>Troy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, a small fortress near the southwest mouth of the </w:t>
      </w:r>
      <w:r w:rsidR="006063F7">
        <w:rPr>
          <w:rFonts w:ascii="Times New Roman" w:hAnsi="Times New Roman" w:cs="Times New Roman"/>
          <w:sz w:val="24"/>
          <w:szCs w:val="24"/>
        </w:rPr>
        <w:t xml:space="preserve">strait of </w:t>
      </w:r>
      <w:r w:rsidR="00256ADD" w:rsidRPr="006063F7">
        <w:rPr>
          <w:rFonts w:ascii="Times New Roman" w:hAnsi="Times New Roman" w:cs="Times New Roman"/>
          <w:sz w:val="24"/>
          <w:szCs w:val="24"/>
        </w:rPr>
        <w:t>Dardanelles in Anatolia (</w:t>
      </w:r>
      <w:r w:rsidR="006063F7">
        <w:rPr>
          <w:rFonts w:ascii="Times New Roman" w:hAnsi="Times New Roman" w:cs="Times New Roman"/>
          <w:sz w:val="24"/>
          <w:szCs w:val="24"/>
        </w:rPr>
        <w:t xml:space="preserve">near </w:t>
      </w:r>
      <w:r w:rsidR="00256ADD" w:rsidRPr="006063F7">
        <w:rPr>
          <w:rFonts w:ascii="Times New Roman" w:hAnsi="Times New Roman" w:cs="Times New Roman"/>
          <w:sz w:val="24"/>
          <w:szCs w:val="24"/>
        </w:rPr>
        <w:t>modern Hissarlik in Turkey)</w:t>
      </w:r>
      <w:r w:rsidRPr="006063F7">
        <w:rPr>
          <w:rFonts w:ascii="Times New Roman" w:hAnsi="Times New Roman" w:cs="Times New Roman"/>
          <w:sz w:val="24"/>
          <w:szCs w:val="24"/>
        </w:rPr>
        <w:t>. Agamemnon, the king of Mycenae</w:t>
      </w:r>
      <w:r w:rsidR="006063F7">
        <w:rPr>
          <w:rFonts w:ascii="Times New Roman" w:hAnsi="Times New Roman" w:cs="Times New Roman"/>
          <w:sz w:val="24"/>
          <w:szCs w:val="24"/>
        </w:rPr>
        <w:t xml:space="preserve">, took this as </w:t>
      </w:r>
      <w:r w:rsidR="008B6E49">
        <w:rPr>
          <w:rFonts w:ascii="Times New Roman" w:hAnsi="Times New Roman" w:cs="Times New Roman"/>
          <w:sz w:val="24"/>
          <w:szCs w:val="24"/>
        </w:rPr>
        <w:t xml:space="preserve">an </w:t>
      </w:r>
      <w:r w:rsidR="006063F7">
        <w:rPr>
          <w:rFonts w:ascii="Times New Roman" w:hAnsi="Times New Roman" w:cs="Times New Roman"/>
          <w:sz w:val="24"/>
          <w:szCs w:val="24"/>
        </w:rPr>
        <w:t xml:space="preserve">affront </w:t>
      </w:r>
      <w:r w:rsidR="008B6E49">
        <w:rPr>
          <w:rFonts w:ascii="Times New Roman" w:hAnsi="Times New Roman" w:cs="Times New Roman"/>
          <w:sz w:val="24"/>
          <w:szCs w:val="24"/>
        </w:rPr>
        <w:t xml:space="preserve">to his polis </w:t>
      </w:r>
      <w:r w:rsidR="006063F7">
        <w:rPr>
          <w:rFonts w:ascii="Times New Roman" w:hAnsi="Times New Roman" w:cs="Times New Roman"/>
          <w:sz w:val="24"/>
          <w:szCs w:val="24"/>
        </w:rPr>
        <w:t>and</w:t>
      </w:r>
      <w:r w:rsidRPr="006063F7">
        <w:rPr>
          <w:rFonts w:ascii="Times New Roman" w:hAnsi="Times New Roman" w:cs="Times New Roman"/>
          <w:sz w:val="24"/>
          <w:szCs w:val="24"/>
        </w:rPr>
        <w:t xml:space="preserve"> commanded </w:t>
      </w:r>
      <w:r w:rsidR="006063F7">
        <w:rPr>
          <w:rFonts w:ascii="Times New Roman" w:hAnsi="Times New Roman" w:cs="Times New Roman"/>
          <w:sz w:val="24"/>
          <w:szCs w:val="24"/>
        </w:rPr>
        <w:t xml:space="preserve">his </w:t>
      </w:r>
      <w:r w:rsidRPr="006063F7">
        <w:rPr>
          <w:rFonts w:ascii="Times New Roman" w:hAnsi="Times New Roman" w:cs="Times New Roman"/>
          <w:sz w:val="24"/>
          <w:szCs w:val="24"/>
        </w:rPr>
        <w:t xml:space="preserve">united </w:t>
      </w:r>
      <w:r w:rsidR="008B6E49">
        <w:rPr>
          <w:rFonts w:ascii="Times New Roman" w:hAnsi="Times New Roman" w:cs="Times New Roman"/>
          <w:sz w:val="24"/>
          <w:szCs w:val="24"/>
        </w:rPr>
        <w:t xml:space="preserve">Mycenaean </w:t>
      </w:r>
      <w:r w:rsidRPr="006063F7">
        <w:rPr>
          <w:rFonts w:ascii="Times New Roman" w:hAnsi="Times New Roman" w:cs="Times New Roman"/>
          <w:sz w:val="24"/>
          <w:szCs w:val="24"/>
        </w:rPr>
        <w:t>forces to return Helen</w:t>
      </w:r>
      <w:r w:rsidR="006063F7">
        <w:rPr>
          <w:rFonts w:ascii="Times New Roman" w:hAnsi="Times New Roman" w:cs="Times New Roman"/>
          <w:sz w:val="24"/>
          <w:szCs w:val="24"/>
        </w:rPr>
        <w:t xml:space="preserve">. The Greeks </w:t>
      </w:r>
      <w:r w:rsidRPr="006063F7">
        <w:rPr>
          <w:rFonts w:ascii="Times New Roman" w:hAnsi="Times New Roman" w:cs="Times New Roman"/>
          <w:sz w:val="24"/>
          <w:szCs w:val="24"/>
        </w:rPr>
        <w:t>pursu</w:t>
      </w:r>
      <w:r w:rsidR="00256ADD" w:rsidRPr="006063F7">
        <w:rPr>
          <w:rFonts w:ascii="Times New Roman" w:hAnsi="Times New Roman" w:cs="Times New Roman"/>
          <w:sz w:val="24"/>
          <w:szCs w:val="24"/>
        </w:rPr>
        <w:t>ed</w:t>
      </w:r>
      <w:r w:rsidRPr="006063F7">
        <w:rPr>
          <w:rFonts w:ascii="Times New Roman" w:hAnsi="Times New Roman" w:cs="Times New Roman"/>
          <w:sz w:val="24"/>
          <w:szCs w:val="24"/>
        </w:rPr>
        <w:t xml:space="preserve"> the Trojans </w:t>
      </w:r>
      <w:r w:rsidR="00256ADD" w:rsidRPr="006063F7">
        <w:rPr>
          <w:rFonts w:ascii="Times New Roman" w:hAnsi="Times New Roman" w:cs="Times New Roman"/>
          <w:sz w:val="24"/>
          <w:szCs w:val="24"/>
        </w:rPr>
        <w:t>to their city</w:t>
      </w:r>
      <w:r w:rsidR="008B6E49">
        <w:rPr>
          <w:rFonts w:ascii="Times New Roman" w:hAnsi="Times New Roman" w:cs="Times New Roman"/>
          <w:sz w:val="24"/>
          <w:szCs w:val="24"/>
        </w:rPr>
        <w:t>,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>thus beginning the Trojan War</w:t>
      </w:r>
      <w:r w:rsidR="00FE5D9E" w:rsidRPr="006063F7">
        <w:rPr>
          <w:rFonts w:ascii="Times New Roman" w:hAnsi="Times New Roman" w:cs="Times New Roman"/>
          <w:sz w:val="24"/>
          <w:szCs w:val="24"/>
        </w:rPr>
        <w:t>, ca 1250 BCE</w:t>
      </w:r>
      <w:r w:rsidRPr="006063F7">
        <w:rPr>
          <w:rFonts w:ascii="Times New Roman" w:hAnsi="Times New Roman" w:cs="Times New Roman"/>
          <w:sz w:val="24"/>
          <w:szCs w:val="24"/>
        </w:rPr>
        <w:t>.</w:t>
      </w:r>
      <w:r w:rsidR="00FE5D9E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256ADD" w:rsidRPr="006063F7">
        <w:rPr>
          <w:rFonts w:ascii="Times New Roman" w:hAnsi="Times New Roman" w:cs="Times New Roman"/>
          <w:sz w:val="24"/>
          <w:szCs w:val="24"/>
        </w:rPr>
        <w:t>When</w:t>
      </w:r>
      <w:r w:rsidRPr="006063F7">
        <w:rPr>
          <w:rFonts w:ascii="Times New Roman" w:hAnsi="Times New Roman" w:cs="Times New Roman"/>
          <w:sz w:val="24"/>
          <w:szCs w:val="24"/>
        </w:rPr>
        <w:t xml:space="preserve"> Agamemnon return</w:t>
      </w:r>
      <w:r w:rsidR="00256ADD" w:rsidRPr="006063F7">
        <w:rPr>
          <w:rFonts w:ascii="Times New Roman" w:hAnsi="Times New Roman" w:cs="Times New Roman"/>
          <w:sz w:val="24"/>
          <w:szCs w:val="24"/>
        </w:rPr>
        <w:t>ed</w:t>
      </w:r>
      <w:r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8B6E49">
        <w:rPr>
          <w:rFonts w:ascii="Times New Roman" w:hAnsi="Times New Roman" w:cs="Times New Roman"/>
          <w:sz w:val="24"/>
          <w:szCs w:val="24"/>
        </w:rPr>
        <w:t xml:space="preserve">to Mycenae </w:t>
      </w:r>
      <w:r w:rsidRPr="006063F7">
        <w:rPr>
          <w:rFonts w:ascii="Times New Roman" w:hAnsi="Times New Roman" w:cs="Times New Roman"/>
          <w:sz w:val="24"/>
          <w:szCs w:val="24"/>
        </w:rPr>
        <w:t xml:space="preserve">from Troy, </w:t>
      </w:r>
      <w:proofErr w:type="spellStart"/>
      <w:r w:rsidRPr="006063F7">
        <w:rPr>
          <w:rFonts w:ascii="Times New Roman" w:hAnsi="Times New Roman" w:cs="Times New Roman"/>
          <w:sz w:val="24"/>
          <w:szCs w:val="24"/>
        </w:rPr>
        <w:t>Aegisthus</w:t>
      </w:r>
      <w:proofErr w:type="spellEnd"/>
      <w:r w:rsidRPr="006063F7">
        <w:rPr>
          <w:rFonts w:ascii="Times New Roman" w:hAnsi="Times New Roman" w:cs="Times New Roman"/>
          <w:sz w:val="24"/>
          <w:szCs w:val="24"/>
        </w:rPr>
        <w:t xml:space="preserve">, the </w:t>
      </w:r>
      <w:r w:rsidR="00256ADD" w:rsidRPr="006063F7">
        <w:rPr>
          <w:rFonts w:ascii="Times New Roman" w:hAnsi="Times New Roman" w:cs="Times New Roman"/>
          <w:sz w:val="24"/>
          <w:szCs w:val="24"/>
        </w:rPr>
        <w:t>paramour</w:t>
      </w:r>
      <w:r w:rsidRPr="006063F7">
        <w:rPr>
          <w:rFonts w:ascii="Times New Roman" w:hAnsi="Times New Roman" w:cs="Times New Roman"/>
          <w:sz w:val="24"/>
          <w:szCs w:val="24"/>
        </w:rPr>
        <w:t xml:space="preserve"> of </w:t>
      </w:r>
      <w:r w:rsidR="006063F7">
        <w:rPr>
          <w:rFonts w:ascii="Times New Roman" w:hAnsi="Times New Roman" w:cs="Times New Roman"/>
          <w:sz w:val="24"/>
          <w:szCs w:val="24"/>
        </w:rPr>
        <w:t>Agamemnon’s</w:t>
      </w:r>
      <w:r w:rsidRPr="006063F7">
        <w:rPr>
          <w:rFonts w:ascii="Times New Roman" w:hAnsi="Times New Roman" w:cs="Times New Roman"/>
          <w:sz w:val="24"/>
          <w:szCs w:val="24"/>
        </w:rPr>
        <w:t xml:space="preserve"> wife</w:t>
      </w:r>
      <w:r w:rsid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>Clytemnestra</w:t>
      </w:r>
      <w:r w:rsidR="006063F7">
        <w:rPr>
          <w:rFonts w:ascii="Times New Roman" w:hAnsi="Times New Roman" w:cs="Times New Roman"/>
          <w:sz w:val="24"/>
          <w:szCs w:val="24"/>
        </w:rPr>
        <w:t>,</w:t>
      </w:r>
      <w:r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6063F7">
        <w:rPr>
          <w:rFonts w:ascii="Times New Roman" w:hAnsi="Times New Roman" w:cs="Times New Roman"/>
          <w:sz w:val="24"/>
          <w:szCs w:val="24"/>
        </w:rPr>
        <w:t xml:space="preserve">ambushed </w:t>
      </w:r>
      <w:r w:rsidR="008B6E49">
        <w:rPr>
          <w:rFonts w:ascii="Times New Roman" w:hAnsi="Times New Roman" w:cs="Times New Roman"/>
          <w:sz w:val="24"/>
          <w:szCs w:val="24"/>
        </w:rPr>
        <w:t xml:space="preserve">and murdered </w:t>
      </w:r>
      <w:r w:rsidR="006063F7">
        <w:rPr>
          <w:rFonts w:ascii="Times New Roman" w:hAnsi="Times New Roman" w:cs="Times New Roman"/>
          <w:sz w:val="24"/>
          <w:szCs w:val="24"/>
        </w:rPr>
        <w:t xml:space="preserve">him and his cohort </w:t>
      </w:r>
      <w:r w:rsidR="006063F7" w:rsidRPr="006063F7">
        <w:rPr>
          <w:rFonts w:ascii="Times New Roman" w:hAnsi="Times New Roman" w:cs="Times New Roman"/>
          <w:sz w:val="24"/>
          <w:szCs w:val="24"/>
        </w:rPr>
        <w:t xml:space="preserve">(Homer, </w:t>
      </w:r>
      <w:r w:rsidR="006063F7" w:rsidRPr="006063F7">
        <w:rPr>
          <w:rFonts w:ascii="Times New Roman" w:hAnsi="Times New Roman" w:cs="Times New Roman"/>
          <w:i/>
          <w:iCs/>
          <w:sz w:val="24"/>
          <w:szCs w:val="24"/>
        </w:rPr>
        <w:t>Odyssey</w:t>
      </w:r>
      <w:r w:rsidR="008B6E49">
        <w:rPr>
          <w:rFonts w:ascii="Times New Roman" w:hAnsi="Times New Roman" w:cs="Times New Roman"/>
          <w:sz w:val="24"/>
          <w:szCs w:val="24"/>
        </w:rPr>
        <w:t xml:space="preserve"> 11.409–11; </w:t>
      </w:r>
      <w:r w:rsidR="00256ADD" w:rsidRPr="006063F7">
        <w:rPr>
          <w:rStyle w:val="reference-text"/>
          <w:rFonts w:ascii="Times New Roman" w:hAnsi="Times New Roman" w:cs="Times New Roman"/>
          <w:sz w:val="24"/>
          <w:szCs w:val="24"/>
        </w:rPr>
        <w:t xml:space="preserve">Aeschylus 1986, p. x). </w:t>
      </w:r>
    </w:p>
    <w:p w:rsidR="00033D0B" w:rsidRDefault="00AE7A3F" w:rsidP="00033D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E63004" w:rsidRPr="00033D0B" w:rsidRDefault="00256ADD" w:rsidP="00033D0B">
      <w:pPr>
        <w:spacing w:after="0" w:line="240" w:lineRule="auto"/>
        <w:rPr>
          <w:rStyle w:val="reference-text"/>
          <w:rFonts w:ascii="Times New Roman" w:eastAsia="Times New Roman" w:hAnsi="Times New Roman" w:cs="Times New Roman"/>
          <w:sz w:val="24"/>
          <w:szCs w:val="24"/>
        </w:rPr>
      </w:pPr>
      <w:r w:rsidRPr="008B6E49">
        <w:rPr>
          <w:rFonts w:ascii="Times New Roman" w:eastAsia="Times New Roman" w:hAnsi="Times New Roman" w:cs="Times New Roman"/>
          <w:sz w:val="24"/>
          <w:szCs w:val="24"/>
        </w:rPr>
        <w:t>Aeschylus</w:t>
      </w:r>
      <w:r w:rsidR="00FE5D9E" w:rsidRPr="008B6E4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B6E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5D9E" w:rsidRPr="008B6E49">
        <w:rPr>
          <w:rFonts w:ascii="Times New Roman" w:eastAsia="Times New Roman" w:hAnsi="Times New Roman" w:cs="Times New Roman"/>
          <w:sz w:val="24"/>
          <w:szCs w:val="24"/>
        </w:rPr>
        <w:t>1986.</w:t>
      </w:r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49">
        <w:rPr>
          <w:rStyle w:val="reference-text"/>
          <w:rFonts w:ascii="Times New Roman" w:hAnsi="Times New Roman" w:cs="Times New Roman"/>
          <w:i/>
          <w:iCs/>
          <w:sz w:val="24"/>
          <w:szCs w:val="24"/>
        </w:rPr>
        <w:t>Choephori</w:t>
      </w:r>
      <w:proofErr w:type="spellEnd"/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; </w:t>
      </w:r>
      <w:r w:rsidR="008B6E49">
        <w:rPr>
          <w:rStyle w:val="reference-text"/>
          <w:rFonts w:ascii="Times New Roman" w:hAnsi="Times New Roman" w:cs="Times New Roman"/>
          <w:sz w:val="24"/>
          <w:szCs w:val="24"/>
        </w:rPr>
        <w:t>“I</w:t>
      </w:r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>ntroductio</w:t>
      </w:r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n</w:t>
      </w:r>
      <w:r w:rsidR="008B6E49">
        <w:rPr>
          <w:rStyle w:val="reference-text"/>
          <w:rFonts w:ascii="Times New Roman" w:hAnsi="Times New Roman" w:cs="Times New Roman"/>
          <w:sz w:val="24"/>
          <w:szCs w:val="24"/>
        </w:rPr>
        <w:t>”</w:t>
      </w:r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 by A. F. </w:t>
      </w:r>
      <w:proofErr w:type="spellStart"/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Garvie</w:t>
      </w:r>
      <w:proofErr w:type="spellEnd"/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, Oxford U. P.</w:t>
      </w:r>
    </w:p>
    <w:p w:rsidR="00676B33" w:rsidRPr="00FE5D9E" w:rsidRDefault="008B6E49" w:rsidP="00033D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Gates, Charles. 2003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. </w:t>
      </w:r>
      <w:r w:rsidR="00E63004" w:rsidRPr="008B6E49">
        <w:rPr>
          <w:rFonts w:ascii="Times New Roman" w:hAnsi="Times New Roman" w:cs="Times New Roman"/>
          <w:i/>
          <w:iCs/>
          <w:sz w:val="24"/>
          <w:szCs w:val="24"/>
        </w:rPr>
        <w:t>Ancient Cities: The Archaeology of Urban Life in the Ancient Near East and Egypt, Greece, and Rome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="00033D0B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New York: Routledge.</w:t>
      </w:r>
      <w:r w:rsidR="00A64192" w:rsidRPr="008B6E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Geldard</w:t>
      </w:r>
      <w:proofErr w:type="spellEnd"/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, Richard G. 2000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. </w:t>
      </w:r>
      <w:r w:rsidR="00E63004" w:rsidRPr="008B6E49">
        <w:rPr>
          <w:rFonts w:ascii="Times New Roman" w:hAnsi="Times New Roman" w:cs="Times New Roman"/>
          <w:i/>
          <w:iCs/>
          <w:sz w:val="24"/>
          <w:szCs w:val="24"/>
        </w:rPr>
        <w:t>The Traveler's Key to Ancient Greece: A Guide to Sacred Places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New York: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lastRenderedPageBreak/>
        <w:t>Quest Books.</w:t>
      </w:r>
      <w:r w:rsidR="00A64192" w:rsidRPr="008B6E4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76B33" w:rsidRPr="005E6ADF" w:rsidRDefault="00676B33" w:rsidP="00676B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sectPr w:rsidR="00676B33" w:rsidRPr="005E6AD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9BD"/>
    <w:rsid w:val="0000162B"/>
    <w:rsid w:val="000037A2"/>
    <w:rsid w:val="00003BD7"/>
    <w:rsid w:val="000100D0"/>
    <w:rsid w:val="0001706D"/>
    <w:rsid w:val="00027CE8"/>
    <w:rsid w:val="00033D0B"/>
    <w:rsid w:val="00040E49"/>
    <w:rsid w:val="00041AA4"/>
    <w:rsid w:val="000426BC"/>
    <w:rsid w:val="000428B8"/>
    <w:rsid w:val="000505A1"/>
    <w:rsid w:val="00050E14"/>
    <w:rsid w:val="00055A9C"/>
    <w:rsid w:val="00062047"/>
    <w:rsid w:val="00062442"/>
    <w:rsid w:val="00065636"/>
    <w:rsid w:val="00065DB6"/>
    <w:rsid w:val="00067A3C"/>
    <w:rsid w:val="00073BC0"/>
    <w:rsid w:val="000744B6"/>
    <w:rsid w:val="00084668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C43B8"/>
    <w:rsid w:val="000D0764"/>
    <w:rsid w:val="000E16B1"/>
    <w:rsid w:val="000E2D48"/>
    <w:rsid w:val="000E717C"/>
    <w:rsid w:val="000F0EE4"/>
    <w:rsid w:val="000F35A2"/>
    <w:rsid w:val="000F49D3"/>
    <w:rsid w:val="000F58F1"/>
    <w:rsid w:val="0011027E"/>
    <w:rsid w:val="00113007"/>
    <w:rsid w:val="0011700F"/>
    <w:rsid w:val="00125ACF"/>
    <w:rsid w:val="0013010C"/>
    <w:rsid w:val="00130887"/>
    <w:rsid w:val="00135862"/>
    <w:rsid w:val="0014709E"/>
    <w:rsid w:val="001477EE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F6F"/>
    <w:rsid w:val="001B569F"/>
    <w:rsid w:val="001B6E29"/>
    <w:rsid w:val="001D1968"/>
    <w:rsid w:val="001E0729"/>
    <w:rsid w:val="001E1722"/>
    <w:rsid w:val="001E2105"/>
    <w:rsid w:val="001E2847"/>
    <w:rsid w:val="001E334D"/>
    <w:rsid w:val="001E365E"/>
    <w:rsid w:val="001E7ED1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56ADD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C6A5C"/>
    <w:rsid w:val="002D0125"/>
    <w:rsid w:val="002D29B3"/>
    <w:rsid w:val="002D5F9A"/>
    <w:rsid w:val="002E2F00"/>
    <w:rsid w:val="002F1594"/>
    <w:rsid w:val="002F333C"/>
    <w:rsid w:val="002F6BFE"/>
    <w:rsid w:val="00304226"/>
    <w:rsid w:val="00306932"/>
    <w:rsid w:val="0031028B"/>
    <w:rsid w:val="00316204"/>
    <w:rsid w:val="00321B6F"/>
    <w:rsid w:val="00332147"/>
    <w:rsid w:val="00333C95"/>
    <w:rsid w:val="003348D7"/>
    <w:rsid w:val="0033719E"/>
    <w:rsid w:val="003377A2"/>
    <w:rsid w:val="00337D59"/>
    <w:rsid w:val="00345038"/>
    <w:rsid w:val="00347898"/>
    <w:rsid w:val="00354F08"/>
    <w:rsid w:val="00360FBB"/>
    <w:rsid w:val="0037637F"/>
    <w:rsid w:val="00392FB8"/>
    <w:rsid w:val="003A1F5E"/>
    <w:rsid w:val="003A3650"/>
    <w:rsid w:val="003A7AEC"/>
    <w:rsid w:val="003B0283"/>
    <w:rsid w:val="003B1BBA"/>
    <w:rsid w:val="003B2EA8"/>
    <w:rsid w:val="003C26AE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133B9"/>
    <w:rsid w:val="004148F0"/>
    <w:rsid w:val="00414AC3"/>
    <w:rsid w:val="004152F1"/>
    <w:rsid w:val="00415551"/>
    <w:rsid w:val="00417D50"/>
    <w:rsid w:val="00425A56"/>
    <w:rsid w:val="00425F3E"/>
    <w:rsid w:val="00430179"/>
    <w:rsid w:val="0043232E"/>
    <w:rsid w:val="0044288D"/>
    <w:rsid w:val="004437F0"/>
    <w:rsid w:val="004438A1"/>
    <w:rsid w:val="00446D98"/>
    <w:rsid w:val="0045385F"/>
    <w:rsid w:val="00454BD4"/>
    <w:rsid w:val="00456A93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1039"/>
    <w:rsid w:val="004B4047"/>
    <w:rsid w:val="004C7A27"/>
    <w:rsid w:val="004D1D03"/>
    <w:rsid w:val="004D5FBA"/>
    <w:rsid w:val="004E4F31"/>
    <w:rsid w:val="004E6DB0"/>
    <w:rsid w:val="004E70BC"/>
    <w:rsid w:val="004F7A42"/>
    <w:rsid w:val="00502CB4"/>
    <w:rsid w:val="00507034"/>
    <w:rsid w:val="00521151"/>
    <w:rsid w:val="0052225D"/>
    <w:rsid w:val="0053246E"/>
    <w:rsid w:val="00532A62"/>
    <w:rsid w:val="00534E07"/>
    <w:rsid w:val="00534FF2"/>
    <w:rsid w:val="00542F63"/>
    <w:rsid w:val="005447BB"/>
    <w:rsid w:val="005466F8"/>
    <w:rsid w:val="005476E6"/>
    <w:rsid w:val="0055596A"/>
    <w:rsid w:val="005574A2"/>
    <w:rsid w:val="00567AC6"/>
    <w:rsid w:val="005712DD"/>
    <w:rsid w:val="00571722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C3B9E"/>
    <w:rsid w:val="005D0D38"/>
    <w:rsid w:val="005D1CC0"/>
    <w:rsid w:val="005D6CAA"/>
    <w:rsid w:val="005E2620"/>
    <w:rsid w:val="005E6ADF"/>
    <w:rsid w:val="005F5F4F"/>
    <w:rsid w:val="006063F7"/>
    <w:rsid w:val="00606514"/>
    <w:rsid w:val="006071F9"/>
    <w:rsid w:val="00611320"/>
    <w:rsid w:val="00617980"/>
    <w:rsid w:val="00623989"/>
    <w:rsid w:val="00626129"/>
    <w:rsid w:val="00630740"/>
    <w:rsid w:val="00642001"/>
    <w:rsid w:val="006463A4"/>
    <w:rsid w:val="00650ED2"/>
    <w:rsid w:val="0066580B"/>
    <w:rsid w:val="006706A0"/>
    <w:rsid w:val="00676B33"/>
    <w:rsid w:val="00684CBC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666B"/>
    <w:rsid w:val="007D5D22"/>
    <w:rsid w:val="007D7577"/>
    <w:rsid w:val="007F2D0E"/>
    <w:rsid w:val="008008F0"/>
    <w:rsid w:val="0080305E"/>
    <w:rsid w:val="0081005B"/>
    <w:rsid w:val="008102F6"/>
    <w:rsid w:val="00813DAE"/>
    <w:rsid w:val="00814E42"/>
    <w:rsid w:val="00821D2A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7AF4"/>
    <w:rsid w:val="008B6E49"/>
    <w:rsid w:val="008C4D54"/>
    <w:rsid w:val="008D0597"/>
    <w:rsid w:val="008D2A1B"/>
    <w:rsid w:val="008D424C"/>
    <w:rsid w:val="008F1B52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5C53"/>
    <w:rsid w:val="00955D64"/>
    <w:rsid w:val="0096275C"/>
    <w:rsid w:val="00975627"/>
    <w:rsid w:val="00976D01"/>
    <w:rsid w:val="0098066C"/>
    <w:rsid w:val="009876BC"/>
    <w:rsid w:val="00987EA8"/>
    <w:rsid w:val="009909DD"/>
    <w:rsid w:val="009931C8"/>
    <w:rsid w:val="00993A5A"/>
    <w:rsid w:val="009A6A2A"/>
    <w:rsid w:val="009B070F"/>
    <w:rsid w:val="009C2C0F"/>
    <w:rsid w:val="009E10B5"/>
    <w:rsid w:val="009F1E61"/>
    <w:rsid w:val="009F4A61"/>
    <w:rsid w:val="009F4E00"/>
    <w:rsid w:val="00A04001"/>
    <w:rsid w:val="00A155BD"/>
    <w:rsid w:val="00A15646"/>
    <w:rsid w:val="00A16C35"/>
    <w:rsid w:val="00A274BA"/>
    <w:rsid w:val="00A43570"/>
    <w:rsid w:val="00A454E8"/>
    <w:rsid w:val="00A46A57"/>
    <w:rsid w:val="00A4746E"/>
    <w:rsid w:val="00A54503"/>
    <w:rsid w:val="00A6107D"/>
    <w:rsid w:val="00A64192"/>
    <w:rsid w:val="00A655E1"/>
    <w:rsid w:val="00A746F5"/>
    <w:rsid w:val="00A8168A"/>
    <w:rsid w:val="00A86FBF"/>
    <w:rsid w:val="00A93E33"/>
    <w:rsid w:val="00AA413C"/>
    <w:rsid w:val="00AB06EA"/>
    <w:rsid w:val="00AB2760"/>
    <w:rsid w:val="00AB7332"/>
    <w:rsid w:val="00AC785E"/>
    <w:rsid w:val="00AD55D6"/>
    <w:rsid w:val="00AE2515"/>
    <w:rsid w:val="00AE5A7E"/>
    <w:rsid w:val="00AE7A3F"/>
    <w:rsid w:val="00AF664F"/>
    <w:rsid w:val="00AF7F52"/>
    <w:rsid w:val="00B048CC"/>
    <w:rsid w:val="00B07AE5"/>
    <w:rsid w:val="00B10903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D75E2"/>
    <w:rsid w:val="00BF65DF"/>
    <w:rsid w:val="00C26AB0"/>
    <w:rsid w:val="00C34029"/>
    <w:rsid w:val="00C4210B"/>
    <w:rsid w:val="00C5093F"/>
    <w:rsid w:val="00C535F8"/>
    <w:rsid w:val="00C538C9"/>
    <w:rsid w:val="00C53E08"/>
    <w:rsid w:val="00C56D16"/>
    <w:rsid w:val="00C679B2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B6B17"/>
    <w:rsid w:val="00CB76D1"/>
    <w:rsid w:val="00CE2A12"/>
    <w:rsid w:val="00CE4E9C"/>
    <w:rsid w:val="00CE53CB"/>
    <w:rsid w:val="00CF6CBD"/>
    <w:rsid w:val="00D01B0E"/>
    <w:rsid w:val="00D102D5"/>
    <w:rsid w:val="00D1334D"/>
    <w:rsid w:val="00D13429"/>
    <w:rsid w:val="00D15953"/>
    <w:rsid w:val="00D162F1"/>
    <w:rsid w:val="00D16FC5"/>
    <w:rsid w:val="00D22F09"/>
    <w:rsid w:val="00D312BD"/>
    <w:rsid w:val="00D4486D"/>
    <w:rsid w:val="00D479DB"/>
    <w:rsid w:val="00D679BD"/>
    <w:rsid w:val="00D73DC3"/>
    <w:rsid w:val="00D76238"/>
    <w:rsid w:val="00D81190"/>
    <w:rsid w:val="00D95765"/>
    <w:rsid w:val="00D97EAD"/>
    <w:rsid w:val="00DB537E"/>
    <w:rsid w:val="00DB5F81"/>
    <w:rsid w:val="00DC2B73"/>
    <w:rsid w:val="00DE2682"/>
    <w:rsid w:val="00DE29E7"/>
    <w:rsid w:val="00DE5C32"/>
    <w:rsid w:val="00DE73D9"/>
    <w:rsid w:val="00DF2457"/>
    <w:rsid w:val="00E02E2B"/>
    <w:rsid w:val="00E04B87"/>
    <w:rsid w:val="00E058A4"/>
    <w:rsid w:val="00E105DF"/>
    <w:rsid w:val="00E123FB"/>
    <w:rsid w:val="00E24574"/>
    <w:rsid w:val="00E264FF"/>
    <w:rsid w:val="00E31BC0"/>
    <w:rsid w:val="00E42753"/>
    <w:rsid w:val="00E577B7"/>
    <w:rsid w:val="00E612D2"/>
    <w:rsid w:val="00E63004"/>
    <w:rsid w:val="00E65ADA"/>
    <w:rsid w:val="00E75408"/>
    <w:rsid w:val="00E85105"/>
    <w:rsid w:val="00E9254F"/>
    <w:rsid w:val="00E95886"/>
    <w:rsid w:val="00EA64EF"/>
    <w:rsid w:val="00EC0A59"/>
    <w:rsid w:val="00EC2995"/>
    <w:rsid w:val="00ED5DAF"/>
    <w:rsid w:val="00ED738C"/>
    <w:rsid w:val="00EE08A4"/>
    <w:rsid w:val="00EF0010"/>
    <w:rsid w:val="00EF737E"/>
    <w:rsid w:val="00F10BD0"/>
    <w:rsid w:val="00F10CBE"/>
    <w:rsid w:val="00F1551D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3F04"/>
    <w:rsid w:val="00F6498A"/>
    <w:rsid w:val="00F653CC"/>
    <w:rsid w:val="00F66767"/>
    <w:rsid w:val="00F75CF0"/>
    <w:rsid w:val="00F83F02"/>
    <w:rsid w:val="00F86A7D"/>
    <w:rsid w:val="00F91875"/>
    <w:rsid w:val="00F938E4"/>
    <w:rsid w:val="00F93A95"/>
    <w:rsid w:val="00FA193D"/>
    <w:rsid w:val="00FA2A87"/>
    <w:rsid w:val="00FA6561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E5D9E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66D1"/>
  <w15:chartTrackingRefBased/>
  <w15:docId w15:val="{9BEF90BE-347D-419A-981A-9581FBDB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E7A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676B3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E7A3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DefaultParagraphFont"/>
    <w:rsid w:val="00AE7A3F"/>
  </w:style>
  <w:style w:type="paragraph" w:styleId="NormalWeb">
    <w:name w:val="Normal (Web)"/>
    <w:basedOn w:val="Normal"/>
    <w:uiPriority w:val="99"/>
    <w:unhideWhenUsed/>
    <w:rsid w:val="00AE7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7A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0125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256ADD"/>
  </w:style>
  <w:style w:type="character" w:styleId="HTMLCite">
    <w:name w:val="HTML Cite"/>
    <w:basedOn w:val="DefaultParagraphFont"/>
    <w:uiPriority w:val="99"/>
    <w:semiHidden/>
    <w:unhideWhenUsed/>
    <w:rsid w:val="00E6300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6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6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FD447-3872-4847-82FA-8D617A3AB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cp:lastPrinted>2017-01-11T19:39:00Z</cp:lastPrinted>
  <dcterms:created xsi:type="dcterms:W3CDTF">2019-01-14T21:31:00Z</dcterms:created>
  <dcterms:modified xsi:type="dcterms:W3CDTF">2019-01-14T21:31:00Z</dcterms:modified>
</cp:coreProperties>
</file>