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AB7C87" w14:textId="5F42E95F" w:rsidR="00EB0A8B" w:rsidRDefault="00BC4095" w:rsidP="00EB0A8B">
      <w:pPr>
        <w:pStyle w:val="Heading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Case 4</w:t>
      </w:r>
      <w:r w:rsidR="00EB0A8B" w:rsidRPr="0020496C">
        <w:rPr>
          <w:b w:val="0"/>
          <w:sz w:val="24"/>
          <w:szCs w:val="24"/>
        </w:rPr>
        <w:t>-</w:t>
      </w:r>
      <w:r w:rsidR="007A43B8">
        <w:rPr>
          <w:b w:val="0"/>
          <w:sz w:val="24"/>
          <w:szCs w:val="24"/>
        </w:rPr>
        <w:t>DIS-</w:t>
      </w:r>
      <w:bookmarkStart w:id="0" w:name="_GoBack"/>
      <w:bookmarkEnd w:id="0"/>
      <w:r w:rsidR="00EB0A8B" w:rsidRPr="0020496C">
        <w:rPr>
          <w:b w:val="0"/>
          <w:sz w:val="24"/>
          <w:szCs w:val="24"/>
        </w:rPr>
        <w:t>Eur-Greece-Mycenaean-Vapheio Cup</w:t>
      </w:r>
    </w:p>
    <w:p w14:paraId="10D50D2E" w14:textId="77777777" w:rsidR="0020496C" w:rsidRDefault="0020496C" w:rsidP="00EB0A8B">
      <w:pPr>
        <w:pStyle w:val="Heading1"/>
        <w:rPr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01D502E2" wp14:editId="63DC3E9D">
            <wp:extent cx="3048669" cy="224789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685" cy="224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AF4D1" wp14:editId="236EAFFF">
            <wp:extent cx="2910840" cy="224965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1037" cy="224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51C9" w14:textId="77777777" w:rsidR="0020496C" w:rsidRDefault="0020496C" w:rsidP="00EB0A8B">
      <w:pPr>
        <w:pStyle w:val="Heading1"/>
        <w:rPr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68629AB5" wp14:editId="29D60020">
            <wp:extent cx="3047436" cy="2374900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293" cy="237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F9475" wp14:editId="637F1542">
            <wp:extent cx="3157220" cy="2377201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7574" cy="237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134" w:type="pct"/>
        <w:tblCellSpacing w:w="0" w:type="dxa"/>
        <w:tblInd w:w="-2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43"/>
        <w:gridCol w:w="907"/>
      </w:tblGrid>
      <w:tr w:rsidR="0020496C" w:rsidRPr="00B53E55" w14:paraId="6AFB4AD9" w14:textId="77777777" w:rsidTr="00B53E55">
        <w:trPr>
          <w:tblCellSpacing w:w="0" w:type="dxa"/>
        </w:trPr>
        <w:tc>
          <w:tcPr>
            <w:tcW w:w="4562" w:type="pct"/>
            <w:vMerge w:val="restart"/>
            <w:hideMark/>
          </w:tcPr>
          <w:p w14:paraId="0EB96F14" w14:textId="77777777" w:rsidR="00D81A3F" w:rsidRPr="00B53E55" w:rsidRDefault="0020496C" w:rsidP="005D1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Two Gold Cups, Vapheio, Laconia, </w:t>
            </w:r>
            <w:r w:rsidR="005D186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1400-1450 BCE</w:t>
            </w:r>
            <w:r w:rsidR="00916CC5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. Reproduction.</w:t>
            </w:r>
          </w:p>
          <w:p w14:paraId="7AE70AAF" w14:textId="77777777" w:rsidR="0020496C" w:rsidRPr="00B53E55" w:rsidRDefault="0020496C" w:rsidP="005D1862">
            <w:pPr>
              <w:spacing w:after="0" w:line="240" w:lineRule="auto"/>
              <w:rPr>
                <w:rStyle w:val="Strong"/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Formal Label: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Two Gold Cups, Vapheio, Laconia, </w:t>
            </w:r>
            <w:r w:rsidR="001611D4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Greece-1400-1450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BCE</w:t>
            </w:r>
          </w:p>
          <w:p w14:paraId="0C91D32A" w14:textId="77777777" w:rsidR="00115D01" w:rsidRDefault="0020496C" w:rsidP="005D186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Accession Number: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15EA1D6" w14:textId="77777777" w:rsidR="0020496C" w:rsidRPr="00115D01" w:rsidRDefault="00115D01" w:rsidP="005D186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5D01">
              <w:rPr>
                <w:rFonts w:ascii="Times New Roman" w:hAnsi="Times New Roman" w:cs="Times New Roman"/>
                <w:b/>
                <w:sz w:val="24"/>
                <w:szCs w:val="24"/>
              </w:rPr>
              <w:t>LC Number: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B06E8" w:rsidRPr="00115D01">
              <w:rPr>
                <w:rFonts w:ascii="Times New Roman" w:hAnsi="Times New Roman" w:cs="Times New Roman"/>
                <w:sz w:val="24"/>
                <w:szCs w:val="24"/>
              </w:rPr>
              <w:t>N5330.A1</w:t>
            </w:r>
          </w:p>
          <w:p w14:paraId="367375B2" w14:textId="77777777" w:rsidR="0020496C" w:rsidRPr="00B53E55" w:rsidRDefault="0020496C" w:rsidP="005D186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Date or Time Horizon: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D186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1400-1450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BCE</w:t>
            </w:r>
          </w:p>
          <w:p w14:paraId="0676F72C" w14:textId="77777777" w:rsidR="0020496C" w:rsidRPr="00B53E55" w:rsidRDefault="0020496C" w:rsidP="005D186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Geographical Area: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Vapheio tholos tomb, Laconia, Greece</w:t>
            </w:r>
          </w:p>
          <w:p w14:paraId="1CF50DBB" w14:textId="77777777" w:rsidR="0020496C" w:rsidRPr="00B53E55" w:rsidRDefault="0020496C" w:rsidP="005D1862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Cultural Affiliation: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Cret</w:t>
            </w:r>
            <w:r w:rsidR="001611D4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an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-Mycenaean metalwork</w:t>
            </w:r>
          </w:p>
          <w:p w14:paraId="001C8200" w14:textId="77777777" w:rsidR="0020496C" w:rsidRPr="00B53E55" w:rsidRDefault="0020496C" w:rsidP="005D186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Medium: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Gold</w:t>
            </w:r>
          </w:p>
          <w:p w14:paraId="60B3DCEA" w14:textId="77777777" w:rsidR="0020496C" w:rsidRPr="00B53E55" w:rsidRDefault="0020496C" w:rsidP="005D1862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Dimensions: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D012F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First cup above, 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>7.6 x 9.9 cm (3 x 3 7/8 in</w:t>
            </w:r>
            <w:r w:rsidR="003D012F" w:rsidRPr="00B53E5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F2EEF92" w14:textId="77777777" w:rsidR="0020496C" w:rsidRPr="00B53E55" w:rsidRDefault="0020496C" w:rsidP="005D1862">
            <w:pPr>
              <w:spacing w:after="0"/>
              <w:rPr>
                <w:rStyle w:val="Strong"/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Weight:  </w:t>
            </w:r>
          </w:p>
          <w:p w14:paraId="76A9B836" w14:textId="77777777" w:rsidR="0020496C" w:rsidRPr="00B53E55" w:rsidRDefault="0020496C" w:rsidP="005D1862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Provenance: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16CC5" w:rsidRPr="00B53E55">
              <w:rPr>
                <w:rFonts w:ascii="Times New Roman" w:hAnsi="Times New Roman" w:cs="Times New Roman"/>
                <w:sz w:val="24"/>
                <w:szCs w:val="24"/>
              </w:rPr>
              <w:t>Museum reproduction.</w:t>
            </w:r>
          </w:p>
          <w:p w14:paraId="680CD957" w14:textId="77777777" w:rsidR="0020496C" w:rsidRPr="00B53E55" w:rsidRDefault="0020496C" w:rsidP="005D1862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53E55">
              <w:rPr>
                <w:rFonts w:ascii="Times New Roman" w:hAnsi="Times New Roman" w:cs="Times New Roman"/>
                <w:b/>
                <w:sz w:val="24"/>
                <w:szCs w:val="24"/>
              </w:rPr>
              <w:t>Condition:</w:t>
            </w:r>
          </w:p>
          <w:p w14:paraId="4FFAC3D5" w14:textId="77777777" w:rsidR="007167FB" w:rsidRPr="00B53E55" w:rsidRDefault="0020496C" w:rsidP="008E013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Fonts w:ascii="Times New Roman" w:hAnsi="Times New Roman" w:cs="Times New Roman"/>
                <w:b/>
                <w:sz w:val="24"/>
                <w:szCs w:val="24"/>
              </w:rPr>
              <w:t>Discussion:</w:t>
            </w:r>
            <w:r w:rsidR="00D81A3F" w:rsidRPr="00B53E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="007D1D50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Vapheio tholos tomb</w:t>
            </w:r>
            <w:r w:rsidR="007D1D50">
              <w:rPr>
                <w:rFonts w:ascii="Times New Roman" w:eastAsia="Times New Roman" w:hAnsi="Times New Roman" w:cs="Times New Roman"/>
                <w:sz w:val="24"/>
                <w:szCs w:val="24"/>
              </w:rPr>
              <w:t>, which is</w:t>
            </w:r>
            <w:r w:rsidR="007D1D50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>five miles south of Sparta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 xml:space="preserve"> in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southern Greece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consists of a 97-foot walled approach, leading to a 33-foot diameter, corbelled-vaulted chamber in the floor of which 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grave 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>had been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>dug</w:t>
            </w:r>
            <w:r w:rsidR="004B06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B06E8">
              <w:rPr>
                <w:rFonts w:ascii="Times New Roman" w:hAnsi="Times New Roman" w:cs="Times New Roman"/>
                <w:sz w:val="24"/>
                <w:szCs w:val="24"/>
              </w:rPr>
              <w:t>In this grave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167FB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two gold </w:t>
            </w:r>
            <w:r w:rsidR="007D1D50">
              <w:rPr>
                <w:rFonts w:ascii="Times New Roman" w:eastAsia="Times New Roman" w:hAnsi="Times New Roman" w:cs="Times New Roman"/>
                <w:sz w:val="24"/>
                <w:szCs w:val="24"/>
              </w:rPr>
              <w:t>cups</w:t>
            </w:r>
            <w:r w:rsidR="007167FB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D81A3F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were</w:t>
            </w:r>
            <w:r w:rsidR="00891BEE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found </w:t>
            </w:r>
            <w:r w:rsidR="007D1D5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by </w:t>
            </w:r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Christos </w:t>
            </w:r>
            <w:proofErr w:type="spellStart"/>
            <w:r w:rsidR="007D1D50" w:rsidRPr="00B53E55">
              <w:rPr>
                <w:rFonts w:ascii="Times New Roman" w:hAnsi="Times New Roman" w:cs="Times New Roman"/>
                <w:sz w:val="24"/>
                <w:szCs w:val="24"/>
              </w:rPr>
              <w:t>Tsountas</w:t>
            </w:r>
            <w:proofErr w:type="spellEnd"/>
            <w:r w:rsidR="007D1D50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D1D50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 w:rsidR="007167FB" w:rsidRPr="00B53E55">
              <w:rPr>
                <w:rFonts w:ascii="Times New Roman" w:hAnsi="Times New Roman" w:cs="Times New Roman"/>
                <w:sz w:val="24"/>
                <w:szCs w:val="24"/>
              </w:rPr>
              <w:t>n 1888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>, which he</w:t>
            </w:r>
            <w:r w:rsidR="008E0130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excavated </w:t>
            </w:r>
            <w:r w:rsidR="007D1D50">
              <w:rPr>
                <w:rFonts w:ascii="Times New Roman" w:hAnsi="Times New Roman" w:cs="Times New Roman"/>
                <w:sz w:val="24"/>
                <w:szCs w:val="24"/>
              </w:rPr>
              <w:t xml:space="preserve">in 1889. </w:t>
            </w:r>
            <w:r w:rsidR="004B06E8">
              <w:rPr>
                <w:rFonts w:ascii="Times New Roman" w:hAnsi="Times New Roman" w:cs="Times New Roman"/>
                <w:sz w:val="24"/>
                <w:szCs w:val="24"/>
              </w:rPr>
              <w:t>These cups have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a flat base, straight flaring sides, and a single handle. </w:t>
            </w:r>
            <w:r w:rsidR="004B06E8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>Vapheio style</w:t>
            </w:r>
            <w:r w:rsidR="004B06E8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cups are found in</w:t>
            </w:r>
            <w:r w:rsidR="005256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>middle Minoan levels in Cret</w:t>
            </w:r>
            <w:r w:rsidR="004B06E8">
              <w:rPr>
                <w:rFonts w:ascii="Times New Roman" w:hAnsi="Times New Roman" w:cs="Times New Roman"/>
                <w:sz w:val="24"/>
                <w:szCs w:val="24"/>
              </w:rPr>
              <w:t>an sites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and were popular on mainland </w:t>
            </w:r>
            <w:r w:rsidR="0052566E">
              <w:rPr>
                <w:rFonts w:ascii="Times New Roman" w:hAnsi="Times New Roman" w:cs="Times New Roman"/>
                <w:sz w:val="24"/>
                <w:szCs w:val="24"/>
              </w:rPr>
              <w:t xml:space="preserve">Mycenaean sites 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in the late Helladic Period. </w:t>
            </w:r>
          </w:p>
          <w:p w14:paraId="6237AB6D" w14:textId="77777777" w:rsidR="007167FB" w:rsidRPr="00B53E55" w:rsidRDefault="007167FB" w:rsidP="008E013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B867C4" w14:textId="77777777" w:rsidR="004B06E8" w:rsidRDefault="00D81A3F" w:rsidP="008E013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The</w:t>
            </w:r>
            <w:r w:rsidR="003522E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first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cup </w:t>
            </w:r>
            <w:r w:rsidR="004B06E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above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shows a bull</w:t>
            </w:r>
            <w:r w:rsidR="004B06E8">
              <w:rPr>
                <w:rFonts w:ascii="Times New Roman" w:eastAsia="Times New Roman" w:hAnsi="Times New Roman" w:cs="Times New Roman"/>
                <w:sz w:val="24"/>
                <w:szCs w:val="24"/>
              </w:rPr>
              <w:t>’s hind legs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being hobbl</w:t>
            </w:r>
            <w:r w:rsidR="004B06E8">
              <w:rPr>
                <w:rFonts w:ascii="Times New Roman" w:eastAsia="Times New Roman" w:hAnsi="Times New Roman" w:cs="Times New Roman"/>
                <w:sz w:val="24"/>
                <w:szCs w:val="24"/>
              </w:rPr>
              <w:t>ed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C73AA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with a rope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, while</w:t>
            </w:r>
            <w:r w:rsidR="006C73AA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simultaneously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animal mates with a cow</w:t>
            </w:r>
            <w:r w:rsidR="003522E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as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three grazing bulls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look on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The </w:t>
            </w:r>
            <w:r w:rsidR="004B06E8">
              <w:rPr>
                <w:rFonts w:ascii="Times New Roman" w:eastAsia="Times New Roman" w:hAnsi="Times New Roman" w:cs="Times New Roman"/>
                <w:sz w:val="24"/>
                <w:szCs w:val="24"/>
              </w:rPr>
              <w:t>second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cup</w:t>
            </w:r>
            <w:r w:rsidR="006C73AA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above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shows one bull caught in a net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as traditional hunter-gatherers had done for millennia, 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while another a</w:t>
            </w:r>
            <w:r w:rsidR="006C73AA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ttacks two hunters</w:t>
            </w:r>
            <w:r w:rsidR="003522E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39383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as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third hunter flees.</w:t>
            </w:r>
            <w:r w:rsidR="0039383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197184A6" w14:textId="77777777" w:rsidR="004B06E8" w:rsidRDefault="004B06E8" w:rsidP="008E013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2FAA1DB" w14:textId="77777777" w:rsidR="0020496C" w:rsidRPr="0052566E" w:rsidRDefault="0039383C" w:rsidP="008E0130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The cups appear to </w:t>
            </w:r>
            <w:r w:rsidR="006C73AA" w:rsidRPr="00B53E55">
              <w:rPr>
                <w:rFonts w:ascii="Times New Roman" w:hAnsi="Times New Roman" w:cs="Times New Roman"/>
                <w:sz w:val="24"/>
                <w:szCs w:val="24"/>
              </w:rPr>
              <w:t>have been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imported from Crete where bulls were considered sacred.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Both cups were probably made </w:t>
            </w:r>
            <w:r w:rsidR="00D81A3F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same atelier with the first being the product of </w:t>
            </w:r>
            <w:r w:rsidR="00891BEE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="00D81A3F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master </w:t>
            </w:r>
            <w:r w:rsidR="00B53E55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Mycenaean </w:t>
            </w:r>
            <w:r w:rsidR="00D81A3F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goldsmith</w:t>
            </w:r>
            <w:r w:rsidR="003522E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D81A3F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D186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as it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more carefully executed</w:t>
            </w:r>
            <w:r w:rsidR="005D186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, while the second</w:t>
            </w:r>
            <w:r w:rsidR="00891BEE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3522E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which is</w:t>
            </w:r>
            <w:r w:rsidR="005D186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slightly inferior to the first</w:t>
            </w:r>
            <w:r w:rsidR="00891BEE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5D186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probably the product of </w:t>
            </w:r>
            <w:r w:rsidR="00B53E55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>a Minoan</w:t>
            </w:r>
            <w:r w:rsidR="005D1862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understudy</w:t>
            </w:r>
            <w:r w:rsidR="007207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7207A9" w:rsidRPr="00B53E55">
              <w:rPr>
                <w:rFonts w:ascii="Times New Roman" w:hAnsi="Times New Roman" w:cs="Times New Roman"/>
                <w:sz w:val="24"/>
                <w:szCs w:val="24"/>
              </w:rPr>
              <w:t>Perrot</w:t>
            </w:r>
            <w:r w:rsidR="007207A9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="007207A9">
              <w:rPr>
                <w:rFonts w:ascii="Times New Roman" w:hAnsi="Times New Roman" w:cs="Times New Roman"/>
                <w:sz w:val="24"/>
                <w:szCs w:val="24"/>
              </w:rPr>
              <w:t>Chipiez</w:t>
            </w:r>
            <w:proofErr w:type="spellEnd"/>
            <w:r w:rsidR="007207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207A9" w:rsidRPr="00B53E55">
              <w:rPr>
                <w:rFonts w:ascii="Times New Roman" w:hAnsi="Times New Roman" w:cs="Times New Roman"/>
                <w:sz w:val="24"/>
                <w:szCs w:val="24"/>
              </w:rPr>
              <w:t>1894</w:t>
            </w:r>
            <w:r w:rsidR="007207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20496C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="00B53E55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 w:rsidR="00115D01">
              <w:rPr>
                <w:rFonts w:ascii="Times New Roman" w:eastAsia="Times New Roman" w:hAnsi="Times New Roman" w:cs="Times New Roman"/>
                <w:sz w:val="24"/>
                <w:szCs w:val="24"/>
              </w:rPr>
              <w:t>first cup</w:t>
            </w:r>
            <w:r w:rsidR="00B53E55"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53E55" w:rsidRPr="00B53E55">
              <w:rPr>
                <w:rFonts w:ascii="Times New Roman" w:hAnsi="Times New Roman" w:cs="Times New Roman"/>
                <w:sz w:val="24"/>
                <w:szCs w:val="24"/>
              </w:rPr>
              <w:t>show</w:t>
            </w:r>
            <w:r w:rsidR="00115D01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B53E55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scenes of the violent capture </w:t>
            </w:r>
            <w:r w:rsidR="00115D01">
              <w:rPr>
                <w:rFonts w:ascii="Times New Roman" w:hAnsi="Times New Roman" w:cs="Times New Roman"/>
                <w:sz w:val="24"/>
                <w:szCs w:val="24"/>
              </w:rPr>
              <w:t>which</w:t>
            </w:r>
            <w:r w:rsidR="00B53E55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was conceived and executed by a Mycenean artist</w:t>
            </w:r>
            <w:r w:rsidR="00115D0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B53E55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5D01">
              <w:rPr>
                <w:rFonts w:ascii="Times New Roman" w:hAnsi="Times New Roman" w:cs="Times New Roman"/>
                <w:sz w:val="24"/>
                <w:szCs w:val="24"/>
              </w:rPr>
              <w:t xml:space="preserve">while the cup </w:t>
            </w:r>
            <w:r w:rsidR="00115D01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with scenes of bulls being </w:t>
            </w:r>
            <w:r w:rsidR="00115D01">
              <w:rPr>
                <w:rFonts w:ascii="Times New Roman" w:hAnsi="Times New Roman" w:cs="Times New Roman"/>
                <w:sz w:val="24"/>
                <w:szCs w:val="24"/>
              </w:rPr>
              <w:t>hobbled</w:t>
            </w:r>
            <w:r w:rsidR="00115D01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was made by a Minoan artist</w:t>
            </w:r>
            <w:r w:rsidR="00B53E55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(Davis 1974: 472). 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>The naturalistic composition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91BEE" w:rsidRPr="00B53E55">
              <w:rPr>
                <w:rFonts w:ascii="Times New Roman" w:hAnsi="Times New Roman" w:cs="Times New Roman"/>
                <w:sz w:val="24"/>
                <w:szCs w:val="24"/>
              </w:rPr>
              <w:t xml:space="preserve">were </w:t>
            </w: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>added via repoussé, a technique in which the relief is made by hammering the reverse side of the metal.</w:t>
            </w:r>
          </w:p>
          <w:p w14:paraId="54202852" w14:textId="77777777" w:rsidR="00B53E55" w:rsidRPr="00B53E55" w:rsidRDefault="00B53E55" w:rsidP="008E013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B7C2DA" w14:textId="77777777" w:rsidR="008E0130" w:rsidRPr="00B53E55" w:rsidRDefault="008E0130" w:rsidP="008E013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3E55">
              <w:rPr>
                <w:rFonts w:ascii="Times New Roman" w:hAnsi="Times New Roman" w:cs="Times New Roman"/>
                <w:sz w:val="24"/>
                <w:szCs w:val="24"/>
              </w:rPr>
              <w:t>References:</w:t>
            </w:r>
          </w:p>
          <w:p w14:paraId="54BB2911" w14:textId="77777777" w:rsidR="00B53E55" w:rsidRPr="00B53E55" w:rsidRDefault="00B53E55" w:rsidP="008E0130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236564" w14:textId="77777777" w:rsidR="00B53E55" w:rsidRPr="00BC4095" w:rsidRDefault="00B53E55" w:rsidP="00B53E55">
            <w:pPr>
              <w:pStyle w:val="Default"/>
              <w:rPr>
                <w:rFonts w:ascii="Times New Roman" w:hAnsi="Times New Roman" w:cs="Times New Roman"/>
                <w:lang w:val="fr-FR"/>
              </w:rPr>
            </w:pPr>
            <w:r w:rsidRPr="00B53E55">
              <w:rPr>
                <w:rFonts w:ascii="Times New Roman" w:hAnsi="Times New Roman" w:cs="Times New Roman"/>
              </w:rPr>
              <w:t xml:space="preserve">Davis, Ellen N. 1974. “The Vapheio Cups: One Minoan and One Mycenean?” </w:t>
            </w:r>
            <w:r w:rsidRPr="00BC4095">
              <w:rPr>
                <w:rFonts w:ascii="Times New Roman" w:hAnsi="Times New Roman" w:cs="Times New Roman"/>
                <w:i/>
                <w:lang w:val="fr-FR"/>
              </w:rPr>
              <w:t>The Art Bulletin</w:t>
            </w:r>
            <w:r w:rsidRPr="00BC4095">
              <w:rPr>
                <w:rFonts w:ascii="Times New Roman" w:hAnsi="Times New Roman" w:cs="Times New Roman"/>
                <w:lang w:val="fr-FR"/>
              </w:rPr>
              <w:t xml:space="preserve">, </w:t>
            </w:r>
            <w:proofErr w:type="gramStart"/>
            <w:r w:rsidRPr="00BC4095">
              <w:rPr>
                <w:rFonts w:ascii="Times New Roman" w:hAnsi="Times New Roman" w:cs="Times New Roman"/>
                <w:lang w:val="fr-FR"/>
              </w:rPr>
              <w:t>56:</w:t>
            </w:r>
            <w:proofErr w:type="gramEnd"/>
            <w:r w:rsidRPr="00BC4095">
              <w:rPr>
                <w:rFonts w:ascii="Times New Roman" w:hAnsi="Times New Roman" w:cs="Times New Roman"/>
                <w:lang w:val="fr-FR"/>
              </w:rPr>
              <w:t xml:space="preserve"> 4, pp. 472-487.</w:t>
            </w:r>
          </w:p>
          <w:p w14:paraId="07F57C9B" w14:textId="77777777" w:rsidR="00B53E55" w:rsidRPr="00BC4095" w:rsidRDefault="00B53E55" w:rsidP="00B53E55">
            <w:pPr>
              <w:pStyle w:val="Default"/>
              <w:rPr>
                <w:rFonts w:ascii="Times New Roman" w:hAnsi="Times New Roman" w:cs="Times New Roman"/>
                <w:lang w:val="fr-FR"/>
              </w:rPr>
            </w:pPr>
          </w:p>
          <w:p w14:paraId="6FBA0086" w14:textId="77777777" w:rsidR="00B53E55" w:rsidRPr="00B53E55" w:rsidRDefault="00B53E55" w:rsidP="007207A9">
            <w:pPr>
              <w:pStyle w:val="Default"/>
              <w:rPr>
                <w:rFonts w:ascii="Times New Roman" w:hAnsi="Times New Roman" w:cs="Times New Roman"/>
              </w:rPr>
            </w:pPr>
            <w:r w:rsidRPr="00BC4095">
              <w:rPr>
                <w:rFonts w:ascii="Times New Roman" w:hAnsi="Times New Roman" w:cs="Times New Roman"/>
                <w:lang w:val="fr-FR"/>
              </w:rPr>
              <w:t xml:space="preserve">Perrot, G. and C. Chipiez, 1894. </w:t>
            </w:r>
            <w:r w:rsidRPr="00BC4095">
              <w:rPr>
                <w:rFonts w:ascii="Times New Roman" w:hAnsi="Times New Roman" w:cs="Times New Roman"/>
                <w:i/>
                <w:lang w:val="fr-FR"/>
              </w:rPr>
              <w:t>Histoire de</w:t>
            </w:r>
            <w:r w:rsidR="007207A9" w:rsidRPr="00BC4095">
              <w:rPr>
                <w:rFonts w:ascii="Times New Roman" w:hAnsi="Times New Roman" w:cs="Times New Roman"/>
                <w:i/>
                <w:lang w:val="fr-FR"/>
              </w:rPr>
              <w:t xml:space="preserve"> l'art dans l'antiquit</w:t>
            </w:r>
            <w:r w:rsidRPr="00BC4095">
              <w:rPr>
                <w:rFonts w:ascii="Times New Roman" w:hAnsi="Times New Roman" w:cs="Times New Roman"/>
                <w:i/>
                <w:lang w:val="fr-FR"/>
              </w:rPr>
              <w:t>é</w:t>
            </w:r>
            <w:r w:rsidRPr="00BC4095">
              <w:rPr>
                <w:rFonts w:ascii="Times New Roman" w:hAnsi="Times New Roman" w:cs="Times New Roman"/>
                <w:b/>
                <w:color w:val="000000" w:themeColor="text1"/>
                <w:lang w:val="fr-FR"/>
              </w:rPr>
              <w:t xml:space="preserve">, </w:t>
            </w:r>
            <w:hyperlink r:id="rId8" w:history="1">
              <w:r w:rsidR="007207A9" w:rsidRPr="00BC4095">
                <w:rPr>
                  <w:rStyle w:val="Strong"/>
                  <w:rFonts w:ascii="Times New Roman" w:hAnsi="Times New Roman" w:cs="Times New Roman"/>
                  <w:b w:val="0"/>
                  <w:color w:val="000000" w:themeColor="text1"/>
                  <w:lang w:val="fr-FR"/>
                </w:rPr>
                <w:t xml:space="preserve">VI, La </w:t>
              </w:r>
              <w:proofErr w:type="spellStart"/>
              <w:r w:rsidR="007207A9" w:rsidRPr="00BC4095">
                <w:rPr>
                  <w:rStyle w:val="Strong"/>
                  <w:rFonts w:ascii="Times New Roman" w:hAnsi="Times New Roman" w:cs="Times New Roman"/>
                  <w:b w:val="0"/>
                  <w:color w:val="000000" w:themeColor="text1"/>
                  <w:lang w:val="fr-FR"/>
                </w:rPr>
                <w:t>Grèce</w:t>
              </w:r>
              <w:proofErr w:type="spellEnd"/>
              <w:r w:rsidR="007207A9" w:rsidRPr="00BC4095">
                <w:rPr>
                  <w:rStyle w:val="Strong"/>
                  <w:rFonts w:ascii="Times New Roman" w:hAnsi="Times New Roman" w:cs="Times New Roman"/>
                  <w:b w:val="0"/>
                  <w:color w:val="000000" w:themeColor="text1"/>
                  <w:lang w:val="fr-FR"/>
                </w:rPr>
                <w:t xml:space="preserve"> primitive, l'art </w:t>
              </w:r>
              <w:proofErr w:type="spellStart"/>
              <w:r w:rsidR="007207A9" w:rsidRPr="00BC4095">
                <w:rPr>
                  <w:rStyle w:val="Strong"/>
                  <w:rFonts w:ascii="Times New Roman" w:hAnsi="Times New Roman" w:cs="Times New Roman"/>
                  <w:b w:val="0"/>
                  <w:color w:val="000000" w:themeColor="text1"/>
                  <w:lang w:val="fr-FR"/>
                </w:rPr>
                <w:t>mycénien</w:t>
              </w:r>
              <w:proofErr w:type="spellEnd"/>
            </w:hyperlink>
            <w:r w:rsidR="007207A9" w:rsidRPr="00BC4095">
              <w:rPr>
                <w:rFonts w:ascii="Times New Roman" w:hAnsi="Times New Roman" w:cs="Times New Roman"/>
                <w:b/>
                <w:color w:val="000000" w:themeColor="text1"/>
                <w:lang w:val="fr-FR"/>
              </w:rPr>
              <w:t xml:space="preserve">. </w:t>
            </w:r>
            <w:r w:rsidRPr="00B53E55">
              <w:rPr>
                <w:rFonts w:ascii="Times New Roman" w:hAnsi="Times New Roman" w:cs="Times New Roman"/>
              </w:rPr>
              <w:t xml:space="preserve">Paris, </w:t>
            </w:r>
            <w:r w:rsidR="007207A9">
              <w:rPr>
                <w:rFonts w:ascii="Times New Roman" w:hAnsi="Times New Roman" w:cs="Times New Roman"/>
              </w:rPr>
              <w:t xml:space="preserve">Hachette, </w:t>
            </w:r>
            <w:r w:rsidRPr="00B53E55">
              <w:rPr>
                <w:rFonts w:ascii="Times New Roman" w:hAnsi="Times New Roman" w:cs="Times New Roman"/>
              </w:rPr>
              <w:t>784-794.</w:t>
            </w:r>
          </w:p>
        </w:tc>
        <w:tc>
          <w:tcPr>
            <w:tcW w:w="438" w:type="pct"/>
            <w:hideMark/>
          </w:tcPr>
          <w:p w14:paraId="4DB31A0D" w14:textId="77777777" w:rsidR="0020496C" w:rsidRPr="00B53E55" w:rsidRDefault="0020496C" w:rsidP="005D18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3E5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</w:tr>
      <w:tr w:rsidR="0020496C" w:rsidRPr="0020496C" w14:paraId="238F1569" w14:textId="77777777" w:rsidTr="00B53E55">
        <w:trPr>
          <w:tblCellSpacing w:w="0" w:type="dxa"/>
        </w:trPr>
        <w:tc>
          <w:tcPr>
            <w:tcW w:w="4562" w:type="pct"/>
            <w:vMerge/>
            <w:vAlign w:val="center"/>
            <w:hideMark/>
          </w:tcPr>
          <w:p w14:paraId="457356C6" w14:textId="77777777" w:rsidR="0020496C" w:rsidRPr="0020496C" w:rsidRDefault="0020496C" w:rsidP="002049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4D4D227" w14:textId="77777777" w:rsidR="0020496C" w:rsidRPr="0020496C" w:rsidRDefault="0020496C" w:rsidP="002049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496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20496C" w:rsidRPr="0020496C" w14:paraId="451AC029" w14:textId="77777777" w:rsidTr="00B53E55">
        <w:trPr>
          <w:tblCellSpacing w:w="0" w:type="dxa"/>
        </w:trPr>
        <w:tc>
          <w:tcPr>
            <w:tcW w:w="4562" w:type="pct"/>
            <w:vMerge/>
            <w:vAlign w:val="center"/>
            <w:hideMark/>
          </w:tcPr>
          <w:p w14:paraId="43351EB5" w14:textId="77777777" w:rsidR="0020496C" w:rsidRPr="0020496C" w:rsidRDefault="0020496C" w:rsidP="002049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7E7DD1E" w14:textId="77777777" w:rsidR="0020496C" w:rsidRPr="0020496C" w:rsidRDefault="0020496C" w:rsidP="002049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496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5F6D21" wp14:editId="70EA50E5">
                  <wp:extent cx="266700" cy="68580"/>
                  <wp:effectExtent l="0" t="0" r="0" b="0"/>
                  <wp:docPr id="5" name="Picture 5" descr="http://www.namuseum.gr/images/blan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namuseum.gr/images/blan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68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4AACD4" w14:textId="77777777" w:rsidR="00EB0A8B" w:rsidRDefault="00EB0A8B">
      <w:r w:rsidRPr="00EB0A8B">
        <w:lastRenderedPageBreak/>
        <w:t xml:space="preserve">  </w:t>
      </w:r>
      <w:r>
        <w:rPr>
          <w:noProof/>
        </w:rPr>
        <w:drawing>
          <wp:inline distT="0" distB="0" distL="0" distR="0" wp14:anchorId="682E4D16" wp14:editId="53503469">
            <wp:extent cx="6400800" cy="7676693"/>
            <wp:effectExtent l="0" t="0" r="0" b="635"/>
            <wp:docPr id="3" name="Picture 3" descr="http://i.ebayimg.com/images/g/R00AAOSwh2xX-XBo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R00AAOSwh2xX-XBo/s-l16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67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A8B">
        <w:t xml:space="preserve"> </w:t>
      </w:r>
      <w:r>
        <w:rPr>
          <w:noProof/>
        </w:rPr>
        <w:lastRenderedPageBreak/>
        <w:drawing>
          <wp:inline distT="0" distB="0" distL="0" distR="0" wp14:anchorId="46F77DCE" wp14:editId="1FA223A0">
            <wp:extent cx="6400800" cy="5872778"/>
            <wp:effectExtent l="0" t="0" r="0" b="0"/>
            <wp:docPr id="4" name="Picture 4" descr="http://i.ebayimg.com/images/g/LCkAAOSwPCVX-XBA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LCkAAOSwPCVX-XBA/s-l16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87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0A8B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de">
    <w:altName w:val="Code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A8B"/>
    <w:rsid w:val="0000162B"/>
    <w:rsid w:val="00003BD7"/>
    <w:rsid w:val="0001706D"/>
    <w:rsid w:val="00027CE8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5D01"/>
    <w:rsid w:val="0011700F"/>
    <w:rsid w:val="0013010C"/>
    <w:rsid w:val="00130887"/>
    <w:rsid w:val="00135862"/>
    <w:rsid w:val="001477EE"/>
    <w:rsid w:val="00153479"/>
    <w:rsid w:val="001611D4"/>
    <w:rsid w:val="00161F1B"/>
    <w:rsid w:val="00162278"/>
    <w:rsid w:val="00174ACB"/>
    <w:rsid w:val="00182334"/>
    <w:rsid w:val="0019234D"/>
    <w:rsid w:val="001A5F6F"/>
    <w:rsid w:val="001B6E29"/>
    <w:rsid w:val="001D1968"/>
    <w:rsid w:val="001E0729"/>
    <w:rsid w:val="001E1722"/>
    <w:rsid w:val="001E2105"/>
    <w:rsid w:val="001E365E"/>
    <w:rsid w:val="001F347F"/>
    <w:rsid w:val="0020496C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91284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45038"/>
    <w:rsid w:val="003522E2"/>
    <w:rsid w:val="00354F08"/>
    <w:rsid w:val="00360FBB"/>
    <w:rsid w:val="0037637F"/>
    <w:rsid w:val="00392FB8"/>
    <w:rsid w:val="0039383C"/>
    <w:rsid w:val="003A1F5E"/>
    <w:rsid w:val="003A7AEC"/>
    <w:rsid w:val="003B1BBA"/>
    <w:rsid w:val="003B2EA8"/>
    <w:rsid w:val="003C26AE"/>
    <w:rsid w:val="003D012F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659"/>
    <w:rsid w:val="00470CC5"/>
    <w:rsid w:val="004714B2"/>
    <w:rsid w:val="004718DF"/>
    <w:rsid w:val="00483DDF"/>
    <w:rsid w:val="00491C3E"/>
    <w:rsid w:val="004A26C9"/>
    <w:rsid w:val="004B06E8"/>
    <w:rsid w:val="004B0915"/>
    <w:rsid w:val="004B4047"/>
    <w:rsid w:val="004C7A27"/>
    <w:rsid w:val="004E4F31"/>
    <w:rsid w:val="004E70BC"/>
    <w:rsid w:val="004F7A42"/>
    <w:rsid w:val="00502CB4"/>
    <w:rsid w:val="00507034"/>
    <w:rsid w:val="0052566E"/>
    <w:rsid w:val="0053246E"/>
    <w:rsid w:val="00532A62"/>
    <w:rsid w:val="00534E07"/>
    <w:rsid w:val="00534FF2"/>
    <w:rsid w:val="00542F63"/>
    <w:rsid w:val="005466F8"/>
    <w:rsid w:val="005476E6"/>
    <w:rsid w:val="0055596A"/>
    <w:rsid w:val="00567AC6"/>
    <w:rsid w:val="00571722"/>
    <w:rsid w:val="00577D40"/>
    <w:rsid w:val="0058549A"/>
    <w:rsid w:val="005A387C"/>
    <w:rsid w:val="005C0557"/>
    <w:rsid w:val="005D0D38"/>
    <w:rsid w:val="005D1862"/>
    <w:rsid w:val="005D1CC0"/>
    <w:rsid w:val="005F5F4F"/>
    <w:rsid w:val="00606514"/>
    <w:rsid w:val="006071F9"/>
    <w:rsid w:val="00617980"/>
    <w:rsid w:val="00630740"/>
    <w:rsid w:val="006463A4"/>
    <w:rsid w:val="0066580B"/>
    <w:rsid w:val="006706A0"/>
    <w:rsid w:val="0069225F"/>
    <w:rsid w:val="0069282A"/>
    <w:rsid w:val="006928D8"/>
    <w:rsid w:val="00694332"/>
    <w:rsid w:val="00695E64"/>
    <w:rsid w:val="00696891"/>
    <w:rsid w:val="006B5B06"/>
    <w:rsid w:val="006C73AA"/>
    <w:rsid w:val="006D4B9E"/>
    <w:rsid w:val="006E1D8D"/>
    <w:rsid w:val="006E4FED"/>
    <w:rsid w:val="006F4334"/>
    <w:rsid w:val="007028EF"/>
    <w:rsid w:val="007167FB"/>
    <w:rsid w:val="007168A8"/>
    <w:rsid w:val="00717FF3"/>
    <w:rsid w:val="007207A9"/>
    <w:rsid w:val="007344D3"/>
    <w:rsid w:val="00740F00"/>
    <w:rsid w:val="0075260E"/>
    <w:rsid w:val="007671F8"/>
    <w:rsid w:val="007809E9"/>
    <w:rsid w:val="00792D28"/>
    <w:rsid w:val="007A23CE"/>
    <w:rsid w:val="007A43B8"/>
    <w:rsid w:val="007B2BA3"/>
    <w:rsid w:val="007B3877"/>
    <w:rsid w:val="007B410A"/>
    <w:rsid w:val="007B5668"/>
    <w:rsid w:val="007B7A50"/>
    <w:rsid w:val="007D1D50"/>
    <w:rsid w:val="007D5D22"/>
    <w:rsid w:val="007D7577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1BEE"/>
    <w:rsid w:val="00895A36"/>
    <w:rsid w:val="008A7AF4"/>
    <w:rsid w:val="008C4D54"/>
    <w:rsid w:val="008D0597"/>
    <w:rsid w:val="008D2A1B"/>
    <w:rsid w:val="008D424C"/>
    <w:rsid w:val="008E0130"/>
    <w:rsid w:val="008F5D0A"/>
    <w:rsid w:val="009020BC"/>
    <w:rsid w:val="00903030"/>
    <w:rsid w:val="009060D0"/>
    <w:rsid w:val="00913604"/>
    <w:rsid w:val="00916CC5"/>
    <w:rsid w:val="00924D6C"/>
    <w:rsid w:val="00930C58"/>
    <w:rsid w:val="009331D5"/>
    <w:rsid w:val="0093447D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746F5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42F4D"/>
    <w:rsid w:val="00B43FEB"/>
    <w:rsid w:val="00B44B1E"/>
    <w:rsid w:val="00B53E55"/>
    <w:rsid w:val="00B56131"/>
    <w:rsid w:val="00B565D3"/>
    <w:rsid w:val="00B75368"/>
    <w:rsid w:val="00B83F68"/>
    <w:rsid w:val="00B92197"/>
    <w:rsid w:val="00BA3532"/>
    <w:rsid w:val="00BA75CB"/>
    <w:rsid w:val="00BB0B61"/>
    <w:rsid w:val="00BB24A2"/>
    <w:rsid w:val="00BB5A60"/>
    <w:rsid w:val="00BC4095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223A"/>
    <w:rsid w:val="00C971D9"/>
    <w:rsid w:val="00CA4578"/>
    <w:rsid w:val="00CA6A8E"/>
    <w:rsid w:val="00CB6B17"/>
    <w:rsid w:val="00CB76D1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81A3F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65ADA"/>
    <w:rsid w:val="00E75408"/>
    <w:rsid w:val="00E85105"/>
    <w:rsid w:val="00E9254F"/>
    <w:rsid w:val="00EA64EF"/>
    <w:rsid w:val="00EB0A8B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  <w:rsid w:val="00FF2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777DE"/>
  <w15:chartTrackingRefBased/>
  <w15:docId w15:val="{B8132E63-89F9-432A-A38B-A16BE9FA5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B0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B0A8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049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uiPriority w:val="22"/>
    <w:qFormat/>
    <w:rsid w:val="0020496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E0130"/>
    <w:rPr>
      <w:color w:val="0000FF"/>
      <w:u w:val="single"/>
    </w:rPr>
  </w:style>
  <w:style w:type="paragraph" w:customStyle="1" w:styleId="Default">
    <w:name w:val="Default"/>
    <w:rsid w:val="00B53E55"/>
    <w:pPr>
      <w:autoSpaceDE w:val="0"/>
      <w:autoSpaceDN w:val="0"/>
      <w:adjustRightInd w:val="0"/>
      <w:spacing w:after="0" w:line="240" w:lineRule="auto"/>
    </w:pPr>
    <w:rPr>
      <w:rFonts w:ascii="Code" w:hAnsi="Code" w:cs="Code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B06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0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orldcat.org/title/histoire-de-lart-dans-lantiquite-tome-vi-la-grece-primitive-lart-mycenien/oclc/491609373&amp;referer=brief_results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jpeg"/><Relationship Id="rId5" Type="http://schemas.openxmlformats.org/officeDocument/2006/relationships/image" Target="media/image2.png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cathy Tipton</cp:lastModifiedBy>
  <cp:revision>3</cp:revision>
  <dcterms:created xsi:type="dcterms:W3CDTF">2019-01-15T20:34:00Z</dcterms:created>
  <dcterms:modified xsi:type="dcterms:W3CDTF">2019-12-22T18:33:00Z</dcterms:modified>
</cp:coreProperties>
</file>