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391C58">
      <w:bookmarkStart w:id="0" w:name="_GoBack"/>
      <w:r>
        <w:t>Case 5-Asia-China-Hair Holder-2 in tall</w:t>
      </w:r>
    </w:p>
    <w:bookmarkEnd w:id="0"/>
    <w:p w:rsidR="00391C58" w:rsidRDefault="00391C58">
      <w:r>
        <w:rPr>
          <w:noProof/>
        </w:rPr>
        <w:lastRenderedPageBreak/>
        <w:drawing>
          <wp:inline distT="0" distB="0" distL="0" distR="0" wp14:anchorId="4A3A4760" wp14:editId="3C63A890">
            <wp:extent cx="2905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F3" w:rsidRPr="000D6EF3">
        <w:rPr>
          <w:noProof/>
        </w:rPr>
        <w:t xml:space="preserve"> </w:t>
      </w:r>
      <w:r w:rsidR="000D6EF3">
        <w:rPr>
          <w:noProof/>
        </w:rPr>
        <w:drawing>
          <wp:inline distT="0" distB="0" distL="0" distR="0" wp14:anchorId="53C6FDE2" wp14:editId="3C6B9CE2">
            <wp:extent cx="2286000" cy="297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944" cy="29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F3" w:rsidRPr="000D6EF3">
        <w:rPr>
          <w:noProof/>
        </w:rPr>
        <w:t xml:space="preserve"> </w:t>
      </w:r>
      <w:r w:rsidR="000D6EF3">
        <w:rPr>
          <w:noProof/>
        </w:rPr>
        <w:drawing>
          <wp:inline distT="0" distB="0" distL="0" distR="0" wp14:anchorId="2CFB23DD" wp14:editId="62A2D827">
            <wp:extent cx="2120900" cy="3352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76" cy="33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F3" w:rsidRPr="000D6EF3">
        <w:rPr>
          <w:noProof/>
        </w:rPr>
        <w:t xml:space="preserve"> </w:t>
      </w:r>
      <w:r w:rsidR="000D6EF3">
        <w:rPr>
          <w:noProof/>
        </w:rPr>
        <w:drawing>
          <wp:inline distT="0" distB="0" distL="0" distR="0" wp14:anchorId="61E2E780" wp14:editId="4305F1F3">
            <wp:extent cx="2463800" cy="3324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879" cy="33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5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6EF3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C58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7C23"/>
  <w15:chartTrackingRefBased/>
  <w15:docId w15:val="{1A3ED4AB-EF6E-424D-BC6B-CB7C3357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2018-12-30T09:19:00Z</dcterms:created>
  <dcterms:modified xsi:type="dcterms:W3CDTF">2018-12-30T09:19:00Z</dcterms:modified>
</cp:coreProperties>
</file>