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5-Asia-China-Qijia-Cong-Two Tiers-Columnar-Jade-ca 2250-1900 BCE</w:t>
      </w:r>
    </w:p>
    <w:p>
      <w:pPr>
        <w:pStyle w:val="Normal"/>
        <w:rPr/>
      </w:pPr>
      <w:r>
        <w:rPr/>
        <w:drawing>
          <wp:inline distT="0" distB="0" distL="0" distR="0">
            <wp:extent cx="2943860" cy="29438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2943860" cy="2943860"/>
                    </a:xfrm>
                    <a:prstGeom prst="rect">
                      <a:avLst/>
                    </a:prstGeom>
                  </pic:spPr>
                </pic:pic>
              </a:graphicData>
            </a:graphic>
          </wp:inline>
        </w:drawing>
      </w:r>
      <w:r>
        <w:rPr/>
        <w:drawing>
          <wp:inline distT="0" distB="0" distL="0" distR="0">
            <wp:extent cx="2827655" cy="29381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2827655" cy="2938145"/>
                    </a:xfrm>
                    <a:prstGeom prst="rect">
                      <a:avLst/>
                    </a:prstGeom>
                  </pic:spPr>
                </pic:pic>
              </a:graphicData>
            </a:graphic>
          </wp:inline>
        </w:drawing>
      </w:r>
    </w:p>
    <w:p>
      <w:pPr>
        <w:pStyle w:val="Normal"/>
        <w:rPr/>
      </w:pPr>
      <w:r>
        <w:rPr/>
        <w:drawing>
          <wp:inline distT="0" distB="0" distL="0" distR="0">
            <wp:extent cx="4514850" cy="4572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5" r="-5" b="-5"/>
                    <a:stretch>
                      <a:fillRect/>
                    </a:stretch>
                  </pic:blipFill>
                  <pic:spPr bwMode="auto">
                    <a:xfrm>
                      <a:off x="0" y="0"/>
                      <a:ext cx="4514850" cy="4572000"/>
                    </a:xfrm>
                    <a:prstGeom prst="rect">
                      <a:avLst/>
                    </a:prstGeom>
                  </pic:spPr>
                </pic:pic>
              </a:graphicData>
            </a:graphic>
          </wp:inline>
        </w:drawing>
      </w:r>
    </w:p>
    <w:p>
      <w:pPr>
        <w:pStyle w:val="Normal"/>
        <w:rPr/>
      </w:pPr>
      <w:r>
        <w:rPr/>
        <w:t>Figs. 1-3. Qijia-Cong-Columnar-Two Tiers-Jade-ca 2250-1900 BCE</w:t>
      </w:r>
    </w:p>
    <w:p>
      <w:pPr>
        <w:pStyle w:val="Normal"/>
        <w:rPr/>
      </w:pPr>
      <w:r>
        <w:rPr/>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China-Qijia-Cong-Columnar-Two Tiers-Jade- 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b/>
          <w:b/>
          <w:lang w:val="fr-FR"/>
        </w:rPr>
      </w:pPr>
      <w:r>
        <w:rPr>
          <w:b/>
          <w:lang w:val="fr-F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b/>
          <w:b/>
          <w:bCs/>
        </w:rPr>
      </w:pPr>
      <w:r>
        <w:rPr>
          <w:b/>
          <w:bCs/>
        </w:rPr>
      </w:r>
    </w:p>
    <w:p>
      <w:pPr>
        <w:pStyle w:val="Normal"/>
        <w:rPr>
          <w:b/>
          <w:b/>
          <w:bCs/>
        </w:rPr>
      </w:pPr>
      <w:r>
        <w:rPr>
          <w:b/>
          <w:bCs/>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PreformattedChar">
    <w:name w:val="HTML Preformatted Char"/>
    <w:qFormat/>
    <w:rPr>
      <w:rFonts w:ascii="Courier New" w:hAnsi="Courier New" w:eastAsia="Times New Roman" w:cs="Courier New"/>
    </w:rPr>
  </w:style>
  <w:style w:type="character" w:styleId="Error">
    <w:name w:val="error"/>
    <w:qFormat/>
    <w:rPr/>
  </w:style>
  <w:style w:type="character" w:styleId="Starttag">
    <w:name w:val="start-tag"/>
    <w:qFormat/>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2019-01-01T20:11:00Z</dcterms:created>
  <dc:creator>USER</dc:creator>
  <dc:description/>
  <cp:keywords/>
  <dc:language>en-US</dc:language>
  <cp:lastModifiedBy>Coffman</cp:lastModifiedBy>
  <dcterms:modified xsi:type="dcterms:W3CDTF">2019-01-01T20:11:00Z</dcterms:modified>
  <cp:revision>2</cp:revision>
  <dc:subject/>
  <dc:title>Asia-China-Qijia -Jade-Cong</dc:title>
</cp:coreProperties>
</file>