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6D7EF5">
      <w:bookmarkStart w:id="0" w:name="_GoBack"/>
      <w:r>
        <w:t>Case 6</w:t>
      </w:r>
      <w:r w:rsidR="00C42AEF">
        <w:t>-</w:t>
      </w:r>
      <w:r>
        <w:t>West Bengal-</w:t>
      </w:r>
      <w:proofErr w:type="spellStart"/>
      <w:r w:rsidR="00C42AEF">
        <w:t>Dhokra</w:t>
      </w:r>
      <w:proofErr w:type="spellEnd"/>
      <w:r>
        <w:t>-Figures-</w:t>
      </w:r>
      <w:r w:rsidR="00C42AEF">
        <w:t>lost wax-gift</w:t>
      </w:r>
    </w:p>
    <w:bookmarkEnd w:id="0"/>
    <w:p w:rsidR="00BF05FA" w:rsidRDefault="00BF05FA"/>
    <w:p w:rsidR="00BF05FA" w:rsidRDefault="00BF05FA">
      <w:pPr>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t>Dhokra</w:t>
      </w:r>
      <w:proofErr w:type="spellEnd"/>
      <w:r>
        <w:rPr>
          <w:rFonts w:ascii="Arial" w:hAnsi="Arial" w:cs="Arial"/>
          <w:color w:val="222222"/>
          <w:sz w:val="21"/>
          <w:szCs w:val="21"/>
          <w:shd w:val="clear" w:color="auto" w:fill="FFFFFF"/>
        </w:rPr>
        <w:t> (</w:t>
      </w:r>
      <w:hyperlink r:id="rId5" w:tooltip="Odia language" w:history="1">
        <w:r>
          <w:rPr>
            <w:rStyle w:val="Hyperlink"/>
            <w:rFonts w:ascii="Arial" w:hAnsi="Arial" w:cs="Arial"/>
            <w:color w:val="0B0080"/>
            <w:sz w:val="21"/>
            <w:szCs w:val="21"/>
            <w:shd w:val="clear" w:color="auto" w:fill="FFFFFF"/>
          </w:rPr>
          <w:t>Odia</w:t>
        </w:r>
      </w:hyperlink>
      <w:r>
        <w:rPr>
          <w:rFonts w:ascii="Arial" w:hAnsi="Arial" w:cs="Arial"/>
          <w:color w:val="222222"/>
          <w:sz w:val="21"/>
          <w:szCs w:val="21"/>
          <w:shd w:val="clear" w:color="auto" w:fill="FFFFFF"/>
        </w:rPr>
        <w:t>: </w:t>
      </w:r>
      <w:r>
        <w:rPr>
          <w:rFonts w:ascii="Arial" w:hAnsi="Arial" w:cs="Kalinga"/>
          <w:color w:val="222222"/>
          <w:sz w:val="21"/>
          <w:szCs w:val="21"/>
          <w:shd w:val="clear" w:color="auto" w:fill="FFFFFF"/>
          <w:cs/>
          <w:lang w:bidi="or-IN"/>
        </w:rPr>
        <w:t>ଡୋକରା</w:t>
      </w:r>
      <w:r>
        <w:rPr>
          <w:rFonts w:ascii="Arial" w:hAnsi="Arial" w:cs="Arial"/>
          <w:color w:val="222222"/>
          <w:sz w:val="21"/>
          <w:szCs w:val="21"/>
          <w:shd w:val="clear" w:color="auto" w:fill="FFFFFF"/>
        </w:rPr>
        <w:t>, </w:t>
      </w:r>
      <w:hyperlink r:id="rId6" w:tooltip="Bengali language" w:history="1">
        <w:r>
          <w:rPr>
            <w:rStyle w:val="Hyperlink"/>
            <w:rFonts w:ascii="Arial" w:hAnsi="Arial" w:cs="Arial"/>
            <w:color w:val="0B0080"/>
            <w:sz w:val="21"/>
            <w:szCs w:val="21"/>
            <w:shd w:val="clear" w:color="auto" w:fill="FFFFFF"/>
          </w:rPr>
          <w:t>Bengali</w:t>
        </w:r>
      </w:hyperlink>
      <w:r>
        <w:rPr>
          <w:rFonts w:ascii="Arial" w:hAnsi="Arial" w:cs="Arial"/>
          <w:color w:val="222222"/>
          <w:sz w:val="21"/>
          <w:szCs w:val="21"/>
          <w:shd w:val="clear" w:color="auto" w:fill="FFFFFF"/>
        </w:rPr>
        <w:t>: </w:t>
      </w:r>
      <w:r>
        <w:rPr>
          <w:rFonts w:ascii="Arial" w:hAnsi="Arial" w:cs="Vrinda"/>
          <w:color w:val="222222"/>
          <w:sz w:val="21"/>
          <w:szCs w:val="21"/>
          <w:shd w:val="clear" w:color="auto" w:fill="FFFFFF"/>
          <w:cs/>
          <w:lang w:bidi="bn-IN"/>
        </w:rPr>
        <w:t>ডোকরা</w:t>
      </w:r>
      <w:r>
        <w:rPr>
          <w:rFonts w:ascii="Arial" w:hAnsi="Arial" w:cs="Arial"/>
          <w:color w:val="222222"/>
          <w:sz w:val="21"/>
          <w:szCs w:val="21"/>
          <w:shd w:val="clear" w:color="auto" w:fill="FFFFFF"/>
        </w:rPr>
        <w:t xml:space="preserve">) (also spelt </w:t>
      </w:r>
      <w:proofErr w:type="spellStart"/>
      <w:r>
        <w:rPr>
          <w:rFonts w:ascii="Arial" w:hAnsi="Arial" w:cs="Arial"/>
          <w:color w:val="222222"/>
          <w:sz w:val="21"/>
          <w:szCs w:val="21"/>
          <w:shd w:val="clear" w:color="auto" w:fill="FFFFFF"/>
        </w:rPr>
        <w:t>Dokra</w:t>
      </w:r>
      <w:proofErr w:type="spellEnd"/>
      <w:r>
        <w:rPr>
          <w:rFonts w:ascii="Arial" w:hAnsi="Arial" w:cs="Arial"/>
          <w:color w:val="222222"/>
          <w:sz w:val="21"/>
          <w:szCs w:val="21"/>
          <w:shd w:val="clear" w:color="auto" w:fill="FFFFFF"/>
        </w:rPr>
        <w:t>) is non–ferrous metal casting using the </w:t>
      </w:r>
      <w:hyperlink r:id="rId7" w:tooltip="Lost-wax casting" w:history="1">
        <w:r>
          <w:rPr>
            <w:rStyle w:val="Hyperlink"/>
            <w:rFonts w:ascii="Arial" w:hAnsi="Arial" w:cs="Arial"/>
            <w:color w:val="0B0080"/>
            <w:sz w:val="21"/>
            <w:szCs w:val="21"/>
            <w:shd w:val="clear" w:color="auto" w:fill="FFFFFF"/>
          </w:rPr>
          <w:t>lost-wax casting</w:t>
        </w:r>
      </w:hyperlink>
      <w:r>
        <w:rPr>
          <w:rFonts w:ascii="Arial" w:hAnsi="Arial" w:cs="Arial"/>
          <w:color w:val="222222"/>
          <w:sz w:val="21"/>
          <w:szCs w:val="21"/>
          <w:shd w:val="clear" w:color="auto" w:fill="FFFFFF"/>
        </w:rPr>
        <w:t> technique. This sort of metal casting has been used in </w:t>
      </w:r>
      <w:hyperlink r:id="rId8" w:tooltip="India" w:history="1">
        <w:r>
          <w:rPr>
            <w:rStyle w:val="Hyperlink"/>
            <w:rFonts w:ascii="Arial" w:hAnsi="Arial" w:cs="Arial"/>
            <w:color w:val="0B0080"/>
            <w:sz w:val="21"/>
            <w:szCs w:val="21"/>
            <w:shd w:val="clear" w:color="auto" w:fill="FFFFFF"/>
          </w:rPr>
          <w:t>India</w:t>
        </w:r>
      </w:hyperlink>
      <w:r>
        <w:rPr>
          <w:rFonts w:ascii="Arial" w:hAnsi="Arial" w:cs="Arial"/>
          <w:color w:val="222222"/>
          <w:sz w:val="21"/>
          <w:szCs w:val="21"/>
          <w:shd w:val="clear" w:color="auto" w:fill="FFFFFF"/>
        </w:rPr>
        <w:t> for over 4,000 years and is still used. One of the earliest known lost wax artefacts is the dancing girl of </w:t>
      </w:r>
      <w:proofErr w:type="spellStart"/>
      <w:r>
        <w:fldChar w:fldCharType="begin"/>
      </w:r>
      <w:r>
        <w:instrText xml:space="preserve"> HYPERLINK "https://en.wikipedia.org/wiki/Mohenjo-daro" \o "Mohenjo-daro" </w:instrText>
      </w:r>
      <w:r>
        <w:fldChar w:fldCharType="separate"/>
      </w:r>
      <w:r>
        <w:rPr>
          <w:rStyle w:val="Hyperlink"/>
          <w:rFonts w:ascii="Arial" w:hAnsi="Arial" w:cs="Arial"/>
          <w:color w:val="0B0080"/>
          <w:sz w:val="21"/>
          <w:szCs w:val="21"/>
          <w:shd w:val="clear" w:color="auto" w:fill="FFFFFF"/>
        </w:rPr>
        <w:t>Mohenjo-daro</w:t>
      </w:r>
      <w:proofErr w:type="spellEnd"/>
      <w:r>
        <w:fldChar w:fldCharType="end"/>
      </w:r>
      <w:r>
        <w:rPr>
          <w:rFonts w:ascii="Arial" w:hAnsi="Arial" w:cs="Arial"/>
          <w:color w:val="222222"/>
          <w:sz w:val="21"/>
          <w:szCs w:val="21"/>
          <w:shd w:val="clear" w:color="auto" w:fill="FFFFFF"/>
        </w:rPr>
        <w:t>.</w:t>
      </w:r>
      <w:hyperlink r:id="rId9" w:anchor="cite_note-missouri-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xml:space="preserve"> The product of </w:t>
      </w:r>
      <w:proofErr w:type="spellStart"/>
      <w:r>
        <w:rPr>
          <w:rFonts w:ascii="Arial" w:hAnsi="Arial" w:cs="Arial"/>
          <w:color w:val="222222"/>
          <w:sz w:val="21"/>
          <w:szCs w:val="21"/>
          <w:shd w:val="clear" w:color="auto" w:fill="FFFFFF"/>
        </w:rPr>
        <w:t>dhokra</w:t>
      </w:r>
      <w:proofErr w:type="spellEnd"/>
      <w:r>
        <w:rPr>
          <w:rFonts w:ascii="Arial" w:hAnsi="Arial" w:cs="Arial"/>
          <w:color w:val="222222"/>
          <w:sz w:val="21"/>
          <w:szCs w:val="21"/>
          <w:shd w:val="clear" w:color="auto" w:fill="FFFFFF"/>
        </w:rPr>
        <w:t xml:space="preserve"> artisans are in great demand in domestic and foreign markets because of primitive simplicity, enchanting folk motifs and forceful form. </w:t>
      </w:r>
      <w:proofErr w:type="spellStart"/>
      <w:r>
        <w:rPr>
          <w:rFonts w:ascii="Arial" w:hAnsi="Arial" w:cs="Arial"/>
          <w:color w:val="222222"/>
          <w:sz w:val="21"/>
          <w:szCs w:val="21"/>
          <w:shd w:val="clear" w:color="auto" w:fill="FFFFFF"/>
        </w:rPr>
        <w:t>Dhokra</w:t>
      </w:r>
      <w:proofErr w:type="spellEnd"/>
      <w:r>
        <w:rPr>
          <w:rFonts w:ascii="Arial" w:hAnsi="Arial" w:cs="Arial"/>
          <w:color w:val="222222"/>
          <w:sz w:val="21"/>
          <w:szCs w:val="21"/>
          <w:shd w:val="clear" w:color="auto" w:fill="FFFFFF"/>
        </w:rPr>
        <w:t xml:space="preserve"> horses, elephants, peacocks, owls, religious images, measuring bowls, and lamp caskets etc., are highly appreciated.</w:t>
      </w:r>
      <w:hyperlink r:id="rId10"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w:t>
      </w:r>
    </w:p>
    <w:p w:rsidR="00BF05FA" w:rsidRPr="00BF05FA" w:rsidRDefault="006D7EF5" w:rsidP="00BF05FA">
      <w:pPr>
        <w:shd w:val="clear" w:color="auto" w:fill="FFFFFF"/>
        <w:spacing w:before="120" w:after="120" w:line="240" w:lineRule="auto"/>
        <w:rPr>
          <w:rFonts w:ascii="Arial" w:eastAsia="Times New Roman" w:hAnsi="Arial" w:cs="Arial"/>
          <w:color w:val="222222"/>
          <w:sz w:val="21"/>
          <w:szCs w:val="21"/>
        </w:rPr>
      </w:pPr>
      <w:hyperlink r:id="rId11" w:tooltip="China" w:history="1">
        <w:r w:rsidR="00BF05FA" w:rsidRPr="00BF05FA">
          <w:rPr>
            <w:rFonts w:ascii="Arial" w:eastAsia="Times New Roman" w:hAnsi="Arial" w:cs="Arial"/>
            <w:color w:val="0B0080"/>
            <w:sz w:val="21"/>
            <w:szCs w:val="21"/>
          </w:rPr>
          <w:t>China</w:t>
        </w:r>
      </w:hyperlink>
      <w:r w:rsidR="00BF05FA" w:rsidRPr="00BF05FA">
        <w:rPr>
          <w:rFonts w:ascii="Arial" w:eastAsia="Times New Roman" w:hAnsi="Arial" w:cs="Arial"/>
          <w:color w:val="222222"/>
          <w:sz w:val="21"/>
          <w:szCs w:val="21"/>
        </w:rPr>
        <w:t>, </w:t>
      </w:r>
      <w:hyperlink r:id="rId12" w:tooltip="Egypt" w:history="1">
        <w:r w:rsidR="00BF05FA" w:rsidRPr="00BF05FA">
          <w:rPr>
            <w:rFonts w:ascii="Arial" w:eastAsia="Times New Roman" w:hAnsi="Arial" w:cs="Arial"/>
            <w:color w:val="0B0080"/>
            <w:sz w:val="21"/>
            <w:szCs w:val="21"/>
          </w:rPr>
          <w:t>Egypt</w:t>
        </w:r>
      </w:hyperlink>
      <w:r w:rsidR="00BF05FA" w:rsidRPr="00BF05FA">
        <w:rPr>
          <w:rFonts w:ascii="Arial" w:eastAsia="Times New Roman" w:hAnsi="Arial" w:cs="Arial"/>
          <w:color w:val="222222"/>
          <w:sz w:val="21"/>
          <w:szCs w:val="21"/>
        </w:rPr>
        <w:t>, </w:t>
      </w:r>
      <w:hyperlink r:id="rId13" w:tooltip="Malaysia" w:history="1">
        <w:r w:rsidR="00BF05FA" w:rsidRPr="00BF05FA">
          <w:rPr>
            <w:rFonts w:ascii="Arial" w:eastAsia="Times New Roman" w:hAnsi="Arial" w:cs="Arial"/>
            <w:color w:val="0B0080"/>
            <w:sz w:val="21"/>
            <w:szCs w:val="21"/>
          </w:rPr>
          <w:t>Malaysia</w:t>
        </w:r>
      </w:hyperlink>
      <w:r w:rsidR="00BF05FA" w:rsidRPr="00BF05FA">
        <w:rPr>
          <w:rFonts w:ascii="Arial" w:eastAsia="Times New Roman" w:hAnsi="Arial" w:cs="Arial"/>
          <w:color w:val="222222"/>
          <w:sz w:val="21"/>
          <w:szCs w:val="21"/>
        </w:rPr>
        <w:t>, </w:t>
      </w:r>
      <w:hyperlink r:id="rId14" w:tooltip="Nigeria" w:history="1">
        <w:r w:rsidR="00BF05FA" w:rsidRPr="00BF05FA">
          <w:rPr>
            <w:rFonts w:ascii="Arial" w:eastAsia="Times New Roman" w:hAnsi="Arial" w:cs="Arial"/>
            <w:color w:val="0B0080"/>
            <w:sz w:val="21"/>
            <w:szCs w:val="21"/>
          </w:rPr>
          <w:t>Nigeria</w:t>
        </w:r>
      </w:hyperlink>
      <w:r w:rsidR="00BF05FA" w:rsidRPr="00BF05FA">
        <w:rPr>
          <w:rFonts w:ascii="Arial" w:eastAsia="Times New Roman" w:hAnsi="Arial" w:cs="Arial"/>
          <w:color w:val="222222"/>
          <w:sz w:val="21"/>
          <w:szCs w:val="21"/>
        </w:rPr>
        <w:t>, </w:t>
      </w:r>
      <w:hyperlink r:id="rId15" w:tooltip="Central America" w:history="1">
        <w:r w:rsidR="00BF05FA" w:rsidRPr="00BF05FA">
          <w:rPr>
            <w:rFonts w:ascii="Arial" w:eastAsia="Times New Roman" w:hAnsi="Arial" w:cs="Arial"/>
            <w:color w:val="0B0080"/>
            <w:sz w:val="21"/>
            <w:szCs w:val="21"/>
          </w:rPr>
          <w:t>Central America</w:t>
        </w:r>
      </w:hyperlink>
      <w:r w:rsidR="00BF05FA" w:rsidRPr="00BF05FA">
        <w:rPr>
          <w:rFonts w:ascii="Arial" w:eastAsia="Times New Roman" w:hAnsi="Arial" w:cs="Arial"/>
          <w:color w:val="222222"/>
          <w:sz w:val="21"/>
          <w:szCs w:val="21"/>
        </w:rPr>
        <w:t>, and other places.</w:t>
      </w:r>
    </w:p>
    <w:p w:rsidR="00BF05FA" w:rsidRPr="00BF05FA" w:rsidRDefault="00BF05FA" w:rsidP="00BF05FA">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BF05FA">
        <w:rPr>
          <w:rFonts w:ascii="Arial" w:eastAsia="Times New Roman" w:hAnsi="Arial" w:cs="Arial"/>
          <w:b/>
          <w:bCs/>
          <w:color w:val="000000"/>
          <w:sz w:val="20"/>
          <w:szCs w:val="20"/>
          <w:lang w:val="en"/>
        </w:rPr>
        <w:t>Contents</w:t>
      </w:r>
    </w:p>
    <w:p w:rsidR="00BF05FA" w:rsidRPr="00BF05FA" w:rsidRDefault="00BF05FA" w:rsidP="00BF05FA">
      <w:pPr>
        <w:shd w:val="clear" w:color="auto" w:fill="F8F9FA"/>
        <w:spacing w:after="0" w:line="240" w:lineRule="auto"/>
        <w:jc w:val="center"/>
        <w:rPr>
          <w:rFonts w:ascii="Arial" w:eastAsia="Times New Roman" w:hAnsi="Arial" w:cs="Arial"/>
          <w:color w:val="222222"/>
          <w:sz w:val="20"/>
          <w:szCs w:val="20"/>
          <w:lang w:val="en"/>
        </w:rPr>
      </w:pPr>
      <w:r w:rsidRPr="00BF05FA">
        <w:rPr>
          <w:rFonts w:ascii="Arial" w:eastAsia="Times New Roman" w:hAnsi="Arial" w:cs="Arial"/>
          <w:color w:val="222222"/>
          <w:sz w:val="20"/>
          <w:szCs w:val="20"/>
          <w:lang w:val="en"/>
        </w:rPr>
        <w:t> </w:t>
      </w:r>
      <w:r w:rsidRPr="00BF05FA">
        <w:rPr>
          <w:rFonts w:ascii="Arial" w:eastAsia="Times New Roman" w:hAnsi="Arial" w:cs="Arial"/>
          <w:color w:val="222222"/>
          <w:sz w:val="19"/>
          <w:szCs w:val="19"/>
          <w:lang w:val="en"/>
        </w:rPr>
        <w:t> [hide] </w:t>
      </w:r>
    </w:p>
    <w:p w:rsidR="00BF05FA" w:rsidRPr="00BF05FA" w:rsidRDefault="006D7EF5" w:rsidP="00BF05F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6" w:anchor="The_process" w:history="1">
        <w:r w:rsidR="00BF05FA" w:rsidRPr="00BF05FA">
          <w:rPr>
            <w:rFonts w:ascii="Arial" w:eastAsia="Times New Roman" w:hAnsi="Arial" w:cs="Arial"/>
            <w:color w:val="222222"/>
            <w:sz w:val="20"/>
            <w:szCs w:val="20"/>
          </w:rPr>
          <w:t>1</w:t>
        </w:r>
        <w:r w:rsidR="00BF05FA" w:rsidRPr="00BF05FA">
          <w:rPr>
            <w:rFonts w:ascii="Arial" w:eastAsia="Times New Roman" w:hAnsi="Arial" w:cs="Arial"/>
            <w:color w:val="0B0080"/>
            <w:sz w:val="20"/>
            <w:szCs w:val="20"/>
          </w:rPr>
          <w:t>The process</w:t>
        </w:r>
      </w:hyperlink>
    </w:p>
    <w:p w:rsidR="00BF05FA" w:rsidRPr="00BF05FA" w:rsidRDefault="006D7EF5" w:rsidP="00BF05F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7" w:anchor="The_name" w:history="1">
        <w:r w:rsidR="00BF05FA" w:rsidRPr="00BF05FA">
          <w:rPr>
            <w:rFonts w:ascii="Arial" w:eastAsia="Times New Roman" w:hAnsi="Arial" w:cs="Arial"/>
            <w:color w:val="222222"/>
            <w:sz w:val="20"/>
            <w:szCs w:val="20"/>
          </w:rPr>
          <w:t>2</w:t>
        </w:r>
        <w:r w:rsidR="00BF05FA" w:rsidRPr="00BF05FA">
          <w:rPr>
            <w:rFonts w:ascii="Arial" w:eastAsia="Times New Roman" w:hAnsi="Arial" w:cs="Arial"/>
            <w:color w:val="0B0080"/>
            <w:sz w:val="20"/>
            <w:szCs w:val="20"/>
          </w:rPr>
          <w:t>The name</w:t>
        </w:r>
      </w:hyperlink>
    </w:p>
    <w:p w:rsidR="00BF05FA" w:rsidRPr="00BF05FA" w:rsidRDefault="006D7EF5" w:rsidP="00BF05F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8" w:anchor="Images" w:history="1">
        <w:r w:rsidR="00BF05FA" w:rsidRPr="00BF05FA">
          <w:rPr>
            <w:rFonts w:ascii="Arial" w:eastAsia="Times New Roman" w:hAnsi="Arial" w:cs="Arial"/>
            <w:color w:val="222222"/>
            <w:sz w:val="20"/>
            <w:szCs w:val="20"/>
          </w:rPr>
          <w:t>3</w:t>
        </w:r>
        <w:r w:rsidR="00BF05FA" w:rsidRPr="00BF05FA">
          <w:rPr>
            <w:rFonts w:ascii="Arial" w:eastAsia="Times New Roman" w:hAnsi="Arial" w:cs="Arial"/>
            <w:color w:val="0B0080"/>
            <w:sz w:val="20"/>
            <w:szCs w:val="20"/>
          </w:rPr>
          <w:t>Images</w:t>
        </w:r>
      </w:hyperlink>
    </w:p>
    <w:p w:rsidR="00BF05FA" w:rsidRPr="00BF05FA" w:rsidRDefault="006D7EF5" w:rsidP="00BF05F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 w:anchor="References" w:history="1">
        <w:r w:rsidR="00BF05FA" w:rsidRPr="00BF05FA">
          <w:rPr>
            <w:rFonts w:ascii="Arial" w:eastAsia="Times New Roman" w:hAnsi="Arial" w:cs="Arial"/>
            <w:color w:val="222222"/>
            <w:sz w:val="20"/>
            <w:szCs w:val="20"/>
          </w:rPr>
          <w:t>4</w:t>
        </w:r>
        <w:r w:rsidR="00BF05FA" w:rsidRPr="00BF05FA">
          <w:rPr>
            <w:rFonts w:ascii="Arial" w:eastAsia="Times New Roman" w:hAnsi="Arial" w:cs="Arial"/>
            <w:color w:val="0B0080"/>
            <w:sz w:val="20"/>
            <w:szCs w:val="20"/>
          </w:rPr>
          <w:t>References</w:t>
        </w:r>
      </w:hyperlink>
    </w:p>
    <w:p w:rsidR="00BF05FA" w:rsidRPr="00BF05FA" w:rsidRDefault="006D7EF5" w:rsidP="00BF05F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0" w:anchor="External_links" w:history="1">
        <w:r w:rsidR="00BF05FA" w:rsidRPr="00BF05FA">
          <w:rPr>
            <w:rFonts w:ascii="Arial" w:eastAsia="Times New Roman" w:hAnsi="Arial" w:cs="Arial"/>
            <w:color w:val="222222"/>
            <w:sz w:val="20"/>
            <w:szCs w:val="20"/>
          </w:rPr>
          <w:t>5</w:t>
        </w:r>
        <w:r w:rsidR="00BF05FA" w:rsidRPr="00BF05FA">
          <w:rPr>
            <w:rFonts w:ascii="Arial" w:eastAsia="Times New Roman" w:hAnsi="Arial" w:cs="Arial"/>
            <w:color w:val="0B0080"/>
            <w:sz w:val="20"/>
            <w:szCs w:val="20"/>
          </w:rPr>
          <w:t>External links</w:t>
        </w:r>
      </w:hyperlink>
    </w:p>
    <w:p w:rsidR="00BF05FA" w:rsidRPr="00BF05FA" w:rsidRDefault="00BF05FA" w:rsidP="00BF05FA">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BF05FA">
        <w:rPr>
          <w:rFonts w:ascii="Georgia" w:eastAsia="Times New Roman" w:hAnsi="Georgia"/>
          <w:color w:val="000000"/>
          <w:sz w:val="36"/>
          <w:szCs w:val="36"/>
        </w:rPr>
        <w:t>The process</w:t>
      </w:r>
      <w:r w:rsidRPr="00BF05FA">
        <w:rPr>
          <w:rFonts w:ascii="Arial" w:eastAsia="Times New Roman" w:hAnsi="Arial" w:cs="Arial"/>
          <w:color w:val="54595D"/>
        </w:rPr>
        <w:t>[</w:t>
      </w:r>
      <w:hyperlink r:id="rId21" w:tooltip="Edit section: The process" w:history="1">
        <w:r w:rsidRPr="00BF05FA">
          <w:rPr>
            <w:rFonts w:ascii="Arial" w:eastAsia="Times New Roman" w:hAnsi="Arial" w:cs="Arial"/>
            <w:color w:val="0B0080"/>
          </w:rPr>
          <w:t>edit</w:t>
        </w:r>
      </w:hyperlink>
      <w:r w:rsidRPr="00BF05FA">
        <w:rPr>
          <w:rFonts w:ascii="Arial" w:eastAsia="Times New Roman" w:hAnsi="Arial" w:cs="Arial"/>
          <w:color w:val="54595D"/>
        </w:rPr>
        <w:t>]</w:t>
      </w:r>
    </w:p>
    <w:p w:rsidR="00BF05FA" w:rsidRPr="00BF05FA" w:rsidRDefault="00BF05FA" w:rsidP="00BF05FA">
      <w:pPr>
        <w:shd w:val="clear" w:color="auto" w:fill="FFFFFF"/>
        <w:spacing w:before="120" w:after="120" w:line="240" w:lineRule="auto"/>
        <w:rPr>
          <w:rFonts w:ascii="Arial" w:eastAsia="Times New Roman" w:hAnsi="Arial" w:cs="Arial"/>
          <w:color w:val="222222"/>
          <w:sz w:val="21"/>
          <w:szCs w:val="21"/>
        </w:rPr>
      </w:pPr>
      <w:r w:rsidRPr="00BF05FA">
        <w:rPr>
          <w:rFonts w:ascii="Arial" w:eastAsia="Times New Roman" w:hAnsi="Arial" w:cs="Arial"/>
          <w:color w:val="222222"/>
          <w:sz w:val="21"/>
          <w:szCs w:val="21"/>
        </w:rPr>
        <w:t>There are two main processes of lost wax casting: solid casting and hollow casting. While the former is predominant in the </w:t>
      </w:r>
      <w:hyperlink r:id="rId22" w:tooltip="South India" w:history="1">
        <w:r w:rsidRPr="00BF05FA">
          <w:rPr>
            <w:rFonts w:ascii="Arial" w:eastAsia="Times New Roman" w:hAnsi="Arial" w:cs="Arial"/>
            <w:color w:val="0B0080"/>
            <w:sz w:val="21"/>
            <w:szCs w:val="21"/>
          </w:rPr>
          <w:t>south of India</w:t>
        </w:r>
      </w:hyperlink>
      <w:r w:rsidRPr="00BF05FA">
        <w:rPr>
          <w:rFonts w:ascii="Arial" w:eastAsia="Times New Roman" w:hAnsi="Arial" w:cs="Arial"/>
          <w:color w:val="222222"/>
          <w:sz w:val="21"/>
          <w:szCs w:val="21"/>
        </w:rPr>
        <w:t> the latter is more common in Central and </w:t>
      </w:r>
      <w:hyperlink r:id="rId23" w:tooltip="East India" w:history="1">
        <w:r w:rsidRPr="00BF05FA">
          <w:rPr>
            <w:rFonts w:ascii="Arial" w:eastAsia="Times New Roman" w:hAnsi="Arial" w:cs="Arial"/>
            <w:color w:val="0B0080"/>
            <w:sz w:val="21"/>
            <w:szCs w:val="21"/>
          </w:rPr>
          <w:t>Eastern India</w:t>
        </w:r>
      </w:hyperlink>
      <w:r w:rsidRPr="00BF05FA">
        <w:rPr>
          <w:rFonts w:ascii="Arial" w:eastAsia="Times New Roman" w:hAnsi="Arial" w:cs="Arial"/>
          <w:color w:val="222222"/>
          <w:sz w:val="21"/>
          <w:szCs w:val="21"/>
        </w:rPr>
        <w:t>. Solid casting does not use a clay </w:t>
      </w:r>
      <w:hyperlink r:id="rId24" w:tooltip="Core (manufacturing)" w:history="1">
        <w:r w:rsidRPr="00BF05FA">
          <w:rPr>
            <w:rFonts w:ascii="Arial" w:eastAsia="Times New Roman" w:hAnsi="Arial" w:cs="Arial"/>
            <w:color w:val="0B0080"/>
            <w:sz w:val="21"/>
            <w:szCs w:val="21"/>
          </w:rPr>
          <w:t>core</w:t>
        </w:r>
      </w:hyperlink>
      <w:r w:rsidRPr="00BF05FA">
        <w:rPr>
          <w:rFonts w:ascii="Arial" w:eastAsia="Times New Roman" w:hAnsi="Arial" w:cs="Arial"/>
          <w:color w:val="222222"/>
          <w:sz w:val="21"/>
          <w:szCs w:val="21"/>
        </w:rPr>
        <w:t xml:space="preserve"> but instead a solid piece of wax to create the </w:t>
      </w:r>
      <w:proofErr w:type="spellStart"/>
      <w:r w:rsidRPr="00BF05FA">
        <w:rPr>
          <w:rFonts w:ascii="Arial" w:eastAsia="Times New Roman" w:hAnsi="Arial" w:cs="Arial"/>
          <w:color w:val="222222"/>
          <w:sz w:val="21"/>
          <w:szCs w:val="21"/>
        </w:rPr>
        <w:t>mould</w:t>
      </w:r>
      <w:proofErr w:type="spellEnd"/>
      <w:r w:rsidRPr="00BF05FA">
        <w:rPr>
          <w:rFonts w:ascii="Arial" w:eastAsia="Times New Roman" w:hAnsi="Arial" w:cs="Arial"/>
          <w:color w:val="222222"/>
          <w:sz w:val="21"/>
          <w:szCs w:val="21"/>
        </w:rPr>
        <w:t>; hollow casting is the more traditional method and uses the clay core.</w:t>
      </w:r>
      <w:hyperlink r:id="rId25" w:anchor="cite_note-missouri-1" w:history="1">
        <w:r w:rsidRPr="00BF05FA">
          <w:rPr>
            <w:rFonts w:ascii="Arial" w:eastAsia="Times New Roman" w:hAnsi="Arial" w:cs="Arial"/>
            <w:color w:val="0B0080"/>
            <w:sz w:val="17"/>
            <w:szCs w:val="17"/>
            <w:vertAlign w:val="superscript"/>
          </w:rPr>
          <w:t>[1]</w:t>
        </w:r>
      </w:hyperlink>
    </w:p>
    <w:p w:rsidR="00BF05FA" w:rsidRPr="00BF05FA" w:rsidRDefault="00BF05FA" w:rsidP="00BF05FA">
      <w:pPr>
        <w:shd w:val="clear" w:color="auto" w:fill="FFFFFF"/>
        <w:spacing w:before="120" w:after="120" w:line="240" w:lineRule="auto"/>
        <w:rPr>
          <w:rFonts w:ascii="Arial" w:eastAsia="Times New Roman" w:hAnsi="Arial" w:cs="Arial"/>
          <w:color w:val="222222"/>
          <w:sz w:val="21"/>
          <w:szCs w:val="21"/>
        </w:rPr>
      </w:pPr>
      <w:r w:rsidRPr="00BF05FA">
        <w:rPr>
          <w:rFonts w:ascii="Arial" w:eastAsia="Times New Roman" w:hAnsi="Arial" w:cs="Arial"/>
          <w:color w:val="222222"/>
          <w:sz w:val="21"/>
          <w:szCs w:val="21"/>
        </w:rPr>
        <w:t>The first task in the lost wax hollow casting process consists of developing a clay core which is roughly the shape of the final cast image. Next, the clay core is covered by a layer of wax composed of pure </w:t>
      </w:r>
      <w:hyperlink r:id="rId26" w:tooltip="Beeswax" w:history="1">
        <w:r w:rsidRPr="00BF05FA">
          <w:rPr>
            <w:rFonts w:ascii="Arial" w:eastAsia="Times New Roman" w:hAnsi="Arial" w:cs="Arial"/>
            <w:color w:val="0B0080"/>
            <w:sz w:val="21"/>
            <w:szCs w:val="21"/>
          </w:rPr>
          <w:t>beeswax</w:t>
        </w:r>
      </w:hyperlink>
      <w:r w:rsidRPr="00BF05FA">
        <w:rPr>
          <w:rFonts w:ascii="Arial" w:eastAsia="Times New Roman" w:hAnsi="Arial" w:cs="Arial"/>
          <w:color w:val="222222"/>
          <w:sz w:val="21"/>
          <w:szCs w:val="21"/>
        </w:rPr>
        <w:t>, </w:t>
      </w:r>
      <w:hyperlink r:id="rId27" w:tooltip="Resin" w:history="1">
        <w:r w:rsidRPr="00BF05FA">
          <w:rPr>
            <w:rFonts w:ascii="Arial" w:eastAsia="Times New Roman" w:hAnsi="Arial" w:cs="Arial"/>
            <w:color w:val="0B0080"/>
            <w:sz w:val="21"/>
            <w:szCs w:val="21"/>
          </w:rPr>
          <w:t>resin</w:t>
        </w:r>
      </w:hyperlink>
      <w:r w:rsidRPr="00BF05FA">
        <w:rPr>
          <w:rFonts w:ascii="Arial" w:eastAsia="Times New Roman" w:hAnsi="Arial" w:cs="Arial"/>
          <w:color w:val="222222"/>
          <w:sz w:val="21"/>
          <w:szCs w:val="21"/>
        </w:rPr>
        <w:t> from the tree </w:t>
      </w:r>
      <w:r w:rsidRPr="00BF05FA">
        <w:rPr>
          <w:rFonts w:ascii="Arial" w:eastAsia="Times New Roman" w:hAnsi="Arial" w:cs="Arial"/>
          <w:i/>
          <w:iCs/>
          <w:color w:val="222222"/>
          <w:sz w:val="21"/>
          <w:szCs w:val="21"/>
        </w:rPr>
        <w:t xml:space="preserve">Damara </w:t>
      </w:r>
      <w:proofErr w:type="spellStart"/>
      <w:r w:rsidRPr="00BF05FA">
        <w:rPr>
          <w:rFonts w:ascii="Arial" w:eastAsia="Times New Roman" w:hAnsi="Arial" w:cs="Arial"/>
          <w:i/>
          <w:iCs/>
          <w:color w:val="222222"/>
          <w:sz w:val="21"/>
          <w:szCs w:val="21"/>
        </w:rPr>
        <w:t>orientalis</w:t>
      </w:r>
      <w:proofErr w:type="spellEnd"/>
      <w:r w:rsidRPr="00BF05FA">
        <w:rPr>
          <w:rFonts w:ascii="Arial" w:eastAsia="Times New Roman" w:hAnsi="Arial" w:cs="Arial"/>
          <w:color w:val="222222"/>
          <w:sz w:val="21"/>
          <w:szCs w:val="21"/>
        </w:rPr>
        <w:t>, and </w:t>
      </w:r>
      <w:hyperlink r:id="rId28" w:anchor="Nut_oils" w:tooltip="List of vegetable oils" w:history="1">
        <w:r w:rsidRPr="00BF05FA">
          <w:rPr>
            <w:rFonts w:ascii="Arial" w:eastAsia="Times New Roman" w:hAnsi="Arial" w:cs="Arial"/>
            <w:color w:val="0B0080"/>
            <w:sz w:val="21"/>
            <w:szCs w:val="21"/>
          </w:rPr>
          <w:t>nut oil</w:t>
        </w:r>
      </w:hyperlink>
      <w:r w:rsidRPr="00BF05FA">
        <w:rPr>
          <w:rFonts w:ascii="Arial" w:eastAsia="Times New Roman" w:hAnsi="Arial" w:cs="Arial"/>
          <w:color w:val="222222"/>
          <w:sz w:val="21"/>
          <w:szCs w:val="21"/>
        </w:rPr>
        <w:t xml:space="preserve">. The wax is then shaped and carved in all its finer details of design and decorations. It is then covered with layers of clay, which takes the negative form of the wax on the inside, thus becoming a </w:t>
      </w:r>
      <w:proofErr w:type="spellStart"/>
      <w:r w:rsidRPr="00BF05FA">
        <w:rPr>
          <w:rFonts w:ascii="Arial" w:eastAsia="Times New Roman" w:hAnsi="Arial" w:cs="Arial"/>
          <w:color w:val="222222"/>
          <w:sz w:val="21"/>
          <w:szCs w:val="21"/>
        </w:rPr>
        <w:t>mould</w:t>
      </w:r>
      <w:proofErr w:type="spellEnd"/>
      <w:r w:rsidRPr="00BF05FA">
        <w:rPr>
          <w:rFonts w:ascii="Arial" w:eastAsia="Times New Roman" w:hAnsi="Arial" w:cs="Arial"/>
          <w:color w:val="222222"/>
          <w:sz w:val="21"/>
          <w:szCs w:val="21"/>
        </w:rPr>
        <w:t xml:space="preserve"> for the metal that will be poured inside it. Drain ducts are left for the wax, which melts away when the clay is cooked. The wax is then replaced by the molten metal, often using brass scrap as basic raw material. The liquid metal poured in hardens between the core and the inner surface of the </w:t>
      </w:r>
      <w:proofErr w:type="spellStart"/>
      <w:r w:rsidRPr="00BF05FA">
        <w:rPr>
          <w:rFonts w:ascii="Arial" w:eastAsia="Times New Roman" w:hAnsi="Arial" w:cs="Arial"/>
          <w:color w:val="222222"/>
          <w:sz w:val="21"/>
          <w:szCs w:val="21"/>
        </w:rPr>
        <w:t>mould</w:t>
      </w:r>
      <w:proofErr w:type="spellEnd"/>
      <w:r w:rsidRPr="00BF05FA">
        <w:rPr>
          <w:rFonts w:ascii="Arial" w:eastAsia="Times New Roman" w:hAnsi="Arial" w:cs="Arial"/>
          <w:color w:val="222222"/>
          <w:sz w:val="21"/>
          <w:szCs w:val="21"/>
        </w:rPr>
        <w:t xml:space="preserve">. The metal fills the </w:t>
      </w:r>
      <w:proofErr w:type="spellStart"/>
      <w:r w:rsidRPr="00BF05FA">
        <w:rPr>
          <w:rFonts w:ascii="Arial" w:eastAsia="Times New Roman" w:hAnsi="Arial" w:cs="Arial"/>
          <w:color w:val="222222"/>
          <w:sz w:val="21"/>
          <w:szCs w:val="21"/>
        </w:rPr>
        <w:t>mould</w:t>
      </w:r>
      <w:proofErr w:type="spellEnd"/>
      <w:r w:rsidRPr="00BF05FA">
        <w:rPr>
          <w:rFonts w:ascii="Arial" w:eastAsia="Times New Roman" w:hAnsi="Arial" w:cs="Arial"/>
          <w:color w:val="222222"/>
          <w:sz w:val="21"/>
          <w:szCs w:val="21"/>
        </w:rPr>
        <w:t xml:space="preserve"> and takes the same shape as the wax. The outer layer of clay is then chipped off and the metal icon is polished and finished as desired.</w:t>
      </w:r>
      <w:hyperlink r:id="rId29" w:anchor="cite_note-missouri-1" w:history="1">
        <w:r w:rsidRPr="00BF05FA">
          <w:rPr>
            <w:rFonts w:ascii="Arial" w:eastAsia="Times New Roman" w:hAnsi="Arial" w:cs="Arial"/>
            <w:color w:val="0B0080"/>
            <w:sz w:val="17"/>
            <w:szCs w:val="17"/>
            <w:vertAlign w:val="superscript"/>
          </w:rPr>
          <w:t>[1]</w:t>
        </w:r>
      </w:hyperlink>
      <w:hyperlink r:id="rId30" w:anchor="cite_note-3" w:history="1">
        <w:r w:rsidRPr="00BF05FA">
          <w:rPr>
            <w:rFonts w:ascii="Arial" w:eastAsia="Times New Roman" w:hAnsi="Arial" w:cs="Arial"/>
            <w:color w:val="0B0080"/>
            <w:sz w:val="17"/>
            <w:szCs w:val="17"/>
            <w:vertAlign w:val="superscript"/>
          </w:rPr>
          <w:t>[3]</w:t>
        </w:r>
      </w:hyperlink>
    </w:p>
    <w:p w:rsidR="00BF05FA" w:rsidRPr="00BF05FA" w:rsidRDefault="00BF05FA" w:rsidP="00BF05FA">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BF05FA">
        <w:rPr>
          <w:rFonts w:ascii="Georgia" w:eastAsia="Times New Roman" w:hAnsi="Georgia"/>
          <w:color w:val="000000"/>
          <w:sz w:val="36"/>
          <w:szCs w:val="36"/>
        </w:rPr>
        <w:t>The name</w:t>
      </w:r>
      <w:r w:rsidRPr="00BF05FA">
        <w:rPr>
          <w:rFonts w:ascii="Arial" w:eastAsia="Times New Roman" w:hAnsi="Arial" w:cs="Arial"/>
          <w:color w:val="54595D"/>
        </w:rPr>
        <w:t>[</w:t>
      </w:r>
      <w:hyperlink r:id="rId31" w:tooltip="Edit section: The name" w:history="1">
        <w:r w:rsidRPr="00BF05FA">
          <w:rPr>
            <w:rFonts w:ascii="Arial" w:eastAsia="Times New Roman" w:hAnsi="Arial" w:cs="Arial"/>
            <w:color w:val="0B0080"/>
          </w:rPr>
          <w:t>edit</w:t>
        </w:r>
      </w:hyperlink>
      <w:r w:rsidRPr="00BF05FA">
        <w:rPr>
          <w:rFonts w:ascii="Arial" w:eastAsia="Times New Roman" w:hAnsi="Arial" w:cs="Arial"/>
          <w:color w:val="54595D"/>
        </w:rPr>
        <w:t>]</w:t>
      </w:r>
    </w:p>
    <w:p w:rsidR="00BF05FA" w:rsidRPr="00BF05FA" w:rsidRDefault="00BF05FA" w:rsidP="00BF05FA">
      <w:pPr>
        <w:shd w:val="clear" w:color="auto" w:fill="FFFFFF"/>
        <w:spacing w:before="120" w:after="120" w:line="240" w:lineRule="auto"/>
        <w:rPr>
          <w:rFonts w:ascii="Arial" w:eastAsia="Times New Roman" w:hAnsi="Arial" w:cs="Arial"/>
          <w:color w:val="222222"/>
          <w:sz w:val="21"/>
          <w:szCs w:val="21"/>
        </w:rPr>
      </w:pPr>
      <w:proofErr w:type="spellStart"/>
      <w:r w:rsidRPr="00BF05FA">
        <w:rPr>
          <w:rFonts w:ascii="Arial" w:eastAsia="Times New Roman" w:hAnsi="Arial" w:cs="Arial"/>
          <w:color w:val="222222"/>
          <w:sz w:val="21"/>
          <w:szCs w:val="21"/>
        </w:rPr>
        <w:t>Dhokra</w:t>
      </w:r>
      <w:proofErr w:type="spellEnd"/>
      <w:r w:rsidRPr="00BF05FA">
        <w:rPr>
          <w:rFonts w:ascii="Arial" w:eastAsia="Times New Roman" w:hAnsi="Arial" w:cs="Arial"/>
          <w:color w:val="222222"/>
          <w:sz w:val="21"/>
          <w:szCs w:val="21"/>
        </w:rPr>
        <w:t xml:space="preserve"> </w:t>
      </w:r>
      <w:proofErr w:type="spellStart"/>
      <w:r w:rsidRPr="00BF05FA">
        <w:rPr>
          <w:rFonts w:ascii="Arial" w:eastAsia="Times New Roman" w:hAnsi="Arial" w:cs="Arial"/>
          <w:color w:val="222222"/>
          <w:sz w:val="21"/>
          <w:szCs w:val="21"/>
        </w:rPr>
        <w:t>Damar</w:t>
      </w:r>
      <w:proofErr w:type="spellEnd"/>
      <w:r w:rsidRPr="00BF05FA">
        <w:rPr>
          <w:rFonts w:ascii="Arial" w:eastAsia="Times New Roman" w:hAnsi="Arial" w:cs="Arial"/>
          <w:color w:val="222222"/>
          <w:sz w:val="21"/>
          <w:szCs w:val="21"/>
        </w:rPr>
        <w:t xml:space="preserve"> tribes are the traditional </w:t>
      </w:r>
      <w:hyperlink r:id="rId32" w:tooltip="Metalsmith" w:history="1">
        <w:r w:rsidRPr="00BF05FA">
          <w:rPr>
            <w:rFonts w:ascii="Arial" w:eastAsia="Times New Roman" w:hAnsi="Arial" w:cs="Arial"/>
            <w:color w:val="0B0080"/>
            <w:sz w:val="21"/>
            <w:szCs w:val="21"/>
          </w:rPr>
          <w:t>metalsmiths</w:t>
        </w:r>
      </w:hyperlink>
      <w:r w:rsidRPr="00BF05FA">
        <w:rPr>
          <w:rFonts w:ascii="Arial" w:eastAsia="Times New Roman" w:hAnsi="Arial" w:cs="Arial"/>
          <w:color w:val="222222"/>
          <w:sz w:val="21"/>
          <w:szCs w:val="21"/>
        </w:rPr>
        <w:t> of </w:t>
      </w:r>
      <w:hyperlink r:id="rId33" w:tooltip="West Bengal" w:history="1">
        <w:r w:rsidRPr="00BF05FA">
          <w:rPr>
            <w:rFonts w:ascii="Arial" w:eastAsia="Times New Roman" w:hAnsi="Arial" w:cs="Arial"/>
            <w:color w:val="0B0080"/>
            <w:sz w:val="21"/>
            <w:szCs w:val="21"/>
          </w:rPr>
          <w:t>West Bengal</w:t>
        </w:r>
      </w:hyperlink>
      <w:r w:rsidRPr="00BF05FA">
        <w:rPr>
          <w:rFonts w:ascii="Arial" w:eastAsia="Times New Roman" w:hAnsi="Arial" w:cs="Arial"/>
          <w:color w:val="222222"/>
          <w:sz w:val="21"/>
          <w:szCs w:val="21"/>
        </w:rPr>
        <w:t> and </w:t>
      </w:r>
      <w:hyperlink r:id="rId34" w:tooltip="Odisha" w:history="1">
        <w:r w:rsidRPr="00BF05FA">
          <w:rPr>
            <w:rFonts w:ascii="Arial" w:eastAsia="Times New Roman" w:hAnsi="Arial" w:cs="Arial"/>
            <w:color w:val="0B0080"/>
            <w:sz w:val="21"/>
            <w:szCs w:val="21"/>
          </w:rPr>
          <w:t>Odisha</w:t>
        </w:r>
      </w:hyperlink>
      <w:r w:rsidRPr="00BF05FA">
        <w:rPr>
          <w:rFonts w:ascii="Arial" w:eastAsia="Times New Roman" w:hAnsi="Arial" w:cs="Arial"/>
          <w:color w:val="222222"/>
          <w:sz w:val="21"/>
          <w:szCs w:val="21"/>
        </w:rPr>
        <w:t xml:space="preserve">. Their technique of lost wax casting is named after their tribe, hence </w:t>
      </w:r>
      <w:proofErr w:type="spellStart"/>
      <w:r w:rsidRPr="00BF05FA">
        <w:rPr>
          <w:rFonts w:ascii="Arial" w:eastAsia="Times New Roman" w:hAnsi="Arial" w:cs="Arial"/>
          <w:color w:val="222222"/>
          <w:sz w:val="21"/>
          <w:szCs w:val="21"/>
        </w:rPr>
        <w:t>Dhokra</w:t>
      </w:r>
      <w:proofErr w:type="spellEnd"/>
      <w:r w:rsidRPr="00BF05FA">
        <w:rPr>
          <w:rFonts w:ascii="Arial" w:eastAsia="Times New Roman" w:hAnsi="Arial" w:cs="Arial"/>
          <w:color w:val="222222"/>
          <w:sz w:val="21"/>
          <w:szCs w:val="21"/>
        </w:rPr>
        <w:t xml:space="preserve"> metal casting. The tribe extends from </w:t>
      </w:r>
      <w:hyperlink r:id="rId35" w:tooltip="Jharkhand" w:history="1">
        <w:r w:rsidRPr="00BF05FA">
          <w:rPr>
            <w:rFonts w:ascii="Arial" w:eastAsia="Times New Roman" w:hAnsi="Arial" w:cs="Arial"/>
            <w:color w:val="0B0080"/>
            <w:sz w:val="21"/>
            <w:szCs w:val="21"/>
          </w:rPr>
          <w:t>Jharkhand</w:t>
        </w:r>
      </w:hyperlink>
      <w:r w:rsidRPr="00BF05FA">
        <w:rPr>
          <w:rFonts w:ascii="Arial" w:eastAsia="Times New Roman" w:hAnsi="Arial" w:cs="Arial"/>
          <w:color w:val="222222"/>
          <w:sz w:val="21"/>
          <w:szCs w:val="21"/>
        </w:rPr>
        <w:t> to West Bengal and </w:t>
      </w:r>
      <w:hyperlink r:id="rId36" w:tooltip="Odisha" w:history="1">
        <w:r w:rsidRPr="00BF05FA">
          <w:rPr>
            <w:rFonts w:ascii="Arial" w:eastAsia="Times New Roman" w:hAnsi="Arial" w:cs="Arial"/>
            <w:color w:val="0B0080"/>
            <w:sz w:val="21"/>
            <w:szCs w:val="21"/>
          </w:rPr>
          <w:t>Orissa</w:t>
        </w:r>
      </w:hyperlink>
      <w:r w:rsidRPr="00BF05FA">
        <w:rPr>
          <w:rFonts w:ascii="Arial" w:eastAsia="Times New Roman" w:hAnsi="Arial" w:cs="Arial"/>
          <w:color w:val="222222"/>
          <w:sz w:val="21"/>
          <w:szCs w:val="21"/>
        </w:rPr>
        <w:t>; members are distant cousins of the </w:t>
      </w:r>
      <w:hyperlink r:id="rId37" w:tooltip="Chhattisgarh" w:history="1">
        <w:r w:rsidRPr="00BF05FA">
          <w:rPr>
            <w:rFonts w:ascii="Arial" w:eastAsia="Times New Roman" w:hAnsi="Arial" w:cs="Arial"/>
            <w:color w:val="0B0080"/>
            <w:sz w:val="21"/>
            <w:szCs w:val="21"/>
          </w:rPr>
          <w:t>Chhattisgarh</w:t>
        </w:r>
      </w:hyperlink>
      <w:r w:rsidRPr="00BF05FA">
        <w:rPr>
          <w:rFonts w:ascii="Arial" w:eastAsia="Times New Roman" w:hAnsi="Arial" w:cs="Arial"/>
          <w:color w:val="222222"/>
          <w:sz w:val="21"/>
          <w:szCs w:val="21"/>
        </w:rPr>
        <w:t> </w:t>
      </w:r>
      <w:proofErr w:type="spellStart"/>
      <w:r w:rsidRPr="00BF05FA">
        <w:rPr>
          <w:rFonts w:ascii="Arial" w:eastAsia="Times New Roman" w:hAnsi="Arial" w:cs="Arial"/>
          <w:color w:val="222222"/>
          <w:sz w:val="21"/>
          <w:szCs w:val="21"/>
        </w:rPr>
        <w:t>Dhokras</w:t>
      </w:r>
      <w:proofErr w:type="spellEnd"/>
      <w:r w:rsidRPr="00BF05FA">
        <w:rPr>
          <w:rFonts w:ascii="Arial" w:eastAsia="Times New Roman" w:hAnsi="Arial" w:cs="Arial"/>
          <w:color w:val="222222"/>
          <w:sz w:val="21"/>
          <w:szCs w:val="21"/>
        </w:rPr>
        <w:t xml:space="preserve">. A few hundred years ago, the </w:t>
      </w:r>
      <w:proofErr w:type="spellStart"/>
      <w:r w:rsidRPr="00BF05FA">
        <w:rPr>
          <w:rFonts w:ascii="Arial" w:eastAsia="Times New Roman" w:hAnsi="Arial" w:cs="Arial"/>
          <w:color w:val="222222"/>
          <w:sz w:val="21"/>
          <w:szCs w:val="21"/>
        </w:rPr>
        <w:t>Dhokras</w:t>
      </w:r>
      <w:proofErr w:type="spellEnd"/>
      <w:r w:rsidRPr="00BF05FA">
        <w:rPr>
          <w:rFonts w:ascii="Arial" w:eastAsia="Times New Roman" w:hAnsi="Arial" w:cs="Arial"/>
          <w:color w:val="222222"/>
          <w:sz w:val="21"/>
          <w:szCs w:val="21"/>
        </w:rPr>
        <w:t xml:space="preserve"> of Central and Eastern India traveled south as far as </w:t>
      </w:r>
      <w:hyperlink r:id="rId38" w:tooltip="Kerala" w:history="1">
        <w:r w:rsidRPr="00BF05FA">
          <w:rPr>
            <w:rFonts w:ascii="Arial" w:eastAsia="Times New Roman" w:hAnsi="Arial" w:cs="Arial"/>
            <w:color w:val="0B0080"/>
            <w:sz w:val="21"/>
            <w:szCs w:val="21"/>
          </w:rPr>
          <w:t>Kerala</w:t>
        </w:r>
      </w:hyperlink>
      <w:r w:rsidRPr="00BF05FA">
        <w:rPr>
          <w:rFonts w:ascii="Arial" w:eastAsia="Times New Roman" w:hAnsi="Arial" w:cs="Arial"/>
          <w:color w:val="222222"/>
          <w:sz w:val="21"/>
          <w:szCs w:val="21"/>
        </w:rPr>
        <w:t> and north as far as </w:t>
      </w:r>
      <w:hyperlink r:id="rId39" w:tooltip="Rajasthan" w:history="1">
        <w:r w:rsidRPr="00BF05FA">
          <w:rPr>
            <w:rFonts w:ascii="Arial" w:eastAsia="Times New Roman" w:hAnsi="Arial" w:cs="Arial"/>
            <w:color w:val="0B0080"/>
            <w:sz w:val="21"/>
            <w:szCs w:val="21"/>
          </w:rPr>
          <w:t>Rajasthan</w:t>
        </w:r>
      </w:hyperlink>
      <w:r w:rsidRPr="00BF05FA">
        <w:rPr>
          <w:rFonts w:ascii="Arial" w:eastAsia="Times New Roman" w:hAnsi="Arial" w:cs="Arial"/>
          <w:color w:val="222222"/>
          <w:sz w:val="21"/>
          <w:szCs w:val="21"/>
        </w:rPr>
        <w:t> and hence are now found </w:t>
      </w:r>
      <w:hyperlink r:id="rId40" w:tooltip="List of regions of India" w:history="1">
        <w:r w:rsidRPr="00BF05FA">
          <w:rPr>
            <w:rFonts w:ascii="Arial" w:eastAsia="Times New Roman" w:hAnsi="Arial" w:cs="Arial"/>
            <w:color w:val="0B0080"/>
            <w:sz w:val="21"/>
            <w:szCs w:val="21"/>
          </w:rPr>
          <w:t>all over India</w:t>
        </w:r>
      </w:hyperlink>
      <w:r w:rsidRPr="00BF05FA">
        <w:rPr>
          <w:rFonts w:ascii="Arial" w:eastAsia="Times New Roman" w:hAnsi="Arial" w:cs="Arial"/>
          <w:color w:val="222222"/>
          <w:sz w:val="21"/>
          <w:szCs w:val="21"/>
        </w:rPr>
        <w:t xml:space="preserve">. </w:t>
      </w:r>
      <w:proofErr w:type="spellStart"/>
      <w:r w:rsidRPr="00BF05FA">
        <w:rPr>
          <w:rFonts w:ascii="Arial" w:eastAsia="Times New Roman" w:hAnsi="Arial" w:cs="Arial"/>
          <w:color w:val="222222"/>
          <w:sz w:val="21"/>
          <w:szCs w:val="21"/>
        </w:rPr>
        <w:t>Dhokra</w:t>
      </w:r>
      <w:proofErr w:type="spellEnd"/>
      <w:r w:rsidRPr="00BF05FA">
        <w:rPr>
          <w:rFonts w:ascii="Arial" w:eastAsia="Times New Roman" w:hAnsi="Arial" w:cs="Arial"/>
          <w:color w:val="222222"/>
          <w:sz w:val="21"/>
          <w:szCs w:val="21"/>
        </w:rPr>
        <w:t xml:space="preserve">, or </w:t>
      </w:r>
      <w:proofErr w:type="spellStart"/>
      <w:r w:rsidRPr="00BF05FA">
        <w:rPr>
          <w:rFonts w:ascii="Arial" w:eastAsia="Times New Roman" w:hAnsi="Arial" w:cs="Arial"/>
          <w:color w:val="222222"/>
          <w:sz w:val="21"/>
          <w:szCs w:val="21"/>
        </w:rPr>
        <w:t>Dokra</w:t>
      </w:r>
      <w:proofErr w:type="spellEnd"/>
      <w:r w:rsidRPr="00BF05FA">
        <w:rPr>
          <w:rFonts w:ascii="Arial" w:eastAsia="Times New Roman" w:hAnsi="Arial" w:cs="Arial"/>
          <w:color w:val="222222"/>
          <w:sz w:val="21"/>
          <w:szCs w:val="21"/>
        </w:rPr>
        <w:t>, craft from around </w:t>
      </w:r>
      <w:proofErr w:type="spellStart"/>
      <w:r w:rsidRPr="00BF05FA">
        <w:rPr>
          <w:rFonts w:ascii="Arial" w:eastAsia="Times New Roman" w:hAnsi="Arial" w:cs="Arial"/>
          <w:color w:val="222222"/>
          <w:sz w:val="21"/>
          <w:szCs w:val="21"/>
        </w:rPr>
        <w:fldChar w:fldCharType="begin"/>
      </w:r>
      <w:r w:rsidRPr="00BF05FA">
        <w:rPr>
          <w:rFonts w:ascii="Arial" w:eastAsia="Times New Roman" w:hAnsi="Arial" w:cs="Arial"/>
          <w:color w:val="222222"/>
          <w:sz w:val="21"/>
          <w:szCs w:val="21"/>
        </w:rPr>
        <w:instrText xml:space="preserve"> HYPERLINK "https://en.wikipedia.org/wiki/Santiniketan" \o "Santiniketan" </w:instrText>
      </w:r>
      <w:r w:rsidRPr="00BF05FA">
        <w:rPr>
          <w:rFonts w:ascii="Arial" w:eastAsia="Times New Roman" w:hAnsi="Arial" w:cs="Arial"/>
          <w:color w:val="222222"/>
          <w:sz w:val="21"/>
          <w:szCs w:val="21"/>
        </w:rPr>
        <w:fldChar w:fldCharType="separate"/>
      </w:r>
      <w:r w:rsidRPr="00BF05FA">
        <w:rPr>
          <w:rFonts w:ascii="Arial" w:eastAsia="Times New Roman" w:hAnsi="Arial" w:cs="Arial"/>
          <w:color w:val="0B0080"/>
          <w:sz w:val="21"/>
          <w:szCs w:val="21"/>
        </w:rPr>
        <w:t>Santiniketan</w:t>
      </w:r>
      <w:proofErr w:type="spellEnd"/>
      <w:r w:rsidRPr="00BF05FA">
        <w:rPr>
          <w:rFonts w:ascii="Arial" w:eastAsia="Times New Roman" w:hAnsi="Arial" w:cs="Arial"/>
          <w:color w:val="222222"/>
          <w:sz w:val="21"/>
          <w:szCs w:val="21"/>
        </w:rPr>
        <w:fldChar w:fldCharType="end"/>
      </w:r>
      <w:r w:rsidRPr="00BF05FA">
        <w:rPr>
          <w:rFonts w:ascii="Arial" w:eastAsia="Times New Roman" w:hAnsi="Arial" w:cs="Arial"/>
          <w:color w:val="222222"/>
          <w:sz w:val="21"/>
          <w:szCs w:val="21"/>
        </w:rPr>
        <w:t>, West Bengal, is popular. Recently </w:t>
      </w:r>
      <w:proofErr w:type="spellStart"/>
      <w:r w:rsidRPr="00BF05FA">
        <w:rPr>
          <w:rFonts w:ascii="Arial" w:eastAsia="Times New Roman" w:hAnsi="Arial" w:cs="Arial"/>
          <w:color w:val="222222"/>
          <w:sz w:val="21"/>
          <w:szCs w:val="21"/>
        </w:rPr>
        <w:fldChar w:fldCharType="begin"/>
      </w:r>
      <w:r w:rsidRPr="00BF05FA">
        <w:rPr>
          <w:rFonts w:ascii="Arial" w:eastAsia="Times New Roman" w:hAnsi="Arial" w:cs="Arial"/>
          <w:color w:val="222222"/>
          <w:sz w:val="21"/>
          <w:szCs w:val="21"/>
        </w:rPr>
        <w:instrText xml:space="preserve"> HYPERLINK "https://en.wikipedia.org/wiki/Adilabad" \o "Adilabad" </w:instrText>
      </w:r>
      <w:r w:rsidRPr="00BF05FA">
        <w:rPr>
          <w:rFonts w:ascii="Arial" w:eastAsia="Times New Roman" w:hAnsi="Arial" w:cs="Arial"/>
          <w:color w:val="222222"/>
          <w:sz w:val="21"/>
          <w:szCs w:val="21"/>
        </w:rPr>
        <w:fldChar w:fldCharType="separate"/>
      </w:r>
      <w:r w:rsidRPr="00BF05FA">
        <w:rPr>
          <w:rFonts w:ascii="Arial" w:eastAsia="Times New Roman" w:hAnsi="Arial" w:cs="Arial"/>
          <w:color w:val="0B0080"/>
          <w:sz w:val="21"/>
          <w:szCs w:val="21"/>
        </w:rPr>
        <w:t>Adilabad</w:t>
      </w:r>
      <w:proofErr w:type="spellEnd"/>
      <w:r w:rsidRPr="00BF05FA">
        <w:rPr>
          <w:rFonts w:ascii="Arial" w:eastAsia="Times New Roman" w:hAnsi="Arial" w:cs="Arial"/>
          <w:color w:val="222222"/>
          <w:sz w:val="21"/>
          <w:szCs w:val="21"/>
        </w:rPr>
        <w:fldChar w:fldCharType="end"/>
      </w:r>
      <w:r w:rsidRPr="00BF05FA">
        <w:rPr>
          <w:rFonts w:ascii="Arial" w:eastAsia="Times New Roman" w:hAnsi="Arial" w:cs="Arial"/>
          <w:color w:val="222222"/>
          <w:sz w:val="21"/>
          <w:szCs w:val="21"/>
        </w:rPr>
        <w:t> </w:t>
      </w:r>
      <w:proofErr w:type="spellStart"/>
      <w:r w:rsidRPr="00BF05FA">
        <w:rPr>
          <w:rFonts w:ascii="Arial" w:eastAsia="Times New Roman" w:hAnsi="Arial" w:cs="Arial"/>
          <w:color w:val="222222"/>
          <w:sz w:val="21"/>
          <w:szCs w:val="21"/>
        </w:rPr>
        <w:fldChar w:fldCharType="begin"/>
      </w:r>
      <w:r w:rsidRPr="00BF05FA">
        <w:rPr>
          <w:rFonts w:ascii="Arial" w:eastAsia="Times New Roman" w:hAnsi="Arial" w:cs="Arial"/>
          <w:color w:val="222222"/>
          <w:sz w:val="21"/>
          <w:szCs w:val="21"/>
        </w:rPr>
        <w:instrText xml:space="preserve"> HYPERLINK "https://en.wikipedia.org/w/index.php?title=Dokra&amp;action=edit&amp;redlink=1" \o "Dokra (page does not exist)" </w:instrText>
      </w:r>
      <w:r w:rsidRPr="00BF05FA">
        <w:rPr>
          <w:rFonts w:ascii="Arial" w:eastAsia="Times New Roman" w:hAnsi="Arial" w:cs="Arial"/>
          <w:color w:val="222222"/>
          <w:sz w:val="21"/>
          <w:szCs w:val="21"/>
        </w:rPr>
        <w:fldChar w:fldCharType="separate"/>
      </w:r>
      <w:r w:rsidRPr="00BF05FA">
        <w:rPr>
          <w:rFonts w:ascii="Arial" w:eastAsia="Times New Roman" w:hAnsi="Arial" w:cs="Arial"/>
          <w:color w:val="A55858"/>
          <w:sz w:val="21"/>
          <w:szCs w:val="21"/>
        </w:rPr>
        <w:t>Dokra</w:t>
      </w:r>
      <w:proofErr w:type="spellEnd"/>
      <w:r w:rsidRPr="00BF05FA">
        <w:rPr>
          <w:rFonts w:ascii="Arial" w:eastAsia="Times New Roman" w:hAnsi="Arial" w:cs="Arial"/>
          <w:color w:val="222222"/>
          <w:sz w:val="21"/>
          <w:szCs w:val="21"/>
        </w:rPr>
        <w:fldChar w:fldCharType="end"/>
      </w:r>
      <w:r w:rsidRPr="00BF05FA">
        <w:rPr>
          <w:rFonts w:ascii="Arial" w:eastAsia="Times New Roman" w:hAnsi="Arial" w:cs="Arial"/>
          <w:color w:val="222222"/>
          <w:sz w:val="21"/>
          <w:szCs w:val="21"/>
        </w:rPr>
        <w:t> from </w:t>
      </w:r>
      <w:hyperlink r:id="rId41" w:tooltip="Telangana" w:history="1">
        <w:r w:rsidRPr="00BF05FA">
          <w:rPr>
            <w:rFonts w:ascii="Arial" w:eastAsia="Times New Roman" w:hAnsi="Arial" w:cs="Arial"/>
            <w:color w:val="0B0080"/>
            <w:sz w:val="21"/>
            <w:szCs w:val="21"/>
          </w:rPr>
          <w:t>Telangana</w:t>
        </w:r>
      </w:hyperlink>
      <w:r w:rsidRPr="00BF05FA">
        <w:rPr>
          <w:rFonts w:ascii="Arial" w:eastAsia="Times New Roman" w:hAnsi="Arial" w:cs="Arial"/>
          <w:color w:val="222222"/>
          <w:sz w:val="21"/>
          <w:szCs w:val="21"/>
        </w:rPr>
        <w:t> got Geographical Indicator tag in 2018.</w:t>
      </w:r>
    </w:p>
    <w:p w:rsidR="00BF05FA" w:rsidRDefault="00BF05FA">
      <w:r>
        <w:rPr>
          <w:rFonts w:ascii="Arial" w:hAnsi="Arial" w:cs="Arial"/>
          <w:color w:val="222222"/>
          <w:sz w:val="19"/>
          <w:szCs w:val="19"/>
          <w:shd w:val="clear" w:color="auto" w:fill="FFFFFF"/>
        </w:rPr>
        <w:t>Della Cava, Chiara. </w:t>
      </w:r>
      <w:hyperlink r:id="rId42" w:history="1">
        <w:r>
          <w:rPr>
            <w:rStyle w:val="Hyperlink"/>
            <w:rFonts w:ascii="Arial" w:hAnsi="Arial" w:cs="Arial"/>
            <w:color w:val="663366"/>
            <w:sz w:val="19"/>
            <w:szCs w:val="19"/>
          </w:rPr>
          <w:t>"Metal Working in India - Lost Wax Casting"</w:t>
        </w:r>
      </w:hyperlink>
      <w:r>
        <w:rPr>
          <w:rFonts w:ascii="Arial" w:hAnsi="Arial" w:cs="Arial"/>
          <w:color w:val="222222"/>
          <w:sz w:val="19"/>
          <w:szCs w:val="19"/>
          <w:shd w:val="clear" w:color="auto" w:fill="FFFFFF"/>
        </w:rPr>
        <w:t>. Museum of Anthropology, University of Missouri-Columbia</w:t>
      </w:r>
    </w:p>
    <w:sectPr w:rsidR="00BF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Kalinga">
    <w:charset w:val="00"/>
    <w:family w:val="swiss"/>
    <w:pitch w:val="variable"/>
    <w:sig w:usb0="0008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93A21"/>
    <w:multiLevelType w:val="multilevel"/>
    <w:tmpl w:val="657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FA"/>
    <w:rsid w:val="000029F6"/>
    <w:rsid w:val="0000311B"/>
    <w:rsid w:val="00004588"/>
    <w:rsid w:val="000051F5"/>
    <w:rsid w:val="00013FE4"/>
    <w:rsid w:val="00013FF1"/>
    <w:rsid w:val="000140CD"/>
    <w:rsid w:val="00023A53"/>
    <w:rsid w:val="00032655"/>
    <w:rsid w:val="00037BFA"/>
    <w:rsid w:val="00045F2D"/>
    <w:rsid w:val="00050A29"/>
    <w:rsid w:val="00054DB5"/>
    <w:rsid w:val="00057591"/>
    <w:rsid w:val="00061034"/>
    <w:rsid w:val="00064B15"/>
    <w:rsid w:val="00067380"/>
    <w:rsid w:val="000731D2"/>
    <w:rsid w:val="000763C9"/>
    <w:rsid w:val="000840EC"/>
    <w:rsid w:val="000940ED"/>
    <w:rsid w:val="0009767A"/>
    <w:rsid w:val="0009773E"/>
    <w:rsid w:val="000A2F75"/>
    <w:rsid w:val="000A6495"/>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100BE0"/>
    <w:rsid w:val="00101B32"/>
    <w:rsid w:val="00105E27"/>
    <w:rsid w:val="0011445A"/>
    <w:rsid w:val="00116885"/>
    <w:rsid w:val="0012378F"/>
    <w:rsid w:val="00130899"/>
    <w:rsid w:val="00133D11"/>
    <w:rsid w:val="001378C8"/>
    <w:rsid w:val="001400BD"/>
    <w:rsid w:val="00141783"/>
    <w:rsid w:val="001433B0"/>
    <w:rsid w:val="00147A24"/>
    <w:rsid w:val="001515C1"/>
    <w:rsid w:val="00151F74"/>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F3932"/>
    <w:rsid w:val="001F4C35"/>
    <w:rsid w:val="001F7060"/>
    <w:rsid w:val="002061C9"/>
    <w:rsid w:val="00211C5F"/>
    <w:rsid w:val="00216BF7"/>
    <w:rsid w:val="00225AFA"/>
    <w:rsid w:val="00225EA5"/>
    <w:rsid w:val="00237BDF"/>
    <w:rsid w:val="00245C9F"/>
    <w:rsid w:val="00261E42"/>
    <w:rsid w:val="002620C1"/>
    <w:rsid w:val="00267D2D"/>
    <w:rsid w:val="002715C9"/>
    <w:rsid w:val="002736F0"/>
    <w:rsid w:val="002935C4"/>
    <w:rsid w:val="00295171"/>
    <w:rsid w:val="00295224"/>
    <w:rsid w:val="002A2567"/>
    <w:rsid w:val="002A2C9C"/>
    <w:rsid w:val="002A391A"/>
    <w:rsid w:val="002A6916"/>
    <w:rsid w:val="002A7247"/>
    <w:rsid w:val="002B0E62"/>
    <w:rsid w:val="002C0238"/>
    <w:rsid w:val="002C1E0C"/>
    <w:rsid w:val="002C618F"/>
    <w:rsid w:val="002C7A68"/>
    <w:rsid w:val="002D136F"/>
    <w:rsid w:val="002D2732"/>
    <w:rsid w:val="002E5355"/>
    <w:rsid w:val="002E75FD"/>
    <w:rsid w:val="002F3518"/>
    <w:rsid w:val="002F57D7"/>
    <w:rsid w:val="002F7F58"/>
    <w:rsid w:val="0030477D"/>
    <w:rsid w:val="003074BF"/>
    <w:rsid w:val="003164B2"/>
    <w:rsid w:val="00334365"/>
    <w:rsid w:val="00336745"/>
    <w:rsid w:val="00343579"/>
    <w:rsid w:val="003531FC"/>
    <w:rsid w:val="00362165"/>
    <w:rsid w:val="00362E0D"/>
    <w:rsid w:val="00372977"/>
    <w:rsid w:val="003849A2"/>
    <w:rsid w:val="00387877"/>
    <w:rsid w:val="00387921"/>
    <w:rsid w:val="00391E27"/>
    <w:rsid w:val="003935C9"/>
    <w:rsid w:val="003A03A0"/>
    <w:rsid w:val="003A256C"/>
    <w:rsid w:val="003A5B85"/>
    <w:rsid w:val="003B1AC4"/>
    <w:rsid w:val="003B28E9"/>
    <w:rsid w:val="003B6B47"/>
    <w:rsid w:val="003C0493"/>
    <w:rsid w:val="003C0A35"/>
    <w:rsid w:val="003C3A9A"/>
    <w:rsid w:val="003E02D1"/>
    <w:rsid w:val="003E2208"/>
    <w:rsid w:val="003E5A3E"/>
    <w:rsid w:val="0040209D"/>
    <w:rsid w:val="00405957"/>
    <w:rsid w:val="00406E32"/>
    <w:rsid w:val="004075CC"/>
    <w:rsid w:val="0041027E"/>
    <w:rsid w:val="0041771B"/>
    <w:rsid w:val="00417F59"/>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6C98"/>
    <w:rsid w:val="00487C1D"/>
    <w:rsid w:val="004A05CD"/>
    <w:rsid w:val="004A17C9"/>
    <w:rsid w:val="004A54B1"/>
    <w:rsid w:val="004B4AE0"/>
    <w:rsid w:val="004B70AD"/>
    <w:rsid w:val="004D3F1C"/>
    <w:rsid w:val="004D70FD"/>
    <w:rsid w:val="004E5DA2"/>
    <w:rsid w:val="004E6934"/>
    <w:rsid w:val="004F1045"/>
    <w:rsid w:val="004F44DD"/>
    <w:rsid w:val="004F6A30"/>
    <w:rsid w:val="00500CFF"/>
    <w:rsid w:val="00506D9D"/>
    <w:rsid w:val="0051248A"/>
    <w:rsid w:val="00513F9E"/>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B6E02"/>
    <w:rsid w:val="005C25CA"/>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CC0"/>
    <w:rsid w:val="00610A8D"/>
    <w:rsid w:val="00610FEA"/>
    <w:rsid w:val="00630C35"/>
    <w:rsid w:val="00635C2C"/>
    <w:rsid w:val="00643B4E"/>
    <w:rsid w:val="00654273"/>
    <w:rsid w:val="006570FE"/>
    <w:rsid w:val="00657333"/>
    <w:rsid w:val="00657BC9"/>
    <w:rsid w:val="006614E7"/>
    <w:rsid w:val="00661BE5"/>
    <w:rsid w:val="006841E3"/>
    <w:rsid w:val="00692AA7"/>
    <w:rsid w:val="006C1321"/>
    <w:rsid w:val="006C172A"/>
    <w:rsid w:val="006C20D7"/>
    <w:rsid w:val="006C33A7"/>
    <w:rsid w:val="006D3BB1"/>
    <w:rsid w:val="006D7EF5"/>
    <w:rsid w:val="006E0D1B"/>
    <w:rsid w:val="006E6804"/>
    <w:rsid w:val="006E763F"/>
    <w:rsid w:val="006E787E"/>
    <w:rsid w:val="007203C9"/>
    <w:rsid w:val="00721D92"/>
    <w:rsid w:val="00724159"/>
    <w:rsid w:val="00724731"/>
    <w:rsid w:val="00726834"/>
    <w:rsid w:val="00730D4A"/>
    <w:rsid w:val="0073137E"/>
    <w:rsid w:val="0074307A"/>
    <w:rsid w:val="00743B98"/>
    <w:rsid w:val="00743C27"/>
    <w:rsid w:val="0075288D"/>
    <w:rsid w:val="00760656"/>
    <w:rsid w:val="00766A94"/>
    <w:rsid w:val="00773E45"/>
    <w:rsid w:val="00787C6D"/>
    <w:rsid w:val="00791416"/>
    <w:rsid w:val="007A3F04"/>
    <w:rsid w:val="007A5964"/>
    <w:rsid w:val="007A72C0"/>
    <w:rsid w:val="007A7E21"/>
    <w:rsid w:val="007B15DF"/>
    <w:rsid w:val="007B4241"/>
    <w:rsid w:val="007C6E6A"/>
    <w:rsid w:val="007D4BF7"/>
    <w:rsid w:val="007F328F"/>
    <w:rsid w:val="00803893"/>
    <w:rsid w:val="00807DC1"/>
    <w:rsid w:val="00810912"/>
    <w:rsid w:val="008118BE"/>
    <w:rsid w:val="00812C73"/>
    <w:rsid w:val="008130B6"/>
    <w:rsid w:val="00816564"/>
    <w:rsid w:val="00817D3B"/>
    <w:rsid w:val="00824D87"/>
    <w:rsid w:val="00827601"/>
    <w:rsid w:val="008332AE"/>
    <w:rsid w:val="00840071"/>
    <w:rsid w:val="00844756"/>
    <w:rsid w:val="00846546"/>
    <w:rsid w:val="00847E6F"/>
    <w:rsid w:val="008523ED"/>
    <w:rsid w:val="008534AB"/>
    <w:rsid w:val="00880CB9"/>
    <w:rsid w:val="00882772"/>
    <w:rsid w:val="0088661E"/>
    <w:rsid w:val="00886D0D"/>
    <w:rsid w:val="008902D5"/>
    <w:rsid w:val="0089303B"/>
    <w:rsid w:val="008A5FFE"/>
    <w:rsid w:val="008B0CC5"/>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94028"/>
    <w:rsid w:val="00997EF2"/>
    <w:rsid w:val="009A3946"/>
    <w:rsid w:val="009B0B5D"/>
    <w:rsid w:val="009B2658"/>
    <w:rsid w:val="009B439C"/>
    <w:rsid w:val="009B67BC"/>
    <w:rsid w:val="009C0173"/>
    <w:rsid w:val="009C3042"/>
    <w:rsid w:val="009C7233"/>
    <w:rsid w:val="009D199B"/>
    <w:rsid w:val="009D2124"/>
    <w:rsid w:val="009D360D"/>
    <w:rsid w:val="009D38DD"/>
    <w:rsid w:val="009D64D6"/>
    <w:rsid w:val="009D7424"/>
    <w:rsid w:val="009E163C"/>
    <w:rsid w:val="009E6FAE"/>
    <w:rsid w:val="009F5BA3"/>
    <w:rsid w:val="00A00008"/>
    <w:rsid w:val="00A01B7E"/>
    <w:rsid w:val="00A02430"/>
    <w:rsid w:val="00A03CA7"/>
    <w:rsid w:val="00A05A14"/>
    <w:rsid w:val="00A139E5"/>
    <w:rsid w:val="00A156BC"/>
    <w:rsid w:val="00A15BC9"/>
    <w:rsid w:val="00A16DE7"/>
    <w:rsid w:val="00A2539A"/>
    <w:rsid w:val="00A256DC"/>
    <w:rsid w:val="00A27ACD"/>
    <w:rsid w:val="00A34B30"/>
    <w:rsid w:val="00A35543"/>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37BF"/>
    <w:rsid w:val="00A87AE9"/>
    <w:rsid w:val="00A92EE6"/>
    <w:rsid w:val="00A9363B"/>
    <w:rsid w:val="00AA5B10"/>
    <w:rsid w:val="00AB0266"/>
    <w:rsid w:val="00AB46DA"/>
    <w:rsid w:val="00AB5331"/>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9276F"/>
    <w:rsid w:val="00B938EF"/>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05FA"/>
    <w:rsid w:val="00BF4F3D"/>
    <w:rsid w:val="00C00CED"/>
    <w:rsid w:val="00C068AF"/>
    <w:rsid w:val="00C1070D"/>
    <w:rsid w:val="00C265A3"/>
    <w:rsid w:val="00C34618"/>
    <w:rsid w:val="00C35779"/>
    <w:rsid w:val="00C42AEF"/>
    <w:rsid w:val="00C434CD"/>
    <w:rsid w:val="00C51070"/>
    <w:rsid w:val="00C52C07"/>
    <w:rsid w:val="00C536B4"/>
    <w:rsid w:val="00C53F22"/>
    <w:rsid w:val="00C61CAA"/>
    <w:rsid w:val="00C63BC1"/>
    <w:rsid w:val="00C63D50"/>
    <w:rsid w:val="00C64A3C"/>
    <w:rsid w:val="00C8755B"/>
    <w:rsid w:val="00C9158C"/>
    <w:rsid w:val="00C94A70"/>
    <w:rsid w:val="00CA0AC0"/>
    <w:rsid w:val="00CB775D"/>
    <w:rsid w:val="00CC5976"/>
    <w:rsid w:val="00CD4ABF"/>
    <w:rsid w:val="00CE7085"/>
    <w:rsid w:val="00CF08C7"/>
    <w:rsid w:val="00CF127E"/>
    <w:rsid w:val="00CF3CFF"/>
    <w:rsid w:val="00CF3E4E"/>
    <w:rsid w:val="00D02452"/>
    <w:rsid w:val="00D067AE"/>
    <w:rsid w:val="00D23B6C"/>
    <w:rsid w:val="00D430AC"/>
    <w:rsid w:val="00D43AFA"/>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4CE3"/>
    <w:rsid w:val="00DB5FEA"/>
    <w:rsid w:val="00DC5202"/>
    <w:rsid w:val="00DD60F9"/>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3705"/>
    <w:rsid w:val="00E44261"/>
    <w:rsid w:val="00E6204C"/>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D0726"/>
    <w:rsid w:val="00ED2068"/>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E79"/>
    <w:rsid w:val="00FB1ACA"/>
    <w:rsid w:val="00FB562B"/>
    <w:rsid w:val="00FB77B8"/>
    <w:rsid w:val="00FB7936"/>
    <w:rsid w:val="00FC0583"/>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9789"/>
  <w15:chartTrackingRefBased/>
  <w15:docId w15:val="{E38C886C-5616-4C27-B264-47665446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05FA"/>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5FA"/>
    <w:rPr>
      <w:color w:val="0000FF"/>
      <w:u w:val="single"/>
    </w:rPr>
  </w:style>
  <w:style w:type="character" w:customStyle="1" w:styleId="Heading2Char">
    <w:name w:val="Heading 2 Char"/>
    <w:basedOn w:val="DefaultParagraphFont"/>
    <w:link w:val="Heading2"/>
    <w:uiPriority w:val="9"/>
    <w:rsid w:val="00BF05FA"/>
    <w:rPr>
      <w:rFonts w:eastAsia="Times New Roman"/>
      <w:b/>
      <w:bCs/>
      <w:sz w:val="36"/>
      <w:szCs w:val="36"/>
    </w:rPr>
  </w:style>
  <w:style w:type="paragraph" w:styleId="NormalWeb">
    <w:name w:val="Normal (Web)"/>
    <w:basedOn w:val="Normal"/>
    <w:uiPriority w:val="99"/>
    <w:semiHidden/>
    <w:unhideWhenUsed/>
    <w:rsid w:val="00BF05FA"/>
    <w:pPr>
      <w:spacing w:before="100" w:beforeAutospacing="1" w:after="100" w:afterAutospacing="1" w:line="240" w:lineRule="auto"/>
    </w:pPr>
    <w:rPr>
      <w:rFonts w:eastAsia="Times New Roman"/>
    </w:rPr>
  </w:style>
  <w:style w:type="character" w:customStyle="1" w:styleId="toctoggle">
    <w:name w:val="toctoggle"/>
    <w:basedOn w:val="DefaultParagraphFont"/>
    <w:rsid w:val="00BF05FA"/>
  </w:style>
  <w:style w:type="character" w:customStyle="1" w:styleId="tocnumber">
    <w:name w:val="tocnumber"/>
    <w:basedOn w:val="DefaultParagraphFont"/>
    <w:rsid w:val="00BF05FA"/>
  </w:style>
  <w:style w:type="character" w:customStyle="1" w:styleId="toctext">
    <w:name w:val="toctext"/>
    <w:basedOn w:val="DefaultParagraphFont"/>
    <w:rsid w:val="00BF05FA"/>
  </w:style>
  <w:style w:type="character" w:customStyle="1" w:styleId="mw-headline">
    <w:name w:val="mw-headline"/>
    <w:basedOn w:val="DefaultParagraphFont"/>
    <w:rsid w:val="00BF05FA"/>
  </w:style>
  <w:style w:type="character" w:customStyle="1" w:styleId="mw-editsection">
    <w:name w:val="mw-editsection"/>
    <w:basedOn w:val="DefaultParagraphFont"/>
    <w:rsid w:val="00BF05FA"/>
  </w:style>
  <w:style w:type="character" w:customStyle="1" w:styleId="mw-editsection-bracket">
    <w:name w:val="mw-editsection-bracket"/>
    <w:basedOn w:val="DefaultParagraphFont"/>
    <w:rsid w:val="00BF05FA"/>
  </w:style>
  <w:style w:type="character" w:styleId="FollowedHyperlink">
    <w:name w:val="FollowedHyperlink"/>
    <w:basedOn w:val="DefaultParagraphFont"/>
    <w:uiPriority w:val="99"/>
    <w:semiHidden/>
    <w:unhideWhenUsed/>
    <w:rsid w:val="00BF0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64237">
      <w:bodyDiv w:val="1"/>
      <w:marLeft w:val="0"/>
      <w:marRight w:val="0"/>
      <w:marTop w:val="0"/>
      <w:marBottom w:val="0"/>
      <w:divBdr>
        <w:top w:val="none" w:sz="0" w:space="0" w:color="auto"/>
        <w:left w:val="none" w:sz="0" w:space="0" w:color="auto"/>
        <w:bottom w:val="none" w:sz="0" w:space="0" w:color="auto"/>
        <w:right w:val="none" w:sz="0" w:space="0" w:color="auto"/>
      </w:divBdr>
      <w:divsChild>
        <w:div w:id="210090554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Malaysia" TargetMode="External"/><Relationship Id="rId18" Type="http://schemas.openxmlformats.org/officeDocument/2006/relationships/hyperlink" Target="https://en.wikipedia.org/wiki/Dhokra" TargetMode="External"/><Relationship Id="rId26" Type="http://schemas.openxmlformats.org/officeDocument/2006/relationships/hyperlink" Target="https://en.wikipedia.org/wiki/Beeswax" TargetMode="External"/><Relationship Id="rId39" Type="http://schemas.openxmlformats.org/officeDocument/2006/relationships/hyperlink" Target="https://en.wikipedia.org/wiki/Rajasthan" TargetMode="External"/><Relationship Id="rId3" Type="http://schemas.openxmlformats.org/officeDocument/2006/relationships/settings" Target="settings.xml"/><Relationship Id="rId21" Type="http://schemas.openxmlformats.org/officeDocument/2006/relationships/hyperlink" Target="https://en.wikipedia.org/w/index.php?title=Dhokra&amp;action=edit&amp;section=1" TargetMode="External"/><Relationship Id="rId34" Type="http://schemas.openxmlformats.org/officeDocument/2006/relationships/hyperlink" Target="https://en.wikipedia.org/wiki/Odisha" TargetMode="External"/><Relationship Id="rId42" Type="http://schemas.openxmlformats.org/officeDocument/2006/relationships/hyperlink" Target="http://anthromuseum.missouri.edu/minigalleries/lostwax/intro.shtml" TargetMode="External"/><Relationship Id="rId7" Type="http://schemas.openxmlformats.org/officeDocument/2006/relationships/hyperlink" Target="https://en.wikipedia.org/wiki/Lost-wax_casting" TargetMode="External"/><Relationship Id="rId12" Type="http://schemas.openxmlformats.org/officeDocument/2006/relationships/hyperlink" Target="https://en.wikipedia.org/wiki/Egypt" TargetMode="External"/><Relationship Id="rId17" Type="http://schemas.openxmlformats.org/officeDocument/2006/relationships/hyperlink" Target="https://en.wikipedia.org/wiki/Dhokra" TargetMode="External"/><Relationship Id="rId25" Type="http://schemas.openxmlformats.org/officeDocument/2006/relationships/hyperlink" Target="https://en.wikipedia.org/wiki/Dhokra" TargetMode="External"/><Relationship Id="rId33" Type="http://schemas.openxmlformats.org/officeDocument/2006/relationships/hyperlink" Target="https://en.wikipedia.org/wiki/West_Bengal" TargetMode="External"/><Relationship Id="rId38" Type="http://schemas.openxmlformats.org/officeDocument/2006/relationships/hyperlink" Target="https://en.wikipedia.org/wiki/Kerala" TargetMode="External"/><Relationship Id="rId2" Type="http://schemas.openxmlformats.org/officeDocument/2006/relationships/styles" Target="styles.xml"/><Relationship Id="rId16" Type="http://schemas.openxmlformats.org/officeDocument/2006/relationships/hyperlink" Target="https://en.wikipedia.org/wiki/Dhokra" TargetMode="External"/><Relationship Id="rId20" Type="http://schemas.openxmlformats.org/officeDocument/2006/relationships/hyperlink" Target="https://en.wikipedia.org/wiki/Dhokra" TargetMode="External"/><Relationship Id="rId29" Type="http://schemas.openxmlformats.org/officeDocument/2006/relationships/hyperlink" Target="https://en.wikipedia.org/wiki/Dhokra" TargetMode="External"/><Relationship Id="rId41" Type="http://schemas.openxmlformats.org/officeDocument/2006/relationships/hyperlink" Target="https://en.wikipedia.org/wiki/Telangana" TargetMode="External"/><Relationship Id="rId1" Type="http://schemas.openxmlformats.org/officeDocument/2006/relationships/numbering" Target="numbering.xml"/><Relationship Id="rId6" Type="http://schemas.openxmlformats.org/officeDocument/2006/relationships/hyperlink" Target="https://en.wikipedia.org/wiki/Bengali_language" TargetMode="External"/><Relationship Id="rId11" Type="http://schemas.openxmlformats.org/officeDocument/2006/relationships/hyperlink" Target="https://en.wikipedia.org/wiki/China" TargetMode="External"/><Relationship Id="rId24" Type="http://schemas.openxmlformats.org/officeDocument/2006/relationships/hyperlink" Target="https://en.wikipedia.org/wiki/Core_(manufacturing)" TargetMode="External"/><Relationship Id="rId32" Type="http://schemas.openxmlformats.org/officeDocument/2006/relationships/hyperlink" Target="https://en.wikipedia.org/wiki/Metalsmith" TargetMode="External"/><Relationship Id="rId37" Type="http://schemas.openxmlformats.org/officeDocument/2006/relationships/hyperlink" Target="https://en.wikipedia.org/wiki/Chhattisgarh" TargetMode="External"/><Relationship Id="rId40" Type="http://schemas.openxmlformats.org/officeDocument/2006/relationships/hyperlink" Target="https://en.wikipedia.org/wiki/List_of_regions_of_India" TargetMode="External"/><Relationship Id="rId5" Type="http://schemas.openxmlformats.org/officeDocument/2006/relationships/hyperlink" Target="https://en.wikipedia.org/wiki/Odia_language" TargetMode="External"/><Relationship Id="rId15" Type="http://schemas.openxmlformats.org/officeDocument/2006/relationships/hyperlink" Target="https://en.wikipedia.org/wiki/Central_America" TargetMode="External"/><Relationship Id="rId23" Type="http://schemas.openxmlformats.org/officeDocument/2006/relationships/hyperlink" Target="https://en.wikipedia.org/wiki/East_India" TargetMode="External"/><Relationship Id="rId28" Type="http://schemas.openxmlformats.org/officeDocument/2006/relationships/hyperlink" Target="https://en.wikipedia.org/wiki/List_of_vegetable_oils" TargetMode="External"/><Relationship Id="rId36" Type="http://schemas.openxmlformats.org/officeDocument/2006/relationships/hyperlink" Target="https://en.wikipedia.org/wiki/Odisha" TargetMode="External"/><Relationship Id="rId10" Type="http://schemas.openxmlformats.org/officeDocument/2006/relationships/hyperlink" Target="https://en.wikipedia.org/wiki/Dhokra" TargetMode="External"/><Relationship Id="rId19" Type="http://schemas.openxmlformats.org/officeDocument/2006/relationships/hyperlink" Target="https://en.wikipedia.org/wiki/Dhokra" TargetMode="External"/><Relationship Id="rId31" Type="http://schemas.openxmlformats.org/officeDocument/2006/relationships/hyperlink" Target="https://en.wikipedia.org/w/index.php?title=Dhokra&amp;action=edit&amp;section=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hokra" TargetMode="External"/><Relationship Id="rId14" Type="http://schemas.openxmlformats.org/officeDocument/2006/relationships/hyperlink" Target="https://en.wikipedia.org/wiki/Nigeria" TargetMode="External"/><Relationship Id="rId22" Type="http://schemas.openxmlformats.org/officeDocument/2006/relationships/hyperlink" Target="https://en.wikipedia.org/wiki/South_India" TargetMode="External"/><Relationship Id="rId27" Type="http://schemas.openxmlformats.org/officeDocument/2006/relationships/hyperlink" Target="https://en.wikipedia.org/wiki/Resin" TargetMode="External"/><Relationship Id="rId30" Type="http://schemas.openxmlformats.org/officeDocument/2006/relationships/hyperlink" Target="https://en.wikipedia.org/wiki/Dhokra" TargetMode="External"/><Relationship Id="rId35" Type="http://schemas.openxmlformats.org/officeDocument/2006/relationships/hyperlink" Target="https://en.wikipedia.org/wiki/Jharkhan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2018-12-30T16:50:00Z</dcterms:created>
  <dcterms:modified xsi:type="dcterms:W3CDTF">2018-12-30T16:50:00Z</dcterms:modified>
</cp:coreProperties>
</file>