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Fossil-Afr-Morocco-Atlas Mtns-Boulalou-Stromatolite-Cretaceous period-100 mya</w:t>
        <w:br/>
      </w:r>
    </w:p>
    <w:p>
      <w:pPr>
        <w:pStyle w:val="Normal"/>
        <w:rPr/>
      </w:pPr>
      <w:r>
        <w:rPr/>
        <w:t>Weighing 2 pounds .3 ounces</w:t>
      </w:r>
    </w:p>
    <w:p>
      <w:pPr>
        <w:pStyle w:val="Normal"/>
        <w:rPr/>
      </w:pPr>
      <w:r>
        <w:rPr/>
        <w:drawing>
          <wp:inline distT="0" distB="0" distL="0" distR="0">
            <wp:extent cx="3291840" cy="33140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112135" cy="30137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flower2992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258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Jan 2,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Jan 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2500" cy="3171825"/>
            <wp:effectExtent l="0" t="0" r="0" b="0"/>
            <wp:docPr id="3" name="26219573044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219573044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7" w:tgtFrame="_blank">
        <w:r>
          <w:rPr>
            <w:rStyle w:val="InternetLink"/>
          </w:rPr>
          <w:t>Stromatolite Fossil Algae- Sahara - 2 pound .3 oz. Double colony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$27.99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262195730449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$27.99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$6.00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25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25"/>
        <w:rPr/>
      </w:pPr>
      <w:r>
        <w:rPr>
          <w:rStyle w:val="Ordertotalcostngbinding"/>
        </w:rPr>
        <w:t>$33.99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flower2992" TargetMode="External"/><Relationship Id="rId5" Type="http://schemas.openxmlformats.org/officeDocument/2006/relationships/hyperlink" Target="http://feedback.ebay.com/ws/eBayISAPI.dll?ViewFeedback&amp;userid=flower2992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6219573044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2019-01-01T11:19:00Z</dcterms:created>
  <dc:creator>owner</dc:creator>
  <dc:description/>
  <cp:keywords/>
  <dc:language>en-US</dc:language>
  <cp:lastModifiedBy>Coffman</cp:lastModifiedBy>
  <dcterms:modified xsi:type="dcterms:W3CDTF">2019-01-01T11:19:00Z</dcterms:modified>
  <cp:revision>2</cp:revision>
  <dc:subject/>
  <dc:title>Fossil-Stromatolite-Morocco-Boulalou</dc:title>
</cp:coreProperties>
</file>