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Dis-US-OK-Arkansas R</w:t>
      </w:r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, Tulsa Co</w:t>
      </w:r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Pleistocene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Bison</w:t>
      </w:r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proofErr w:type="spellEnd"/>
      <w:r w:rsidR="002200E8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Mandibles</w:t>
      </w:r>
      <w:proofErr w:type="gramEnd"/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-same animal</w:t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8429B9" wp14:editId="22B07A95">
            <wp:extent cx="3002280" cy="156249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7031" cy="15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07D51" wp14:editId="24E46E22">
            <wp:extent cx="2955596" cy="1464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329" cy="14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Figs. 1-2. Pleistocene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Bison </w:t>
      </w:r>
      <w:proofErr w:type="spellStart"/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proofErr w:type="spellEnd"/>
      <w:r w:rsidR="002200E8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28E5">
        <w:rPr>
          <w:rFonts w:ascii="Times New Roman" w:hAnsi="Times New Roman" w:cs="Times New Roman"/>
          <w:color w:val="000000" w:themeColor="text1"/>
          <w:sz w:val="24"/>
          <w:szCs w:val="24"/>
        </w:rPr>
        <w:t>right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00E8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andible, lateral views.</w:t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A12FD" wp14:editId="19FEC616">
            <wp:extent cx="3070860" cy="157747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519" cy="15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14038" wp14:editId="26697DF6">
            <wp:extent cx="2950723" cy="1609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679" cy="16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AE" w:rsidRPr="005D28E5" w:rsidRDefault="009626A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Figs. </w:t>
      </w:r>
      <w:r w:rsidR="000524FD"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3-4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Pleistocene Bison </w:t>
      </w:r>
      <w:r w:rsidR="005D28E5">
        <w:rPr>
          <w:rFonts w:ascii="Times New Roman" w:hAnsi="Times New Roman" w:cs="Times New Roman"/>
          <w:color w:val="000000" w:themeColor="text1"/>
          <w:sz w:val="24"/>
          <w:szCs w:val="24"/>
        </w:rPr>
        <w:t>left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Mandible, lateral views.</w:t>
      </w:r>
    </w:p>
    <w:p w:rsidR="002200E8" w:rsidRPr="005D28E5" w:rsidRDefault="002200E8" w:rsidP="005D28E5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2F9E5" wp14:editId="44D9AF8B">
            <wp:extent cx="4978400" cy="3733800"/>
            <wp:effectExtent l="0" t="0" r="0" b="0"/>
            <wp:docPr id="6" name="Picture 6" descr="https://upload.wikimedia.org/wikipedia/commons/2/21/Bison_antiqu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2/21/Bison_antiqu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17" cy="373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8E5" w:rsidRDefault="002200E8" w:rsidP="005D28E5">
      <w:pPr>
        <w:spacing w:after="0"/>
        <w:jc w:val="center"/>
        <w:rPr>
          <w:rStyle w:val="mw-mmv-title"/>
          <w:rFonts w:ascii="Times New Roman" w:hAnsi="Times New Roman" w:cs="Times New Roman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Fig. 5.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Bison </w:t>
      </w:r>
      <w:proofErr w:type="spellStart"/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proofErr w:type="spellEnd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La Brea Tar Pits, </w:t>
      </w:r>
      <w:r w:rsid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Museum of Natural History, 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Los Angeles. </w:t>
      </w:r>
    </w:p>
    <w:p w:rsidR="002200E8" w:rsidRPr="005D28E5" w:rsidRDefault="002200E8" w:rsidP="005D28E5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After </w:t>
      </w:r>
      <w:hyperlink r:id="rId10" w:history="1"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Ed </w:t>
        </w:r>
        <w:proofErr w:type="spellStart"/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>Bierman</w:t>
        </w:r>
        <w:proofErr w:type="spellEnd"/>
      </w:hyperlink>
      <w:r w:rsidRPr="005D28E5">
        <w:rPr>
          <w:rFonts w:ascii="Times New Roman" w:hAnsi="Times New Roman" w:cs="Times New Roman"/>
          <w:sz w:val="24"/>
          <w:szCs w:val="24"/>
        </w:rPr>
        <w:t xml:space="preserve"> from CA, </w:t>
      </w:r>
      <w:proofErr w:type="spellStart"/>
      <w:r w:rsidRPr="005D28E5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Pr="005D28E5">
        <w:rPr>
          <w:rFonts w:ascii="Times New Roman" w:hAnsi="Times New Roman" w:cs="Times New Roman"/>
          <w:sz w:val="24"/>
          <w:szCs w:val="24"/>
        </w:rPr>
        <w:t>.</w:t>
      </w:r>
    </w:p>
    <w:p w:rsidR="002200E8" w:rsidRPr="005D28E5" w:rsidRDefault="002200E8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81D03" w:rsidRPr="005D28E5" w:rsidRDefault="002200E8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C182C" wp14:editId="3464767E">
            <wp:extent cx="640080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E8" w:rsidRPr="005D28E5" w:rsidRDefault="002200E8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Fig. 6. Skull of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Bison </w:t>
      </w:r>
      <w:proofErr w:type="spellStart"/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proofErr w:type="spellEnd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C768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showing the emplacement of the lower mandible, specimen from the 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>La Brea Tar Pits, Los Angeles</w:t>
      </w:r>
      <w:r w:rsidR="00C76846">
        <w:rPr>
          <w:rStyle w:val="mw-mmv-title"/>
          <w:rFonts w:ascii="Times New Roman" w:hAnsi="Times New Roman" w:cs="Times New Roman"/>
          <w:sz w:val="24"/>
          <w:szCs w:val="24"/>
        </w:rPr>
        <w:t xml:space="preserve"> Museum of Natural History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. </w:t>
      </w:r>
      <w:r w:rsidR="00C76846">
        <w:rPr>
          <w:rStyle w:val="mw-mmv-title"/>
          <w:rFonts w:ascii="Times New Roman" w:hAnsi="Times New Roman" w:cs="Times New Roman"/>
          <w:sz w:val="24"/>
          <w:szCs w:val="24"/>
        </w:rPr>
        <w:t>Photograph a</w:t>
      </w:r>
      <w:r w:rsidRPr="005D28E5">
        <w:rPr>
          <w:rStyle w:val="mw-mmv-title"/>
          <w:rFonts w:ascii="Times New Roman" w:hAnsi="Times New Roman" w:cs="Times New Roman"/>
          <w:sz w:val="24"/>
          <w:szCs w:val="24"/>
        </w:rPr>
        <w:t xml:space="preserve">fter </w:t>
      </w:r>
      <w:hyperlink r:id="rId12" w:history="1"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Ed </w:t>
        </w:r>
        <w:proofErr w:type="spellStart"/>
        <w:r w:rsidRPr="005D28E5">
          <w:rPr>
            <w:rStyle w:val="Hyperlink"/>
            <w:rFonts w:ascii="Times New Roman" w:hAnsi="Times New Roman" w:cs="Times New Roman"/>
            <w:sz w:val="24"/>
            <w:szCs w:val="24"/>
          </w:rPr>
          <w:t>Bierman</w:t>
        </w:r>
        <w:proofErr w:type="spellEnd"/>
      </w:hyperlink>
      <w:r w:rsidRPr="005D28E5">
        <w:rPr>
          <w:rFonts w:ascii="Times New Roman" w:hAnsi="Times New Roman" w:cs="Times New Roman"/>
          <w:sz w:val="24"/>
          <w:szCs w:val="24"/>
        </w:rPr>
        <w:t xml:space="preserve"> from CA, </w:t>
      </w:r>
      <w:proofErr w:type="spellStart"/>
      <w:r w:rsidRPr="005D28E5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Pr="005D28E5">
        <w:rPr>
          <w:rFonts w:ascii="Times New Roman" w:hAnsi="Times New Roman" w:cs="Times New Roman"/>
          <w:sz w:val="24"/>
          <w:szCs w:val="24"/>
        </w:rPr>
        <w:t>.</w:t>
      </w:r>
    </w:p>
    <w:p w:rsidR="00D81D03" w:rsidRPr="005D28E5" w:rsidRDefault="00D81D03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524FD" w:rsidRPr="005D28E5" w:rsidRDefault="000524FD" w:rsidP="005D28E5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Formal Label: Oklahoma, Arkansas River, Tulsa </w:t>
      </w:r>
      <w:r w:rsidR="002200E8"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County, </w:t>
      </w:r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Pleistocene </w:t>
      </w:r>
      <w:r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Bison</w:t>
      </w:r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2200E8" w:rsidRPr="005D28E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antiquus</w:t>
      </w:r>
      <w:proofErr w:type="spellEnd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Mandibles, both sinister and </w:t>
      </w:r>
      <w:proofErr w:type="spellStart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>dexter</w:t>
      </w:r>
      <w:proofErr w:type="spellEnd"/>
      <w:r w:rsidRPr="005D28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(left and right) same animal</w:t>
      </w:r>
      <w:r w:rsidR="00C768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E563EF" w:rsidRPr="005D28E5">
        <w:rPr>
          <w:rFonts w:ascii="Times New Roman" w:hAnsi="Times New Roman" w:cs="Times New Roman"/>
          <w:sz w:val="24"/>
          <w:szCs w:val="24"/>
        </w:rPr>
        <w:t> </w:t>
      </w:r>
      <w:hyperlink r:id="rId13" w:history="1">
        <w:r w:rsidR="00E563EF" w:rsidRPr="005D28E5">
          <w:rPr>
            <w:rStyle w:val="Hyperlink"/>
            <w:rFonts w:ascii="Times New Roman" w:hAnsi="Times New Roman" w:cs="Times New Roman"/>
            <w:sz w:val="24"/>
            <w:szCs w:val="24"/>
          </w:rPr>
          <w:t>QE746</w:t>
        </w:r>
        <w:r w:rsidR="00E563EF" w:rsidRPr="005D28E5">
          <w:rPr>
            <w:rStyle w:val="Hyperlink"/>
            <w:rFonts w:ascii="Times New Roman" w:hAnsi="Times New Roman" w:cs="Times New Roman"/>
            <w:sz w:val="24"/>
            <w:szCs w:val="24"/>
          </w:rPr>
          <w:t>.G466</w:t>
        </w:r>
      </w:hyperlink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C76846">
        <w:rPr>
          <w:rFonts w:ascii="Times New Roman" w:hAnsi="Times New Roman" w:cs="Times New Roman"/>
          <w:sz w:val="24"/>
          <w:szCs w:val="24"/>
        </w:rPr>
        <w:t>18,000-10,000</w:t>
      </w:r>
      <w:r w:rsidR="002A6CA7" w:rsidRPr="005D28E5">
        <w:rPr>
          <w:rFonts w:ascii="Times New Roman" w:hAnsi="Times New Roman" w:cs="Times New Roman"/>
          <w:sz w:val="24"/>
          <w:szCs w:val="24"/>
        </w:rPr>
        <w:t xml:space="preserve"> BP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Oklahoma, Arkansas River, Tulsa County</w:t>
      </w:r>
      <w:r w:rsidR="00C76846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sz w:val="24"/>
          <w:szCs w:val="24"/>
        </w:rPr>
        <w:t>Pleistocene</w:t>
      </w:r>
      <w:r w:rsidR="00C76846">
        <w:rPr>
          <w:rFonts w:ascii="Times New Roman" w:hAnsi="Times New Roman" w:cs="Times New Roman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C76846">
        <w:rPr>
          <w:rFonts w:ascii="Times New Roman" w:hAnsi="Times New Roman" w:cs="Times New Roman"/>
          <w:sz w:val="24"/>
          <w:szCs w:val="24"/>
        </w:rPr>
        <w:t xml:space="preserve">Original </w:t>
      </w:r>
      <w:r w:rsidR="002A6CA7" w:rsidRPr="005D28E5">
        <w:rPr>
          <w:rFonts w:ascii="Times New Roman" w:hAnsi="Times New Roman" w:cs="Times New Roman"/>
          <w:sz w:val="24"/>
          <w:szCs w:val="24"/>
        </w:rPr>
        <w:t>Fossil</w:t>
      </w:r>
      <w:r w:rsidR="00C76846">
        <w:rPr>
          <w:rFonts w:ascii="Times New Roman" w:hAnsi="Times New Roman" w:cs="Times New Roman"/>
          <w:sz w:val="24"/>
          <w:szCs w:val="24"/>
        </w:rPr>
        <w:t>.</w:t>
      </w:r>
    </w:p>
    <w:p w:rsidR="000524FD" w:rsidRPr="005D28E5" w:rsidRDefault="000524FD" w:rsidP="005D28E5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Dimensions: 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 </w:t>
      </w:r>
      <w:r w:rsidR="005D28E5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&gt;16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in</w:t>
      </w:r>
      <w:r w:rsidRPr="005D28E5">
        <w:rPr>
          <w:rFonts w:ascii="Times New Roman" w:hAnsi="Times New Roman" w:cs="Times New Roman"/>
          <w:b/>
          <w:bCs/>
          <w:color w:val="646673"/>
          <w:sz w:val="24"/>
          <w:szCs w:val="24"/>
          <w:shd w:val="clear" w:color="auto" w:fill="FFFFFF"/>
        </w:rPr>
        <w:br/>
      </w:r>
      <w:r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Weight: 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28E5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2A6CA7" w:rsidRPr="005D28E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Don </w:t>
      </w:r>
      <w:proofErr w:type="spellStart"/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Devay</w:t>
      </w:r>
      <w:proofErr w:type="spellEnd"/>
      <w:r w:rsidR="002A6CA7" w:rsidRPr="005D28E5">
        <w:rPr>
          <w:rStyle w:val="Strong"/>
          <w:rFonts w:ascii="Times New Roman" w:hAnsi="Times New Roman" w:cs="Times New Roman"/>
          <w:b w:val="0"/>
          <w:sz w:val="24"/>
          <w:szCs w:val="24"/>
        </w:rPr>
        <w:t>, Broken Arrow, OK</w:t>
      </w:r>
      <w:r w:rsidR="002A6CA7" w:rsidRPr="005D28E5">
        <w:rPr>
          <w:rStyle w:val="Strong"/>
          <w:rFonts w:ascii="Times New Roman" w:hAnsi="Times New Roman" w:cs="Times New Roman"/>
          <w:sz w:val="24"/>
          <w:szCs w:val="24"/>
        </w:rPr>
        <w:t>.</w:t>
      </w:r>
    </w:p>
    <w:p w:rsid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8E5">
        <w:rPr>
          <w:rFonts w:ascii="Times New Roman" w:hAnsi="Times New Roman" w:cs="Times New Roman"/>
          <w:b/>
          <w:sz w:val="24"/>
          <w:szCs w:val="24"/>
        </w:rPr>
        <w:t>Condition:</w:t>
      </w:r>
      <w:r w:rsidR="002A6CA7" w:rsidRPr="005D28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6CA7" w:rsidRPr="005D28E5">
        <w:rPr>
          <w:rFonts w:ascii="Times New Roman" w:hAnsi="Times New Roman" w:cs="Times New Roman"/>
          <w:sz w:val="24"/>
          <w:szCs w:val="24"/>
        </w:rPr>
        <w:t>Museum quality, both mandible of same animal</w:t>
      </w:r>
    </w:p>
    <w:p w:rsidR="001A2D3E" w:rsidRP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8E5">
        <w:rPr>
          <w:rFonts w:ascii="Times New Roman" w:hAnsi="Times New Roman" w:cs="Times New Roman"/>
          <w:b/>
          <w:sz w:val="24"/>
          <w:szCs w:val="24"/>
        </w:rPr>
        <w:t>Discussion:</w:t>
      </w:r>
      <w:r w:rsidR="001A2D3E" w:rsidRPr="005D28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During the later Pleistocene epoch, between 240,000 and 220,000 years ago, steppe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priscus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migrated from Siberia into Alaska (</w:t>
      </w:r>
      <w:r w:rsidR="001A2D3E" w:rsidRPr="005D28E5">
        <w:rPr>
          <w:rFonts w:ascii="Times New Roman" w:hAnsi="Times New Roman" w:cs="Times New Roman"/>
          <w:iCs/>
          <w:sz w:val="24"/>
          <w:szCs w:val="24"/>
        </w:rPr>
        <w:t xml:space="preserve">Bell et </w:t>
      </w:r>
      <w:proofErr w:type="spellStart"/>
      <w:r w:rsidR="001A2D3E" w:rsidRPr="005D28E5">
        <w:rPr>
          <w:rFonts w:ascii="Times New Roman" w:hAnsi="Times New Roman" w:cs="Times New Roman"/>
          <w:iCs/>
          <w:sz w:val="24"/>
          <w:szCs w:val="24"/>
        </w:rPr>
        <w:t>alii</w:t>
      </w:r>
      <w:proofErr w:type="spellEnd"/>
      <w:r w:rsidR="001A2D3E" w:rsidRPr="005D28E5">
        <w:rPr>
          <w:rFonts w:ascii="Times New Roman" w:hAnsi="Times New Roman" w:cs="Times New Roman"/>
          <w:iCs/>
          <w:sz w:val="24"/>
          <w:szCs w:val="24"/>
        </w:rPr>
        <w:t xml:space="preserve"> 2004: 232–314; Scott and Cox 2008: 359–382; Sanders, A.E.; R.E. Weems &amp; L.B. Albright III 2009: 369–375)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. This species </w:t>
      </w:r>
      <w:r w:rsidR="00E563EF" w:rsidRPr="005D28E5">
        <w:rPr>
          <w:rFonts w:ascii="Times New Roman" w:hAnsi="Times New Roman" w:cs="Times New Roman"/>
          <w:sz w:val="24"/>
          <w:szCs w:val="24"/>
        </w:rPr>
        <w:t>migrated into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northern North America </w:t>
      </w:r>
      <w:r w:rsidR="00E563EF" w:rsidRPr="005D28E5">
        <w:rPr>
          <w:rFonts w:ascii="Times New Roman" w:hAnsi="Times New Roman" w:cs="Times New Roman"/>
          <w:sz w:val="24"/>
          <w:szCs w:val="24"/>
        </w:rPr>
        <w:t>and remained there for the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Pleistocene</w:t>
      </w:r>
      <w:r w:rsidR="00E563EF" w:rsidRPr="005D28E5">
        <w:rPr>
          <w:rFonts w:ascii="Times New Roman" w:hAnsi="Times New Roman" w:cs="Times New Roman"/>
          <w:sz w:val="24"/>
          <w:szCs w:val="24"/>
        </w:rPr>
        <w:t>,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but in the 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midcontinent 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of </w:t>
      </w:r>
      <w:r w:rsidR="001A2D3E" w:rsidRPr="005D28E5">
        <w:rPr>
          <w:rFonts w:ascii="Times New Roman" w:hAnsi="Times New Roman" w:cs="Times New Roman"/>
          <w:sz w:val="24"/>
          <w:szCs w:val="24"/>
        </w:rPr>
        <w:t>North America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 the long-horned </w:t>
      </w:r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>latifrons</w:t>
      </w:r>
      <w:proofErr w:type="spellEnd"/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iCs/>
          <w:sz w:val="24"/>
          <w:szCs w:val="24"/>
        </w:rPr>
        <w:t>evolved from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priscus</w:t>
      </w:r>
      <w:proofErr w:type="spellEnd"/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sz w:val="24"/>
          <w:szCs w:val="24"/>
        </w:rPr>
        <w:t xml:space="preserve">and </w:t>
      </w:r>
      <w:r w:rsidR="00E563EF" w:rsidRPr="005D28E5">
        <w:rPr>
          <w:rFonts w:ascii="Times New Roman" w:hAnsi="Times New Roman" w:cs="Times New Roman"/>
          <w:sz w:val="24"/>
          <w:szCs w:val="24"/>
        </w:rPr>
        <w:t xml:space="preserve">then </w:t>
      </w:r>
      <w:r w:rsidR="00E563EF" w:rsidRPr="005D28E5">
        <w:rPr>
          <w:rFonts w:ascii="Times New Roman" w:hAnsi="Times New Roman" w:cs="Times New Roman"/>
          <w:i/>
          <w:iCs/>
          <w:sz w:val="24"/>
          <w:szCs w:val="24"/>
        </w:rPr>
        <w:t>B.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antiquus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sz w:val="24"/>
          <w:szCs w:val="24"/>
        </w:rPr>
        <w:t xml:space="preserve">evolved from </w:t>
      </w:r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>latifrons</w:t>
      </w:r>
      <w:proofErr w:type="spellEnd"/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28E5" w:rsidRPr="00C76846">
        <w:rPr>
          <w:rFonts w:ascii="Times New Roman" w:hAnsi="Times New Roman" w:cs="Times New Roman"/>
          <w:iCs/>
          <w:sz w:val="24"/>
          <w:szCs w:val="24"/>
        </w:rPr>
        <w:t xml:space="preserve">and </w:t>
      </w:r>
      <w:r w:rsidR="005D28E5" w:rsidRPr="005D28E5">
        <w:rPr>
          <w:rFonts w:ascii="Times New Roman" w:hAnsi="Times New Roman" w:cs="Times New Roman"/>
          <w:sz w:val="24"/>
          <w:szCs w:val="24"/>
        </w:rPr>
        <w:t>overtook both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from 18,000 BP until about 10,000 BP (</w:t>
      </w:r>
      <w:r w:rsidR="001A2D3E" w:rsidRPr="005D28E5">
        <w:rPr>
          <w:rFonts w:ascii="Times New Roman" w:hAnsi="Times New Roman" w:cs="Times New Roman"/>
          <w:iCs/>
          <w:sz w:val="24"/>
          <w:szCs w:val="24"/>
        </w:rPr>
        <w:t>Scott and Cox 2008: 359–382)</w:t>
      </w:r>
      <w:r w:rsidR="001A2D3E" w:rsidRPr="005D28E5">
        <w:rPr>
          <w:rFonts w:ascii="Times New Roman" w:hAnsi="Times New Roman" w:cs="Times New Roman"/>
          <w:sz w:val="24"/>
          <w:szCs w:val="24"/>
        </w:rPr>
        <w:t>,</w:t>
      </w:r>
      <w:r w:rsidR="001A2D3E" w:rsidRPr="005D28E5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after </w:t>
      </w:r>
      <w:r w:rsidR="005D28E5" w:rsidRPr="005D28E5">
        <w:rPr>
          <w:rFonts w:ascii="Times New Roman" w:hAnsi="Times New Roman" w:cs="Times New Roman"/>
          <w:sz w:val="24"/>
          <w:szCs w:val="24"/>
        </w:rPr>
        <w:t>which it evolved into the living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bison </w:t>
      </w:r>
      <w:r w:rsidR="001A2D3E" w:rsidRPr="005D28E5">
        <w:rPr>
          <w:rFonts w:ascii="Times New Roman" w:hAnsi="Times New Roman" w:cs="Times New Roman"/>
          <w:iCs/>
          <w:sz w:val="24"/>
          <w:szCs w:val="24"/>
        </w:rPr>
        <w:t>(</w:t>
      </w:r>
      <w:r w:rsidR="001A2D3E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Wilson, Hills, Shapiro 2008)</w:t>
      </w:r>
      <w:r w:rsidR="005D28E5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="001A2D3E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antiquus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was taller, had larger bones and horns, and was 15-25% larger than </w:t>
      </w:r>
      <w:r w:rsidR="005D28E5" w:rsidRPr="005D28E5">
        <w:rPr>
          <w:rFonts w:ascii="Times New Roman" w:hAnsi="Times New Roman" w:cs="Times New Roman"/>
          <w:i/>
          <w:iCs/>
          <w:sz w:val="24"/>
          <w:szCs w:val="24"/>
        </w:rPr>
        <w:t>B. bison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</w:t>
      </w:r>
      <w:r w:rsidR="005D28E5" w:rsidRPr="005D28E5">
        <w:rPr>
          <w:rFonts w:ascii="Times New Roman" w:hAnsi="Times New Roman" w:cs="Times New Roman"/>
          <w:sz w:val="24"/>
          <w:szCs w:val="24"/>
        </w:rPr>
        <w:t>attaining a height of</w:t>
      </w:r>
      <w:r w:rsidR="001A2D3E" w:rsidRPr="005D28E5">
        <w:rPr>
          <w:rFonts w:ascii="Times New Roman" w:hAnsi="Times New Roman" w:cs="Times New Roman"/>
          <w:sz w:val="24"/>
          <w:szCs w:val="24"/>
        </w:rPr>
        <w:t xml:space="preserve"> 2.27 m (7.5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), </w:t>
      </w:r>
      <w:r w:rsidR="005D28E5" w:rsidRPr="005D28E5">
        <w:rPr>
          <w:rFonts w:ascii="Times New Roman" w:hAnsi="Times New Roman" w:cs="Times New Roman"/>
          <w:sz w:val="24"/>
          <w:szCs w:val="24"/>
        </w:rPr>
        <w:t xml:space="preserve">a length of </w:t>
      </w:r>
      <w:r w:rsidR="001A2D3E" w:rsidRPr="005D28E5">
        <w:rPr>
          <w:rFonts w:ascii="Times New Roman" w:hAnsi="Times New Roman" w:cs="Times New Roman"/>
          <w:sz w:val="24"/>
          <w:szCs w:val="24"/>
        </w:rPr>
        <w:t>4.6 m (15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>) long, and a weight of 1,588 kg (3500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). </w:t>
      </w:r>
      <w:bookmarkStart w:id="0" w:name="_GoBack"/>
      <w:bookmarkEnd w:id="0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From tip to tip, the horns of </w:t>
      </w:r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1A2D3E" w:rsidRPr="005D28E5">
        <w:rPr>
          <w:rFonts w:ascii="Times New Roman" w:hAnsi="Times New Roman" w:cs="Times New Roman"/>
          <w:i/>
          <w:iCs/>
          <w:sz w:val="24"/>
          <w:szCs w:val="24"/>
        </w:rPr>
        <w:t>antiquus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measured about 3 </w:t>
      </w:r>
      <w:proofErr w:type="spellStart"/>
      <w:r w:rsidR="001A2D3E" w:rsidRPr="005D28E5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1A2D3E" w:rsidRPr="005D28E5">
        <w:rPr>
          <w:rFonts w:ascii="Times New Roman" w:hAnsi="Times New Roman" w:cs="Times New Roman"/>
          <w:sz w:val="24"/>
          <w:szCs w:val="24"/>
        </w:rPr>
        <w:t xml:space="preserve"> (nearly 1 m).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28E5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0524FD" w:rsidRPr="005D28E5" w:rsidRDefault="000524FD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D3E" w:rsidRPr="005D28E5" w:rsidRDefault="001A2D3E" w:rsidP="005D2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Bell, C.J.; et al. 200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4. "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The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Blancan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Irvingtonian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, and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Rancholabrean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 xml:space="preserve"> mammal ages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".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In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Woodburne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, M.O.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Late Cretaceous and Cenozoic Mammals of North America: Biostratigraphy and Geochronology.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New York: Columbia Univ. Press.</w:t>
      </w:r>
      <w:r w:rsidRPr="005D28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63EF" w:rsidRPr="005D28E5" w:rsidRDefault="00E563EF" w:rsidP="005D28E5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1A2D3E" w:rsidRPr="005D28E5" w:rsidRDefault="001A2D3E" w:rsidP="005D2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Scott, E.; Cox, S.M. 2008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"Late Pleistocene distribution of Bison (Mammalia; 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Artiodactyla</w:t>
      </w:r>
      <w:proofErr w:type="spellEnd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 in the Mojave Desert of Southern California and Nevada".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In Wang, X.; Barnes, L.G.,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Geology and Vertebrate Paleontology of Western and Southern North America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. Los Angeles: Natural History Museum of Los Angeles County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Pr="005D28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63EF" w:rsidRPr="005D28E5" w:rsidRDefault="00E563EF" w:rsidP="005D28E5">
      <w:pPr>
        <w:spacing w:after="0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9626AE" w:rsidRPr="005D28E5" w:rsidRDefault="001A2D3E" w:rsidP="005D28E5">
      <w:pPr>
        <w:spacing w:after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Sanders, A.E.; R.E. Weems &amp; L.B. Albright III. 2009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. "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Formalization of the mid-Pleistocene "Ten Mile Hill beds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" in South Carolina with evidence for placement of the 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Irvingtonian</w:t>
      </w:r>
      <w:proofErr w:type="spellEnd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–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Rancholabrean</w:t>
      </w:r>
      <w:proofErr w:type="spellEnd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boundary". </w:t>
      </w:r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In Albright III, L.B.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Papers on Geology, Vertebrate Paleontology, and Biostratigraphy in Honor of Michael O. </w:t>
      </w:r>
      <w:proofErr w:type="spellStart"/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Woodburne</w:t>
      </w:r>
      <w:proofErr w:type="spellEnd"/>
      <w:r w:rsidRPr="005D28E5">
        <w:rPr>
          <w:rFonts w:ascii="Times New Roman" w:eastAsia="Times New Roman" w:hAnsi="Times New Roman" w:cs="Times New Roman"/>
          <w:iCs/>
          <w:sz w:val="24"/>
          <w:szCs w:val="24"/>
        </w:rPr>
        <w:t>. Flagstaff: Museum of Northern Arizona</w:t>
      </w:r>
      <w:r w:rsidRPr="005D28E5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</w:p>
    <w:p w:rsidR="00C76846" w:rsidRDefault="00C76846" w:rsidP="005D28E5">
      <w:pPr>
        <w:spacing w:after="0"/>
        <w:rPr>
          <w:rStyle w:val="HTMLCite"/>
          <w:rFonts w:ascii="Times New Roman" w:hAnsi="Times New Roman" w:cs="Times New Roman"/>
          <w:i w:val="0"/>
          <w:sz w:val="24"/>
          <w:szCs w:val="24"/>
        </w:rPr>
      </w:pPr>
    </w:p>
    <w:p w:rsidR="001A2D3E" w:rsidRPr="005D28E5" w:rsidRDefault="001A2D3E" w:rsidP="005D28E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Wilson, M.C. &amp; L.V. Hills, B. Shapiro (2008).</w:t>
      </w:r>
      <w:r w:rsidRPr="005D28E5">
        <w:rPr>
          <w:rStyle w:val="HTMLCite"/>
          <w:rFonts w:ascii="Times New Roman" w:hAnsi="Times New Roman" w:cs="Times New Roman"/>
          <w:sz w:val="24"/>
          <w:szCs w:val="24"/>
        </w:rPr>
        <w:t xml:space="preserve"> "</w:t>
      </w:r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Late Pleistocene northward-dispersing Bison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antiquus</w:t>
      </w:r>
      <w:proofErr w:type="spellEnd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from the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Bighill</w:t>
      </w:r>
      <w:proofErr w:type="spellEnd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Creek Formation,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Gallelli</w:t>
      </w:r>
      <w:proofErr w:type="spellEnd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Gravel Pit, Alberta, Canada, and the fate of Bison </w:t>
      </w:r>
      <w:proofErr w:type="spellStart"/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occidentalis</w:t>
      </w:r>
      <w:proofErr w:type="spellEnd"/>
      <w:r w:rsidR="00E563EF"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>,</w:t>
      </w:r>
      <w:r w:rsidR="00E563EF" w:rsidRPr="005D28E5">
        <w:rPr>
          <w:rStyle w:val="HTMLCite"/>
          <w:rFonts w:ascii="Times New Roman" w:hAnsi="Times New Roman" w:cs="Times New Roman"/>
          <w:sz w:val="24"/>
          <w:szCs w:val="24"/>
        </w:rPr>
        <w:t>"</w:t>
      </w:r>
      <w:r w:rsidRPr="005D28E5">
        <w:rPr>
          <w:rStyle w:val="HTMLCite"/>
          <w:rFonts w:ascii="Times New Roman" w:hAnsi="Times New Roman" w:cs="Times New Roman"/>
          <w:sz w:val="24"/>
          <w:szCs w:val="24"/>
        </w:rPr>
        <w:t xml:space="preserve"> Can</w:t>
      </w:r>
      <w:r w:rsidR="00E563EF" w:rsidRPr="005D28E5">
        <w:rPr>
          <w:rStyle w:val="HTMLCite"/>
          <w:rFonts w:ascii="Times New Roman" w:hAnsi="Times New Roman" w:cs="Times New Roman"/>
          <w:sz w:val="24"/>
          <w:szCs w:val="24"/>
        </w:rPr>
        <w:t>adian Journal of Earth Sciences,</w:t>
      </w:r>
      <w:r w:rsidRPr="005D28E5">
        <w:rPr>
          <w:rStyle w:val="HTMLCite"/>
          <w:rFonts w:ascii="Times New Roman" w:hAnsi="Times New Roman" w:cs="Times New Roman"/>
          <w:sz w:val="24"/>
          <w:szCs w:val="24"/>
        </w:rPr>
        <w:t xml:space="preserve"> </w:t>
      </w:r>
      <w:r w:rsidRPr="005D28E5">
        <w:rPr>
          <w:rStyle w:val="HTMLCite"/>
          <w:rFonts w:ascii="Times New Roman" w:hAnsi="Times New Roman" w:cs="Times New Roman"/>
          <w:b/>
          <w:bCs/>
          <w:i w:val="0"/>
          <w:sz w:val="24"/>
          <w:szCs w:val="24"/>
        </w:rPr>
        <w:t>45</w:t>
      </w:r>
      <w:r w:rsidRPr="005D28E5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(7): 827–859.</w:t>
      </w:r>
    </w:p>
    <w:sectPr w:rsidR="001A2D3E" w:rsidRPr="005D28E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6AE"/>
    <w:rsid w:val="00001276"/>
    <w:rsid w:val="0000162B"/>
    <w:rsid w:val="00001C7F"/>
    <w:rsid w:val="00002035"/>
    <w:rsid w:val="000037A2"/>
    <w:rsid w:val="00003BD7"/>
    <w:rsid w:val="00005598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24FD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0F7CDF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A84"/>
    <w:rsid w:val="00115FDF"/>
    <w:rsid w:val="0011700F"/>
    <w:rsid w:val="00120355"/>
    <w:rsid w:val="00122D2D"/>
    <w:rsid w:val="00123429"/>
    <w:rsid w:val="0013010C"/>
    <w:rsid w:val="00130887"/>
    <w:rsid w:val="001317A3"/>
    <w:rsid w:val="001319B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2D3E"/>
    <w:rsid w:val="001A5D79"/>
    <w:rsid w:val="001A5F6F"/>
    <w:rsid w:val="001B06A6"/>
    <w:rsid w:val="001B26C1"/>
    <w:rsid w:val="001B52CA"/>
    <w:rsid w:val="001B569F"/>
    <w:rsid w:val="001B6E0D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00E8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65544"/>
    <w:rsid w:val="00270172"/>
    <w:rsid w:val="00270E0E"/>
    <w:rsid w:val="002711E8"/>
    <w:rsid w:val="00271E64"/>
    <w:rsid w:val="00274FAD"/>
    <w:rsid w:val="00276128"/>
    <w:rsid w:val="00276E81"/>
    <w:rsid w:val="00280818"/>
    <w:rsid w:val="00280BEF"/>
    <w:rsid w:val="00283C05"/>
    <w:rsid w:val="00284E82"/>
    <w:rsid w:val="00286E13"/>
    <w:rsid w:val="00291284"/>
    <w:rsid w:val="00291626"/>
    <w:rsid w:val="00295D9D"/>
    <w:rsid w:val="002961F3"/>
    <w:rsid w:val="00296640"/>
    <w:rsid w:val="002A0F6C"/>
    <w:rsid w:val="002A16EA"/>
    <w:rsid w:val="002A2088"/>
    <w:rsid w:val="002A25A3"/>
    <w:rsid w:val="002A538B"/>
    <w:rsid w:val="002A6CA7"/>
    <w:rsid w:val="002B453A"/>
    <w:rsid w:val="002B52F1"/>
    <w:rsid w:val="002B7C98"/>
    <w:rsid w:val="002C0E34"/>
    <w:rsid w:val="002C12A3"/>
    <w:rsid w:val="002C2049"/>
    <w:rsid w:val="002D2373"/>
    <w:rsid w:val="002D29B3"/>
    <w:rsid w:val="002D3A6D"/>
    <w:rsid w:val="002D5542"/>
    <w:rsid w:val="002D5F9A"/>
    <w:rsid w:val="002E076F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417"/>
    <w:rsid w:val="003A1F5E"/>
    <w:rsid w:val="003A2B98"/>
    <w:rsid w:val="003A3650"/>
    <w:rsid w:val="003A40FB"/>
    <w:rsid w:val="003A4FEE"/>
    <w:rsid w:val="003A50BC"/>
    <w:rsid w:val="003A55AF"/>
    <w:rsid w:val="003A7AEC"/>
    <w:rsid w:val="003B0283"/>
    <w:rsid w:val="003B042D"/>
    <w:rsid w:val="003B1BBA"/>
    <w:rsid w:val="003B2DEC"/>
    <w:rsid w:val="003B2EA8"/>
    <w:rsid w:val="003B6298"/>
    <w:rsid w:val="003B739B"/>
    <w:rsid w:val="003C2078"/>
    <w:rsid w:val="003C26AE"/>
    <w:rsid w:val="003C47B2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E796D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61D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B7B6D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4C52"/>
    <w:rsid w:val="004F7A42"/>
    <w:rsid w:val="004F7DA5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28E5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EDA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1C75"/>
    <w:rsid w:val="006739A3"/>
    <w:rsid w:val="00680976"/>
    <w:rsid w:val="00683B8A"/>
    <w:rsid w:val="00684CBC"/>
    <w:rsid w:val="006862A3"/>
    <w:rsid w:val="00687013"/>
    <w:rsid w:val="00687630"/>
    <w:rsid w:val="00687DBB"/>
    <w:rsid w:val="006901F9"/>
    <w:rsid w:val="0069165A"/>
    <w:rsid w:val="00691670"/>
    <w:rsid w:val="00691EA5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9C"/>
    <w:rsid w:val="006D21EB"/>
    <w:rsid w:val="006D3623"/>
    <w:rsid w:val="006D46C4"/>
    <w:rsid w:val="006D4B9E"/>
    <w:rsid w:val="006E1D8D"/>
    <w:rsid w:val="006E4FED"/>
    <w:rsid w:val="006E54AC"/>
    <w:rsid w:val="006F1A15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03CF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270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21EF"/>
    <w:rsid w:val="00813DAE"/>
    <w:rsid w:val="00814E42"/>
    <w:rsid w:val="00821D2A"/>
    <w:rsid w:val="00823927"/>
    <w:rsid w:val="00825847"/>
    <w:rsid w:val="00825CEA"/>
    <w:rsid w:val="008275C0"/>
    <w:rsid w:val="00827EDD"/>
    <w:rsid w:val="00830214"/>
    <w:rsid w:val="00830B97"/>
    <w:rsid w:val="00830D10"/>
    <w:rsid w:val="00831833"/>
    <w:rsid w:val="00833AE1"/>
    <w:rsid w:val="00834571"/>
    <w:rsid w:val="0083480A"/>
    <w:rsid w:val="00841F10"/>
    <w:rsid w:val="00842B31"/>
    <w:rsid w:val="00845E41"/>
    <w:rsid w:val="00847B3D"/>
    <w:rsid w:val="0085172E"/>
    <w:rsid w:val="00852E35"/>
    <w:rsid w:val="0085590C"/>
    <w:rsid w:val="00857288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0683"/>
    <w:rsid w:val="008814FE"/>
    <w:rsid w:val="00881544"/>
    <w:rsid w:val="00883481"/>
    <w:rsid w:val="00887717"/>
    <w:rsid w:val="00895A36"/>
    <w:rsid w:val="00896F72"/>
    <w:rsid w:val="0089779F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1A86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6AE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020D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13F0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4FB0"/>
    <w:rsid w:val="00BC50A5"/>
    <w:rsid w:val="00BC6483"/>
    <w:rsid w:val="00BC6C4E"/>
    <w:rsid w:val="00BD01D5"/>
    <w:rsid w:val="00BD1C3A"/>
    <w:rsid w:val="00BD2795"/>
    <w:rsid w:val="00BD4E97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62A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846"/>
    <w:rsid w:val="00C769BB"/>
    <w:rsid w:val="00C770EA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3CA0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333"/>
    <w:rsid w:val="00D7462D"/>
    <w:rsid w:val="00D749D8"/>
    <w:rsid w:val="00D76238"/>
    <w:rsid w:val="00D81190"/>
    <w:rsid w:val="00D81604"/>
    <w:rsid w:val="00D81D03"/>
    <w:rsid w:val="00D82AD2"/>
    <w:rsid w:val="00D847B3"/>
    <w:rsid w:val="00D95765"/>
    <w:rsid w:val="00D97EAD"/>
    <w:rsid w:val="00DA2256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344C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DF7BD5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3EF"/>
    <w:rsid w:val="00E56718"/>
    <w:rsid w:val="00E577B7"/>
    <w:rsid w:val="00E57F71"/>
    <w:rsid w:val="00E612D2"/>
    <w:rsid w:val="00E6201C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13B6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0A46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AE7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53A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D453"/>
  <w15:chartTrackingRefBased/>
  <w15:docId w15:val="{68484282-C737-48BD-8403-5A5FB52B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0524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2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2D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2D3E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1A2D3E"/>
    <w:rPr>
      <w:i/>
      <w:iCs/>
    </w:rPr>
  </w:style>
  <w:style w:type="character" w:customStyle="1" w:styleId="mw-mmv-title">
    <w:name w:val="mw-mmv-title"/>
    <w:basedOn w:val="DefaultParagraphFont"/>
    <w:rsid w:val="00220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3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ibrarycatalog.unh.edu/search%7ES5?/fQE746+.G466+2008/fqe++746+g466+2008/-3,-1,,B/brow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flickr.com/people/26216388@N02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flickr.com/people/26216388@N0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327D4-33F3-42C5-916F-ADA01DE39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3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2017-02-19T21:48:00Z</dcterms:created>
  <dcterms:modified xsi:type="dcterms:W3CDTF">2017-02-20T01:41:00Z</dcterms:modified>
</cp:coreProperties>
</file>