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A000-Asia-China-Waring States-Inlaid Jade Bronze </w:t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sz w:val="20"/>
          <w:szCs w:val="20"/>
        </w:rPr>
        <w:t>Bronze Jade-Mosaic Mirror</w:t>
      </w:r>
      <w:r>
        <w:rPr>
          <w:sz w:val="20"/>
          <w:szCs w:val="20"/>
        </w:rPr>
        <w:t>镶嵌玉琉璃锺</w:t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rStyle w:val="Hps"/>
          <w:lang w:val="en"/>
        </w:rPr>
        <w:t>Fuluoyuanjin Village</w:t>
      </w:r>
      <w:r>
        <w:rPr>
          <w:sz w:val="20"/>
          <w:szCs w:val="20"/>
        </w:rPr>
        <w:t>傅洛院金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村</w:t>
      </w:r>
    </w:p>
    <w:p>
      <w:pPr>
        <w:pStyle w:val="Normal"/>
        <w:rPr/>
      </w:pPr>
      <w:r>
        <w:rPr/>
        <w:drawing>
          <wp:inline distT="0" distB="0" distL="0" distR="0">
            <wp:extent cx="1828800" cy="1885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5" r="-2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imSun">
    <w:altName w:val="ËÎÌå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Style"/>
    <w:qFormat/>
    <w:pPr>
      <w:widowControl w:val="false"/>
      <w:autoSpaceDE w:val="false"/>
    </w:pPr>
    <w:rPr>
      <w:rFonts w:ascii="SimSun;ËÎÌå" w:hAnsi="SimSun;ËÎÌå" w:eastAsia="SimSun;ËÎÌå" w:cs="SimSun;ËÎÌå"/>
      <w:color w:val="auto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2018-12-29T04:23:00Z</dcterms:created>
  <dc:creator>USER</dc:creator>
  <dc:description/>
  <cp:keywords/>
  <dc:language>en-US</dc:language>
  <cp:lastModifiedBy>Coffman</cp:lastModifiedBy>
  <dcterms:modified xsi:type="dcterms:W3CDTF">2018-12-29T04:23:00Z</dcterms:modified>
  <cp:revision>2</cp:revision>
  <dc:subject/>
  <dc:title>Asia-China-Mirror-Bronze-Jade Mosaic</dc:title>
</cp:coreProperties>
</file>