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Neuroscience Mouse Models | Brain &amp; Behavior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/neuroscience-mouse-models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neuroscience mouse models for brain and behavior research. Neuronal knockouts, circuit dissection, and neurodegenerative disease models.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neuroscience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brain mouse model, neuronal knockout mouse, behavior mouse model, CNS mouse model</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2100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Neuroscience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neuroscience researchers with custom mouse models contributing to peer reviewed publications in Nature Neuroscience, Neuron, Cell, Journal of Neuroscience, and leading neuroscience journals worldwide. Our neuroscience mouse models have advanced understanding of neural development, synaptic function, behavior, and neurological disease.</w:t>
      </w:r>
    </w:p>
    <w:p w:rsidR="00000000" w:rsidDel="00000000" w:rsidP="00000000" w:rsidRDefault="00000000" w:rsidRPr="00000000" w14:paraId="0000000B">
      <w:pPr>
        <w:rPr/>
      </w:pPr>
      <w:r w:rsidDel="00000000" w:rsidR="00000000" w:rsidRPr="00000000">
        <w:rPr>
          <w:rtl w:val="0"/>
        </w:rPr>
        <w:t xml:space="preserve">Neuroscience mouse models enable researchers to investigate the molecular and cellular mechanisms underlying brain function and dysfunction. From cell type specific knockouts that dissect neural circuit function to disease mutation knockins that model neurological conditions, the right model design is critical for understanding the nervous system and developing treatments for neurological disorders.</w:t>
      </w:r>
    </w:p>
    <w:p w:rsidR="00000000" w:rsidDel="00000000" w:rsidP="00000000" w:rsidRDefault="00000000" w:rsidRPr="00000000" w14:paraId="0000000C">
      <w:pPr>
        <w:rPr/>
      </w:pPr>
      <w:r w:rsidDel="00000000" w:rsidR="00000000" w:rsidRPr="00000000">
        <w:rPr>
          <w:rtl w:val="0"/>
        </w:rPr>
        <w:t xml:space="preserve">Conditional approaches are particularly important in neuroscience, where the same gene often has distinct functions in different neuronal populations, glial cells, and developmental stages. Ingenious Targeting Laboratory designs and generates custom neuroscience models tailored to your specific research questions.</w:t>
      </w:r>
    </w:p>
    <w:p w:rsidR="00000000" w:rsidDel="00000000" w:rsidP="00000000" w:rsidRDefault="00000000" w:rsidRPr="00000000" w14:paraId="0000000D">
      <w:pPr>
        <w:pStyle w:val="Heading2"/>
        <w:rPr/>
      </w:pPr>
      <w:r w:rsidDel="00000000" w:rsidR="00000000" w:rsidRPr="00000000">
        <w:rPr>
          <w:rtl w:val="0"/>
        </w:rPr>
        <w:t xml:space="preserve">Cell Type Specific Approaches</w:t>
      </w:r>
    </w:p>
    <w:p w:rsidR="00000000" w:rsidDel="00000000" w:rsidP="00000000" w:rsidRDefault="00000000" w:rsidRPr="00000000" w14:paraId="0000000E">
      <w:pPr>
        <w:pStyle w:val="Heading3"/>
        <w:rPr/>
      </w:pPr>
      <w:r w:rsidDel="00000000" w:rsidR="00000000" w:rsidRPr="00000000">
        <w:rPr>
          <w:rtl w:val="0"/>
        </w:rPr>
        <w:t xml:space="preserve">Neuronal Cre Drivers</w:t>
      </w:r>
    </w:p>
    <w:p w:rsidR="00000000" w:rsidDel="00000000" w:rsidP="00000000" w:rsidRDefault="00000000" w:rsidRPr="00000000" w14:paraId="0000000F">
      <w:pPr>
        <w:rPr/>
      </w:pPr>
      <w:r w:rsidDel="00000000" w:rsidR="00000000" w:rsidRPr="00000000">
        <w:rPr>
          <w:rtl w:val="0"/>
        </w:rPr>
        <w:t xml:space="preserve">Conditional knockouts enable gene deletion in specific neuronal populations:</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0">
            <w:pPr>
              <w:rPr/>
            </w:pPr>
            <w:r w:rsidDel="00000000" w:rsidR="00000000" w:rsidRPr="00000000">
              <w:rPr>
                <w:rtl w:val="0"/>
              </w:rPr>
              <w:t xml:space="preserve">Cre Driver</w:t>
            </w:r>
          </w:p>
        </w:tc>
        <w:tc>
          <w:tcPr/>
          <w:p w:rsidR="00000000" w:rsidDel="00000000" w:rsidP="00000000" w:rsidRDefault="00000000" w:rsidRPr="00000000" w14:paraId="00000011">
            <w:pPr>
              <w:rPr/>
            </w:pPr>
            <w:r w:rsidDel="00000000" w:rsidR="00000000" w:rsidRPr="00000000">
              <w:rPr>
                <w:rtl w:val="0"/>
              </w:rPr>
              <w:t xml:space="preserve">Target Population</w:t>
            </w:r>
          </w:p>
        </w:tc>
        <w:tc>
          <w:tcPr/>
          <w:p w:rsidR="00000000" w:rsidDel="00000000" w:rsidP="00000000" w:rsidRDefault="00000000" w:rsidRPr="00000000" w14:paraId="00000012">
            <w:pPr>
              <w:rPr/>
            </w:pPr>
            <w:r w:rsidDel="00000000" w:rsidR="00000000" w:rsidRPr="00000000">
              <w:rPr>
                <w:rtl w:val="0"/>
              </w:rPr>
              <w:t xml:space="preserve">Timing</w:t>
            </w:r>
          </w:p>
        </w:tc>
        <w:tc>
          <w:tcPr/>
          <w:p w:rsidR="00000000" w:rsidDel="00000000" w:rsidP="00000000" w:rsidRDefault="00000000" w:rsidRPr="00000000" w14:paraId="00000013">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Nestin Cre</w:t>
            </w:r>
          </w:p>
        </w:tc>
        <w:tc>
          <w:tcPr/>
          <w:p w:rsidR="00000000" w:rsidDel="00000000" w:rsidP="00000000" w:rsidRDefault="00000000" w:rsidRPr="00000000" w14:paraId="00000015">
            <w:pPr>
              <w:rPr/>
            </w:pPr>
            <w:r w:rsidDel="00000000" w:rsidR="00000000" w:rsidRPr="00000000">
              <w:rPr>
                <w:rtl w:val="0"/>
              </w:rPr>
              <w:t xml:space="preserve">Neural progenitors</w:t>
            </w:r>
          </w:p>
        </w:tc>
        <w:tc>
          <w:tcPr/>
          <w:p w:rsidR="00000000" w:rsidDel="00000000" w:rsidP="00000000" w:rsidRDefault="00000000" w:rsidRPr="00000000" w14:paraId="00000016">
            <w:pPr>
              <w:rPr/>
            </w:pPr>
            <w:r w:rsidDel="00000000" w:rsidR="00000000" w:rsidRPr="00000000">
              <w:rPr>
                <w:rtl w:val="0"/>
              </w:rPr>
              <w:t xml:space="preserve">E10.5</w:t>
            </w:r>
          </w:p>
        </w:tc>
        <w:tc>
          <w:tcPr/>
          <w:p w:rsidR="00000000" w:rsidDel="00000000" w:rsidP="00000000" w:rsidRDefault="00000000" w:rsidRPr="00000000" w14:paraId="00000017">
            <w:pPr>
              <w:rPr/>
            </w:pPr>
            <w:r w:rsidDel="00000000" w:rsidR="00000000" w:rsidRPr="00000000">
              <w:rPr>
                <w:rtl w:val="0"/>
              </w:rPr>
              <w:t xml:space="preserve">Pan neural knockout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Synapsin Cre</w:t>
            </w:r>
          </w:p>
        </w:tc>
        <w:tc>
          <w:tcPr/>
          <w:p w:rsidR="00000000" w:rsidDel="00000000" w:rsidP="00000000" w:rsidRDefault="00000000" w:rsidRPr="00000000" w14:paraId="00000019">
            <w:pPr>
              <w:rPr/>
            </w:pPr>
            <w:r w:rsidDel="00000000" w:rsidR="00000000" w:rsidRPr="00000000">
              <w:rPr>
                <w:rtl w:val="0"/>
              </w:rPr>
              <w:t xml:space="preserve">Mature neurons</w:t>
            </w:r>
          </w:p>
        </w:tc>
        <w:tc>
          <w:tcPr/>
          <w:p w:rsidR="00000000" w:rsidDel="00000000" w:rsidP="00000000" w:rsidRDefault="00000000" w:rsidRPr="00000000" w14:paraId="0000001A">
            <w:pPr>
              <w:rPr/>
            </w:pPr>
            <w:r w:rsidDel="00000000" w:rsidR="00000000" w:rsidRPr="00000000">
              <w:rPr>
                <w:rtl w:val="0"/>
              </w:rPr>
              <w:t xml:space="preserve">Postnatal</w:t>
            </w:r>
          </w:p>
        </w:tc>
        <w:tc>
          <w:tcPr/>
          <w:p w:rsidR="00000000" w:rsidDel="00000000" w:rsidP="00000000" w:rsidRDefault="00000000" w:rsidRPr="00000000" w14:paraId="0000001B">
            <w:pPr>
              <w:rPr/>
            </w:pPr>
            <w:r w:rsidDel="00000000" w:rsidR="00000000" w:rsidRPr="00000000">
              <w:rPr>
                <w:rtl w:val="0"/>
              </w:rPr>
              <w:t xml:space="preserve">Post mitotic neuron function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CamKIIα Cre</w:t>
            </w:r>
          </w:p>
        </w:tc>
        <w:tc>
          <w:tcPr/>
          <w:p w:rsidR="00000000" w:rsidDel="00000000" w:rsidP="00000000" w:rsidRDefault="00000000" w:rsidRPr="00000000" w14:paraId="0000001D">
            <w:pPr>
              <w:rPr/>
            </w:pPr>
            <w:r w:rsidDel="00000000" w:rsidR="00000000" w:rsidRPr="00000000">
              <w:rPr>
                <w:rtl w:val="0"/>
              </w:rPr>
              <w:t xml:space="preserve">Forebrain excitatory neurons</w:t>
            </w:r>
          </w:p>
        </w:tc>
        <w:tc>
          <w:tcPr/>
          <w:p w:rsidR="00000000" w:rsidDel="00000000" w:rsidP="00000000" w:rsidRDefault="00000000" w:rsidRPr="00000000" w14:paraId="0000001E">
            <w:pPr>
              <w:rPr/>
            </w:pPr>
            <w:r w:rsidDel="00000000" w:rsidR="00000000" w:rsidRPr="00000000">
              <w:rPr>
                <w:rtl w:val="0"/>
              </w:rPr>
              <w:t xml:space="preserve">P14+</w:t>
            </w:r>
          </w:p>
        </w:tc>
        <w:tc>
          <w:tcPr/>
          <w:p w:rsidR="00000000" w:rsidDel="00000000" w:rsidP="00000000" w:rsidRDefault="00000000" w:rsidRPr="00000000" w14:paraId="0000001F">
            <w:pPr>
              <w:rPr/>
            </w:pPr>
            <w:r w:rsidDel="00000000" w:rsidR="00000000" w:rsidRPr="00000000">
              <w:rPr>
                <w:rtl w:val="0"/>
              </w:rPr>
              <w:t xml:space="preserve">Learning, memory, cognition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Emx1 Cre</w:t>
            </w:r>
          </w:p>
        </w:tc>
        <w:tc>
          <w:tcPr/>
          <w:p w:rsidR="00000000" w:rsidDel="00000000" w:rsidP="00000000" w:rsidRDefault="00000000" w:rsidRPr="00000000" w14:paraId="00000021">
            <w:pPr>
              <w:rPr/>
            </w:pPr>
            <w:r w:rsidDel="00000000" w:rsidR="00000000" w:rsidRPr="00000000">
              <w:rPr>
                <w:rtl w:val="0"/>
              </w:rPr>
              <w:t xml:space="preserve">Cortical excitatory neurons</w:t>
            </w:r>
          </w:p>
        </w:tc>
        <w:tc>
          <w:tcPr/>
          <w:p w:rsidR="00000000" w:rsidDel="00000000" w:rsidP="00000000" w:rsidRDefault="00000000" w:rsidRPr="00000000" w14:paraId="00000022">
            <w:pPr>
              <w:rPr/>
            </w:pPr>
            <w:r w:rsidDel="00000000" w:rsidR="00000000" w:rsidRPr="00000000">
              <w:rPr>
                <w:rtl w:val="0"/>
              </w:rPr>
              <w:t xml:space="preserve">E10.5</w:t>
            </w:r>
          </w:p>
        </w:tc>
        <w:tc>
          <w:tcPr/>
          <w:p w:rsidR="00000000" w:rsidDel="00000000" w:rsidP="00000000" w:rsidRDefault="00000000" w:rsidRPr="00000000" w14:paraId="00000023">
            <w:pPr>
              <w:rPr/>
            </w:pPr>
            <w:r w:rsidDel="00000000" w:rsidR="00000000" w:rsidRPr="00000000">
              <w:rPr>
                <w:rtl w:val="0"/>
              </w:rPr>
              <w:t xml:space="preserve">Cortical development, function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DAT Cre</w:t>
            </w:r>
          </w:p>
        </w:tc>
        <w:tc>
          <w:tcPr/>
          <w:p w:rsidR="00000000" w:rsidDel="00000000" w:rsidP="00000000" w:rsidRDefault="00000000" w:rsidRPr="00000000" w14:paraId="00000025">
            <w:pPr>
              <w:rPr/>
            </w:pPr>
            <w:r w:rsidDel="00000000" w:rsidR="00000000" w:rsidRPr="00000000">
              <w:rPr>
                <w:rtl w:val="0"/>
              </w:rPr>
              <w:t xml:space="preserve">Dopaminergic neurons</w:t>
            </w:r>
          </w:p>
        </w:tc>
        <w:tc>
          <w:tcPr/>
          <w:p w:rsidR="00000000" w:rsidDel="00000000" w:rsidP="00000000" w:rsidRDefault="00000000" w:rsidRPr="00000000" w14:paraId="00000026">
            <w:pPr>
              <w:rPr/>
            </w:pPr>
            <w:r w:rsidDel="00000000" w:rsidR="00000000" w:rsidRPr="00000000">
              <w:rPr>
                <w:rtl w:val="0"/>
              </w:rPr>
              <w:t xml:space="preserve">E15</w:t>
            </w:r>
          </w:p>
        </w:tc>
        <w:tc>
          <w:tcPr/>
          <w:p w:rsidR="00000000" w:rsidDel="00000000" w:rsidP="00000000" w:rsidRDefault="00000000" w:rsidRPr="00000000" w14:paraId="00000027">
            <w:pPr>
              <w:rPr/>
            </w:pPr>
            <w:r w:rsidDel="00000000" w:rsidR="00000000" w:rsidRPr="00000000">
              <w:rPr>
                <w:rtl w:val="0"/>
              </w:rPr>
              <w:t xml:space="preserve">Reward, movement, Parkinson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Chat Cre</w:t>
            </w:r>
          </w:p>
        </w:tc>
        <w:tc>
          <w:tcPr/>
          <w:p w:rsidR="00000000" w:rsidDel="00000000" w:rsidP="00000000" w:rsidRDefault="00000000" w:rsidRPr="00000000" w14:paraId="00000029">
            <w:pPr>
              <w:rPr/>
            </w:pPr>
            <w:r w:rsidDel="00000000" w:rsidR="00000000" w:rsidRPr="00000000">
              <w:rPr>
                <w:rtl w:val="0"/>
              </w:rPr>
              <w:t xml:space="preserve">Cholinergic neurons</w:t>
            </w:r>
          </w:p>
        </w:tc>
        <w:tc>
          <w:tcPr/>
          <w:p w:rsidR="00000000" w:rsidDel="00000000" w:rsidP="00000000" w:rsidRDefault="00000000" w:rsidRPr="00000000" w14:paraId="0000002A">
            <w:pPr>
              <w:rPr/>
            </w:pPr>
            <w:r w:rsidDel="00000000" w:rsidR="00000000" w:rsidRPr="00000000">
              <w:rPr>
                <w:rtl w:val="0"/>
              </w:rPr>
              <w:t xml:space="preserve">E12.5</w:t>
            </w:r>
          </w:p>
        </w:tc>
        <w:tc>
          <w:tcPr/>
          <w:p w:rsidR="00000000" w:rsidDel="00000000" w:rsidP="00000000" w:rsidRDefault="00000000" w:rsidRPr="00000000" w14:paraId="0000002B">
            <w:pPr>
              <w:rPr/>
            </w:pPr>
            <w:r w:rsidDel="00000000" w:rsidR="00000000" w:rsidRPr="00000000">
              <w:rPr>
                <w:rtl w:val="0"/>
              </w:rPr>
              <w:t xml:space="preserve">Motor function, cognition</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Pvalb Cre</w:t>
            </w:r>
          </w:p>
        </w:tc>
        <w:tc>
          <w:tcPr/>
          <w:p w:rsidR="00000000" w:rsidDel="00000000" w:rsidP="00000000" w:rsidRDefault="00000000" w:rsidRPr="00000000" w14:paraId="0000002D">
            <w:pPr>
              <w:rPr/>
            </w:pPr>
            <w:r w:rsidDel="00000000" w:rsidR="00000000" w:rsidRPr="00000000">
              <w:rPr>
                <w:rtl w:val="0"/>
              </w:rPr>
              <w:t xml:space="preserve">Parvalbumin interneurons</w:t>
            </w:r>
          </w:p>
        </w:tc>
        <w:tc>
          <w:tcPr/>
          <w:p w:rsidR="00000000" w:rsidDel="00000000" w:rsidP="00000000" w:rsidRDefault="00000000" w:rsidRPr="00000000" w14:paraId="0000002E">
            <w:pPr>
              <w:rPr/>
            </w:pPr>
            <w:r w:rsidDel="00000000" w:rsidR="00000000" w:rsidRPr="00000000">
              <w:rPr>
                <w:rtl w:val="0"/>
              </w:rPr>
              <w:t xml:space="preserve">Postnatal</w:t>
            </w:r>
          </w:p>
        </w:tc>
        <w:tc>
          <w:tcPr/>
          <w:p w:rsidR="00000000" w:rsidDel="00000000" w:rsidP="00000000" w:rsidRDefault="00000000" w:rsidRPr="00000000" w14:paraId="0000002F">
            <w:pPr>
              <w:rPr/>
            </w:pPr>
            <w:r w:rsidDel="00000000" w:rsidR="00000000" w:rsidRPr="00000000">
              <w:rPr>
                <w:rtl w:val="0"/>
              </w:rPr>
              <w:t xml:space="preserve">Inhibitory circuits, oscillations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Sst Cre</w:t>
            </w:r>
          </w:p>
        </w:tc>
        <w:tc>
          <w:tcPr/>
          <w:p w:rsidR="00000000" w:rsidDel="00000000" w:rsidP="00000000" w:rsidRDefault="00000000" w:rsidRPr="00000000" w14:paraId="00000031">
            <w:pPr>
              <w:rPr/>
            </w:pPr>
            <w:r w:rsidDel="00000000" w:rsidR="00000000" w:rsidRPr="00000000">
              <w:rPr>
                <w:rtl w:val="0"/>
              </w:rPr>
              <w:t xml:space="preserve">Somatostatin interneurons</w:t>
            </w:r>
          </w:p>
        </w:tc>
        <w:tc>
          <w:tcPr/>
          <w:p w:rsidR="00000000" w:rsidDel="00000000" w:rsidP="00000000" w:rsidRDefault="00000000" w:rsidRPr="00000000" w14:paraId="00000032">
            <w:pPr>
              <w:rPr/>
            </w:pPr>
            <w:r w:rsidDel="00000000" w:rsidR="00000000" w:rsidRPr="00000000">
              <w:rPr>
                <w:rtl w:val="0"/>
              </w:rPr>
              <w:t xml:space="preserve">Postnatal</w:t>
            </w:r>
          </w:p>
        </w:tc>
        <w:tc>
          <w:tcPr/>
          <w:p w:rsidR="00000000" w:rsidDel="00000000" w:rsidP="00000000" w:rsidRDefault="00000000" w:rsidRPr="00000000" w14:paraId="00000033">
            <w:pPr>
              <w:rPr/>
            </w:pPr>
            <w:r w:rsidDel="00000000" w:rsidR="00000000" w:rsidRPr="00000000">
              <w:rPr>
                <w:rtl w:val="0"/>
              </w:rPr>
              <w:t xml:space="preserve">Cortical inhibition</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Vgat Cre</w:t>
            </w:r>
          </w:p>
        </w:tc>
        <w:tc>
          <w:tcPr/>
          <w:p w:rsidR="00000000" w:rsidDel="00000000" w:rsidP="00000000" w:rsidRDefault="00000000" w:rsidRPr="00000000" w14:paraId="00000035">
            <w:pPr>
              <w:rPr/>
            </w:pPr>
            <w:r w:rsidDel="00000000" w:rsidR="00000000" w:rsidRPr="00000000">
              <w:rPr>
                <w:rtl w:val="0"/>
              </w:rPr>
              <w:t xml:space="preserve">GABAergic neurons</w:t>
            </w:r>
          </w:p>
        </w:tc>
        <w:tc>
          <w:tcPr/>
          <w:p w:rsidR="00000000" w:rsidDel="00000000" w:rsidP="00000000" w:rsidRDefault="00000000" w:rsidRPr="00000000" w14:paraId="00000036">
            <w:pPr>
              <w:rPr/>
            </w:pPr>
            <w:r w:rsidDel="00000000" w:rsidR="00000000" w:rsidRPr="00000000">
              <w:rPr>
                <w:rtl w:val="0"/>
              </w:rPr>
              <w:t xml:space="preserve">E12.5</w:t>
            </w:r>
          </w:p>
        </w:tc>
        <w:tc>
          <w:tcPr/>
          <w:p w:rsidR="00000000" w:rsidDel="00000000" w:rsidP="00000000" w:rsidRDefault="00000000" w:rsidRPr="00000000" w14:paraId="00000037">
            <w:pPr>
              <w:rPr/>
            </w:pPr>
            <w:r w:rsidDel="00000000" w:rsidR="00000000" w:rsidRPr="00000000">
              <w:rPr>
                <w:rtl w:val="0"/>
              </w:rPr>
              <w:t xml:space="preserve">All inhibitory neurons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Vglut2 Cre</w:t>
            </w:r>
          </w:p>
        </w:tc>
        <w:tc>
          <w:tcPr/>
          <w:p w:rsidR="00000000" w:rsidDel="00000000" w:rsidP="00000000" w:rsidRDefault="00000000" w:rsidRPr="00000000" w14:paraId="00000039">
            <w:pPr>
              <w:rPr/>
            </w:pPr>
            <w:r w:rsidDel="00000000" w:rsidR="00000000" w:rsidRPr="00000000">
              <w:rPr>
                <w:rtl w:val="0"/>
              </w:rPr>
              <w:t xml:space="preserve">Glutamatergic neurons</w:t>
            </w:r>
          </w:p>
        </w:tc>
        <w:tc>
          <w:tcPr/>
          <w:p w:rsidR="00000000" w:rsidDel="00000000" w:rsidP="00000000" w:rsidRDefault="00000000" w:rsidRPr="00000000" w14:paraId="0000003A">
            <w:pPr>
              <w:rPr/>
            </w:pPr>
            <w:r w:rsidDel="00000000" w:rsidR="00000000" w:rsidRPr="00000000">
              <w:rPr>
                <w:rtl w:val="0"/>
              </w:rPr>
              <w:t xml:space="preserve">E11.5</w:t>
            </w:r>
          </w:p>
        </w:tc>
        <w:tc>
          <w:tcPr/>
          <w:p w:rsidR="00000000" w:rsidDel="00000000" w:rsidP="00000000" w:rsidRDefault="00000000" w:rsidRPr="00000000" w14:paraId="0000003B">
            <w:pPr>
              <w:rPr/>
            </w:pPr>
            <w:r w:rsidDel="00000000" w:rsidR="00000000" w:rsidRPr="00000000">
              <w:rPr>
                <w:rtl w:val="0"/>
              </w:rPr>
              <w:t xml:space="preserve">Excitatory transmission</w:t>
            </w:r>
          </w:p>
        </w:tc>
      </w:tr>
    </w:tbl>
    <w:p w:rsidR="00000000" w:rsidDel="00000000" w:rsidP="00000000" w:rsidRDefault="00000000" w:rsidRPr="00000000" w14:paraId="0000003C">
      <w:pPr>
        <w:pStyle w:val="Heading3"/>
        <w:rPr/>
      </w:pPr>
      <w:r w:rsidDel="00000000" w:rsidR="00000000" w:rsidRPr="00000000">
        <w:rPr>
          <w:rtl w:val="0"/>
        </w:rPr>
        <w:t xml:space="preserve">Glial Cre Drivers</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3D">
            <w:pPr>
              <w:rPr/>
            </w:pPr>
            <w:r w:rsidDel="00000000" w:rsidR="00000000" w:rsidRPr="00000000">
              <w:rPr>
                <w:rtl w:val="0"/>
              </w:rPr>
              <w:t xml:space="preserve">Cre Driver</w:t>
            </w:r>
          </w:p>
        </w:tc>
        <w:tc>
          <w:tcPr/>
          <w:p w:rsidR="00000000" w:rsidDel="00000000" w:rsidP="00000000" w:rsidRDefault="00000000" w:rsidRPr="00000000" w14:paraId="0000003E">
            <w:pPr>
              <w:rPr/>
            </w:pPr>
            <w:r w:rsidDel="00000000" w:rsidR="00000000" w:rsidRPr="00000000">
              <w:rPr>
                <w:rtl w:val="0"/>
              </w:rPr>
              <w:t xml:space="preserve">Target Population</w:t>
            </w:r>
          </w:p>
        </w:tc>
        <w:tc>
          <w:tcPr/>
          <w:p w:rsidR="00000000" w:rsidDel="00000000" w:rsidP="00000000" w:rsidRDefault="00000000" w:rsidRPr="00000000" w14:paraId="0000003F">
            <w:pPr>
              <w:rPr/>
            </w:pPr>
            <w:r w:rsidDel="00000000" w:rsidR="00000000" w:rsidRPr="00000000">
              <w:rPr>
                <w:rtl w:val="0"/>
              </w:rPr>
              <w:t xml:space="preserve">Timing</w:t>
            </w:r>
          </w:p>
        </w:tc>
        <w:tc>
          <w:tcPr/>
          <w:p w:rsidR="00000000" w:rsidDel="00000000" w:rsidP="00000000" w:rsidRDefault="00000000" w:rsidRPr="00000000" w14:paraId="00000040">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GFAP Cre</w:t>
            </w:r>
          </w:p>
        </w:tc>
        <w:tc>
          <w:tcPr/>
          <w:p w:rsidR="00000000" w:rsidDel="00000000" w:rsidP="00000000" w:rsidRDefault="00000000" w:rsidRPr="00000000" w14:paraId="00000042">
            <w:pPr>
              <w:rPr/>
            </w:pPr>
            <w:r w:rsidDel="00000000" w:rsidR="00000000" w:rsidRPr="00000000">
              <w:rPr>
                <w:rtl w:val="0"/>
              </w:rPr>
              <w:t xml:space="preserve">Astrocytes</w:t>
            </w:r>
          </w:p>
        </w:tc>
        <w:tc>
          <w:tcPr/>
          <w:p w:rsidR="00000000" w:rsidDel="00000000" w:rsidP="00000000" w:rsidRDefault="00000000" w:rsidRPr="00000000" w14:paraId="00000043">
            <w:pPr>
              <w:rPr/>
            </w:pPr>
            <w:r w:rsidDel="00000000" w:rsidR="00000000" w:rsidRPr="00000000">
              <w:rPr>
                <w:rtl w:val="0"/>
              </w:rPr>
              <w:t xml:space="preserve">E14.5</w:t>
            </w:r>
          </w:p>
        </w:tc>
        <w:tc>
          <w:tcPr/>
          <w:p w:rsidR="00000000" w:rsidDel="00000000" w:rsidP="00000000" w:rsidRDefault="00000000" w:rsidRPr="00000000" w14:paraId="00000044">
            <w:pPr>
              <w:rPr/>
            </w:pPr>
            <w:r w:rsidDel="00000000" w:rsidR="00000000" w:rsidRPr="00000000">
              <w:rPr>
                <w:rtl w:val="0"/>
              </w:rPr>
              <w:t xml:space="preserve">Glial function, gliosis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Aldh1l1 Cre</w:t>
            </w:r>
          </w:p>
        </w:tc>
        <w:tc>
          <w:tcPr/>
          <w:p w:rsidR="00000000" w:rsidDel="00000000" w:rsidP="00000000" w:rsidRDefault="00000000" w:rsidRPr="00000000" w14:paraId="00000046">
            <w:pPr>
              <w:rPr/>
            </w:pPr>
            <w:r w:rsidDel="00000000" w:rsidR="00000000" w:rsidRPr="00000000">
              <w:rPr>
                <w:rtl w:val="0"/>
              </w:rPr>
              <w:t xml:space="preserve">Astrocytes</w:t>
            </w:r>
          </w:p>
        </w:tc>
        <w:tc>
          <w:tcPr/>
          <w:p w:rsidR="00000000" w:rsidDel="00000000" w:rsidP="00000000" w:rsidRDefault="00000000" w:rsidRPr="00000000" w14:paraId="00000047">
            <w:pPr>
              <w:rPr/>
            </w:pPr>
            <w:r w:rsidDel="00000000" w:rsidR="00000000" w:rsidRPr="00000000">
              <w:rPr>
                <w:rtl w:val="0"/>
              </w:rPr>
              <w:t xml:space="preserve">Postnatal</w:t>
            </w:r>
          </w:p>
        </w:tc>
        <w:tc>
          <w:tcPr/>
          <w:p w:rsidR="00000000" w:rsidDel="00000000" w:rsidP="00000000" w:rsidRDefault="00000000" w:rsidRPr="00000000" w14:paraId="00000048">
            <w:pPr>
              <w:rPr/>
            </w:pPr>
            <w:r w:rsidDel="00000000" w:rsidR="00000000" w:rsidRPr="00000000">
              <w:rPr>
                <w:rtl w:val="0"/>
              </w:rPr>
              <w:t xml:space="preserve">More specific astrocyte targeting</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Olig2 Cre</w:t>
            </w:r>
          </w:p>
        </w:tc>
        <w:tc>
          <w:tcPr/>
          <w:p w:rsidR="00000000" w:rsidDel="00000000" w:rsidP="00000000" w:rsidRDefault="00000000" w:rsidRPr="00000000" w14:paraId="0000004A">
            <w:pPr>
              <w:rPr/>
            </w:pPr>
            <w:r w:rsidDel="00000000" w:rsidR="00000000" w:rsidRPr="00000000">
              <w:rPr>
                <w:rtl w:val="0"/>
              </w:rPr>
              <w:t xml:space="preserve">Oligodendrocyte lineage</w:t>
            </w:r>
          </w:p>
        </w:tc>
        <w:tc>
          <w:tcPr/>
          <w:p w:rsidR="00000000" w:rsidDel="00000000" w:rsidP="00000000" w:rsidRDefault="00000000" w:rsidRPr="00000000" w14:paraId="0000004B">
            <w:pPr>
              <w:rPr/>
            </w:pPr>
            <w:r w:rsidDel="00000000" w:rsidR="00000000" w:rsidRPr="00000000">
              <w:rPr>
                <w:rtl w:val="0"/>
              </w:rPr>
              <w:t xml:space="preserve">E12.5</w:t>
            </w:r>
          </w:p>
        </w:tc>
        <w:tc>
          <w:tcPr/>
          <w:p w:rsidR="00000000" w:rsidDel="00000000" w:rsidP="00000000" w:rsidRDefault="00000000" w:rsidRPr="00000000" w14:paraId="0000004C">
            <w:pPr>
              <w:rPr/>
            </w:pPr>
            <w:r w:rsidDel="00000000" w:rsidR="00000000" w:rsidRPr="00000000">
              <w:rPr>
                <w:rtl w:val="0"/>
              </w:rPr>
              <w:t xml:space="preserve">Myelination</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PLP Cre</w:t>
            </w:r>
          </w:p>
        </w:tc>
        <w:tc>
          <w:tcPr/>
          <w:p w:rsidR="00000000" w:rsidDel="00000000" w:rsidP="00000000" w:rsidRDefault="00000000" w:rsidRPr="00000000" w14:paraId="0000004E">
            <w:pPr>
              <w:rPr/>
            </w:pPr>
            <w:r w:rsidDel="00000000" w:rsidR="00000000" w:rsidRPr="00000000">
              <w:rPr>
                <w:rtl w:val="0"/>
              </w:rPr>
              <w:t xml:space="preserve">Mature oligodendrocytes</w:t>
            </w:r>
          </w:p>
        </w:tc>
        <w:tc>
          <w:tcPr/>
          <w:p w:rsidR="00000000" w:rsidDel="00000000" w:rsidP="00000000" w:rsidRDefault="00000000" w:rsidRPr="00000000" w14:paraId="0000004F">
            <w:pPr>
              <w:rPr/>
            </w:pPr>
            <w:r w:rsidDel="00000000" w:rsidR="00000000" w:rsidRPr="00000000">
              <w:rPr>
                <w:rtl w:val="0"/>
              </w:rPr>
              <w:t xml:space="preserve">Postnatal</w:t>
            </w:r>
          </w:p>
        </w:tc>
        <w:tc>
          <w:tcPr/>
          <w:p w:rsidR="00000000" w:rsidDel="00000000" w:rsidP="00000000" w:rsidRDefault="00000000" w:rsidRPr="00000000" w14:paraId="00000050">
            <w:pPr>
              <w:rPr/>
            </w:pPr>
            <w:r w:rsidDel="00000000" w:rsidR="00000000" w:rsidRPr="00000000">
              <w:rPr>
                <w:rtl w:val="0"/>
              </w:rPr>
              <w:t xml:space="preserve">Myelin maintenance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CX3CR1 Cre</w:t>
            </w:r>
          </w:p>
        </w:tc>
        <w:tc>
          <w:tcPr/>
          <w:p w:rsidR="00000000" w:rsidDel="00000000" w:rsidP="00000000" w:rsidRDefault="00000000" w:rsidRPr="00000000" w14:paraId="00000052">
            <w:pPr>
              <w:rPr/>
            </w:pPr>
            <w:r w:rsidDel="00000000" w:rsidR="00000000" w:rsidRPr="00000000">
              <w:rPr>
                <w:rtl w:val="0"/>
              </w:rPr>
              <w:t xml:space="preserve">Microglia</w:t>
            </w:r>
          </w:p>
        </w:tc>
        <w:tc>
          <w:tcPr/>
          <w:p w:rsidR="00000000" w:rsidDel="00000000" w:rsidP="00000000" w:rsidRDefault="00000000" w:rsidRPr="00000000" w14:paraId="00000053">
            <w:pPr>
              <w:rPr/>
            </w:pPr>
            <w:r w:rsidDel="00000000" w:rsidR="00000000" w:rsidRPr="00000000">
              <w:rPr>
                <w:rtl w:val="0"/>
              </w:rPr>
              <w:t xml:space="preserve">Embryonic</w:t>
            </w:r>
          </w:p>
        </w:tc>
        <w:tc>
          <w:tcPr/>
          <w:p w:rsidR="00000000" w:rsidDel="00000000" w:rsidP="00000000" w:rsidRDefault="00000000" w:rsidRPr="00000000" w14:paraId="00000054">
            <w:pPr>
              <w:rPr/>
            </w:pPr>
            <w:r w:rsidDel="00000000" w:rsidR="00000000" w:rsidRPr="00000000">
              <w:rPr>
                <w:rtl w:val="0"/>
              </w:rPr>
              <w:t xml:space="preserve">Neuroinflammation</w:t>
            </w:r>
          </w:p>
        </w:tc>
      </w:tr>
    </w:tbl>
    <w:p w:rsidR="00000000" w:rsidDel="00000000" w:rsidP="00000000" w:rsidRDefault="00000000" w:rsidRPr="00000000" w14:paraId="00000055">
      <w:pPr>
        <w:pStyle w:val="Heading3"/>
        <w:rPr/>
      </w:pPr>
      <w:r w:rsidDel="00000000" w:rsidR="00000000" w:rsidRPr="00000000">
        <w:rPr>
          <w:rtl w:val="0"/>
        </w:rPr>
        <w:t xml:space="preserve">Inducible Neural Cre Lines</w:t>
      </w:r>
    </w:p>
    <w:p w:rsidR="00000000" w:rsidDel="00000000" w:rsidP="00000000" w:rsidRDefault="00000000" w:rsidRPr="00000000" w14:paraId="00000056">
      <w:pPr>
        <w:rPr/>
      </w:pPr>
      <w:r w:rsidDel="00000000" w:rsidR="00000000" w:rsidRPr="00000000">
        <w:rPr>
          <w:rtl w:val="0"/>
        </w:rPr>
        <w:t xml:space="preserve">Tamoxifen inducible Cre (CreERT2) enables temporal control over gene deletion in the nervous system: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CamKIIα CreERT2:** Inducible deletion in forebrain excitatory neurons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Nestin CreERT2:** Inducible deletion in neural progenitors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GFAP CreERT2:** Inducible deletion in astrocytes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PLP CreERT2:** Inducible deletion in oligodendrocytes</w:t>
      </w:r>
    </w:p>
    <w:p w:rsidR="00000000" w:rsidDel="00000000" w:rsidP="00000000" w:rsidRDefault="00000000" w:rsidRPr="00000000" w14:paraId="0000005B">
      <w:pPr>
        <w:rPr/>
      </w:pPr>
      <w:r w:rsidDel="00000000" w:rsidR="00000000" w:rsidRPr="00000000">
        <w:rPr>
          <w:rtl w:val="0"/>
        </w:rPr>
        <w:t xml:space="preserve">Inducible systems enable adult onset gene deletion, bypassing developmental requirements and modeling acute loss of function.</w:t>
      </w:r>
    </w:p>
    <w:p w:rsidR="00000000" w:rsidDel="00000000" w:rsidP="00000000" w:rsidRDefault="00000000" w:rsidRPr="00000000" w14:paraId="0000005C">
      <w:pPr>
        <w:rPr/>
      </w:pPr>
      <w:r w:rsidDel="00000000" w:rsidR="00000000" w:rsidRPr="00000000">
        <w:rPr>
          <w:rtl w:val="0"/>
        </w:rPr>
        <w:t xml:space="preserve">(/tissue-specific-cre-lines)</w:t>
      </w:r>
    </w:p>
    <w:p w:rsidR="00000000" w:rsidDel="00000000" w:rsidP="00000000" w:rsidRDefault="00000000" w:rsidRPr="00000000" w14:paraId="0000005D">
      <w:pPr>
        <w:rPr/>
      </w:pPr>
      <w:r w:rsidDel="00000000" w:rsidR="00000000" w:rsidRPr="00000000">
        <w:rPr>
          <w:rtl w:val="0"/>
        </w:rPr>
        <w:t xml:space="preserve">(/inducible-conditional-knockout)</w:t>
      </w:r>
    </w:p>
    <w:p w:rsidR="00000000" w:rsidDel="00000000" w:rsidP="00000000" w:rsidRDefault="00000000" w:rsidRPr="00000000" w14:paraId="0000005E">
      <w:pPr>
        <w:pStyle w:val="Heading2"/>
        <w:rPr/>
      </w:pPr>
      <w:r w:rsidDel="00000000" w:rsidR="00000000" w:rsidRPr="00000000">
        <w:rPr>
          <w:rtl w:val="0"/>
        </w:rPr>
        <w:t xml:space="preserve">Neurodegenerative Disease Models</w:t>
      </w:r>
    </w:p>
    <w:p w:rsidR="00000000" w:rsidDel="00000000" w:rsidP="00000000" w:rsidRDefault="00000000" w:rsidRPr="00000000" w14:paraId="0000005F">
      <w:pPr>
        <w:pStyle w:val="Heading3"/>
        <w:rPr/>
      </w:pPr>
      <w:r w:rsidDel="00000000" w:rsidR="00000000" w:rsidRPr="00000000">
        <w:rPr>
          <w:rtl w:val="0"/>
        </w:rPr>
        <w:t xml:space="preserve">Alzheimer Disease</w:t>
      </w:r>
    </w:p>
    <w:p w:rsidR="00000000" w:rsidDel="00000000" w:rsidP="00000000" w:rsidRDefault="00000000" w:rsidRPr="00000000" w14:paraId="00000060">
      <w:pPr>
        <w:rPr/>
      </w:pPr>
      <w:r w:rsidDel="00000000" w:rsidR="00000000" w:rsidRPr="00000000">
        <w:rPr>
          <w:rtl w:val="0"/>
        </w:rPr>
        <w:t xml:space="preserve">Models addressing amyloid and tau pathology: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 knockin models expressing familial AD mutations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Tau knockin and humanization models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Presenilin knockout and knockin models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Microglial gene modifications for neuroinflammation studies</w:t>
      </w:r>
    </w:p>
    <w:p w:rsidR="00000000" w:rsidDel="00000000" w:rsidP="00000000" w:rsidRDefault="00000000" w:rsidRPr="00000000" w14:paraId="00000065">
      <w:pPr>
        <w:rPr/>
      </w:pPr>
      <w:r w:rsidDel="00000000" w:rsidR="00000000" w:rsidRPr="00000000">
        <w:rPr>
          <w:rtl w:val="0"/>
        </w:rPr>
        <w:t xml:space="preserve">(/alzheimers-mouse-models)</w:t>
      </w:r>
    </w:p>
    <w:p w:rsidR="00000000" w:rsidDel="00000000" w:rsidP="00000000" w:rsidRDefault="00000000" w:rsidRPr="00000000" w14:paraId="00000066">
      <w:pPr>
        <w:pStyle w:val="Heading3"/>
        <w:rPr/>
      </w:pPr>
      <w:r w:rsidDel="00000000" w:rsidR="00000000" w:rsidRPr="00000000">
        <w:rPr>
          <w:rtl w:val="0"/>
        </w:rPr>
        <w:t xml:space="preserve">Parkinson Disease</w:t>
      </w:r>
    </w:p>
    <w:p w:rsidR="00000000" w:rsidDel="00000000" w:rsidP="00000000" w:rsidRDefault="00000000" w:rsidRPr="00000000" w14:paraId="00000067">
      <w:pPr>
        <w:rPr/>
      </w:pPr>
      <w:r w:rsidDel="00000000" w:rsidR="00000000" w:rsidRPr="00000000">
        <w:rPr>
          <w:rtl w:val="0"/>
        </w:rPr>
        <w:t xml:space="preserve">Models for dopaminergic neuron biology and alpha synuclein pathology: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Alpha synuclein knockin and overexpression models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LRRK2 mutation knockins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PINK1, Parkin, DJ1 knockouts for mitochondrial dysfunction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 Cre mediated conditional knockouts in dopaminergic neurons</w:t>
      </w:r>
    </w:p>
    <w:p w:rsidR="00000000" w:rsidDel="00000000" w:rsidP="00000000" w:rsidRDefault="00000000" w:rsidRPr="00000000" w14:paraId="0000006C">
      <w:pPr>
        <w:pStyle w:val="Heading3"/>
        <w:rPr/>
      </w:pPr>
      <w:r w:rsidDel="00000000" w:rsidR="00000000" w:rsidRPr="00000000">
        <w:rPr>
          <w:rtl w:val="0"/>
        </w:rPr>
        <w:t xml:space="preserve">ALS and Motor Neuron Disease</w:t>
      </w:r>
    </w:p>
    <w:p w:rsidR="00000000" w:rsidDel="00000000" w:rsidP="00000000" w:rsidRDefault="00000000" w:rsidRPr="00000000" w14:paraId="0000006D">
      <w:pPr>
        <w:rPr/>
      </w:pPr>
      <w:r w:rsidDel="00000000" w:rsidR="00000000" w:rsidRPr="00000000">
        <w:rPr>
          <w:rtl w:val="0"/>
        </w:rPr>
        <w:t xml:space="preserve">Models for motor neuron degeneration: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SOD1 mutation knockins (G93A, G85R)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TDP43 and FUS mutation models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C9orf72 repeat expansion models</w:t>
      </w:r>
    </w:p>
    <w:p w:rsidR="00000000" w:rsidDel="00000000" w:rsidP="00000000" w:rsidRDefault="00000000" w:rsidRPr="00000000" w14:paraId="00000071">
      <w:pPr>
        <w:pStyle w:val="Heading3"/>
        <w:rPr/>
      </w:pPr>
      <w:r w:rsidDel="00000000" w:rsidR="00000000" w:rsidRPr="00000000">
        <w:rPr>
          <w:rtl w:val="0"/>
        </w:rPr>
        <w:t xml:space="preserve">Huntington Disease</w:t>
      </w:r>
    </w:p>
    <w:p w:rsidR="00000000" w:rsidDel="00000000" w:rsidP="00000000" w:rsidRDefault="00000000" w:rsidRPr="00000000" w14:paraId="00000072">
      <w:pPr>
        <w:rPr/>
      </w:pPr>
      <w:r w:rsidDel="00000000" w:rsidR="00000000" w:rsidRPr="00000000">
        <w:rPr>
          <w:rtl w:val="0"/>
        </w:rPr>
        <w:t xml:space="preserve">Models for polyglutamine expansion pathology: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 knockin models with expanded CAG repeats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HTT knockouts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Striatal specific models using D1R or D2R Cre drivers</w:t>
      </w:r>
    </w:p>
    <w:p w:rsidR="00000000" w:rsidDel="00000000" w:rsidP="00000000" w:rsidRDefault="00000000" w:rsidRPr="00000000" w14:paraId="00000076">
      <w:pPr>
        <w:pStyle w:val="Heading2"/>
        <w:rPr/>
      </w:pPr>
      <w:r w:rsidDel="00000000" w:rsidR="00000000" w:rsidRPr="00000000">
        <w:rPr>
          <w:rtl w:val="0"/>
        </w:rPr>
        <w:t xml:space="preserve">Research Applications</w:t>
      </w:r>
    </w:p>
    <w:p w:rsidR="00000000" w:rsidDel="00000000" w:rsidP="00000000" w:rsidRDefault="00000000" w:rsidRPr="00000000" w14:paraId="00000077">
      <w:pPr>
        <w:pStyle w:val="Heading3"/>
        <w:rPr/>
      </w:pPr>
      <w:r w:rsidDel="00000000" w:rsidR="00000000" w:rsidRPr="00000000">
        <w:rPr>
          <w:rtl w:val="0"/>
        </w:rPr>
        <w:t xml:space="preserve">Neural Circuit Dissection</w:t>
      </w:r>
    </w:p>
    <w:p w:rsidR="00000000" w:rsidDel="00000000" w:rsidP="00000000" w:rsidRDefault="00000000" w:rsidRPr="00000000" w14:paraId="00000078">
      <w:pPr>
        <w:rPr/>
      </w:pPr>
      <w:r w:rsidDel="00000000" w:rsidR="00000000" w:rsidRPr="00000000">
        <w:rPr>
          <w:rtl w:val="0"/>
        </w:rPr>
        <w:t xml:space="preserve">Cell type specific knockouts enable circuit level analysis: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which neurons require specific genes for circuit function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Distinguish cell autonomous from circuit level effects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gene function to specific neural populations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Combine with optogenetics and chemogenetics</w:t>
      </w:r>
    </w:p>
    <w:p w:rsidR="00000000" w:rsidDel="00000000" w:rsidP="00000000" w:rsidRDefault="00000000" w:rsidRPr="00000000" w14:paraId="0000007D">
      <w:pPr>
        <w:pStyle w:val="Heading3"/>
        <w:rPr/>
      </w:pPr>
      <w:r w:rsidDel="00000000" w:rsidR="00000000" w:rsidRPr="00000000">
        <w:rPr>
          <w:rtl w:val="0"/>
        </w:rPr>
        <w:t xml:space="preserve">Synaptic Function</w:t>
      </w:r>
    </w:p>
    <w:p w:rsidR="00000000" w:rsidDel="00000000" w:rsidP="00000000" w:rsidRDefault="00000000" w:rsidRPr="00000000" w14:paraId="0000007E">
      <w:pPr>
        <w:rPr/>
      </w:pPr>
      <w:r w:rsidDel="00000000" w:rsidR="00000000" w:rsidRPr="00000000">
        <w:rPr>
          <w:rtl w:val="0"/>
        </w:rPr>
        <w:t xml:space="preserve">Models for studying synaptic transmission and plasticity: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Receptor knockout and knockin models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Synaptic vesicle and release machinery modifications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Postsynaptic density protein studies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Synaptic plasticity gene modifications</w:t>
      </w:r>
    </w:p>
    <w:p w:rsidR="00000000" w:rsidDel="00000000" w:rsidP="00000000" w:rsidRDefault="00000000" w:rsidRPr="00000000" w14:paraId="00000083">
      <w:pPr>
        <w:pStyle w:val="Heading3"/>
        <w:rPr/>
      </w:pPr>
      <w:r w:rsidDel="00000000" w:rsidR="00000000" w:rsidRPr="00000000">
        <w:rPr>
          <w:rtl w:val="0"/>
        </w:rPr>
        <w:t xml:space="preserve">Behavioral Studies</w:t>
      </w:r>
    </w:p>
    <w:p w:rsidR="00000000" w:rsidDel="00000000" w:rsidP="00000000" w:rsidRDefault="00000000" w:rsidRPr="00000000" w14:paraId="00000084">
      <w:pPr>
        <w:rPr/>
      </w:pPr>
      <w:r w:rsidDel="00000000" w:rsidR="00000000" w:rsidRPr="00000000">
        <w:rPr>
          <w:rtl w:val="0"/>
        </w:rPr>
        <w:t xml:space="preserve">Models supporting behavioral neuroscience: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and memory (hippocampal, cortical)</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Anxiety and depression (limbic circuits)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function (basal ganglia, cerebellum)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behavior (prefrontal, amygdala)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Reward and addiction (VTA, nucleus accumbens)</w:t>
      </w:r>
    </w:p>
    <w:p w:rsidR="00000000" w:rsidDel="00000000" w:rsidP="00000000" w:rsidRDefault="00000000" w:rsidRPr="00000000" w14:paraId="0000008A">
      <w:pPr>
        <w:pStyle w:val="Heading3"/>
        <w:rPr/>
      </w:pPr>
      <w:r w:rsidDel="00000000" w:rsidR="00000000" w:rsidRPr="00000000">
        <w:rPr>
          <w:rtl w:val="0"/>
        </w:rPr>
        <w:t xml:space="preserve">Developmental Neuroscience</w:t>
      </w:r>
    </w:p>
    <w:p w:rsidR="00000000" w:rsidDel="00000000" w:rsidP="00000000" w:rsidRDefault="00000000" w:rsidRPr="00000000" w14:paraId="0000008B">
      <w:pPr>
        <w:rPr/>
      </w:pPr>
      <w:r w:rsidDel="00000000" w:rsidR="00000000" w:rsidRPr="00000000">
        <w:rPr>
          <w:rtl w:val="0"/>
        </w:rPr>
        <w:t xml:space="preserve">Models for neural development studies: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progenitor gene function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Neuronal migration and differentiation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Axon guidance and synaptogenesis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period plasticity</w:t>
      </w:r>
    </w:p>
    <w:p w:rsidR="00000000" w:rsidDel="00000000" w:rsidP="00000000" w:rsidRDefault="00000000" w:rsidRPr="00000000" w14:paraId="00000090">
      <w:pPr>
        <w:pStyle w:val="Heading2"/>
        <w:rPr/>
      </w:pPr>
      <w:r w:rsidDel="00000000" w:rsidR="00000000" w:rsidRPr="00000000">
        <w:rPr>
          <w:rtl w:val="0"/>
        </w:rPr>
        <w:t xml:space="preserve">Model Types for Neuroscience</w:t>
      </w:r>
    </w:p>
    <w:p w:rsidR="00000000" w:rsidDel="00000000" w:rsidP="00000000" w:rsidRDefault="00000000" w:rsidRPr="00000000" w14:paraId="00000091">
      <w:pPr>
        <w:pStyle w:val="Heading3"/>
        <w:rPr/>
      </w:pPr>
      <w:r w:rsidDel="00000000" w:rsidR="00000000" w:rsidRPr="00000000">
        <w:rPr>
          <w:rtl w:val="0"/>
        </w:rPr>
        <w:t xml:space="preserve">Conditional Knockout</w:t>
      </w:r>
    </w:p>
    <w:p w:rsidR="00000000" w:rsidDel="00000000" w:rsidP="00000000" w:rsidRDefault="00000000" w:rsidRPr="00000000" w14:paraId="00000092">
      <w:pPr>
        <w:rPr/>
      </w:pPr>
      <w:r w:rsidDel="00000000" w:rsidR="00000000" w:rsidRPr="00000000">
        <w:rPr>
          <w:rtl w:val="0"/>
        </w:rPr>
        <w:t xml:space="preserve">Essential for neuroscience due to: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neural genes cause embryonic lethality when deleted globally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type specificity reveals circuit level gene function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Temporal control distinguishes developmental from adult roles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Brain region specificity possible with appropriate Cre drivers</w:t>
      </w:r>
    </w:p>
    <w:p w:rsidR="00000000" w:rsidDel="00000000" w:rsidP="00000000" w:rsidRDefault="00000000" w:rsidRPr="00000000" w14:paraId="00000097">
      <w:pPr>
        <w:rPr/>
      </w:pPr>
      <w:r w:rsidDel="00000000" w:rsidR="00000000" w:rsidRPr="00000000">
        <w:rPr>
          <w:rtl w:val="0"/>
        </w:rPr>
        <w:t xml:space="preserve">(/conditional-knockout-mouse-models)</w:t>
      </w:r>
    </w:p>
    <w:p w:rsidR="00000000" w:rsidDel="00000000" w:rsidP="00000000" w:rsidRDefault="00000000" w:rsidRPr="00000000" w14:paraId="00000098">
      <w:pPr>
        <w:pStyle w:val="Heading3"/>
        <w:rPr/>
      </w:pPr>
      <w:r w:rsidDel="00000000" w:rsidR="00000000" w:rsidRPr="00000000">
        <w:rPr>
          <w:rtl w:val="0"/>
        </w:rPr>
        <w:t xml:space="preserve">Point Mutation Knockin</w:t>
      </w:r>
    </w:p>
    <w:p w:rsidR="00000000" w:rsidDel="00000000" w:rsidP="00000000" w:rsidRDefault="00000000" w:rsidRPr="00000000" w14:paraId="00000099">
      <w:pPr>
        <w:rPr/>
      </w:pPr>
      <w:r w:rsidDel="00000000" w:rsidR="00000000" w:rsidRPr="00000000">
        <w:rPr>
          <w:rtl w:val="0"/>
        </w:rPr>
        <w:t xml:space="preserve">Model disease associated variants at physiological levels: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Familial disease mutations (AD, PD, HD)</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GWAS identified risk variants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Phosphorylation site mutations for signaling studies</w:t>
      </w:r>
    </w:p>
    <w:p w:rsidR="00000000" w:rsidDel="00000000" w:rsidP="00000000" w:rsidRDefault="00000000" w:rsidRPr="00000000" w14:paraId="0000009D">
      <w:pPr>
        <w:rPr/>
      </w:pPr>
      <w:r w:rsidDel="00000000" w:rsidR="00000000" w:rsidRPr="00000000">
        <w:rPr>
          <w:rtl w:val="0"/>
        </w:rPr>
        <w:t xml:space="preserve">(/point-mutation-mice)</w:t>
      </w:r>
    </w:p>
    <w:p w:rsidR="00000000" w:rsidDel="00000000" w:rsidP="00000000" w:rsidRDefault="00000000" w:rsidRPr="00000000" w14:paraId="0000009E">
      <w:pPr>
        <w:pStyle w:val="Heading3"/>
        <w:rPr/>
      </w:pPr>
      <w:r w:rsidDel="00000000" w:rsidR="00000000" w:rsidRPr="00000000">
        <w:rPr>
          <w:rtl w:val="0"/>
        </w:rPr>
        <w:t xml:space="preserve">Reporter Knockin</w:t>
      </w:r>
    </w:p>
    <w:p w:rsidR="00000000" w:rsidDel="00000000" w:rsidP="00000000" w:rsidRDefault="00000000" w:rsidRPr="00000000" w14:paraId="0000009F">
      <w:pPr>
        <w:rPr/>
      </w:pPr>
      <w:r w:rsidDel="00000000" w:rsidR="00000000" w:rsidRPr="00000000">
        <w:rPr>
          <w:rtl w:val="0"/>
        </w:rPr>
        <w:t xml:space="preserve">Visualize gene expression and cell populations: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 type markers for identification and sorting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Activity reporters for functional imaging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Lineage tracing of neural progenitors</w:t>
      </w:r>
    </w:p>
    <w:p w:rsidR="00000000" w:rsidDel="00000000" w:rsidP="00000000" w:rsidRDefault="00000000" w:rsidRPr="00000000" w14:paraId="000000A3">
      <w:pPr>
        <w:rPr/>
      </w:pPr>
      <w:r w:rsidDel="00000000" w:rsidR="00000000" w:rsidRPr="00000000">
        <w:rPr>
          <w:rtl w:val="0"/>
        </w:rPr>
        <w:t xml:space="preserve">(/reporter-knockin)</w:t>
      </w:r>
    </w:p>
    <w:p w:rsidR="00000000" w:rsidDel="00000000" w:rsidP="00000000" w:rsidRDefault="00000000" w:rsidRPr="00000000" w14:paraId="000000A4">
      <w:pPr>
        <w:pStyle w:val="Heading2"/>
        <w:rPr/>
      </w:pPr>
      <w:r w:rsidDel="00000000" w:rsidR="00000000" w:rsidRPr="00000000">
        <w:rPr>
          <w:rtl w:val="0"/>
        </w:rPr>
        <w:t xml:space="preserve">Technical Considerations</w:t>
      </w:r>
    </w:p>
    <w:p w:rsidR="00000000" w:rsidDel="00000000" w:rsidP="00000000" w:rsidRDefault="00000000" w:rsidRPr="00000000" w14:paraId="000000A5">
      <w:pPr>
        <w:pStyle w:val="Heading3"/>
        <w:rPr/>
      </w:pPr>
      <w:r w:rsidDel="00000000" w:rsidR="00000000" w:rsidRPr="00000000">
        <w:rPr>
          <w:rtl w:val="0"/>
        </w:rPr>
        <w:t xml:space="preserve">Pre Germline Characterization</w:t>
      </w:r>
    </w:p>
    <w:p w:rsidR="00000000" w:rsidDel="00000000" w:rsidP="00000000" w:rsidRDefault="00000000" w:rsidRPr="00000000" w14:paraId="000000A6">
      <w:pPr>
        <w:rPr/>
      </w:pPr>
      <w:r w:rsidDel="00000000" w:rsidR="00000000" w:rsidRPr="00000000">
        <w:rPr>
          <w:rtl w:val="0"/>
        </w:rPr>
        <w:t xml:space="preserve">ES cell based targeting enables verification of neuroscience alleles before mouse generation: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correct allele structure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disease mutation sequences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reporter expression where applicable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loxP sites do not disrupt gene function</w:t>
      </w:r>
    </w:p>
    <w:p w:rsidR="00000000" w:rsidDel="00000000" w:rsidP="00000000" w:rsidRDefault="00000000" w:rsidRPr="00000000" w14:paraId="000000AB">
      <w:pPr>
        <w:pStyle w:val="Heading3"/>
        <w:rPr/>
      </w:pPr>
      <w:r w:rsidDel="00000000" w:rsidR="00000000" w:rsidRPr="00000000">
        <w:rPr>
          <w:rtl w:val="0"/>
        </w:rPr>
        <w:t xml:space="preserve">Strain Background</w:t>
      </w:r>
    </w:p>
    <w:p w:rsidR="00000000" w:rsidDel="00000000" w:rsidP="00000000" w:rsidRDefault="00000000" w:rsidRPr="00000000" w14:paraId="000000AC">
      <w:pPr>
        <w:rPr/>
      </w:pPr>
      <w:r w:rsidDel="00000000" w:rsidR="00000000" w:rsidRPr="00000000">
        <w:rPr>
          <w:rtl w:val="0"/>
        </w:rPr>
        <w:t xml:space="preserve">Strain background affects neural and behavioral phenotypes: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Most common, good learning performance, some anxiety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strains:** Variable behavioral phenotypes, less commonly used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Distinct behavioral profile, higher anxiety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FVB:** Good for transgenics but retinal degeneration (rd1)</w:t>
      </w:r>
    </w:p>
    <w:p w:rsidR="00000000" w:rsidDel="00000000" w:rsidP="00000000" w:rsidRDefault="00000000" w:rsidRPr="00000000" w14:paraId="000000B1">
      <w:pPr>
        <w:rPr/>
      </w:pPr>
      <w:r w:rsidDel="00000000" w:rsidR="00000000" w:rsidRPr="00000000">
        <w:rPr>
          <w:rtl w:val="0"/>
        </w:rPr>
        <w:t xml:space="preserve">C57BL/6 is generally preferred for neuroscience to enable comparison with published literature and behavioral databases.</w:t>
      </w:r>
    </w:p>
    <w:p w:rsidR="00000000" w:rsidDel="00000000" w:rsidP="00000000" w:rsidRDefault="00000000" w:rsidRPr="00000000" w14:paraId="000000B2">
      <w:pPr>
        <w:rPr/>
      </w:pPr>
      <w:r w:rsidDel="00000000" w:rsidR="00000000" w:rsidRPr="00000000">
        <w:rPr>
          <w:rtl w:val="0"/>
        </w:rPr>
        <w:t xml:space="preserve">(/c57bl6-mouse-background)</w:t>
      </w:r>
    </w:p>
    <w:p w:rsidR="00000000" w:rsidDel="00000000" w:rsidP="00000000" w:rsidRDefault="00000000" w:rsidRPr="00000000" w14:paraId="000000B3">
      <w:pPr>
        <w:pStyle w:val="Heading3"/>
        <w:rPr/>
      </w:pPr>
      <w:r w:rsidDel="00000000" w:rsidR="00000000" w:rsidRPr="00000000">
        <w:rPr>
          <w:rtl w:val="0"/>
        </w:rPr>
        <w:t xml:space="preserve">Behavioral Phenotyping Considerations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matching for behavioral cohorts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Sex as biological variable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Circadian timing of testing</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Environmental standardization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Appropriate statistical power</w:t>
      </w:r>
    </w:p>
    <w:p w:rsidR="00000000" w:rsidDel="00000000" w:rsidP="00000000" w:rsidRDefault="00000000" w:rsidRPr="00000000" w14:paraId="000000B9">
      <w:pPr>
        <w:pStyle w:val="Heading2"/>
        <w:rPr/>
      </w:pPr>
      <w:r w:rsidDel="00000000" w:rsidR="00000000" w:rsidRPr="00000000">
        <w:rPr>
          <w:rtl w:val="0"/>
        </w:rPr>
        <w:t xml:space="preserve">Selected Publications</w:t>
      </w:r>
    </w:p>
    <w:p w:rsidR="00000000" w:rsidDel="00000000" w:rsidP="00000000" w:rsidRDefault="00000000" w:rsidRPr="00000000" w14:paraId="000000BA">
      <w:pPr>
        <w:rPr/>
      </w:pPr>
      <w:r w:rsidDel="00000000" w:rsidR="00000000" w:rsidRPr="00000000">
        <w:rPr>
          <w:rtl w:val="0"/>
        </w:rPr>
        <w:t xml:space="preserve">Neuroscience models generated by Ingenious Targeting Laboratory:</w:t>
      </w:r>
    </w:p>
    <w:p w:rsidR="00000000" w:rsidDel="00000000" w:rsidP="00000000" w:rsidRDefault="00000000" w:rsidRPr="00000000" w14:paraId="000000BB">
      <w:pPr>
        <w:rPr/>
      </w:pPr>
      <w:r w:rsidDel="00000000" w:rsidR="00000000" w:rsidRPr="00000000">
        <w:rPr>
          <w:rtl w:val="0"/>
        </w:rPr>
        <w:t xml:space="preserve">Vacher CM et al. 2021. Placental endocrine function shapes cerebellar development and social behavior. Nature Neuroscience 24(10): 1392 to 1401.</w:t>
      </w:r>
    </w:p>
    <w:p w:rsidR="00000000" w:rsidDel="00000000" w:rsidP="00000000" w:rsidRDefault="00000000" w:rsidRPr="00000000" w14:paraId="000000BC">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BD">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BE">
      <w:pPr>
        <w:rPr/>
      </w:pPr>
      <w:r w:rsidDel="00000000" w:rsidR="00000000" w:rsidRPr="00000000">
        <w:rPr>
          <w:rtl w:val="0"/>
        </w:rPr>
        <w:t xml:space="preserve">(/publications)</w:t>
      </w:r>
    </w:p>
    <w:p w:rsidR="00000000" w:rsidDel="00000000" w:rsidP="00000000" w:rsidRDefault="00000000" w:rsidRPr="00000000" w14:paraId="000000BF">
      <w:pPr>
        <w:pStyle w:val="Heading2"/>
        <w:rPr/>
      </w:pPr>
      <w:r w:rsidDel="00000000" w:rsidR="00000000" w:rsidRPr="00000000">
        <w:rPr>
          <w:rtl w:val="0"/>
        </w:rPr>
        <w:t xml:space="preserve">What Researchers Say</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C5">
      <w:pPr>
        <w:rPr/>
      </w:pPr>
      <w:r w:rsidDel="00000000" w:rsidR="00000000" w:rsidRPr="00000000">
        <w:rPr>
          <w:rtl w:val="0"/>
        </w:rPr>
        <w:t xml:space="preserve">(/testimonials)</w:t>
      </w:r>
    </w:p>
    <w:p w:rsidR="00000000" w:rsidDel="00000000" w:rsidP="00000000" w:rsidRDefault="00000000" w:rsidRPr="00000000" w14:paraId="000000C6">
      <w:pPr>
        <w:pStyle w:val="Heading2"/>
        <w:rPr/>
      </w:pPr>
      <w:r w:rsidDel="00000000" w:rsidR="00000000" w:rsidRPr="00000000">
        <w:rPr>
          <w:rtl w:val="0"/>
        </w:rPr>
        <w:t xml:space="preserve">Neurodegenerative Disease Models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(/alzheimers-mouse-models)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(/parkinsons-mouse-models)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(/als-mouse-models)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(/huntingtons-mouse-models)</w:t>
      </w:r>
    </w:p>
    <w:p w:rsidR="00000000" w:rsidDel="00000000" w:rsidP="00000000" w:rsidRDefault="00000000" w:rsidRPr="00000000" w14:paraId="000000CB">
      <w:pPr>
        <w:pStyle w:val="Heading2"/>
        <w:rPr/>
      </w:pPr>
      <w:r w:rsidDel="00000000" w:rsidR="00000000" w:rsidRPr="00000000">
        <w:rPr>
          <w:rtl w:val="0"/>
        </w:rPr>
        <w:t xml:space="preserve">Related Model Types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D0">
      <w:pPr>
        <w:pStyle w:val="Heading2"/>
        <w:rPr/>
      </w:pPr>
      <w:r w:rsidDel="00000000" w:rsidR="00000000" w:rsidRPr="00000000">
        <w:rPr>
          <w:rtl w:val="0"/>
        </w:rPr>
        <w:t xml:space="preserve">Related Technologies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D4">
      <w:pPr>
        <w:pStyle w:val="Heading2"/>
        <w:rPr/>
      </w:pPr>
      <w:r w:rsidDel="00000000" w:rsidR="00000000" w:rsidRPr="00000000">
        <w:rPr>
          <w:rtl w:val="0"/>
        </w:rPr>
        <w:t xml:space="preserve">Project Resources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D8">
      <w:pPr>
        <w:pStyle w:val="Heading2"/>
        <w:rPr/>
      </w:pPr>
      <w:r w:rsidDel="00000000" w:rsidR="00000000" w:rsidRPr="00000000">
        <w:rPr>
          <w:rtl w:val="0"/>
        </w:rPr>
        <w:t xml:space="preserve">Start Your Neuroscience Model Project</w:t>
      </w:r>
    </w:p>
    <w:p w:rsidR="00000000" w:rsidDel="00000000" w:rsidP="00000000" w:rsidRDefault="00000000" w:rsidRPr="00000000" w14:paraId="000000D9">
      <w:pPr>
        <w:rPr/>
      </w:pPr>
      <w:r w:rsidDel="00000000" w:rsidR="00000000" w:rsidRPr="00000000">
        <w:rPr>
          <w:rtl w:val="0"/>
        </w:rPr>
        <w:t xml:space="preserve">Our scientific consultants are ready to discuss your neuroscience research requirements and recommend the optimal model design and Cre driver selection for your program. Initial consultation is provided at no charge.</w:t>
      </w:r>
    </w:p>
    <w:p w:rsidR="00000000" w:rsidDel="00000000" w:rsidP="00000000" w:rsidRDefault="00000000" w:rsidRPr="00000000" w14:paraId="000000DA">
      <w:pPr>
        <w:rPr/>
      </w:pPr>
      <w:r w:rsidDel="00000000" w:rsidR="00000000" w:rsidRPr="00000000">
        <w:rPr>
          <w:rtl w:val="0"/>
        </w:rPr>
        <w:t xml:space="preserve">(/request-quote)</w:t>
      </w:r>
    </w:p>
    <w:p w:rsidR="00000000" w:rsidDel="00000000" w:rsidP="00000000" w:rsidRDefault="00000000" w:rsidRPr="00000000" w14:paraId="000000DB">
      <w:pPr>
        <w:rPr/>
      </w:pPr>
      <w:r w:rsidDel="00000000" w:rsidR="00000000" w:rsidRPr="00000000">
        <w:rPr>
          <w:rtl w:val="0"/>
        </w:rPr>
        <w:t xml:space="preserve">(/request-quote)</w:t>
      </w:r>
    </w:p>
    <w:p w:rsidR="00000000" w:rsidDel="00000000" w:rsidP="00000000" w:rsidRDefault="00000000" w:rsidRPr="00000000" w14:paraId="000000DC">
      <w:pPr>
        <w:pStyle w:val="Heading2"/>
        <w:rPr/>
      </w:pPr>
      <w:r w:rsidDel="00000000" w:rsidR="00000000" w:rsidRPr="00000000">
        <w:rPr>
          <w:rtl w:val="0"/>
        </w:rPr>
        <w:t xml:space="preserve">Frequently Asked Questions</w:t>
      </w:r>
    </w:p>
    <w:p w:rsidR="00000000" w:rsidDel="00000000" w:rsidP="00000000" w:rsidRDefault="00000000" w:rsidRPr="00000000" w14:paraId="000000DD">
      <w:pPr>
        <w:rPr/>
      </w:pPr>
      <w:r w:rsidDel="00000000" w:rsidR="00000000" w:rsidRPr="00000000">
        <w:rPr>
          <w:b w:val="1"/>
          <w:bCs w:val="1"/>
          <w:rtl w:val="0"/>
        </w:rPr>
        <w:t xml:space="preserve">Why are conditional knockouts essential for neuroscience research?</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Many neural genes are essential for embryonic development and cause lethality when deleted globally. Conditional knockouts allow gene deletion in specific cell types (neurons, astrocytes, microglia) or brain regions, enabling study of gene function in adult animals without developmental defects.</w:t>
      </w:r>
    </w:p>
    <w:p w:rsidR="00000000" w:rsidDel="00000000" w:rsidP="00000000" w:rsidRDefault="00000000" w:rsidRPr="00000000" w14:paraId="000000DF">
      <w:pPr>
        <w:rPr/>
      </w:pPr>
      <w:r w:rsidDel="00000000" w:rsidR="00000000" w:rsidRPr="00000000">
        <w:rPr>
          <w:b w:val="1"/>
          <w:bCs w:val="1"/>
          <w:rtl w:val="0"/>
        </w:rPr>
        <w:t xml:space="preserve">What Cre driver lines are available for neuroscience research?</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Common neural Cre drivers include Nestin-Cre (neural progenitors), Synapsin-Cre (neurons), GFAP-Cre (astrocytes), and CX3CR1-Cre (microglia). Inducible CreERT2 systems enable temporal control. Cre driver selection depends on your target cell type and research question.</w:t>
      </w:r>
    </w:p>
    <w:p w:rsidR="00000000" w:rsidDel="00000000" w:rsidP="00000000" w:rsidRDefault="00000000" w:rsidRPr="00000000" w14:paraId="000000E1">
      <w:pPr>
        <w:rPr/>
      </w:pPr>
      <w:r w:rsidDel="00000000" w:rsidR="00000000" w:rsidRPr="00000000">
        <w:rPr>
          <w:b w:val="1"/>
          <w:bCs w:val="1"/>
          <w:rtl w:val="0"/>
        </w:rPr>
        <w:t xml:space="preserve">Can I model neurodegenerative diseases with mouse models?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Yes. Point mutation knockins can introduce human disease mutations (e.g., APP, tau, α-synuclein mutations for AD, PD). Conditional systems enable tissue-specific expression of disease proteins. Reporter knockins enable visualization of disease protein aggregation and spread.</w:t>
      </w:r>
    </w:p>
    <w:p w:rsidR="00000000" w:rsidDel="00000000" w:rsidP="00000000" w:rsidRDefault="00000000" w:rsidRPr="00000000" w14:paraId="000000E3">
      <w:pPr>
        <w:rPr/>
      </w:pPr>
      <w:r w:rsidDel="00000000" w:rsidR="00000000" w:rsidRPr="00000000">
        <w:rPr>
          <w:b w:val="1"/>
          <w:bCs w:val="1"/>
          <w:rtl w:val="0"/>
        </w:rPr>
        <w:t xml:space="preserve">What strain background is best for behavioral neuroscience studies?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C57BL/6 is most commonly used for behavioral studies due to good learning performance, extensive characterization, and compatibility with published behavioral databases. BALB/c and 129 strains have distinct behavioral profiles that may be appropriate for specific research questions.</w:t>
      </w:r>
    </w:p>
    <w:p w:rsidR="00000000" w:rsidDel="00000000" w:rsidP="00000000" w:rsidRDefault="00000000" w:rsidRPr="00000000" w14:paraId="000000E5">
      <w:pPr>
        <w:rPr/>
      </w:pPr>
      <w:r w:rsidDel="00000000" w:rsidR="00000000" w:rsidRPr="00000000">
        <w:rPr>
          <w:b w:val="1"/>
          <w:bCs w:val="1"/>
          <w:rtl w:val="0"/>
        </w:rPr>
        <w:t xml:space="preserve">How do I ensure reproducible behavioral phenotypes?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Standardize age, sex, circadian timing, and environmental conditions. Use littermate controls from heterozygous crosses. Ensure adequate statistical power. Consider that genetic background modifiers can affect behavioral outcomes, so maintaining defined backgrounds is important.</w:t>
      </w:r>
    </w:p>
    <w:p w:rsidR="00000000" w:rsidDel="00000000" w:rsidP="00000000" w:rsidRDefault="00000000" w:rsidRPr="00000000" w14:paraId="000000E7">
      <w:pPr>
        <w:pStyle w:val="Heading2"/>
        <w:rPr/>
      </w:pPr>
      <w:r w:rsidDel="00000000" w:rsidR="00000000" w:rsidRPr="00000000">
        <w:rPr>
          <w:rtl w:val="0"/>
        </w:rPr>
        <w:t xml:space="preserve">Quality Confirmation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"neuroscience mouse model" in H1 and first paragraph</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(brain, neuronal knockout, behavior)</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Nature Neuroscience, Neuron, Cell publications)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neuroscience depth</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 with keyword anchor text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Comprehensive neuronal Cre driver table (10 drivers)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Glial Cre driver table (5 drivers)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Neurodegenerative disease coverage (AD, PD, ALS, HD)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applications covered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 background considerations for behavior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~2,100 (appropriate for therapeutic area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dRuQQCmXgACP8mFymEx2d/NEg==">CgMxLjA4AHIhMUd1aVdkd2V5aWhjbW9wVFRHc0VIZW9QblFKUFBSOVZo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