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Muscular Dystrophy Mouse Models | Muscle Disease Research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/muscular-dystrophy-mouse-models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muscular dystrophy mouse models for muscle disease research. Study Duchenne, Becker, and other muscular dystrophies.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muscular dystrophy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Muscular Dystrophy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muscular dystrophy research with custom mouse models enabling mechanistic studies of muscle degeneration, testing gene therapy approaches, and developing therapeutic interventions for Duchenne muscular dystrophy and related myopathies.</w:t>
      </w:r>
    </w:p>
    <w:p w:rsidR="00000000" w:rsidDel="00000000" w:rsidP="00000000" w:rsidRDefault="00000000" w:rsidRPr="00000000" w14:paraId="0000000A">
      <w:pPr>
        <w:rPr/>
      </w:pPr>
      <w:r w:rsidDel="00000000" w:rsidR="00000000" w:rsidRPr="00000000">
        <w:rPr>
          <w:rtl w:val="0"/>
        </w:rPr>
        <w:t xml:space="preserve">Muscular dystrophy mouse models provide essential platforms for investigating the molecular pathways underlying muscle wasting, testing exon skipping strategies and gene replacement therapies, and developing treatments for patients with these devastating inherited muscle diseases.</w:t>
      </w:r>
    </w:p>
    <w:p w:rsidR="00000000" w:rsidDel="00000000" w:rsidP="00000000" w:rsidRDefault="00000000" w:rsidRPr="00000000" w14:paraId="0000000B">
      <w:pPr>
        <w:pStyle w:val="Heading2"/>
        <w:rPr/>
      </w:pPr>
      <w:r w:rsidDel="00000000" w:rsidR="00000000" w:rsidRPr="00000000">
        <w:rPr>
          <w:rtl w:val="0"/>
        </w:rPr>
        <w:t xml:space="preserve">Understanding Muscular Dystrophies</w:t>
      </w:r>
    </w:p>
    <w:p w:rsidR="00000000" w:rsidDel="00000000" w:rsidP="00000000" w:rsidRDefault="00000000" w:rsidRPr="00000000" w14:paraId="0000000C">
      <w:pPr>
        <w:rPr/>
      </w:pPr>
      <w:r w:rsidDel="00000000" w:rsidR="00000000" w:rsidRPr="00000000">
        <w:rPr>
          <w:rtl w:val="0"/>
        </w:rPr>
        <w:t xml:space="preserve">Muscular dystrophies are a group of inherited disorders characterized by progressive muscle weakness and degeneration. Mouse models enable controlled study of disease mechanisms and therapeutic development.</w:t>
      </w:r>
    </w:p>
    <w:p w:rsidR="00000000" w:rsidDel="00000000" w:rsidP="00000000" w:rsidRDefault="00000000" w:rsidRPr="00000000" w14:paraId="0000000D">
      <w:pPr>
        <w:pStyle w:val="Heading3"/>
        <w:rPr/>
      </w:pPr>
      <w:r w:rsidDel="00000000" w:rsidR="00000000" w:rsidRPr="00000000">
        <w:rPr>
          <w:rtl w:val="0"/>
        </w:rPr>
        <w:t xml:space="preserve">Duchenne Muscular Dystrophy</w:t>
      </w:r>
    </w:p>
    <w:p w:rsidR="00000000" w:rsidDel="00000000" w:rsidP="00000000" w:rsidRDefault="00000000" w:rsidRPr="00000000" w14:paraId="0000000E">
      <w:pPr>
        <w:rPr/>
      </w:pPr>
      <w:r w:rsidDel="00000000" w:rsidR="00000000" w:rsidRPr="00000000">
        <w:rPr>
          <w:rtl w:val="0"/>
        </w:rPr>
        <w:t xml:space="preserve">The most common and severe form affecting approximately 1 in 3500 male births:</w:t>
      </w:r>
    </w:p>
    <w:p w:rsidR="00000000" w:rsidDel="00000000" w:rsidP="00000000" w:rsidRDefault="00000000" w:rsidRPr="00000000" w14:paraId="0000000F">
      <w:pPr>
        <w:rPr/>
      </w:pPr>
      <w:r w:rsidDel="00000000" w:rsidR="00000000" w:rsidRPr="00000000">
        <w:rPr>
          <w:b w:val="1"/>
          <w:bCs w:val="1"/>
          <w:rtl w:val="0"/>
        </w:rPr>
        <w:t xml:space="preserve">Genetic Basis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X linked recessive mutations in the DMD gene eliminate functional dystrophin protein. Most mutations are deletions disrupting the reading frame.</w:t>
      </w:r>
    </w:p>
    <w:p w:rsidR="00000000" w:rsidDel="00000000" w:rsidP="00000000" w:rsidRDefault="00000000" w:rsidRPr="00000000" w14:paraId="00000011">
      <w:pPr>
        <w:rPr/>
      </w:pPr>
      <w:r w:rsidDel="00000000" w:rsidR="00000000" w:rsidRPr="00000000">
        <w:rPr>
          <w:b w:val="1"/>
          <w:bCs w:val="1"/>
          <w:rtl w:val="0"/>
        </w:rPr>
        <w:t xml:space="preserve">Clinical Features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Progressive proximal muscle weakness beginning in early childhood, loss of ambulation by early teens, cardiomyopathy, respiratory failure, and shortened lifespan.</w:t>
      </w:r>
    </w:p>
    <w:p w:rsidR="00000000" w:rsidDel="00000000" w:rsidP="00000000" w:rsidRDefault="00000000" w:rsidRPr="00000000" w14:paraId="00000013">
      <w:pPr>
        <w:rPr/>
      </w:pPr>
      <w:r w:rsidDel="00000000" w:rsidR="00000000" w:rsidRPr="00000000">
        <w:rPr>
          <w:b w:val="1"/>
          <w:bCs w:val="1"/>
          <w:rtl w:val="0"/>
        </w:rPr>
        <w:t xml:space="preserve">Dystrophin Function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Dystrophin links the intracellular cytoskeleton to the extracellular matrix, protecting muscle fibers from contraction induced damage.</w:t>
      </w:r>
    </w:p>
    <w:p w:rsidR="00000000" w:rsidDel="00000000" w:rsidP="00000000" w:rsidRDefault="00000000" w:rsidRPr="00000000" w14:paraId="00000015">
      <w:pPr>
        <w:pStyle w:val="Heading3"/>
        <w:rPr/>
      </w:pPr>
      <w:r w:rsidDel="00000000" w:rsidR="00000000" w:rsidRPr="00000000">
        <w:rPr>
          <w:rtl w:val="0"/>
        </w:rPr>
        <w:t xml:space="preserve">Becker Muscular Dystrophy</w:t>
      </w:r>
    </w:p>
    <w:p w:rsidR="00000000" w:rsidDel="00000000" w:rsidP="00000000" w:rsidRDefault="00000000" w:rsidRPr="00000000" w14:paraId="00000016">
      <w:pPr>
        <w:rPr/>
      </w:pPr>
      <w:r w:rsidDel="00000000" w:rsidR="00000000" w:rsidRPr="00000000">
        <w:rPr>
          <w:rtl w:val="0"/>
        </w:rPr>
        <w:t xml:space="preserve">Milder allelic variant of DMD:</w:t>
      </w:r>
    </w:p>
    <w:p w:rsidR="00000000" w:rsidDel="00000000" w:rsidP="00000000" w:rsidRDefault="00000000" w:rsidRPr="00000000" w14:paraId="00000017">
      <w:pPr>
        <w:rPr/>
      </w:pPr>
      <w:r w:rsidDel="00000000" w:rsidR="00000000" w:rsidRPr="00000000">
        <w:rPr>
          <w:b w:val="1"/>
          <w:bCs w:val="1"/>
          <w:rtl w:val="0"/>
        </w:rPr>
        <w:t xml:space="preserve">Genetic Basis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frame deletions produce partially functional dystrophin. Disease severity correlates with amount and function of residual protein.</w:t>
      </w:r>
    </w:p>
    <w:p w:rsidR="00000000" w:rsidDel="00000000" w:rsidP="00000000" w:rsidRDefault="00000000" w:rsidRPr="00000000" w14:paraId="00000019">
      <w:pPr>
        <w:rPr/>
      </w:pPr>
      <w:r w:rsidDel="00000000" w:rsidR="00000000" w:rsidRPr="00000000">
        <w:rPr>
          <w:b w:val="1"/>
          <w:bCs w:val="1"/>
          <w:rtl w:val="0"/>
        </w:rPr>
        <w:t xml:space="preserve">Clinical Features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Later onset and slower progression than DMD. Ambulatory into adulthood in most cases.</w:t>
      </w:r>
    </w:p>
    <w:p w:rsidR="00000000" w:rsidDel="00000000" w:rsidP="00000000" w:rsidRDefault="00000000" w:rsidRPr="00000000" w14:paraId="0000001B">
      <w:pPr>
        <w:pStyle w:val="Heading3"/>
        <w:rPr/>
      </w:pPr>
      <w:r w:rsidDel="00000000" w:rsidR="00000000" w:rsidRPr="00000000">
        <w:rPr>
          <w:rtl w:val="0"/>
        </w:rPr>
        <w:t xml:space="preserve">Limb Girdle Muscular Dystrophies</w:t>
      </w:r>
    </w:p>
    <w:p w:rsidR="00000000" w:rsidDel="00000000" w:rsidP="00000000" w:rsidRDefault="00000000" w:rsidRPr="00000000" w14:paraId="0000001C">
      <w:pPr>
        <w:rPr/>
      </w:pPr>
      <w:r w:rsidDel="00000000" w:rsidR="00000000" w:rsidRPr="00000000">
        <w:rPr>
          <w:rtl w:val="0"/>
        </w:rPr>
        <w:t xml:space="preserve">Heterogeneous group affecting proximal muscles:</w:t>
      </w:r>
    </w:p>
    <w:p w:rsidR="00000000" w:rsidDel="00000000" w:rsidP="00000000" w:rsidRDefault="00000000" w:rsidRPr="00000000" w14:paraId="0000001D">
      <w:pPr>
        <w:rPr/>
      </w:pPr>
      <w:r w:rsidDel="00000000" w:rsidR="00000000" w:rsidRPr="00000000">
        <w:rPr>
          <w:b w:val="1"/>
          <w:bCs w:val="1"/>
          <w:rtl w:val="0"/>
        </w:rPr>
        <w:t xml:space="preserve">Multiple Genetic Causes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Mutations in genes encoding sarcoglycans, dysferlin, calpain, and other muscle proteins.</w:t>
      </w:r>
    </w:p>
    <w:p w:rsidR="00000000" w:rsidDel="00000000" w:rsidP="00000000" w:rsidRDefault="00000000" w:rsidRPr="00000000" w14:paraId="0000001F">
      <w:pPr>
        <w:rPr/>
      </w:pPr>
      <w:r w:rsidDel="00000000" w:rsidR="00000000" w:rsidRPr="00000000">
        <w:rPr>
          <w:b w:val="1"/>
          <w:bCs w:val="1"/>
          <w:rtl w:val="0"/>
        </w:rPr>
        <w:t xml:space="preserve">Variable Phenotypes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Range from severe childhood onset to mild adult onset forms.</w:t>
      </w:r>
    </w:p>
    <w:p w:rsidR="00000000" w:rsidDel="00000000" w:rsidP="00000000" w:rsidRDefault="00000000" w:rsidRPr="00000000" w14:paraId="00000021">
      <w:pPr>
        <w:pStyle w:val="Heading2"/>
        <w:rPr/>
      </w:pPr>
      <w:r w:rsidDel="00000000" w:rsidR="00000000" w:rsidRPr="00000000">
        <w:rPr>
          <w:rtl w:val="0"/>
        </w:rPr>
        <w:t xml:space="preserve">DMD Mouse Models</w:t>
      </w:r>
    </w:p>
    <w:p w:rsidR="00000000" w:rsidDel="00000000" w:rsidP="00000000" w:rsidRDefault="00000000" w:rsidRPr="00000000" w14:paraId="00000022">
      <w:pPr>
        <w:pStyle w:val="Heading3"/>
        <w:rPr/>
      </w:pPr>
      <w:r w:rsidDel="00000000" w:rsidR="00000000" w:rsidRPr="00000000">
        <w:rPr>
          <w:rtl w:val="0"/>
        </w:rPr>
        <w:t xml:space="preserve">The mdx Mouse</w:t>
      </w:r>
    </w:p>
    <w:p w:rsidR="00000000" w:rsidDel="00000000" w:rsidP="00000000" w:rsidRDefault="00000000" w:rsidRPr="00000000" w14:paraId="00000023">
      <w:pPr>
        <w:rPr/>
      </w:pPr>
      <w:r w:rsidDel="00000000" w:rsidR="00000000" w:rsidRPr="00000000">
        <w:rPr>
          <w:rtl w:val="0"/>
        </w:rPr>
        <w:t xml:space="preserve">The most widely used DMD model:</w:t>
      </w:r>
    </w:p>
    <w:p w:rsidR="00000000" w:rsidDel="00000000" w:rsidP="00000000" w:rsidRDefault="00000000" w:rsidRPr="00000000" w14:paraId="00000024">
      <w:pPr>
        <w:rPr/>
      </w:pPr>
      <w:r w:rsidDel="00000000" w:rsidR="00000000" w:rsidRPr="00000000">
        <w:rPr>
          <w:b w:val="1"/>
          <w:bCs w:val="1"/>
          <w:rtl w:val="0"/>
        </w:rPr>
        <w:t xml:space="preserve">Genetic Defect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Spontaneous point mutation in exon 23 creating a premature stop codon. Complete absence of full length dystrophin.</w:t>
      </w:r>
    </w:p>
    <w:p w:rsidR="00000000" w:rsidDel="00000000" w:rsidP="00000000" w:rsidRDefault="00000000" w:rsidRPr="00000000" w14:paraId="00000026">
      <w:pPr>
        <w:rPr/>
      </w:pPr>
      <w:r w:rsidDel="00000000" w:rsidR="00000000" w:rsidRPr="00000000">
        <w:rPr>
          <w:b w:val="1"/>
          <w:bCs w:val="1"/>
          <w:rtl w:val="0"/>
        </w:rPr>
        <w:t xml:space="preserve">Phenotype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Milder than human DMD due to compensatory utrophin upregulation and differences in mouse muscle physiology. Shows muscle pathology, elevated CK, and muscle regeneration.</w:t>
      </w:r>
    </w:p>
    <w:p w:rsidR="00000000" w:rsidDel="00000000" w:rsidP="00000000" w:rsidRDefault="00000000" w:rsidRPr="00000000" w14:paraId="00000028">
      <w:pPr>
        <w:rPr/>
      </w:pPr>
      <w:r w:rsidDel="00000000" w:rsidR="00000000" w:rsidRPr="00000000">
        <w:rPr>
          <w:b w:val="1"/>
          <w:bCs w:val="1"/>
          <w:rtl w:val="0"/>
        </w:rPr>
        <w:t xml:space="preserve">Utility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Standard model for preclinical studies but may underestimate disease severity.</w:t>
      </w:r>
    </w:p>
    <w:p w:rsidR="00000000" w:rsidDel="00000000" w:rsidP="00000000" w:rsidRDefault="00000000" w:rsidRPr="00000000" w14:paraId="0000002A">
      <w:pPr>
        <w:pStyle w:val="Heading3"/>
        <w:rPr/>
      </w:pPr>
      <w:r w:rsidDel="00000000" w:rsidR="00000000" w:rsidRPr="00000000">
        <w:rPr>
          <w:rtl w:val="0"/>
        </w:rPr>
        <w:t xml:space="preserve">mdx Variants</w:t>
      </w:r>
    </w:p>
    <w:p w:rsidR="00000000" w:rsidDel="00000000" w:rsidP="00000000" w:rsidRDefault="00000000" w:rsidRPr="00000000" w14:paraId="0000002B">
      <w:pPr>
        <w:rPr/>
      </w:pPr>
      <w:r w:rsidDel="00000000" w:rsidR="00000000" w:rsidRPr="00000000">
        <w:rPr>
          <w:b w:val="1"/>
          <w:bCs w:val="1"/>
          <w:rtl w:val="0"/>
        </w:rPr>
        <w:t xml:space="preserve">mdx2cv, mdx3cv, mdx4cv, mdx5cv</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ENU induced mutations at different locations in Dmd gene. Different mutations useful for testing mutation specific therapies.</w:t>
      </w:r>
    </w:p>
    <w:p w:rsidR="00000000" w:rsidDel="00000000" w:rsidP="00000000" w:rsidRDefault="00000000" w:rsidRPr="00000000" w14:paraId="0000002D">
      <w:pPr>
        <w:rPr/>
      </w:pPr>
      <w:r w:rsidDel="00000000" w:rsidR="00000000" w:rsidRPr="00000000">
        <w:rPr>
          <w:b w:val="1"/>
          <w:bCs w:val="1"/>
          <w:rtl w:val="0"/>
        </w:rPr>
        <w:t xml:space="preserve">mdx52</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Deletion of exon 52, modeling common human mutation hotspot.</w:t>
      </w:r>
    </w:p>
    <w:p w:rsidR="00000000" w:rsidDel="00000000" w:rsidP="00000000" w:rsidRDefault="00000000" w:rsidRPr="00000000" w14:paraId="0000002F">
      <w:pPr>
        <w:pStyle w:val="Heading3"/>
        <w:rPr/>
      </w:pPr>
      <w:r w:rsidDel="00000000" w:rsidR="00000000" w:rsidRPr="00000000">
        <w:rPr>
          <w:rtl w:val="0"/>
        </w:rPr>
        <w:t xml:space="preserve">Double Knockout Models</w:t>
      </w:r>
    </w:p>
    <w:p w:rsidR="00000000" w:rsidDel="00000000" w:rsidP="00000000" w:rsidRDefault="00000000" w:rsidRPr="00000000" w14:paraId="00000030">
      <w:pPr>
        <w:rPr/>
      </w:pPr>
      <w:r w:rsidDel="00000000" w:rsidR="00000000" w:rsidRPr="00000000">
        <w:rPr>
          <w:rtl w:val="0"/>
        </w:rPr>
        <w:t xml:space="preserve">More severe phenotypes by eliminating compensatory mechanisms:</w:t>
      </w:r>
    </w:p>
    <w:p w:rsidR="00000000" w:rsidDel="00000000" w:rsidP="00000000" w:rsidRDefault="00000000" w:rsidRPr="00000000" w14:paraId="00000031">
      <w:pPr>
        <w:rPr/>
      </w:pPr>
      <w:r w:rsidDel="00000000" w:rsidR="00000000" w:rsidRPr="00000000">
        <w:rPr>
          <w:b w:val="1"/>
          <w:bCs w:val="1"/>
          <w:rtl w:val="0"/>
        </w:rPr>
        <w:t xml:space="preserve">mdx/utrophin Double Knockout (dKO)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Elimination of both dystrophin and utrophin produces severe muscular dystrophy with shortened lifespan, closely modeling human DMD severity.</w:t>
      </w:r>
    </w:p>
    <w:p w:rsidR="00000000" w:rsidDel="00000000" w:rsidP="00000000" w:rsidRDefault="00000000" w:rsidRPr="00000000" w14:paraId="00000033">
      <w:pPr>
        <w:rPr/>
      </w:pPr>
      <w:r w:rsidDel="00000000" w:rsidR="00000000" w:rsidRPr="00000000">
        <w:rPr>
          <w:b w:val="1"/>
          <w:bCs w:val="1"/>
          <w:rtl w:val="0"/>
        </w:rPr>
        <w:t xml:space="preserve">mdx/MyoD Double Knockout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Impaired regeneration combined with dystrophin loss.</w:t>
      </w:r>
    </w:p>
    <w:p w:rsidR="00000000" w:rsidDel="00000000" w:rsidP="00000000" w:rsidRDefault="00000000" w:rsidRPr="00000000" w14:paraId="00000035">
      <w:pPr>
        <w:rPr/>
      </w:pPr>
      <w:r w:rsidDel="00000000" w:rsidR="00000000" w:rsidRPr="00000000">
        <w:rPr>
          <w:b w:val="1"/>
          <w:bCs w:val="1"/>
          <w:rtl w:val="0"/>
        </w:rPr>
        <w:t xml:space="preserve">mdx/Cmah Knockout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Humanized sialic acid metabolism combined with mdx produces more severe phenotype.</w:t>
      </w:r>
    </w:p>
    <w:p w:rsidR="00000000" w:rsidDel="00000000" w:rsidP="00000000" w:rsidRDefault="00000000" w:rsidRPr="00000000" w14:paraId="00000037">
      <w:pPr>
        <w:pStyle w:val="Heading3"/>
        <w:rPr/>
      </w:pPr>
      <w:r w:rsidDel="00000000" w:rsidR="00000000" w:rsidRPr="00000000">
        <w:rPr>
          <w:rtl w:val="0"/>
        </w:rPr>
        <w:t xml:space="preserve">Humanized DMD Models</w:t>
      </w:r>
    </w:p>
    <w:p w:rsidR="00000000" w:rsidDel="00000000" w:rsidP="00000000" w:rsidRDefault="00000000" w:rsidRPr="00000000" w14:paraId="00000038">
      <w:pPr>
        <w:rPr/>
      </w:pPr>
      <w:r w:rsidDel="00000000" w:rsidR="00000000" w:rsidRPr="00000000">
        <w:rPr>
          <w:b w:val="1"/>
          <w:bCs w:val="1"/>
          <w:rtl w:val="0"/>
        </w:rPr>
        <w:t xml:space="preserve">Full Length Human DMD Transgenic</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hDMDTg mice carrying full length human DMD gene enable testing of human specific therapies.</w:t>
      </w:r>
    </w:p>
    <w:p w:rsidR="00000000" w:rsidDel="00000000" w:rsidP="00000000" w:rsidRDefault="00000000" w:rsidRPr="00000000" w14:paraId="0000003A">
      <w:pPr>
        <w:rPr/>
      </w:pPr>
      <w:r w:rsidDel="00000000" w:rsidR="00000000" w:rsidRPr="00000000">
        <w:rPr>
          <w:b w:val="1"/>
          <w:bCs w:val="1"/>
          <w:rtl w:val="0"/>
        </w:rPr>
        <w:t xml:space="preserve">Human Exon Knockin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Knockin of human exon sequences for testing exon skipping oligonucleotides.</w:t>
      </w:r>
    </w:p>
    <w:p w:rsidR="00000000" w:rsidDel="00000000" w:rsidP="00000000" w:rsidRDefault="00000000" w:rsidRPr="00000000" w14:paraId="0000003C">
      <w:pPr>
        <w:pStyle w:val="Heading2"/>
        <w:rPr/>
      </w:pPr>
      <w:r w:rsidDel="00000000" w:rsidR="00000000" w:rsidRPr="00000000">
        <w:rPr>
          <w:rtl w:val="0"/>
        </w:rPr>
        <w:t xml:space="preserve">Other Muscular Dystrophy Models</w:t>
      </w:r>
    </w:p>
    <w:p w:rsidR="00000000" w:rsidDel="00000000" w:rsidP="00000000" w:rsidRDefault="00000000" w:rsidRPr="00000000" w14:paraId="0000003D">
      <w:pPr>
        <w:pStyle w:val="Heading3"/>
        <w:rPr/>
      </w:pPr>
      <w:r w:rsidDel="00000000" w:rsidR="00000000" w:rsidRPr="00000000">
        <w:rPr>
          <w:rtl w:val="0"/>
        </w:rPr>
        <w:t xml:space="preserve">Sarcoglycan Deficiency</w:t>
      </w:r>
    </w:p>
    <w:p w:rsidR="00000000" w:rsidDel="00000000" w:rsidP="00000000" w:rsidRDefault="00000000" w:rsidRPr="00000000" w14:paraId="0000003E">
      <w:pPr>
        <w:rPr/>
      </w:pPr>
      <w:r w:rsidDel="00000000" w:rsidR="00000000" w:rsidRPr="00000000">
        <w:rPr>
          <w:rtl w:val="0"/>
        </w:rPr>
        <w:t xml:space="preserve">Models for limb girdle muscular dystrophies:</w:t>
      </w:r>
    </w:p>
    <w:p w:rsidR="00000000" w:rsidDel="00000000" w:rsidP="00000000" w:rsidRDefault="00000000" w:rsidRPr="00000000" w14:paraId="0000003F">
      <w:pPr>
        <w:rPr/>
      </w:pPr>
      <w:r w:rsidDel="00000000" w:rsidR="00000000" w:rsidRPr="00000000">
        <w:rPr>
          <w:b w:val="1"/>
          <w:bCs w:val="1"/>
          <w:rtl w:val="0"/>
        </w:rPr>
        <w:t xml:space="preserve">Alpha Sarcoglycan (Sgca) Knockout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LGMD2D model with progressive muscle pathology.</w:t>
      </w:r>
    </w:p>
    <w:p w:rsidR="00000000" w:rsidDel="00000000" w:rsidP="00000000" w:rsidRDefault="00000000" w:rsidRPr="00000000" w14:paraId="00000041">
      <w:pPr>
        <w:rPr/>
      </w:pPr>
      <w:r w:rsidDel="00000000" w:rsidR="00000000" w:rsidRPr="00000000">
        <w:rPr>
          <w:b w:val="1"/>
          <w:bCs w:val="1"/>
          <w:rtl w:val="0"/>
        </w:rPr>
        <w:t xml:space="preserve">Beta, Gamma, Delta Sarcoglycan Knockouts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Models for LGMD2E, 2C, and 2F respectively.</w:t>
      </w:r>
    </w:p>
    <w:p w:rsidR="00000000" w:rsidDel="00000000" w:rsidP="00000000" w:rsidRDefault="00000000" w:rsidRPr="00000000" w14:paraId="00000043">
      <w:pPr>
        <w:pStyle w:val="Heading3"/>
        <w:rPr/>
      </w:pPr>
      <w:r w:rsidDel="00000000" w:rsidR="00000000" w:rsidRPr="00000000">
        <w:rPr>
          <w:rtl w:val="0"/>
        </w:rPr>
        <w:t xml:space="preserve">Dysferlin Deficiency</w:t>
      </w:r>
    </w:p>
    <w:p w:rsidR="00000000" w:rsidDel="00000000" w:rsidP="00000000" w:rsidRDefault="00000000" w:rsidRPr="00000000" w14:paraId="00000044">
      <w:pPr>
        <w:rPr/>
      </w:pPr>
      <w:r w:rsidDel="00000000" w:rsidR="00000000" w:rsidRPr="00000000">
        <w:rPr>
          <w:b w:val="1"/>
          <w:bCs w:val="1"/>
          <w:rtl w:val="0"/>
        </w:rPr>
        <w:t xml:space="preserve">Dysferlin Knockout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LGMD2B and Miyoshi myopathy model. Defective membrane repair.</w:t>
      </w:r>
    </w:p>
    <w:p w:rsidR="00000000" w:rsidDel="00000000" w:rsidP="00000000" w:rsidRDefault="00000000" w:rsidRPr="00000000" w14:paraId="00000046">
      <w:pPr>
        <w:pStyle w:val="Heading3"/>
        <w:rPr/>
      </w:pPr>
      <w:r w:rsidDel="00000000" w:rsidR="00000000" w:rsidRPr="00000000">
        <w:rPr>
          <w:rtl w:val="0"/>
        </w:rPr>
        <w:t xml:space="preserve">Dystroglycanopathy Models</w:t>
      </w:r>
    </w:p>
    <w:p w:rsidR="00000000" w:rsidDel="00000000" w:rsidP="00000000" w:rsidRDefault="00000000" w:rsidRPr="00000000" w14:paraId="00000047">
      <w:pPr>
        <w:rPr/>
      </w:pPr>
      <w:r w:rsidDel="00000000" w:rsidR="00000000" w:rsidRPr="00000000">
        <w:rPr>
          <w:b w:val="1"/>
          <w:bCs w:val="1"/>
          <w:rtl w:val="0"/>
        </w:rPr>
        <w:t xml:space="preserve">LARGE Knockout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Defective dystroglycan glycosylation causes severe muscular dystrophy with brain abnormalities.</w:t>
      </w:r>
    </w:p>
    <w:p w:rsidR="00000000" w:rsidDel="00000000" w:rsidP="00000000" w:rsidRDefault="00000000" w:rsidRPr="00000000" w14:paraId="00000049">
      <w:pPr>
        <w:rPr/>
      </w:pPr>
      <w:r w:rsidDel="00000000" w:rsidR="00000000" w:rsidRPr="00000000">
        <w:rPr>
          <w:b w:val="1"/>
          <w:bCs w:val="1"/>
          <w:rtl w:val="0"/>
        </w:rPr>
        <w:t xml:space="preserve">FKRP, POMT1/2 Knockouts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Additional dystroglycanopathy models.</w:t>
      </w:r>
    </w:p>
    <w:p w:rsidR="00000000" w:rsidDel="00000000" w:rsidP="00000000" w:rsidRDefault="00000000" w:rsidRPr="00000000" w14:paraId="0000004B">
      <w:pPr>
        <w:pStyle w:val="Heading3"/>
        <w:rPr/>
      </w:pPr>
      <w:r w:rsidDel="00000000" w:rsidR="00000000" w:rsidRPr="00000000">
        <w:rPr>
          <w:rtl w:val="0"/>
        </w:rPr>
        <w:t xml:space="preserve">Emery Dreifuss Muscular Dystrophy</w:t>
      </w:r>
    </w:p>
    <w:p w:rsidR="00000000" w:rsidDel="00000000" w:rsidP="00000000" w:rsidRDefault="00000000" w:rsidRPr="00000000" w14:paraId="0000004C">
      <w:pPr>
        <w:rPr/>
      </w:pPr>
      <w:r w:rsidDel="00000000" w:rsidR="00000000" w:rsidRPr="00000000">
        <w:rPr>
          <w:b w:val="1"/>
          <w:bCs w:val="1"/>
          <w:rtl w:val="0"/>
        </w:rPr>
        <w:t xml:space="preserve">Lamin A/C (Lmna) Knockouts and Knockins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Model autosomal dominant EDMD and laminopathies.</w:t>
      </w:r>
    </w:p>
    <w:p w:rsidR="00000000" w:rsidDel="00000000" w:rsidP="00000000" w:rsidRDefault="00000000" w:rsidRPr="00000000" w14:paraId="0000004E">
      <w:pPr>
        <w:rPr/>
      </w:pPr>
      <w:r w:rsidDel="00000000" w:rsidR="00000000" w:rsidRPr="00000000">
        <w:rPr>
          <w:b w:val="1"/>
          <w:bCs w:val="1"/>
          <w:rtl w:val="0"/>
        </w:rPr>
        <w:t xml:space="preserve">Emerin Knockout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X linked EDMD model.</w:t>
      </w:r>
    </w:p>
    <w:p w:rsidR="00000000" w:rsidDel="00000000" w:rsidP="00000000" w:rsidRDefault="00000000" w:rsidRPr="00000000" w14:paraId="00000050">
      <w:pPr>
        <w:pStyle w:val="Heading2"/>
        <w:rPr/>
      </w:pPr>
      <w:r w:rsidDel="00000000" w:rsidR="00000000" w:rsidRPr="00000000">
        <w:rPr>
          <w:rtl w:val="0"/>
        </w:rPr>
        <w:t xml:space="preserve">Model Design Considerations</w:t>
      </w:r>
    </w:p>
    <w:p w:rsidR="00000000" w:rsidDel="00000000" w:rsidP="00000000" w:rsidRDefault="00000000" w:rsidRPr="00000000" w14:paraId="00000051">
      <w:pPr>
        <w:pStyle w:val="Heading3"/>
        <w:rPr/>
      </w:pPr>
      <w:r w:rsidDel="00000000" w:rsidR="00000000" w:rsidRPr="00000000">
        <w:rPr>
          <w:rtl w:val="0"/>
        </w:rPr>
        <w:t xml:space="preserve">Choosing the Right Model</w:t>
      </w:r>
    </w:p>
    <w:p w:rsidR="00000000" w:rsidDel="00000000" w:rsidP="00000000" w:rsidRDefault="00000000" w:rsidRPr="00000000" w14:paraId="00000052">
      <w:pPr>
        <w:rPr/>
      </w:pPr>
      <w:r w:rsidDel="00000000" w:rsidR="00000000" w:rsidRPr="00000000">
        <w:rPr>
          <w:rtl w:val="0"/>
        </w:rPr>
        <w:t xml:space="preserve">Different models serve different purposes:</w:t>
      </w:r>
    </w:p>
    <w:p w:rsidR="00000000" w:rsidDel="00000000" w:rsidP="00000000" w:rsidRDefault="00000000" w:rsidRPr="00000000" w14:paraId="00000053">
      <w:pPr>
        <w:rPr/>
      </w:pPr>
      <w:r w:rsidDel="00000000" w:rsidR="00000000" w:rsidRPr="00000000">
        <w:rPr>
          <w:b w:val="1"/>
          <w:bCs w:val="1"/>
          <w:rtl w:val="0"/>
        </w:rPr>
        <w:t xml:space="preserve">Mechanism Studies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mdx mouse adequate for basic pathophysiology.</w:t>
      </w:r>
    </w:p>
    <w:p w:rsidR="00000000" w:rsidDel="00000000" w:rsidP="00000000" w:rsidRDefault="00000000" w:rsidRPr="00000000" w14:paraId="00000055">
      <w:pPr>
        <w:rPr/>
      </w:pPr>
      <w:r w:rsidDel="00000000" w:rsidR="00000000" w:rsidRPr="00000000">
        <w:rPr>
          <w:b w:val="1"/>
          <w:bCs w:val="1"/>
          <w:rtl w:val="0"/>
        </w:rPr>
        <w:t xml:space="preserve">Severe Disease Phenotype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mdx/utr double knockout for testing in severely affected context.</w:t>
      </w:r>
    </w:p>
    <w:p w:rsidR="00000000" w:rsidDel="00000000" w:rsidP="00000000" w:rsidRDefault="00000000" w:rsidRPr="00000000" w14:paraId="00000057">
      <w:pPr>
        <w:rPr/>
      </w:pPr>
      <w:r w:rsidDel="00000000" w:rsidR="00000000" w:rsidRPr="00000000">
        <w:rPr>
          <w:b w:val="1"/>
          <w:bCs w:val="1"/>
          <w:rtl w:val="0"/>
        </w:rPr>
        <w:t xml:space="preserve">Human Specific Therapies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Humanized models required for exon skipping and human sequence specific approaches.</w:t>
      </w:r>
    </w:p>
    <w:p w:rsidR="00000000" w:rsidDel="00000000" w:rsidP="00000000" w:rsidRDefault="00000000" w:rsidRPr="00000000" w14:paraId="00000059">
      <w:pPr>
        <w:rPr/>
      </w:pPr>
      <w:r w:rsidDel="00000000" w:rsidR="00000000" w:rsidRPr="00000000">
        <w:rPr>
          <w:b w:val="1"/>
          <w:bCs w:val="1"/>
          <w:rtl w:val="0"/>
        </w:rPr>
        <w:t xml:space="preserve">Specific Mutations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Knockin of patient mutations for precision medicine development.</w:t>
      </w:r>
    </w:p>
    <w:p w:rsidR="00000000" w:rsidDel="00000000" w:rsidP="00000000" w:rsidRDefault="00000000" w:rsidRPr="00000000" w14:paraId="0000005B">
      <w:pPr>
        <w:pStyle w:val="Heading3"/>
        <w:rPr/>
      </w:pPr>
      <w:r w:rsidDel="00000000" w:rsidR="00000000" w:rsidRPr="00000000">
        <w:rPr>
          <w:rtl w:val="0"/>
        </w:rPr>
        <w:t xml:space="preserve">Conditional Approaches</w:t>
      </w:r>
    </w:p>
    <w:p w:rsidR="00000000" w:rsidDel="00000000" w:rsidP="00000000" w:rsidRDefault="00000000" w:rsidRPr="00000000" w14:paraId="0000005C">
      <w:pPr>
        <w:rPr/>
      </w:pPr>
      <w:r w:rsidDel="00000000" w:rsidR="00000000" w:rsidRPr="00000000">
        <w:rPr>
          <w:rtl w:val="0"/>
        </w:rPr>
        <w:t xml:space="preserve">Temporal and spatial control of dystrophin expression:</w:t>
      </w:r>
    </w:p>
    <w:p w:rsidR="00000000" w:rsidDel="00000000" w:rsidP="00000000" w:rsidRDefault="00000000" w:rsidRPr="00000000" w14:paraId="0000005D">
      <w:pPr>
        <w:rPr/>
      </w:pPr>
      <w:r w:rsidDel="00000000" w:rsidR="00000000" w:rsidRPr="00000000">
        <w:rPr>
          <w:b w:val="1"/>
          <w:bCs w:val="1"/>
          <w:rtl w:val="0"/>
        </w:rPr>
        <w:t xml:space="preserve">Muscle Specific</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MCK Cre or HSA Cre for skeletal muscle specific studies.</w:t>
      </w:r>
    </w:p>
    <w:p w:rsidR="00000000" w:rsidDel="00000000" w:rsidP="00000000" w:rsidRDefault="00000000" w:rsidRPr="00000000" w14:paraId="0000005F">
      <w:pPr>
        <w:rPr/>
      </w:pPr>
      <w:r w:rsidDel="00000000" w:rsidR="00000000" w:rsidRPr="00000000">
        <w:rPr>
          <w:b w:val="1"/>
          <w:bCs w:val="1"/>
          <w:rtl w:val="0"/>
        </w:rPr>
        <w:t xml:space="preserve">Cardiac Specific</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Alpha MHC Cre for cardiomyopathy studies.</w:t>
      </w:r>
    </w:p>
    <w:p w:rsidR="00000000" w:rsidDel="00000000" w:rsidP="00000000" w:rsidRDefault="00000000" w:rsidRPr="00000000" w14:paraId="00000061">
      <w:pPr>
        <w:rPr/>
      </w:pPr>
      <w:r w:rsidDel="00000000" w:rsidR="00000000" w:rsidRPr="00000000">
        <w:rPr>
          <w:b w:val="1"/>
          <w:bCs w:val="1"/>
          <w:rtl w:val="0"/>
        </w:rPr>
        <w:t xml:space="preserve">Inducible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Tamoxifen inducible deletion for adult onset studies.</w:t>
      </w:r>
    </w:p>
    <w:p w:rsidR="00000000" w:rsidDel="00000000" w:rsidP="00000000" w:rsidRDefault="00000000" w:rsidRPr="00000000" w14:paraId="00000063">
      <w:pPr>
        <w:rPr/>
      </w:pPr>
      <w:r w:rsidDel="00000000" w:rsidR="00000000" w:rsidRPr="00000000">
        <w:rPr>
          <w:rtl w:val="0"/>
        </w:rPr>
        <w:t xml:space="preserve">(/conditional-knockout-mouse-models)</w:t>
      </w:r>
    </w:p>
    <w:p w:rsidR="00000000" w:rsidDel="00000000" w:rsidP="00000000" w:rsidRDefault="00000000" w:rsidRPr="00000000" w14:paraId="00000064">
      <w:pPr>
        <w:pStyle w:val="Heading3"/>
        <w:rPr/>
      </w:pPr>
      <w:r w:rsidDel="00000000" w:rsidR="00000000" w:rsidRPr="00000000">
        <w:rPr>
          <w:rtl w:val="0"/>
        </w:rPr>
        <w:t xml:space="preserve">Background Strain Considerations</w:t>
      </w:r>
    </w:p>
    <w:p w:rsidR="00000000" w:rsidDel="00000000" w:rsidP="00000000" w:rsidRDefault="00000000" w:rsidRPr="00000000" w14:paraId="00000065">
      <w:pPr>
        <w:rPr/>
      </w:pPr>
      <w:r w:rsidDel="00000000" w:rsidR="00000000" w:rsidRPr="00000000">
        <w:rPr>
          <w:rtl w:val="0"/>
        </w:rPr>
        <w:t xml:space="preserve">Phenotype severity varies with background:</w:t>
      </w:r>
    </w:p>
    <w:p w:rsidR="00000000" w:rsidDel="00000000" w:rsidP="00000000" w:rsidRDefault="00000000" w:rsidRPr="00000000" w14:paraId="00000066">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Standard mdx background. Milder phenotype due to robust regeneration.</w:t>
      </w:r>
    </w:p>
    <w:p w:rsidR="00000000" w:rsidDel="00000000" w:rsidP="00000000" w:rsidRDefault="00000000" w:rsidRPr="00000000" w14:paraId="00000068">
      <w:pPr>
        <w:rPr/>
      </w:pPr>
      <w:r w:rsidDel="00000000" w:rsidR="00000000" w:rsidRPr="00000000">
        <w:rPr>
          <w:b w:val="1"/>
          <w:bCs w:val="1"/>
          <w:rtl w:val="0"/>
        </w:rPr>
        <w:t xml:space="preserve">DBA/2</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More severe fibrosis and weakness on this background.</w:t>
      </w:r>
    </w:p>
    <w:p w:rsidR="00000000" w:rsidDel="00000000" w:rsidP="00000000" w:rsidRDefault="00000000" w:rsidRPr="00000000" w14:paraId="0000006A">
      <w:pPr>
        <w:rPr/>
      </w:pPr>
      <w:r w:rsidDel="00000000" w:rsidR="00000000" w:rsidRPr="00000000">
        <w:rPr>
          <w:b w:val="1"/>
          <w:bCs w:val="1"/>
          <w:rtl w:val="0"/>
        </w:rPr>
        <w:t xml:space="preserve">Mixed Backgrounds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Modifier genes from different strains affect phenotype.</w:t>
      </w:r>
    </w:p>
    <w:p w:rsidR="00000000" w:rsidDel="00000000" w:rsidP="00000000" w:rsidRDefault="00000000" w:rsidRPr="00000000" w14:paraId="0000006C">
      <w:pPr>
        <w:pStyle w:val="Heading2"/>
        <w:rPr/>
      </w:pPr>
      <w:r w:rsidDel="00000000" w:rsidR="00000000" w:rsidRPr="00000000">
        <w:rPr>
          <w:rtl w:val="0"/>
        </w:rPr>
        <w:t xml:space="preserve">Phenotyping Muscular Dystrophy Models</w:t>
      </w:r>
    </w:p>
    <w:p w:rsidR="00000000" w:rsidDel="00000000" w:rsidP="00000000" w:rsidRDefault="00000000" w:rsidRPr="00000000" w14:paraId="0000006D">
      <w:pPr>
        <w:pStyle w:val="Heading3"/>
        <w:rPr/>
      </w:pPr>
      <w:r w:rsidDel="00000000" w:rsidR="00000000" w:rsidRPr="00000000">
        <w:rPr>
          <w:rtl w:val="0"/>
        </w:rPr>
        <w:t xml:space="preserve">Functional Assessment</w:t>
      </w:r>
    </w:p>
    <w:p w:rsidR="00000000" w:rsidDel="00000000" w:rsidP="00000000" w:rsidRDefault="00000000" w:rsidRPr="00000000" w14:paraId="0000006E">
      <w:pPr>
        <w:rPr/>
      </w:pPr>
      <w:r w:rsidDel="00000000" w:rsidR="00000000" w:rsidRPr="00000000">
        <w:rPr>
          <w:b w:val="1"/>
          <w:bCs w:val="1"/>
          <w:rtl w:val="0"/>
        </w:rPr>
        <w:t xml:space="preserve">Grip Strength</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Forelimb and hindlimb strength measurement. Progressive decline in severe models.</w:t>
      </w:r>
    </w:p>
    <w:p w:rsidR="00000000" w:rsidDel="00000000" w:rsidP="00000000" w:rsidRDefault="00000000" w:rsidRPr="00000000" w14:paraId="00000070">
      <w:pPr>
        <w:rPr/>
      </w:pPr>
      <w:r w:rsidDel="00000000" w:rsidR="00000000" w:rsidRPr="00000000">
        <w:rPr>
          <w:b w:val="1"/>
          <w:bCs w:val="1"/>
          <w:rtl w:val="0"/>
        </w:rPr>
        <w:t xml:space="preserve">Rotarod</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Motor coordination and fatigue.</w:t>
      </w:r>
    </w:p>
    <w:p w:rsidR="00000000" w:rsidDel="00000000" w:rsidP="00000000" w:rsidRDefault="00000000" w:rsidRPr="00000000" w14:paraId="00000072">
      <w:pPr>
        <w:rPr/>
      </w:pPr>
      <w:r w:rsidDel="00000000" w:rsidR="00000000" w:rsidRPr="00000000">
        <w:rPr>
          <w:b w:val="1"/>
          <w:bCs w:val="1"/>
          <w:rtl w:val="0"/>
        </w:rPr>
        <w:t xml:space="preserve">Treadmill Endurance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Exercise tolerance and fatigue resistance.</w:t>
      </w:r>
    </w:p>
    <w:p w:rsidR="00000000" w:rsidDel="00000000" w:rsidP="00000000" w:rsidRDefault="00000000" w:rsidRPr="00000000" w14:paraId="00000074">
      <w:pPr>
        <w:rPr/>
      </w:pPr>
      <w:r w:rsidDel="00000000" w:rsidR="00000000" w:rsidRPr="00000000">
        <w:rPr>
          <w:b w:val="1"/>
          <w:bCs w:val="1"/>
          <w:rtl w:val="0"/>
        </w:rPr>
        <w:t xml:space="preserve">Voluntary Wheel Running</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Activity levels and endurance.</w:t>
      </w:r>
    </w:p>
    <w:p w:rsidR="00000000" w:rsidDel="00000000" w:rsidP="00000000" w:rsidRDefault="00000000" w:rsidRPr="00000000" w14:paraId="00000076">
      <w:pPr>
        <w:pStyle w:val="Heading3"/>
        <w:rPr/>
      </w:pPr>
      <w:r w:rsidDel="00000000" w:rsidR="00000000" w:rsidRPr="00000000">
        <w:rPr>
          <w:rtl w:val="0"/>
        </w:rPr>
        <w:t xml:space="preserve">Muscle Pathology</w:t>
      </w:r>
    </w:p>
    <w:p w:rsidR="00000000" w:rsidDel="00000000" w:rsidP="00000000" w:rsidRDefault="00000000" w:rsidRPr="00000000" w14:paraId="00000077">
      <w:pPr>
        <w:rPr/>
      </w:pPr>
      <w:r w:rsidDel="00000000" w:rsidR="00000000" w:rsidRPr="00000000">
        <w:rPr>
          <w:b w:val="1"/>
          <w:bCs w:val="1"/>
          <w:rtl w:val="0"/>
        </w:rPr>
        <w:t xml:space="preserve">Histology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H&amp;E staining for centralized nuclei, fiber size variation, necrosis, and regeneration.</w:t>
      </w:r>
    </w:p>
    <w:p w:rsidR="00000000" w:rsidDel="00000000" w:rsidP="00000000" w:rsidRDefault="00000000" w:rsidRPr="00000000" w14:paraId="00000079">
      <w:pPr>
        <w:rPr/>
      </w:pPr>
      <w:r w:rsidDel="00000000" w:rsidR="00000000" w:rsidRPr="00000000">
        <w:rPr>
          <w:b w:val="1"/>
          <w:bCs w:val="1"/>
          <w:rtl w:val="0"/>
        </w:rPr>
        <w:t xml:space="preserve">Fibrosis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Sirius red or trichrome staining for collagen deposition.</w:t>
      </w:r>
    </w:p>
    <w:p w:rsidR="00000000" w:rsidDel="00000000" w:rsidP="00000000" w:rsidRDefault="00000000" w:rsidRPr="00000000" w14:paraId="0000007B">
      <w:pPr>
        <w:rPr/>
      </w:pPr>
      <w:r w:rsidDel="00000000" w:rsidR="00000000" w:rsidRPr="00000000">
        <w:rPr>
          <w:b w:val="1"/>
          <w:bCs w:val="1"/>
          <w:rtl w:val="0"/>
        </w:rPr>
        <w:t xml:space="preserve">Immunohistochemistry</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Dystrophin, utrophin, and dystrophin associated protein complex localization.</w:t>
      </w:r>
    </w:p>
    <w:p w:rsidR="00000000" w:rsidDel="00000000" w:rsidP="00000000" w:rsidRDefault="00000000" w:rsidRPr="00000000" w14:paraId="0000007D">
      <w:pPr>
        <w:pStyle w:val="Heading3"/>
        <w:rPr/>
      </w:pPr>
      <w:r w:rsidDel="00000000" w:rsidR="00000000" w:rsidRPr="00000000">
        <w:rPr>
          <w:rtl w:val="0"/>
        </w:rPr>
        <w:t xml:space="preserve">Serum Biomarkers</w:t>
      </w:r>
    </w:p>
    <w:p w:rsidR="00000000" w:rsidDel="00000000" w:rsidP="00000000" w:rsidRDefault="00000000" w:rsidRPr="00000000" w14:paraId="0000007E">
      <w:pPr>
        <w:rPr/>
      </w:pPr>
      <w:r w:rsidDel="00000000" w:rsidR="00000000" w:rsidRPr="00000000">
        <w:rPr>
          <w:b w:val="1"/>
          <w:bCs w:val="1"/>
          <w:rtl w:val="0"/>
        </w:rPr>
        <w:t xml:space="preserve">Creatine Kinase (CK)</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Elevated in dystrophic muscle due to membrane instability.</w:t>
      </w:r>
    </w:p>
    <w:p w:rsidR="00000000" w:rsidDel="00000000" w:rsidP="00000000" w:rsidRDefault="00000000" w:rsidRPr="00000000" w14:paraId="00000080">
      <w:pPr>
        <w:rPr/>
      </w:pPr>
      <w:r w:rsidDel="00000000" w:rsidR="00000000" w:rsidRPr="00000000">
        <w:rPr>
          <w:b w:val="1"/>
          <w:bCs w:val="1"/>
          <w:rtl w:val="0"/>
        </w:rPr>
        <w:t xml:space="preserve">Other Biomarkers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Myoglobin, cardiac troponin for cardiomyopathy.</w:t>
      </w:r>
    </w:p>
    <w:p w:rsidR="00000000" w:rsidDel="00000000" w:rsidP="00000000" w:rsidRDefault="00000000" w:rsidRPr="00000000" w14:paraId="00000082">
      <w:pPr>
        <w:pStyle w:val="Heading3"/>
        <w:rPr/>
      </w:pPr>
      <w:r w:rsidDel="00000000" w:rsidR="00000000" w:rsidRPr="00000000">
        <w:rPr>
          <w:rtl w:val="0"/>
        </w:rPr>
        <w:t xml:space="preserve">Cardiac Assessment</w:t>
      </w:r>
    </w:p>
    <w:p w:rsidR="00000000" w:rsidDel="00000000" w:rsidP="00000000" w:rsidRDefault="00000000" w:rsidRPr="00000000" w14:paraId="00000083">
      <w:pPr>
        <w:rPr/>
      </w:pPr>
      <w:r w:rsidDel="00000000" w:rsidR="00000000" w:rsidRPr="00000000">
        <w:rPr>
          <w:b w:val="1"/>
          <w:bCs w:val="1"/>
          <w:rtl w:val="0"/>
        </w:rPr>
        <w:t xml:space="preserve">Echocardiography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Ejection fraction, fractional shortening, chamber dimensions.</w:t>
      </w:r>
    </w:p>
    <w:p w:rsidR="00000000" w:rsidDel="00000000" w:rsidP="00000000" w:rsidRDefault="00000000" w:rsidRPr="00000000" w14:paraId="00000085">
      <w:pPr>
        <w:rPr/>
      </w:pPr>
      <w:r w:rsidDel="00000000" w:rsidR="00000000" w:rsidRPr="00000000">
        <w:rPr>
          <w:b w:val="1"/>
          <w:bCs w:val="1"/>
          <w:rtl w:val="0"/>
        </w:rPr>
        <w:t xml:space="preserve">ECG</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Arrhythmias, conduction abnormalities.</w:t>
      </w:r>
    </w:p>
    <w:p w:rsidR="00000000" w:rsidDel="00000000" w:rsidP="00000000" w:rsidRDefault="00000000" w:rsidRPr="00000000" w14:paraId="00000087">
      <w:pPr>
        <w:rPr/>
      </w:pPr>
      <w:r w:rsidDel="00000000" w:rsidR="00000000" w:rsidRPr="00000000">
        <w:rPr>
          <w:b w:val="1"/>
          <w:bCs w:val="1"/>
          <w:rtl w:val="0"/>
        </w:rPr>
        <w:t xml:space="preserve">Hemodynamics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Pressure volume relationships for detailed cardiac function.</w:t>
      </w:r>
    </w:p>
    <w:p w:rsidR="00000000" w:rsidDel="00000000" w:rsidP="00000000" w:rsidRDefault="00000000" w:rsidRPr="00000000" w14:paraId="00000089">
      <w:pPr>
        <w:pStyle w:val="Heading2"/>
        <w:rPr/>
      </w:pPr>
      <w:r w:rsidDel="00000000" w:rsidR="00000000" w:rsidRPr="00000000">
        <w:rPr>
          <w:rtl w:val="0"/>
        </w:rPr>
        <w:t xml:space="preserve">Therapeutic Applications</w:t>
      </w:r>
    </w:p>
    <w:p w:rsidR="00000000" w:rsidDel="00000000" w:rsidP="00000000" w:rsidRDefault="00000000" w:rsidRPr="00000000" w14:paraId="0000008A">
      <w:pPr>
        <w:pStyle w:val="Heading3"/>
        <w:rPr/>
      </w:pPr>
      <w:r w:rsidDel="00000000" w:rsidR="00000000" w:rsidRPr="00000000">
        <w:rPr>
          <w:rtl w:val="0"/>
        </w:rPr>
        <w:t xml:space="preserve">Gene Therapy</w:t>
      </w:r>
    </w:p>
    <w:p w:rsidR="00000000" w:rsidDel="00000000" w:rsidP="00000000" w:rsidRDefault="00000000" w:rsidRPr="00000000" w14:paraId="0000008B">
      <w:pPr>
        <w:rPr/>
      </w:pPr>
      <w:r w:rsidDel="00000000" w:rsidR="00000000" w:rsidRPr="00000000">
        <w:rPr>
          <w:b w:val="1"/>
          <w:bCs w:val="1"/>
          <w:rtl w:val="0"/>
        </w:rPr>
        <w:t xml:space="preserve">AAV Microdystrophin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Truncated dystrophin constructs that fit within AAV packaging capacity.</w:t>
      </w:r>
    </w:p>
    <w:p w:rsidR="00000000" w:rsidDel="00000000" w:rsidP="00000000" w:rsidRDefault="00000000" w:rsidRPr="00000000" w14:paraId="0000008D">
      <w:pPr>
        <w:rPr/>
      </w:pPr>
      <w:r w:rsidDel="00000000" w:rsidR="00000000" w:rsidRPr="00000000">
        <w:rPr>
          <w:b w:val="1"/>
          <w:bCs w:val="1"/>
          <w:rtl w:val="0"/>
        </w:rPr>
        <w:t xml:space="preserve">AAV Full Length Dystrophin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Dual or triple vector strategies for larger constructs.</w:t>
      </w:r>
    </w:p>
    <w:p w:rsidR="00000000" w:rsidDel="00000000" w:rsidP="00000000" w:rsidRDefault="00000000" w:rsidRPr="00000000" w14:paraId="0000008F">
      <w:pPr>
        <w:rPr/>
      </w:pPr>
      <w:r w:rsidDel="00000000" w:rsidR="00000000" w:rsidRPr="00000000">
        <w:rPr>
          <w:b w:val="1"/>
          <w:bCs w:val="1"/>
          <w:rtl w:val="0"/>
        </w:rPr>
        <w:t xml:space="preserve">Utrophin Upregulation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AAV delivery of utrophin as dystrophin surrogate.</w:t>
      </w:r>
    </w:p>
    <w:p w:rsidR="00000000" w:rsidDel="00000000" w:rsidP="00000000" w:rsidRDefault="00000000" w:rsidRPr="00000000" w14:paraId="00000091">
      <w:pPr>
        <w:pStyle w:val="Heading3"/>
        <w:rPr/>
      </w:pPr>
      <w:r w:rsidDel="00000000" w:rsidR="00000000" w:rsidRPr="00000000">
        <w:rPr>
          <w:rtl w:val="0"/>
        </w:rPr>
        <w:t xml:space="preserve">Exon Skipping</w:t>
      </w:r>
    </w:p>
    <w:p w:rsidR="00000000" w:rsidDel="00000000" w:rsidP="00000000" w:rsidRDefault="00000000" w:rsidRPr="00000000" w14:paraId="00000092">
      <w:pPr>
        <w:rPr/>
      </w:pPr>
      <w:r w:rsidDel="00000000" w:rsidR="00000000" w:rsidRPr="00000000">
        <w:rPr>
          <w:b w:val="1"/>
          <w:bCs w:val="1"/>
          <w:rtl w:val="0"/>
        </w:rPr>
        <w:t xml:space="preserve">Antisense Oligonucleotides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Splice modulating oligonucleotides restore reading frame. Humanized models enable testing of human sequence specific ASOs.</w:t>
      </w:r>
    </w:p>
    <w:p w:rsidR="00000000" w:rsidDel="00000000" w:rsidP="00000000" w:rsidRDefault="00000000" w:rsidRPr="00000000" w14:paraId="00000094">
      <w:pPr>
        <w:rPr/>
      </w:pPr>
      <w:r w:rsidDel="00000000" w:rsidR="00000000" w:rsidRPr="00000000">
        <w:rPr>
          <w:b w:val="1"/>
          <w:bCs w:val="1"/>
          <w:rtl w:val="0"/>
        </w:rPr>
        <w:t xml:space="preserve">Eteplirsen and Related Drugs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FDA approved exon skipping drugs require human sequence models for preclinical development.</w:t>
      </w:r>
    </w:p>
    <w:p w:rsidR="00000000" w:rsidDel="00000000" w:rsidP="00000000" w:rsidRDefault="00000000" w:rsidRPr="00000000" w14:paraId="00000096">
      <w:pPr>
        <w:pStyle w:val="Heading3"/>
        <w:rPr/>
      </w:pPr>
      <w:r w:rsidDel="00000000" w:rsidR="00000000" w:rsidRPr="00000000">
        <w:rPr>
          <w:rtl w:val="0"/>
        </w:rPr>
        <w:t xml:space="preserve">Cell Based Therapies</w:t>
      </w:r>
    </w:p>
    <w:p w:rsidR="00000000" w:rsidDel="00000000" w:rsidP="00000000" w:rsidRDefault="00000000" w:rsidRPr="00000000" w14:paraId="00000097">
      <w:pPr>
        <w:rPr/>
      </w:pPr>
      <w:r w:rsidDel="00000000" w:rsidR="00000000" w:rsidRPr="00000000">
        <w:rPr>
          <w:b w:val="1"/>
          <w:bCs w:val="1"/>
          <w:rtl w:val="0"/>
        </w:rPr>
        <w:t xml:space="preserve">Satellite Cell Transplantation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Muscle stem cell delivery.</w:t>
      </w:r>
    </w:p>
    <w:p w:rsidR="00000000" w:rsidDel="00000000" w:rsidP="00000000" w:rsidRDefault="00000000" w:rsidRPr="00000000" w14:paraId="00000099">
      <w:pPr>
        <w:rPr/>
      </w:pPr>
      <w:r w:rsidDel="00000000" w:rsidR="00000000" w:rsidRPr="00000000">
        <w:rPr>
          <w:b w:val="1"/>
          <w:bCs w:val="1"/>
          <w:rtl w:val="0"/>
        </w:rPr>
        <w:t xml:space="preserve">iPSC Derived Myocytes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Patient specific cell therapy approaches.</w:t>
      </w:r>
    </w:p>
    <w:p w:rsidR="00000000" w:rsidDel="00000000" w:rsidP="00000000" w:rsidRDefault="00000000" w:rsidRPr="00000000" w14:paraId="0000009B">
      <w:pPr>
        <w:pStyle w:val="Heading2"/>
        <w:rPr/>
      </w:pPr>
      <w:r w:rsidDel="00000000" w:rsidR="00000000" w:rsidRPr="00000000">
        <w:rPr>
          <w:rtl w:val="0"/>
        </w:rPr>
        <w:t xml:space="preserve">ITL's Approach to Muscular Dystrophy Models</w:t>
      </w:r>
    </w:p>
    <w:p w:rsidR="00000000" w:rsidDel="00000000" w:rsidP="00000000" w:rsidRDefault="00000000" w:rsidRPr="00000000" w14:paraId="0000009C">
      <w:pPr>
        <w:pStyle w:val="Heading3"/>
        <w:rPr/>
      </w:pPr>
      <w:r w:rsidDel="00000000" w:rsidR="00000000" w:rsidRPr="00000000">
        <w:rPr>
          <w:rtl w:val="0"/>
        </w:rPr>
        <w:t xml:space="preserve">Pre Germline Characterization</w:t>
      </w:r>
    </w:p>
    <w:p w:rsidR="00000000" w:rsidDel="00000000" w:rsidP="00000000" w:rsidRDefault="00000000" w:rsidRPr="00000000" w14:paraId="0000009D">
      <w:pPr>
        <w:rPr/>
      </w:pPr>
      <w:r w:rsidDel="00000000" w:rsidR="00000000" w:rsidRPr="00000000">
        <w:rPr>
          <w:rtl w:val="0"/>
        </w:rPr>
        <w:t xml:space="preserve">ES cell based targeting provides comprehensive verification:</w:t>
      </w:r>
    </w:p>
    <w:p w:rsidR="00000000" w:rsidDel="00000000" w:rsidP="00000000" w:rsidRDefault="00000000" w:rsidRPr="00000000" w14:paraId="0000009E">
      <w:pPr>
        <w:rPr/>
      </w:pPr>
      <w:r w:rsidDel="00000000" w:rsidR="00000000" w:rsidRPr="00000000">
        <w:rPr>
          <w:b w:val="1"/>
          <w:bCs w:val="1"/>
          <w:rtl w:val="0"/>
        </w:rPr>
        <w:t xml:space="preserve">Sequence Verification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Ensures precise mutations for disease modeling.</w:t>
      </w:r>
    </w:p>
    <w:p w:rsidR="00000000" w:rsidDel="00000000" w:rsidP="00000000" w:rsidRDefault="00000000" w:rsidRPr="00000000" w14:paraId="000000A0">
      <w:pPr>
        <w:pStyle w:val="Heading3"/>
        <w:rPr/>
      </w:pPr>
      <w:r w:rsidDel="00000000" w:rsidR="00000000" w:rsidRPr="00000000">
        <w:rPr>
          <w:rtl w:val="0"/>
        </w:rPr>
        <w:t xml:space="preserve">Complex Model Design</w:t>
      </w:r>
    </w:p>
    <w:p w:rsidR="00000000" w:rsidDel="00000000" w:rsidP="00000000" w:rsidRDefault="00000000" w:rsidRPr="00000000" w14:paraId="000000A1">
      <w:pPr>
        <w:rPr/>
      </w:pPr>
      <w:r w:rsidDel="00000000" w:rsidR="00000000" w:rsidRPr="00000000">
        <w:rPr>
          <w:rtl w:val="0"/>
        </w:rPr>
        <w:t xml:space="preserve">Muscular dystrophy research benefits from sophisticated genetic tools:</w:t>
      </w:r>
    </w:p>
    <w:p w:rsidR="00000000" w:rsidDel="00000000" w:rsidP="00000000" w:rsidRDefault="00000000" w:rsidRPr="00000000" w14:paraId="000000A2">
      <w:pPr>
        <w:rPr/>
      </w:pPr>
      <w:r w:rsidDel="00000000" w:rsidR="00000000" w:rsidRPr="00000000">
        <w:rPr>
          <w:b w:val="1"/>
          <w:bCs w:val="1"/>
          <w:rtl w:val="0"/>
        </w:rPr>
        <w:t xml:space="preserve">Human Exon Knockin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Replace mouse exons with human sequences for testing human specific therapies.</w:t>
      </w:r>
    </w:p>
    <w:p w:rsidR="00000000" w:rsidDel="00000000" w:rsidP="00000000" w:rsidRDefault="00000000" w:rsidRPr="00000000" w14:paraId="000000A4">
      <w:pPr>
        <w:rPr/>
      </w:pPr>
      <w:r w:rsidDel="00000000" w:rsidR="00000000" w:rsidRPr="00000000">
        <w:rPr>
          <w:b w:val="1"/>
          <w:bCs w:val="1"/>
          <w:rtl w:val="0"/>
        </w:rPr>
        <w:t xml:space="preserve">Point Mutation Knockins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Model specific patient mutations.</w:t>
      </w:r>
    </w:p>
    <w:p w:rsidR="00000000" w:rsidDel="00000000" w:rsidP="00000000" w:rsidRDefault="00000000" w:rsidRPr="00000000" w14:paraId="000000A6">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Track dystrophin expression or muscle regeneration.</w:t>
      </w:r>
    </w:p>
    <w:p w:rsidR="00000000" w:rsidDel="00000000" w:rsidP="00000000" w:rsidRDefault="00000000" w:rsidRPr="00000000" w14:paraId="000000A8">
      <w:pPr>
        <w:pStyle w:val="Heading2"/>
        <w:rPr/>
      </w:pPr>
      <w:r w:rsidDel="00000000" w:rsidR="00000000" w:rsidRPr="00000000">
        <w:rPr>
          <w:rtl w:val="0"/>
        </w:rPr>
        <w:t xml:space="preserve">Selected Publications in Muscular Dystrophy Research</w:t>
      </w:r>
    </w:p>
    <w:p w:rsidR="00000000" w:rsidDel="00000000" w:rsidP="00000000" w:rsidRDefault="00000000" w:rsidRPr="00000000" w14:paraId="000000A9">
      <w:pPr>
        <w:rPr/>
      </w:pPr>
      <w:r w:rsidDel="00000000" w:rsidR="00000000" w:rsidRPr="00000000">
        <w:rPr>
          <w:rtl w:val="0"/>
        </w:rPr>
        <w:t xml:space="preserve">According to PubMed, recent publications demonstrate the utility of genetically engineered mouse models in muscular dystrophy research:</w:t>
      </w:r>
    </w:p>
    <w:p w:rsidR="00000000" w:rsidDel="00000000" w:rsidP="00000000" w:rsidRDefault="00000000" w:rsidRPr="00000000" w14:paraId="000000AA">
      <w:pPr>
        <w:rPr/>
      </w:pPr>
      <w:r w:rsidDel="00000000" w:rsidR="00000000" w:rsidRPr="00000000">
        <w:rPr>
          <w:rtl w:val="0"/>
        </w:rPr>
        <w:t xml:space="preserve">Gao X et al. (2025) Targeting cellular senescence in dystrophin/utrophin double knockout mice improves musculoskeletal health and increases lifespan. Pharmacological Research. (https://doi.org/10.1016/j.phrs.2025.108016)</w:t>
      </w:r>
    </w:p>
    <w:p w:rsidR="00000000" w:rsidDel="00000000" w:rsidP="00000000" w:rsidRDefault="00000000" w:rsidRPr="00000000" w14:paraId="000000AB">
      <w:pPr>
        <w:rPr/>
      </w:pPr>
      <w:r w:rsidDel="00000000" w:rsidR="00000000" w:rsidRPr="00000000">
        <w:rPr>
          <w:rtl w:val="0"/>
        </w:rPr>
        <w:t xml:space="preserve">Lopez MA et al. (2025) miR 33 inhibition as a novel therapeutic approach for treating muscular dystrophy. EMBO Molecular Medicine. (https://doi.org/10.1038/s44321-025-00271-x)</w:t>
      </w:r>
    </w:p>
    <w:p w:rsidR="00000000" w:rsidDel="00000000" w:rsidP="00000000" w:rsidRDefault="00000000" w:rsidRPr="00000000" w14:paraId="000000AC">
      <w:pPr>
        <w:rPr/>
      </w:pPr>
      <w:r w:rsidDel="00000000" w:rsidR="00000000" w:rsidRPr="00000000">
        <w:rPr>
          <w:rtl w:val="0"/>
        </w:rPr>
        <w:t xml:space="preserve">Chey YCJ et al. (2024) CRISPR mediated megabase scale transgene de duplication to generate a functional single copy full length humanized DMD mouse model. BMC Biology. (https://doi.org/10.1186/s12915-024-02008-7)</w:t>
      </w:r>
    </w:p>
    <w:p w:rsidR="00000000" w:rsidDel="00000000" w:rsidP="00000000" w:rsidRDefault="00000000" w:rsidRPr="00000000" w14:paraId="000000AD">
      <w:pPr>
        <w:rPr/>
      </w:pPr>
      <w:r w:rsidDel="00000000" w:rsidR="00000000" w:rsidRPr="00000000">
        <w:rPr>
          <w:rtl w:val="0"/>
        </w:rPr>
        <w:t xml:space="preserve">Vacca O et al. (2024) AAV Mediated Restoration of Dystrophin Dp71 in the Brain of Dp71 Null Mice: Molecular, Cellular and Behavioral Outcomes. Cells. (https://doi.org/10.3390/cells13080718)</w:t>
      </w:r>
    </w:p>
    <w:p w:rsidR="00000000" w:rsidDel="00000000" w:rsidP="00000000" w:rsidRDefault="00000000" w:rsidRPr="00000000" w14:paraId="000000AE">
      <w:pPr>
        <w:rPr/>
      </w:pPr>
      <w:r w:rsidDel="00000000" w:rsidR="00000000" w:rsidRPr="00000000">
        <w:rPr>
          <w:rtl w:val="0"/>
        </w:rPr>
        <w:t xml:space="preserve">(/publications)</w:t>
      </w:r>
    </w:p>
    <w:p w:rsidR="00000000" w:rsidDel="00000000" w:rsidP="00000000" w:rsidRDefault="00000000" w:rsidRPr="00000000" w14:paraId="000000AF">
      <w:pPr>
        <w:pStyle w:val="Heading2"/>
        <w:rPr/>
      </w:pPr>
      <w:r w:rsidDel="00000000" w:rsidR="00000000" w:rsidRPr="00000000">
        <w:rPr>
          <w:rtl w:val="0"/>
        </w:rPr>
        <w:t xml:space="preserve">What Researchers Say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B3">
      <w:pPr>
        <w:rPr/>
      </w:pPr>
      <w:r w:rsidDel="00000000" w:rsidR="00000000" w:rsidRPr="00000000">
        <w:rPr>
          <w:rtl w:val="0"/>
        </w:rPr>
        <w:t xml:space="preserve">(/testimonials)</w:t>
      </w:r>
    </w:p>
    <w:p w:rsidR="00000000" w:rsidDel="00000000" w:rsidP="00000000" w:rsidRDefault="00000000" w:rsidRPr="00000000" w14:paraId="000000B4">
      <w:pPr>
        <w:pStyle w:val="Heading2"/>
        <w:rPr/>
      </w:pPr>
      <w:r w:rsidDel="00000000" w:rsidR="00000000" w:rsidRPr="00000000">
        <w:rPr>
          <w:rtl w:val="0"/>
        </w:rPr>
        <w:t xml:space="preserve">Related Disease Models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(/rare-disease-mouse-models)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B8">
      <w:pPr>
        <w:pStyle w:val="Heading2"/>
        <w:rPr/>
      </w:pPr>
      <w:r w:rsidDel="00000000" w:rsidR="00000000" w:rsidRPr="00000000">
        <w:rPr>
          <w:rtl w:val="0"/>
        </w:rPr>
        <w:t xml:space="preserve">Related Model Types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BC">
      <w:pPr>
        <w:pStyle w:val="Heading2"/>
        <w:rPr/>
      </w:pPr>
      <w:r w:rsidDel="00000000" w:rsidR="00000000" w:rsidRPr="00000000">
        <w:rPr>
          <w:rtl w:val="0"/>
        </w:rPr>
        <w:t xml:space="preserve">Related Applications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(/gene-therapy-mouse-models)</w:t>
      </w:r>
    </w:p>
    <w:p w:rsidR="00000000" w:rsidDel="00000000" w:rsidP="00000000" w:rsidRDefault="00000000" w:rsidRPr="00000000" w14:paraId="000000BE">
      <w:pPr>
        <w:pStyle w:val="Heading2"/>
        <w:rPr/>
      </w:pPr>
      <w:r w:rsidDel="00000000" w:rsidR="00000000" w:rsidRPr="00000000">
        <w:rPr>
          <w:rtl w:val="0"/>
        </w:rPr>
        <w:t xml:space="preserve">Frequently Asked Questions</w:t>
      </w:r>
    </w:p>
    <w:p w:rsidR="00000000" w:rsidDel="00000000" w:rsidP="00000000" w:rsidRDefault="00000000" w:rsidRPr="00000000" w14:paraId="000000BF">
      <w:pPr>
        <w:rPr/>
      </w:pPr>
      <w:r w:rsidDel="00000000" w:rsidR="00000000" w:rsidRPr="00000000">
        <w:rPr>
          <w:b w:val="1"/>
          <w:bCs w:val="1"/>
          <w:rtl w:val="0"/>
        </w:rPr>
        <w:t xml:space="preserve">What types of muscular dystrophy models are available?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Muscular dystrophy models include mdx (Duchenne muscular dystrophy model with dystrophin mutation), knockout models of dystrophin-associated proteins, point mutation knockins modeling specific patient variants, and conditional models for tissue-specific studies. Models can be combined with gene therapy or therapeutic testing approaches.</w:t>
      </w:r>
    </w:p>
    <w:p w:rsidR="00000000" w:rsidDel="00000000" w:rsidP="00000000" w:rsidRDefault="00000000" w:rsidRPr="00000000" w14:paraId="000000C1">
      <w:pPr>
        <w:rPr/>
      </w:pPr>
      <w:r w:rsidDel="00000000" w:rsidR="00000000" w:rsidRPr="00000000">
        <w:rPr>
          <w:b w:val="1"/>
          <w:bCs w:val="1"/>
          <w:rtl w:val="0"/>
        </w:rPr>
        <w:t xml:space="preserve">How do you phenotype muscular dystrophy mouse models?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Phenotyping includes functional assessment (grip strength, rotarod, treadmill endurance, voluntary wheel running), muscle pathology (H&amp;E staining, fibrosis assessment, immunohistochemistry for dystrophin and associated proteins), serum biomarkers (creatine kinase, myoglobin), and cardiac assessment (echocardiography, ECG, hemodynamics).</w:t>
      </w:r>
    </w:p>
    <w:p w:rsidR="00000000" w:rsidDel="00000000" w:rsidP="00000000" w:rsidRDefault="00000000" w:rsidRPr="00000000" w14:paraId="000000C3">
      <w:pPr>
        <w:rPr/>
      </w:pPr>
      <w:r w:rsidDel="00000000" w:rsidR="00000000" w:rsidRPr="00000000">
        <w:rPr>
          <w:b w:val="1"/>
          <w:bCs w:val="1"/>
          <w:rtl w:val="0"/>
        </w:rPr>
        <w:t xml:space="preserve">Can muscular dystrophy models be used for gene therapy testing?</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Yes. Muscular dystrophy models (particularly mdx and related models) are extensively used for testing gene therapy approaches including AAV-mediated dystrophin delivery, exon skipping strategies, and CRISPR-based correction. Models enable evaluation of therapeutic efficacy, safety, and long-term persistence.</w:t>
      </w:r>
    </w:p>
    <w:p w:rsidR="00000000" w:rsidDel="00000000" w:rsidP="00000000" w:rsidRDefault="00000000" w:rsidRPr="00000000" w14:paraId="000000C5">
      <w:pPr>
        <w:rPr/>
      </w:pPr>
      <w:r w:rsidDel="00000000" w:rsidR="00000000" w:rsidRPr="00000000">
        <w:rPr>
          <w:b w:val="1"/>
          <w:bCs w:val="1"/>
          <w:rtl w:val="0"/>
        </w:rPr>
        <w:t xml:space="preserve">What Cre drivers are used for muscle-specific studies?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Common muscle Cre drivers include MCK-Cre and HSA-Cre for skeletal muscle, alphaMHC-Cre for cardiac muscle, and MyoD-Cre for muscle progenitors. Tamoxifen-inducible Cre (CreER) enables temporal control for adult-onset studies. Selection depends on whether you're studying skeletal muscle, cardiac muscle, or both.</w:t>
      </w:r>
    </w:p>
    <w:p w:rsidR="00000000" w:rsidDel="00000000" w:rsidP="00000000" w:rsidRDefault="00000000" w:rsidRPr="00000000" w14:paraId="000000C7">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iqWlSOQ8NKHZQ81BBeuwmZkQ==">CgMxLjA4AHIhMXFDRkJvUVFjZ21ud3VJcERwZEVKcF9iM3NmaExUNkVx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