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Ingenious Targeting Laboratory | Custom Mouse Model Experts Since 1998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/about-ingenious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Ingenious Targeting Laboratory has generated 2,500+ custom mouse models since 1998, contributing to 800+ publications. Learn about our mission and expertise.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about Ingenious Targeting Laboratory</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custom mouse models, gene targeting services, ES cell targeting, mouse model company</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1400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About Ingenious Targeting Laboratory</w:t>
      </w:r>
    </w:p>
    <w:p w:rsidR="00000000" w:rsidDel="00000000" w:rsidP="00000000" w:rsidRDefault="00000000" w:rsidRPr="00000000" w14:paraId="0000000A">
      <w:pPr>
        <w:rPr/>
      </w:pPr>
      <w:r w:rsidDel="00000000" w:rsidR="00000000" w:rsidRPr="00000000">
        <w:rPr>
          <w:rtl w:val="0"/>
        </w:rPr>
        <w:t xml:space="preserve">Since 1998, Ingenious Targeting Laboratory has been generating custom mouse models for researchers worldwide. From our facilities in Ronkonkoma, New York, we have completed more than 2,500 gene targeting projects contributing to over 800 peer reviewed publications across every major therapeutic area.</w:t>
      </w:r>
    </w:p>
    <w:p w:rsidR="00000000" w:rsidDel="00000000" w:rsidP="00000000" w:rsidRDefault="00000000" w:rsidRPr="00000000" w14:paraId="0000000B">
      <w:pPr>
        <w:pStyle w:val="Heading2"/>
        <w:rPr/>
      </w:pPr>
      <w:r w:rsidDel="00000000" w:rsidR="00000000" w:rsidRPr="00000000">
        <w:rPr>
          <w:rtl w:val="0"/>
        </w:rPr>
        <w:t xml:space="preserve">Our Mission</w:t>
      </w:r>
    </w:p>
    <w:p w:rsidR="00000000" w:rsidDel="00000000" w:rsidP="00000000" w:rsidRDefault="00000000" w:rsidRPr="00000000" w14:paraId="0000000C">
      <w:pPr>
        <w:rPr/>
      </w:pPr>
      <w:r w:rsidDel="00000000" w:rsidR="00000000" w:rsidRPr="00000000">
        <w:rPr>
          <w:rtl w:val="0"/>
        </w:rPr>
        <w:t xml:space="preserve">Ingenious Targeting Laboratory exists to accelerate biomedical research by providing researchers with precisely engineered mouse models and the scientific expertise to design optimal targeting strategies. We believe that every research question deserves a thoughtfully designed model, and we work closely with investigators to translate research goals into genetically engineered solutions.</w:t>
      </w:r>
    </w:p>
    <w:p w:rsidR="00000000" w:rsidDel="00000000" w:rsidP="00000000" w:rsidRDefault="00000000" w:rsidRPr="00000000" w14:paraId="0000000D">
      <w:pPr>
        <w:pStyle w:val="Heading2"/>
        <w:rPr/>
      </w:pPr>
      <w:r w:rsidDel="00000000" w:rsidR="00000000" w:rsidRPr="00000000">
        <w:rPr>
          <w:rtl w:val="0"/>
        </w:rPr>
        <w:t xml:space="preserve">Our History</w:t>
      </w:r>
    </w:p>
    <w:p w:rsidR="00000000" w:rsidDel="00000000" w:rsidP="00000000" w:rsidRDefault="00000000" w:rsidRPr="00000000" w14:paraId="0000000E">
      <w:pPr>
        <w:rPr/>
      </w:pPr>
      <w:r w:rsidDel="00000000" w:rsidR="00000000" w:rsidRPr="00000000">
        <w:rPr>
          <w:rtl w:val="0"/>
        </w:rPr>
        <w:t xml:space="preserve">Ingenious Targeting Laboratory was founded in 1998 to address the growing demand for custom knockout and knockin mouse models. What began as a small gene targeting service has grown into a comprehensive mouse model provider serving academic institutions, pharmaceutical companies, and biotechnology organizations worldwide.</w:t>
      </w:r>
    </w:p>
    <w:p w:rsidR="00000000" w:rsidDel="00000000" w:rsidP="00000000" w:rsidRDefault="00000000" w:rsidRPr="00000000" w14:paraId="0000000F">
      <w:pPr>
        <w:pStyle w:val="Heading3"/>
        <w:rPr/>
      </w:pPr>
      <w:r w:rsidDel="00000000" w:rsidR="00000000" w:rsidRPr="00000000">
        <w:rPr>
          <w:rtl w:val="0"/>
        </w:rPr>
        <w:t xml:space="preserve">Key Milestones</w:t>
      </w:r>
    </w:p>
    <w:p w:rsidR="00000000" w:rsidDel="00000000" w:rsidP="00000000" w:rsidRDefault="00000000" w:rsidRPr="00000000" w14:paraId="00000010">
      <w:pPr>
        <w:rPr/>
      </w:pPr>
      <w:r w:rsidDel="00000000" w:rsidR="00000000" w:rsidRPr="00000000">
        <w:rPr>
          <w:b w:val="1"/>
          <w:bCs w:val="1"/>
          <w:rtl w:val="0"/>
        </w:rPr>
        <w:t xml:space="preserve">1998</w:t>
      </w:r>
      <w:r w:rsidDel="00000000" w:rsidR="00000000" w:rsidRPr="00000000">
        <w:rPr>
          <w:rtl w:val="0"/>
        </w:rPr>
        <w:t xml:space="preserve">: Ingenious Targeting Laboratory founded </w:t>
      </w:r>
    </w:p>
    <w:p w:rsidR="00000000" w:rsidDel="00000000" w:rsidP="00000000" w:rsidRDefault="00000000" w:rsidRPr="00000000" w14:paraId="00000011">
      <w:pPr>
        <w:rPr/>
      </w:pPr>
      <w:r w:rsidDel="00000000" w:rsidR="00000000" w:rsidRPr="00000000">
        <w:rPr>
          <w:b w:val="1"/>
          <w:bCs w:val="1"/>
          <w:rtl w:val="0"/>
        </w:rPr>
        <w:t xml:space="preserve">2003</w:t>
      </w:r>
      <w:r w:rsidDel="00000000" w:rsidR="00000000" w:rsidRPr="00000000">
        <w:rPr>
          <w:rtl w:val="0"/>
        </w:rPr>
        <w:t xml:space="preserve">: 500th project completed</w:t>
      </w:r>
    </w:p>
    <w:p w:rsidR="00000000" w:rsidDel="00000000" w:rsidP="00000000" w:rsidRDefault="00000000" w:rsidRPr="00000000" w14:paraId="00000012">
      <w:pPr>
        <w:rPr/>
      </w:pPr>
      <w:r w:rsidDel="00000000" w:rsidR="00000000" w:rsidRPr="00000000">
        <w:rPr>
          <w:b w:val="1"/>
          <w:bCs w:val="1"/>
          <w:rtl w:val="0"/>
        </w:rPr>
        <w:t xml:space="preserve">2008</w:t>
      </w:r>
      <w:r w:rsidDel="00000000" w:rsidR="00000000" w:rsidRPr="00000000">
        <w:rPr>
          <w:rtl w:val="0"/>
        </w:rPr>
        <w:t xml:space="preserve">: Expanded conditional knockout capabilities with derivative allele system</w:t>
      </w:r>
    </w:p>
    <w:p w:rsidR="00000000" w:rsidDel="00000000" w:rsidP="00000000" w:rsidRDefault="00000000" w:rsidRPr="00000000" w14:paraId="00000013">
      <w:pPr>
        <w:rPr/>
      </w:pPr>
      <w:r w:rsidDel="00000000" w:rsidR="00000000" w:rsidRPr="00000000">
        <w:rPr>
          <w:b w:val="1"/>
          <w:bCs w:val="1"/>
          <w:rtl w:val="0"/>
        </w:rPr>
        <w:t xml:space="preserve">2012</w:t>
      </w:r>
      <w:r w:rsidDel="00000000" w:rsidR="00000000" w:rsidRPr="00000000">
        <w:rPr>
          <w:rtl w:val="0"/>
        </w:rPr>
        <w:t xml:space="preserve">: 1,500th project milestone</w:t>
      </w:r>
    </w:p>
    <w:p w:rsidR="00000000" w:rsidDel="00000000" w:rsidP="00000000" w:rsidRDefault="00000000" w:rsidRPr="00000000" w14:paraId="00000014">
      <w:pPr>
        <w:rPr/>
      </w:pPr>
      <w:r w:rsidDel="00000000" w:rsidR="00000000" w:rsidRPr="00000000">
        <w:rPr>
          <w:b w:val="1"/>
          <w:bCs w:val="1"/>
          <w:rtl w:val="0"/>
        </w:rPr>
        <w:t xml:space="preserve">2015</w:t>
      </w:r>
      <w:r w:rsidDel="00000000" w:rsidR="00000000" w:rsidRPr="00000000">
        <w:rPr>
          <w:rtl w:val="0"/>
        </w:rPr>
        <w:t xml:space="preserve">: Launched humanized immune checkpoint model catalog</w:t>
      </w:r>
    </w:p>
    <w:p w:rsidR="00000000" w:rsidDel="00000000" w:rsidP="00000000" w:rsidRDefault="00000000" w:rsidRPr="00000000" w14:paraId="00000015">
      <w:pPr>
        <w:rPr/>
      </w:pPr>
      <w:r w:rsidDel="00000000" w:rsidR="00000000" w:rsidRPr="00000000">
        <w:rPr>
          <w:b w:val="1"/>
          <w:bCs w:val="1"/>
          <w:rtl w:val="0"/>
        </w:rPr>
        <w:t xml:space="preserve">2018</w:t>
      </w:r>
      <w:r w:rsidDel="00000000" w:rsidR="00000000" w:rsidRPr="00000000">
        <w:rPr>
          <w:rtl w:val="0"/>
        </w:rPr>
        <w:t xml:space="preserve">: Celebrated 20 years and 2,000 projects</w:t>
      </w:r>
    </w:p>
    <w:p w:rsidR="00000000" w:rsidDel="00000000" w:rsidP="00000000" w:rsidRDefault="00000000" w:rsidRPr="00000000" w14:paraId="00000016">
      <w:pPr>
        <w:rPr/>
      </w:pPr>
      <w:r w:rsidDel="00000000" w:rsidR="00000000" w:rsidRPr="00000000">
        <w:rPr>
          <w:b w:val="1"/>
          <w:bCs w:val="1"/>
          <w:rtl w:val="0"/>
        </w:rPr>
        <w:t xml:space="preserve">2023</w:t>
      </w:r>
      <w:r w:rsidDel="00000000" w:rsidR="00000000" w:rsidRPr="00000000">
        <w:rPr>
          <w:rtl w:val="0"/>
        </w:rPr>
        <w:t xml:space="preserve">: 2,500 projects completed with 800+ publications</w:t>
      </w:r>
    </w:p>
    <w:p w:rsidR="00000000" w:rsidDel="00000000" w:rsidP="00000000" w:rsidRDefault="00000000" w:rsidRPr="00000000" w14:paraId="00000017">
      <w:pPr>
        <w:rPr/>
      </w:pPr>
      <w:r w:rsidDel="00000000" w:rsidR="00000000" w:rsidRPr="00000000">
        <w:rPr>
          <w:rtl w:val="0"/>
        </w:rPr>
        <w:t xml:space="preserve">Throughout this history, Ingenious Targeting Laboratory has maintained commitment to rigorous scientific standards, transparent communication, and personalized project support.</w:t>
      </w:r>
    </w:p>
    <w:p w:rsidR="00000000" w:rsidDel="00000000" w:rsidP="00000000" w:rsidRDefault="00000000" w:rsidRPr="00000000" w14:paraId="00000018">
      <w:pPr>
        <w:pStyle w:val="Heading2"/>
        <w:rPr/>
      </w:pPr>
      <w:r w:rsidDel="00000000" w:rsidR="00000000" w:rsidRPr="00000000">
        <w:rPr>
          <w:rtl w:val="0"/>
        </w:rPr>
        <w:t xml:space="preserve">Our Approach</w:t>
      </w:r>
    </w:p>
    <w:p w:rsidR="00000000" w:rsidDel="00000000" w:rsidP="00000000" w:rsidRDefault="00000000" w:rsidRPr="00000000" w14:paraId="00000019">
      <w:pPr>
        <w:pStyle w:val="Heading3"/>
        <w:rPr/>
      </w:pPr>
      <w:r w:rsidDel="00000000" w:rsidR="00000000" w:rsidRPr="00000000">
        <w:rPr>
          <w:rtl w:val="0"/>
        </w:rPr>
        <w:t xml:space="preserve">Scientific Partnership</w:t>
      </w:r>
    </w:p>
    <w:p w:rsidR="00000000" w:rsidDel="00000000" w:rsidP="00000000" w:rsidRDefault="00000000" w:rsidRPr="00000000" w14:paraId="0000001A">
      <w:pPr>
        <w:rPr/>
      </w:pPr>
      <w:r w:rsidDel="00000000" w:rsidR="00000000" w:rsidRPr="00000000">
        <w:rPr>
          <w:rtl w:val="0"/>
        </w:rPr>
        <w:t xml:space="preserve">Every project begins with scientific consultation. Our team reviews your research goals, discusses targeting strategy options, and recommends approaches optimized for your specific application. This collaborative design process ensures that your model delivers the experimental capabilities you need.</w:t>
      </w:r>
    </w:p>
    <w:p w:rsidR="00000000" w:rsidDel="00000000" w:rsidP="00000000" w:rsidRDefault="00000000" w:rsidRPr="00000000" w14:paraId="0000001B">
      <w:pPr>
        <w:pStyle w:val="Heading3"/>
        <w:rPr/>
      </w:pPr>
      <w:r w:rsidDel="00000000" w:rsidR="00000000" w:rsidRPr="00000000">
        <w:rPr>
          <w:rtl w:val="0"/>
        </w:rPr>
        <w:t xml:space="preserve">Documented Deliverables</w:t>
      </w:r>
    </w:p>
    <w:p w:rsidR="00000000" w:rsidDel="00000000" w:rsidP="00000000" w:rsidRDefault="00000000" w:rsidRPr="00000000" w14:paraId="0000001C">
      <w:pPr>
        <w:rPr/>
      </w:pPr>
      <w:r w:rsidDel="00000000" w:rsidR="00000000" w:rsidRPr="00000000">
        <w:rPr>
          <w:rtl w:val="0"/>
        </w:rPr>
        <w:t xml:space="preserve">Every Ingenious Targeting Laboratory project includes comprehensive documentation: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Targeting vector maps and sequences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clone characterization data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Chimera and germline transmission records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protocols and primers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Archival ES cell stocks</w:t>
      </w:r>
    </w:p>
    <w:p w:rsidR="00000000" w:rsidDel="00000000" w:rsidP="00000000" w:rsidRDefault="00000000" w:rsidRPr="00000000" w14:paraId="00000022">
      <w:pPr>
        <w:pStyle w:val="Heading3"/>
        <w:rPr/>
      </w:pPr>
      <w:r w:rsidDel="00000000" w:rsidR="00000000" w:rsidRPr="00000000">
        <w:rPr>
          <w:rtl w:val="0"/>
        </w:rPr>
        <w:t xml:space="preserve">Ongoing Support</w:t>
      </w:r>
    </w:p>
    <w:p w:rsidR="00000000" w:rsidDel="00000000" w:rsidP="00000000" w:rsidRDefault="00000000" w:rsidRPr="00000000" w14:paraId="00000023">
      <w:pPr>
        <w:rPr/>
      </w:pPr>
      <w:r w:rsidDel="00000000" w:rsidR="00000000" w:rsidRPr="00000000">
        <w:rPr>
          <w:rtl w:val="0"/>
        </w:rPr>
        <w:t xml:space="preserve">Our relationship extends beyond project completion. Ingenious Targeting Laboratory provides technical support for genotyping, breeding strategy, and experimental design throughout the life of your research program.</w:t>
      </w:r>
    </w:p>
    <w:p w:rsidR="00000000" w:rsidDel="00000000" w:rsidP="00000000" w:rsidRDefault="00000000" w:rsidRPr="00000000" w14:paraId="00000024">
      <w:pPr>
        <w:pStyle w:val="Heading2"/>
        <w:rPr/>
      </w:pPr>
      <w:r w:rsidDel="00000000" w:rsidR="00000000" w:rsidRPr="00000000">
        <w:rPr>
          <w:rtl w:val="0"/>
        </w:rPr>
        <w:t xml:space="preserve">Our Team</w:t>
      </w:r>
    </w:p>
    <w:p w:rsidR="00000000" w:rsidDel="00000000" w:rsidP="00000000" w:rsidRDefault="00000000" w:rsidRPr="00000000" w14:paraId="00000025">
      <w:pPr>
        <w:rPr/>
      </w:pPr>
      <w:r w:rsidDel="00000000" w:rsidR="00000000" w:rsidRPr="00000000">
        <w:rPr>
          <w:rtl w:val="0"/>
        </w:rPr>
        <w:t xml:space="preserve">Ingenious Targeting Laboratory's scientific team combines expertise in molecular biology, mouse genetics, and biomedical research. Our scientists have designed targeting strategies for projects spanning: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 and tumor immunology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 and neurodegeneration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disease and diabetes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 and inflammation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 disease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 and orphan diseases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Ophthalmology and vision research</w:t>
      </w:r>
    </w:p>
    <w:p w:rsidR="00000000" w:rsidDel="00000000" w:rsidP="00000000" w:rsidRDefault="00000000" w:rsidRPr="00000000" w14:paraId="0000002D">
      <w:pPr>
        <w:rPr/>
      </w:pPr>
      <w:r w:rsidDel="00000000" w:rsidR="00000000" w:rsidRPr="00000000">
        <w:rPr>
          <w:rtl w:val="0"/>
        </w:rPr>
        <w:t xml:space="preserve">This breadth of experience enables informed project design and anticipation of potential challenges.</w:t>
      </w:r>
    </w:p>
    <w:p w:rsidR="00000000" w:rsidDel="00000000" w:rsidP="00000000" w:rsidRDefault="00000000" w:rsidRPr="00000000" w14:paraId="0000002E">
      <w:pPr>
        <w:pStyle w:val="Heading2"/>
        <w:rPr/>
      </w:pPr>
      <w:r w:rsidDel="00000000" w:rsidR="00000000" w:rsidRPr="00000000">
        <w:rPr>
          <w:rtl w:val="0"/>
        </w:rPr>
        <w:t xml:space="preserve">Our Facilities</w:t>
      </w:r>
    </w:p>
    <w:p w:rsidR="00000000" w:rsidDel="00000000" w:rsidP="00000000" w:rsidRDefault="00000000" w:rsidRPr="00000000" w14:paraId="0000002F">
      <w:pPr>
        <w:rPr/>
      </w:pPr>
      <w:r w:rsidDel="00000000" w:rsidR="00000000" w:rsidRPr="00000000">
        <w:rPr>
          <w:rtl w:val="0"/>
        </w:rPr>
        <w:t xml:space="preserve">Ingenious Targeting Laboratory operates AAALAC accredited animal facilities meeting the highest standards for animal care and welfare. Our infrastructure includes:</w:t>
      </w:r>
    </w:p>
    <w:p w:rsidR="00000000" w:rsidDel="00000000" w:rsidP="00000000" w:rsidRDefault="00000000" w:rsidRPr="00000000" w14:paraId="00000030">
      <w:pPr>
        <w:rPr/>
      </w:pPr>
      <w:r w:rsidDel="00000000" w:rsidR="00000000" w:rsidRPr="00000000">
        <w:rPr>
          <w:b w:val="1"/>
          <w:bCs w:val="1"/>
          <w:rtl w:val="0"/>
        </w:rPr>
        <w:t xml:space="preserve">Molecular Biology Laboratories</w:t>
      </w:r>
      <w:r w:rsidDel="00000000" w:rsidR="00000000" w:rsidRPr="00000000">
        <w:rPr>
          <w:rtl w:val="0"/>
        </w:rPr>
        <w:t xml:space="preserve"> for targeting vector construction, ES cell culture, and molecular characterization.</w:t>
      </w:r>
    </w:p>
    <w:p w:rsidR="00000000" w:rsidDel="00000000" w:rsidP="00000000" w:rsidRDefault="00000000" w:rsidRPr="00000000" w14:paraId="00000031">
      <w:pPr>
        <w:rPr/>
      </w:pPr>
      <w:r w:rsidDel="00000000" w:rsidR="00000000" w:rsidRPr="00000000">
        <w:rPr>
          <w:b w:val="1"/>
          <w:bCs w:val="1"/>
          <w:rtl w:val="0"/>
        </w:rPr>
        <w:t xml:space="preserve">ES Cell Facilities</w:t>
      </w:r>
      <w:r w:rsidDel="00000000" w:rsidR="00000000" w:rsidRPr="00000000">
        <w:rPr>
          <w:rtl w:val="0"/>
        </w:rPr>
        <w:t xml:space="preserve"> with optimized conditions for C57BL/6 and 129 strain ES cell maintenance and targeting.</w:t>
      </w:r>
    </w:p>
    <w:p w:rsidR="00000000" w:rsidDel="00000000" w:rsidP="00000000" w:rsidRDefault="00000000" w:rsidRPr="00000000" w14:paraId="00000032">
      <w:pPr>
        <w:rPr/>
      </w:pPr>
      <w:r w:rsidDel="00000000" w:rsidR="00000000" w:rsidRPr="00000000">
        <w:rPr>
          <w:b w:val="1"/>
          <w:bCs w:val="1"/>
          <w:rtl w:val="0"/>
        </w:rPr>
        <w:t xml:space="preserve">Microinjection Suites</w:t>
      </w:r>
      <w:r w:rsidDel="00000000" w:rsidR="00000000" w:rsidRPr="00000000">
        <w:rPr>
          <w:rtl w:val="0"/>
        </w:rPr>
        <w:t xml:space="preserve"> equipped for blastocyst injection and embryo transfer.</w:t>
      </w:r>
    </w:p>
    <w:p w:rsidR="00000000" w:rsidDel="00000000" w:rsidP="00000000" w:rsidRDefault="00000000" w:rsidRPr="00000000" w14:paraId="00000033">
      <w:pPr>
        <w:rPr/>
      </w:pPr>
      <w:r w:rsidDel="00000000" w:rsidR="00000000" w:rsidRPr="00000000">
        <w:rPr>
          <w:b w:val="1"/>
          <w:bCs w:val="1"/>
          <w:rtl w:val="0"/>
        </w:rPr>
        <w:t xml:space="preserve">Breeding Facilities</w:t>
      </w:r>
      <w:r w:rsidDel="00000000" w:rsidR="00000000" w:rsidRPr="00000000">
        <w:rPr>
          <w:rtl w:val="0"/>
        </w:rPr>
        <w:t xml:space="preserve"> supporting colony maintenance, expansion, and cohort development.</w:t>
      </w:r>
    </w:p>
    <w:p w:rsidR="00000000" w:rsidDel="00000000" w:rsidP="00000000" w:rsidRDefault="00000000" w:rsidRPr="00000000" w14:paraId="00000034">
      <w:pPr>
        <w:rPr/>
      </w:pPr>
      <w:r w:rsidDel="00000000" w:rsidR="00000000" w:rsidRPr="00000000">
        <w:rPr>
          <w:b w:val="1"/>
          <w:bCs w:val="1"/>
          <w:rtl w:val="0"/>
        </w:rPr>
        <w:t xml:space="preserve">Cryopreservation Infrastructure</w:t>
      </w:r>
      <w:r w:rsidDel="00000000" w:rsidR="00000000" w:rsidRPr="00000000">
        <w:rPr>
          <w:rtl w:val="0"/>
        </w:rPr>
        <w:t xml:space="preserve"> for sperm, embryo, and ES cell archival.</w:t>
      </w:r>
    </w:p>
    <w:p w:rsidR="00000000" w:rsidDel="00000000" w:rsidP="00000000" w:rsidRDefault="00000000" w:rsidRPr="00000000" w14:paraId="00000035">
      <w:pPr>
        <w:pStyle w:val="Heading2"/>
        <w:rPr/>
      </w:pPr>
      <w:r w:rsidDel="00000000" w:rsidR="00000000" w:rsidRPr="00000000">
        <w:rPr>
          <w:rtl w:val="0"/>
        </w:rPr>
        <w:t xml:space="preserve">What Researchers Say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C">
      <w:pPr>
        <w:rPr/>
      </w:pPr>
      <w:r w:rsidDel="00000000" w:rsidR="00000000" w:rsidRPr="00000000">
        <w:rPr>
          <w:rtl w:val="0"/>
        </w:rPr>
        <w:t xml:space="preserve">(/testimonials)</w:t>
      </w:r>
    </w:p>
    <w:p w:rsidR="00000000" w:rsidDel="00000000" w:rsidP="00000000" w:rsidRDefault="00000000" w:rsidRPr="00000000" w14:paraId="0000003D">
      <w:pPr>
        <w:pStyle w:val="Heading2"/>
        <w:rPr/>
      </w:pPr>
      <w:r w:rsidDel="00000000" w:rsidR="00000000" w:rsidRPr="00000000">
        <w:rPr>
          <w:rtl w:val="0"/>
        </w:rPr>
        <w:t xml:space="preserve">Publications</w:t>
      </w:r>
    </w:p>
    <w:p w:rsidR="00000000" w:rsidDel="00000000" w:rsidP="00000000" w:rsidRDefault="00000000" w:rsidRPr="00000000" w14:paraId="0000003E">
      <w:pPr>
        <w:rPr/>
      </w:pPr>
      <w:r w:rsidDel="00000000" w:rsidR="00000000" w:rsidRPr="00000000">
        <w:rPr>
          <w:rtl w:val="0"/>
        </w:rPr>
        <w:t xml:space="preserve">Ingenious Targeting Laboratory generated models appear in publications across all major journals: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Cell, Science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 of Clinical Investigation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PNAS, EMBO Journal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Specialty journals across all therapeutic areas</w:t>
      </w:r>
    </w:p>
    <w:p w:rsidR="00000000" w:rsidDel="00000000" w:rsidP="00000000" w:rsidRDefault="00000000" w:rsidRPr="00000000" w14:paraId="00000043">
      <w:pPr>
        <w:rPr/>
      </w:pPr>
      <w:r w:rsidDel="00000000" w:rsidR="00000000" w:rsidRPr="00000000">
        <w:rPr>
          <w:rtl w:val="0"/>
        </w:rPr>
        <w:t xml:space="preserve">(/publications)</w:t>
      </w:r>
    </w:p>
    <w:p w:rsidR="00000000" w:rsidDel="00000000" w:rsidP="00000000" w:rsidRDefault="00000000" w:rsidRPr="00000000" w14:paraId="00000044">
      <w:pPr>
        <w:pStyle w:val="Heading2"/>
        <w:rPr/>
      </w:pPr>
      <w:r w:rsidDel="00000000" w:rsidR="00000000" w:rsidRPr="00000000">
        <w:rPr>
          <w:rtl w:val="0"/>
        </w:rPr>
        <w:t xml:space="preserve">Contact Information</w:t>
      </w:r>
    </w:p>
    <w:p w:rsidR="00000000" w:rsidDel="00000000" w:rsidP="00000000" w:rsidRDefault="00000000" w:rsidRPr="00000000" w14:paraId="00000045">
      <w:pPr>
        <w:rPr/>
      </w:pPr>
      <w:r w:rsidDel="00000000" w:rsidR="00000000" w:rsidRPr="00000000">
        <w:rPr>
          <w:b w:val="1"/>
          <w:bCs w:val="1"/>
          <w:rtl w:val="0"/>
        </w:rPr>
        <w:t xml:space="preserve">Ingenious Targeting Laboratory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Holbrook, New York</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(/general-contact)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(/request-quote)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(/request-quote)</w:t>
      </w:r>
    </w:p>
    <w:p w:rsidR="00000000" w:rsidDel="00000000" w:rsidP="00000000" w:rsidRDefault="00000000" w:rsidRPr="00000000" w14:paraId="0000004A">
      <w:pPr>
        <w:pStyle w:val="Heading2"/>
        <w:rPr/>
      </w:pPr>
      <w:r w:rsidDel="00000000" w:rsidR="00000000" w:rsidRPr="00000000">
        <w:rPr>
          <w:rtl w:val="0"/>
        </w:rPr>
        <w:t xml:space="preserve">Frequently Asked Questions</w:t>
      </w:r>
    </w:p>
    <w:p w:rsidR="00000000" w:rsidDel="00000000" w:rsidP="00000000" w:rsidRDefault="00000000" w:rsidRPr="00000000" w14:paraId="0000004B">
      <w:pPr>
        <w:rPr/>
      </w:pPr>
      <w:r w:rsidDel="00000000" w:rsidR="00000000" w:rsidRPr="00000000">
        <w:rPr>
          <w:b w:val="1"/>
          <w:bCs w:val="1"/>
          <w:rtl w:val="0"/>
        </w:rPr>
        <w:t xml:space="preserve">What services does Ingenious Targeting Laboratory provide?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ITL provides custom genetically engineered mouse and rat model generation, including knockout, knockin, conditional knockout, humanized models, and transgenic models. Additional services include colony management, cryopreservation, backcrossing, and preclinical services. </w:t>
      </w:r>
    </w:p>
    <w:p w:rsidR="00000000" w:rsidDel="00000000" w:rsidP="00000000" w:rsidRDefault="00000000" w:rsidRPr="00000000" w14:paraId="0000004D">
      <w:pPr>
        <w:rPr/>
      </w:pPr>
      <w:r w:rsidDel="00000000" w:rsidR="00000000" w:rsidRPr="00000000">
        <w:rPr>
          <w:b w:val="1"/>
          <w:bCs w:val="1"/>
          <w:rtl w:val="0"/>
        </w:rPr>
        <w:t xml:space="preserve">How long has ITL been in business?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ITL has been generating custom mouse models since 1998, with over 25 years of experience and 2,500+ successful projects. Our models have been published in leading journals including Nature, Cell, Science, and Journal of Clinical Investigation, demonstrating consistent quality and scientific impact.</w:t>
      </w:r>
    </w:p>
    <w:p w:rsidR="00000000" w:rsidDel="00000000" w:rsidP="00000000" w:rsidRDefault="00000000" w:rsidRPr="00000000" w14:paraId="0000004F">
      <w:pPr>
        <w:rPr/>
      </w:pPr>
      <w:r w:rsidDel="00000000" w:rsidR="00000000" w:rsidRPr="00000000">
        <w:rPr>
          <w:b w:val="1"/>
          <w:bCs w:val="1"/>
          <w:rtl w:val="0"/>
        </w:rPr>
        <w:t xml:space="preserve">How do I get started with a custom mouse model project?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Contact ITL through our request quote form or schedule a consultation. Our scientific team provides complimentary consultation to discuss your research goals, recommend optimal targeting strategies, and develop a project proposal. We work with you throughout the project to ensure the model meets your research needs.</w:t>
      </w:r>
    </w:p>
    <w:p w:rsidR="00000000" w:rsidDel="00000000" w:rsidP="00000000" w:rsidRDefault="00000000" w:rsidRPr="00000000" w14:paraId="00000051">
      <w:pPr>
        <w:pStyle w:val="Heading2"/>
        <w:rPr/>
      </w:pPr>
      <w:r w:rsidDel="00000000" w:rsidR="00000000" w:rsidRPr="00000000">
        <w:rPr>
          <w:rtl w:val="0"/>
        </w:rPr>
        <w:t xml:space="preserve">Related Resources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(/case-studies)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(/current-openings)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qE5Ozs7aJA1i8juy6d3xL53mg==">CgMxLjA4AHIhMVZIQ1BqLWhrWDFIWXZhRVZKODBkWi01dVNmVlo5eWZR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