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Oncology Mouse Models | Cancer Mouse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/oncology-mouse-models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oncology mouse models for cancer research. Tumor suppressor knockouts, oncogene knockins, and genetically engineered cancer models.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oncology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cancer mouse model, tumor mouse model, GEMM cancer model, tumor suppressor knockout</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2100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Oncology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supported oncology researchers with custom mouse models contributing to peer reviewed publications in Cancer Cell, Cancer Research, Nature Medicine, and leading oncology journals worldwide. Our oncology mouse models have advanced understanding of tumor biology, cancer genetics, and therapeutic response across solid tumors and hematological malignancies.</w:t>
      </w:r>
    </w:p>
    <w:p w:rsidR="00000000" w:rsidDel="00000000" w:rsidP="00000000" w:rsidRDefault="00000000" w:rsidRPr="00000000" w14:paraId="0000000B">
      <w:pPr>
        <w:rPr/>
      </w:pPr>
      <w:r w:rsidDel="00000000" w:rsidR="00000000" w:rsidRPr="00000000">
        <w:rPr>
          <w:rtl w:val="0"/>
        </w:rPr>
        <w:t xml:space="preserve">Oncology mouse models enable researchers to investigate the genetic drivers of cancer, study tumor microenvironment interactions, and evaluate therapeutic approaches in immunocompetent systems. From conditional tumor suppressor knockouts that initiate tissue specific tumors to oncogene knockins expressing driver mutations at physiological levels, the right model design is critical for understanding cancer biology and developing effective treatments.</w:t>
      </w:r>
    </w:p>
    <w:p w:rsidR="00000000" w:rsidDel="00000000" w:rsidP="00000000" w:rsidRDefault="00000000" w:rsidRPr="00000000" w14:paraId="0000000C">
      <w:pPr>
        <w:rPr/>
      </w:pPr>
      <w:r w:rsidDel="00000000" w:rsidR="00000000" w:rsidRPr="00000000">
        <w:rPr>
          <w:rtl w:val="0"/>
        </w:rPr>
        <w:t xml:space="preserve">Genetically engineered mouse models (GEMMs) provide advantages over transplantation models by recapitulating tumor initiation, progression, and microenvironment interactions in their native context. Ingenious Targeting Laboratory designs and generates custom oncology models tailored to your specific research questions and therapeutic development goals.</w:t>
      </w:r>
    </w:p>
    <w:p w:rsidR="00000000" w:rsidDel="00000000" w:rsidP="00000000" w:rsidRDefault="00000000" w:rsidRPr="00000000" w14:paraId="0000000D">
      <w:pPr>
        <w:pStyle w:val="Heading2"/>
        <w:rPr/>
      </w:pPr>
      <w:r w:rsidDel="00000000" w:rsidR="00000000" w:rsidRPr="00000000">
        <w:rPr>
          <w:rtl w:val="0"/>
        </w:rPr>
        <w:t xml:space="preserve">Tumor Suppressor Models</w:t>
      </w:r>
    </w:p>
    <w:p w:rsidR="00000000" w:rsidDel="00000000" w:rsidP="00000000" w:rsidRDefault="00000000" w:rsidRPr="00000000" w14:paraId="0000000E">
      <w:pPr>
        <w:pStyle w:val="Heading3"/>
        <w:rPr/>
      </w:pPr>
      <w:r w:rsidDel="00000000" w:rsidR="00000000" w:rsidRPr="00000000">
        <w:rPr>
          <w:rtl w:val="0"/>
        </w:rPr>
        <w:t xml:space="preserve">Conditional Tumor Suppressor Knockouts</w:t>
      </w:r>
    </w:p>
    <w:p w:rsidR="00000000" w:rsidDel="00000000" w:rsidP="00000000" w:rsidRDefault="00000000" w:rsidRPr="00000000" w14:paraId="0000000F">
      <w:pPr>
        <w:rPr/>
      </w:pPr>
      <w:r w:rsidDel="00000000" w:rsidR="00000000" w:rsidRPr="00000000">
        <w:rPr>
          <w:rtl w:val="0"/>
        </w:rPr>
        <w:t xml:space="preserve">Conditional deletion of tumor suppressors enables controlled tumor initiation in specific tissues:</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Gene</w:t>
            </w:r>
          </w:p>
        </w:tc>
        <w:tc>
          <w:tcPr/>
          <w:p w:rsidR="00000000" w:rsidDel="00000000" w:rsidP="00000000" w:rsidRDefault="00000000" w:rsidRPr="00000000" w14:paraId="00000011">
            <w:pPr>
              <w:rPr/>
            </w:pPr>
            <w:r w:rsidDel="00000000" w:rsidR="00000000" w:rsidRPr="00000000">
              <w:rPr>
                <w:rtl w:val="0"/>
              </w:rPr>
              <w:t xml:space="preserve">Function</w:t>
            </w:r>
          </w:p>
        </w:tc>
        <w:tc>
          <w:tcPr/>
          <w:p w:rsidR="00000000" w:rsidDel="00000000" w:rsidP="00000000" w:rsidRDefault="00000000" w:rsidRPr="00000000" w14:paraId="00000012">
            <w:pPr>
              <w:rPr/>
            </w:pPr>
            <w:r w:rsidDel="00000000" w:rsidR="00000000" w:rsidRPr="00000000">
              <w:rPr>
                <w:rtl w:val="0"/>
              </w:rPr>
              <w:t xml:space="preserve">Tumor Types</w:t>
            </w:r>
          </w:p>
        </w:tc>
        <w:tc>
          <w:tcPr/>
          <w:p w:rsidR="00000000" w:rsidDel="00000000" w:rsidP="00000000" w:rsidRDefault="00000000" w:rsidRPr="00000000" w14:paraId="00000013">
            <w:pPr>
              <w:rPr/>
            </w:pPr>
            <w:r w:rsidDel="00000000" w:rsidR="00000000" w:rsidRPr="00000000">
              <w:rPr>
                <w:rtl w:val="0"/>
              </w:rPr>
              <w:t xml:space="preserve">Common Cre Drivers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Trp53</w:t>
            </w:r>
          </w:p>
        </w:tc>
        <w:tc>
          <w:tcPr/>
          <w:p w:rsidR="00000000" w:rsidDel="00000000" w:rsidP="00000000" w:rsidRDefault="00000000" w:rsidRPr="00000000" w14:paraId="00000015">
            <w:pPr>
              <w:rPr/>
            </w:pPr>
            <w:r w:rsidDel="00000000" w:rsidR="00000000" w:rsidRPr="00000000">
              <w:rPr>
                <w:rtl w:val="0"/>
              </w:rPr>
              <w:t xml:space="preserve">Cell cycle, apoptosis</w:t>
            </w:r>
          </w:p>
        </w:tc>
        <w:tc>
          <w:tcPr/>
          <w:p w:rsidR="00000000" w:rsidDel="00000000" w:rsidP="00000000" w:rsidRDefault="00000000" w:rsidRPr="00000000" w14:paraId="00000016">
            <w:pPr>
              <w:rPr/>
            </w:pPr>
            <w:r w:rsidDel="00000000" w:rsidR="00000000" w:rsidRPr="00000000">
              <w:rPr>
                <w:rtl w:val="0"/>
              </w:rPr>
              <w:t xml:space="preserve">Multiple tumor types</w:t>
            </w:r>
          </w:p>
        </w:tc>
        <w:tc>
          <w:tcPr/>
          <w:p w:rsidR="00000000" w:rsidDel="00000000" w:rsidP="00000000" w:rsidRDefault="00000000" w:rsidRPr="00000000" w14:paraId="00000017">
            <w:pPr>
              <w:rPr/>
            </w:pPr>
            <w:r w:rsidDel="00000000" w:rsidR="00000000" w:rsidRPr="00000000">
              <w:rPr>
                <w:rtl w:val="0"/>
              </w:rPr>
              <w:t xml:space="preserve">Tissue dependent</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Rb1</w:t>
            </w:r>
          </w:p>
        </w:tc>
        <w:tc>
          <w:tcPr/>
          <w:p w:rsidR="00000000" w:rsidDel="00000000" w:rsidP="00000000" w:rsidRDefault="00000000" w:rsidRPr="00000000" w14:paraId="00000019">
            <w:pPr>
              <w:rPr/>
            </w:pPr>
            <w:r w:rsidDel="00000000" w:rsidR="00000000" w:rsidRPr="00000000">
              <w:rPr>
                <w:rtl w:val="0"/>
              </w:rPr>
              <w:t xml:space="preserve">Cell cycle</w:t>
            </w:r>
          </w:p>
        </w:tc>
        <w:tc>
          <w:tcPr/>
          <w:p w:rsidR="00000000" w:rsidDel="00000000" w:rsidP="00000000" w:rsidRDefault="00000000" w:rsidRPr="00000000" w14:paraId="0000001A">
            <w:pPr>
              <w:rPr/>
            </w:pPr>
            <w:r w:rsidDel="00000000" w:rsidR="00000000" w:rsidRPr="00000000">
              <w:rPr>
                <w:rtl w:val="0"/>
              </w:rPr>
              <w:t xml:space="preserve">Retinoblastoma, SCLC</w:t>
            </w:r>
          </w:p>
        </w:tc>
        <w:tc>
          <w:tcPr/>
          <w:p w:rsidR="00000000" w:rsidDel="00000000" w:rsidP="00000000" w:rsidRDefault="00000000" w:rsidRPr="00000000" w14:paraId="0000001B">
            <w:pPr>
              <w:rPr/>
            </w:pPr>
            <w:r w:rsidDel="00000000" w:rsidR="00000000" w:rsidRPr="00000000">
              <w:rPr>
                <w:rtl w:val="0"/>
              </w:rPr>
              <w:t xml:space="preserve">Tissue dependent</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Pten</w:t>
            </w:r>
          </w:p>
        </w:tc>
        <w:tc>
          <w:tcPr/>
          <w:p w:rsidR="00000000" w:rsidDel="00000000" w:rsidP="00000000" w:rsidRDefault="00000000" w:rsidRPr="00000000" w14:paraId="0000001D">
            <w:pPr>
              <w:rPr/>
            </w:pPr>
            <w:r w:rsidDel="00000000" w:rsidR="00000000" w:rsidRPr="00000000">
              <w:rPr>
                <w:rtl w:val="0"/>
              </w:rPr>
              <w:t xml:space="preserve">PI3K pathway</w:t>
            </w:r>
          </w:p>
        </w:tc>
        <w:tc>
          <w:tcPr/>
          <w:p w:rsidR="00000000" w:rsidDel="00000000" w:rsidP="00000000" w:rsidRDefault="00000000" w:rsidRPr="00000000" w14:paraId="0000001E">
            <w:pPr>
              <w:rPr/>
            </w:pPr>
            <w:r w:rsidDel="00000000" w:rsidR="00000000" w:rsidRPr="00000000">
              <w:rPr>
                <w:rtl w:val="0"/>
              </w:rPr>
              <w:t xml:space="preserve">Prostate, breast, brain</w:t>
            </w:r>
          </w:p>
        </w:tc>
        <w:tc>
          <w:tcPr/>
          <w:p w:rsidR="00000000" w:rsidDel="00000000" w:rsidP="00000000" w:rsidRDefault="00000000" w:rsidRPr="00000000" w14:paraId="0000001F">
            <w:pPr>
              <w:rPr/>
            </w:pPr>
            <w:r w:rsidDel="00000000" w:rsidR="00000000" w:rsidRPr="00000000">
              <w:rPr>
                <w:rtl w:val="0"/>
              </w:rPr>
              <w:t xml:space="preserve">Probasin, MMTV, Nestin</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Apc</w:t>
            </w:r>
          </w:p>
        </w:tc>
        <w:tc>
          <w:tcPr/>
          <w:p w:rsidR="00000000" w:rsidDel="00000000" w:rsidP="00000000" w:rsidRDefault="00000000" w:rsidRPr="00000000" w14:paraId="00000021">
            <w:pPr>
              <w:rPr/>
            </w:pPr>
            <w:r w:rsidDel="00000000" w:rsidR="00000000" w:rsidRPr="00000000">
              <w:rPr>
                <w:rtl w:val="0"/>
              </w:rPr>
              <w:t xml:space="preserve">Wnt pathway</w:t>
            </w:r>
          </w:p>
        </w:tc>
        <w:tc>
          <w:tcPr/>
          <w:p w:rsidR="00000000" w:rsidDel="00000000" w:rsidP="00000000" w:rsidRDefault="00000000" w:rsidRPr="00000000" w14:paraId="00000022">
            <w:pPr>
              <w:rPr/>
            </w:pPr>
            <w:r w:rsidDel="00000000" w:rsidR="00000000" w:rsidRPr="00000000">
              <w:rPr>
                <w:rtl w:val="0"/>
              </w:rPr>
              <w:t xml:space="preserve">Colorectal, intestinal</w:t>
            </w:r>
          </w:p>
        </w:tc>
        <w:tc>
          <w:tcPr/>
          <w:p w:rsidR="00000000" w:rsidDel="00000000" w:rsidP="00000000" w:rsidRDefault="00000000" w:rsidRPr="00000000" w14:paraId="00000023">
            <w:pPr>
              <w:rPr/>
            </w:pPr>
            <w:r w:rsidDel="00000000" w:rsidR="00000000" w:rsidRPr="00000000">
              <w:rPr>
                <w:rtl w:val="0"/>
              </w:rPr>
              <w:t xml:space="preserve">Villin, CDX2</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Brca1/2</w:t>
            </w:r>
          </w:p>
        </w:tc>
        <w:tc>
          <w:tcPr/>
          <w:p w:rsidR="00000000" w:rsidDel="00000000" w:rsidP="00000000" w:rsidRDefault="00000000" w:rsidRPr="00000000" w14:paraId="00000025">
            <w:pPr>
              <w:rPr/>
            </w:pPr>
            <w:r w:rsidDel="00000000" w:rsidR="00000000" w:rsidRPr="00000000">
              <w:rPr>
                <w:rtl w:val="0"/>
              </w:rPr>
              <w:t xml:space="preserve">DNA repair</w:t>
            </w:r>
          </w:p>
        </w:tc>
        <w:tc>
          <w:tcPr/>
          <w:p w:rsidR="00000000" w:rsidDel="00000000" w:rsidP="00000000" w:rsidRDefault="00000000" w:rsidRPr="00000000" w14:paraId="00000026">
            <w:pPr>
              <w:rPr/>
            </w:pPr>
            <w:r w:rsidDel="00000000" w:rsidR="00000000" w:rsidRPr="00000000">
              <w:rPr>
                <w:rtl w:val="0"/>
              </w:rPr>
              <w:t xml:space="preserve">Breast, ovarian</w:t>
            </w:r>
          </w:p>
        </w:tc>
        <w:tc>
          <w:tcPr/>
          <w:p w:rsidR="00000000" w:rsidDel="00000000" w:rsidP="00000000" w:rsidRDefault="00000000" w:rsidRPr="00000000" w14:paraId="00000027">
            <w:pPr>
              <w:rPr/>
            </w:pPr>
            <w:r w:rsidDel="00000000" w:rsidR="00000000" w:rsidRPr="00000000">
              <w:rPr>
                <w:rtl w:val="0"/>
              </w:rPr>
              <w:t xml:space="preserve">MMTV, K14</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Nf1</w:t>
            </w:r>
          </w:p>
        </w:tc>
        <w:tc>
          <w:tcPr/>
          <w:p w:rsidR="00000000" w:rsidDel="00000000" w:rsidP="00000000" w:rsidRDefault="00000000" w:rsidRPr="00000000" w14:paraId="00000029">
            <w:pPr>
              <w:rPr/>
            </w:pPr>
            <w:r w:rsidDel="00000000" w:rsidR="00000000" w:rsidRPr="00000000">
              <w:rPr>
                <w:rtl w:val="0"/>
              </w:rPr>
              <w:t xml:space="preserve">Ras pathway</w:t>
            </w:r>
          </w:p>
        </w:tc>
        <w:tc>
          <w:tcPr/>
          <w:p w:rsidR="00000000" w:rsidDel="00000000" w:rsidP="00000000" w:rsidRDefault="00000000" w:rsidRPr="00000000" w14:paraId="0000002A">
            <w:pPr>
              <w:rPr/>
            </w:pPr>
            <w:r w:rsidDel="00000000" w:rsidR="00000000" w:rsidRPr="00000000">
              <w:rPr>
                <w:rtl w:val="0"/>
              </w:rPr>
              <w:t xml:space="preserve">Neurofibroma, MPNST</w:t>
            </w:r>
          </w:p>
        </w:tc>
        <w:tc>
          <w:tcPr/>
          <w:p w:rsidR="00000000" w:rsidDel="00000000" w:rsidP="00000000" w:rsidRDefault="00000000" w:rsidRPr="00000000" w14:paraId="0000002B">
            <w:pPr>
              <w:rPr/>
            </w:pPr>
            <w:r w:rsidDel="00000000" w:rsidR="00000000" w:rsidRPr="00000000">
              <w:rPr>
                <w:rtl w:val="0"/>
              </w:rPr>
              <w:t xml:space="preserve">Tissue dependent</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Nf2</w:t>
            </w:r>
          </w:p>
        </w:tc>
        <w:tc>
          <w:tcPr/>
          <w:p w:rsidR="00000000" w:rsidDel="00000000" w:rsidP="00000000" w:rsidRDefault="00000000" w:rsidRPr="00000000" w14:paraId="0000002D">
            <w:pPr>
              <w:rPr/>
            </w:pPr>
            <w:r w:rsidDel="00000000" w:rsidR="00000000" w:rsidRPr="00000000">
              <w:rPr>
                <w:rtl w:val="0"/>
              </w:rPr>
              <w:t xml:space="preserve">Hippo pathway</w:t>
            </w:r>
          </w:p>
        </w:tc>
        <w:tc>
          <w:tcPr/>
          <w:p w:rsidR="00000000" w:rsidDel="00000000" w:rsidP="00000000" w:rsidRDefault="00000000" w:rsidRPr="00000000" w14:paraId="0000002E">
            <w:pPr>
              <w:rPr/>
            </w:pPr>
            <w:r w:rsidDel="00000000" w:rsidR="00000000" w:rsidRPr="00000000">
              <w:rPr>
                <w:rtl w:val="0"/>
              </w:rPr>
              <w:t xml:space="preserve">Mesothelioma, schwannoma</w:t>
            </w:r>
          </w:p>
        </w:tc>
        <w:tc>
          <w:tcPr/>
          <w:p w:rsidR="00000000" w:rsidDel="00000000" w:rsidP="00000000" w:rsidRDefault="00000000" w:rsidRPr="00000000" w14:paraId="0000002F">
            <w:pPr>
              <w:rPr/>
            </w:pPr>
            <w:r w:rsidDel="00000000" w:rsidR="00000000" w:rsidRPr="00000000">
              <w:rPr>
                <w:rtl w:val="0"/>
              </w:rPr>
              <w:t xml:space="preserve">Tissue dependent</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Smad4</w:t>
            </w:r>
          </w:p>
        </w:tc>
        <w:tc>
          <w:tcPr/>
          <w:p w:rsidR="00000000" w:rsidDel="00000000" w:rsidP="00000000" w:rsidRDefault="00000000" w:rsidRPr="00000000" w14:paraId="00000031">
            <w:pPr>
              <w:rPr/>
            </w:pPr>
            <w:r w:rsidDel="00000000" w:rsidR="00000000" w:rsidRPr="00000000">
              <w:rPr>
                <w:rtl w:val="0"/>
              </w:rPr>
              <w:t xml:space="preserve">TGFβ pathway</w:t>
            </w:r>
          </w:p>
        </w:tc>
        <w:tc>
          <w:tcPr/>
          <w:p w:rsidR="00000000" w:rsidDel="00000000" w:rsidP="00000000" w:rsidRDefault="00000000" w:rsidRPr="00000000" w14:paraId="00000032">
            <w:pPr>
              <w:rPr/>
            </w:pPr>
            <w:r w:rsidDel="00000000" w:rsidR="00000000" w:rsidRPr="00000000">
              <w:rPr>
                <w:rtl w:val="0"/>
              </w:rPr>
              <w:t xml:space="preserve">Pancreatic, colorectal</w:t>
            </w:r>
          </w:p>
        </w:tc>
        <w:tc>
          <w:tcPr/>
          <w:p w:rsidR="00000000" w:rsidDel="00000000" w:rsidP="00000000" w:rsidRDefault="00000000" w:rsidRPr="00000000" w14:paraId="00000033">
            <w:pPr>
              <w:rPr/>
            </w:pPr>
            <w:r w:rsidDel="00000000" w:rsidR="00000000" w:rsidRPr="00000000">
              <w:rPr>
                <w:rtl w:val="0"/>
              </w:rPr>
              <w:t xml:space="preserve">Pdx1, Villin</w:t>
            </w:r>
          </w:p>
        </w:tc>
      </w:tr>
    </w:tbl>
    <w:p w:rsidR="00000000" w:rsidDel="00000000" w:rsidP="00000000" w:rsidRDefault="00000000" w:rsidRPr="00000000" w14:paraId="00000034">
      <w:pPr>
        <w:rPr/>
      </w:pPr>
      <w:r w:rsidDel="00000000" w:rsidR="00000000" w:rsidRPr="00000000">
        <w:rPr>
          <w:rtl w:val="0"/>
        </w:rPr>
        <w:t xml:space="preserve">Conditional approaches prevent embryonic lethality and enable tissue specific tumor initiation that models human cancer development.</w:t>
      </w:r>
    </w:p>
    <w:p w:rsidR="00000000" w:rsidDel="00000000" w:rsidP="00000000" w:rsidRDefault="00000000" w:rsidRPr="00000000" w14:paraId="00000035">
      <w:pPr>
        <w:pStyle w:val="Heading3"/>
        <w:rPr/>
      </w:pPr>
      <w:r w:rsidDel="00000000" w:rsidR="00000000" w:rsidRPr="00000000">
        <w:rPr>
          <w:rtl w:val="0"/>
        </w:rPr>
        <w:t xml:space="preserve">Combinatorial Tumor Models</w:t>
      </w:r>
    </w:p>
    <w:p w:rsidR="00000000" w:rsidDel="00000000" w:rsidP="00000000" w:rsidRDefault="00000000" w:rsidRPr="00000000" w14:paraId="00000036">
      <w:pPr>
        <w:rPr/>
      </w:pPr>
      <w:r w:rsidDel="00000000" w:rsidR="00000000" w:rsidRPr="00000000">
        <w:rPr>
          <w:rtl w:val="0"/>
        </w:rPr>
        <w:t xml:space="preserve">Cancer often requires multiple genetic hits. Combining tumor suppressor deletions accelerates tumor development and better models human cancer genetics: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Trp53 + Rb1:** Small cell lung cancer, osteosarcoma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Trp53 + Pten:** Prostate cancer, breast cancer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Apc + Trp53:** Aggressive colorectal cancer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Kras + Trp53:** Pancreatic, lung cancer</w:t>
      </w:r>
    </w:p>
    <w:p w:rsidR="00000000" w:rsidDel="00000000" w:rsidP="00000000" w:rsidRDefault="00000000" w:rsidRPr="00000000" w14:paraId="0000003B">
      <w:pPr>
        <w:rPr/>
      </w:pPr>
      <w:r w:rsidDel="00000000" w:rsidR="00000000" w:rsidRPr="00000000">
        <w:rPr>
          <w:rtl w:val="0"/>
        </w:rPr>
        <w:t xml:space="preserve">(/conditional-knockout-mouse-models)</w:t>
      </w:r>
    </w:p>
    <w:p w:rsidR="00000000" w:rsidDel="00000000" w:rsidP="00000000" w:rsidRDefault="00000000" w:rsidRPr="00000000" w14:paraId="0000003C">
      <w:pPr>
        <w:pStyle w:val="Heading2"/>
        <w:rPr/>
      </w:pPr>
      <w:r w:rsidDel="00000000" w:rsidR="00000000" w:rsidRPr="00000000">
        <w:rPr>
          <w:rtl w:val="0"/>
        </w:rPr>
        <w:t xml:space="preserve">Oncogene Models</w:t>
      </w:r>
    </w:p>
    <w:p w:rsidR="00000000" w:rsidDel="00000000" w:rsidP="00000000" w:rsidRDefault="00000000" w:rsidRPr="00000000" w14:paraId="0000003D">
      <w:pPr>
        <w:pStyle w:val="Heading3"/>
        <w:rPr/>
      </w:pPr>
      <w:r w:rsidDel="00000000" w:rsidR="00000000" w:rsidRPr="00000000">
        <w:rPr>
          <w:rtl w:val="0"/>
        </w:rPr>
        <w:t xml:space="preserve">Conditional Oncogene Knockins</w:t>
      </w:r>
    </w:p>
    <w:p w:rsidR="00000000" w:rsidDel="00000000" w:rsidP="00000000" w:rsidRDefault="00000000" w:rsidRPr="00000000" w14:paraId="0000003E">
      <w:pPr>
        <w:rPr/>
      </w:pPr>
      <w:r w:rsidDel="00000000" w:rsidR="00000000" w:rsidRPr="00000000">
        <w:rPr>
          <w:rtl w:val="0"/>
        </w:rPr>
        <w:t xml:space="preserve">Knockin of activated oncogenes at endogenous loci provides physiological expression:</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3F">
            <w:pPr>
              <w:rPr/>
            </w:pPr>
            <w:r w:rsidDel="00000000" w:rsidR="00000000" w:rsidRPr="00000000">
              <w:rPr>
                <w:rtl w:val="0"/>
              </w:rPr>
              <w:t xml:space="preserve">Gene</w:t>
            </w:r>
          </w:p>
        </w:tc>
        <w:tc>
          <w:tcPr/>
          <w:p w:rsidR="00000000" w:rsidDel="00000000" w:rsidP="00000000" w:rsidRDefault="00000000" w:rsidRPr="00000000" w14:paraId="00000040">
            <w:pPr>
              <w:rPr/>
            </w:pPr>
            <w:r w:rsidDel="00000000" w:rsidR="00000000" w:rsidRPr="00000000">
              <w:rPr>
                <w:rtl w:val="0"/>
              </w:rPr>
              <w:t xml:space="preserve">Mutation</w:t>
            </w:r>
          </w:p>
        </w:tc>
        <w:tc>
          <w:tcPr/>
          <w:p w:rsidR="00000000" w:rsidDel="00000000" w:rsidP="00000000" w:rsidRDefault="00000000" w:rsidRPr="00000000" w14:paraId="00000041">
            <w:pPr>
              <w:rPr/>
            </w:pPr>
            <w:r w:rsidDel="00000000" w:rsidR="00000000" w:rsidRPr="00000000">
              <w:rPr>
                <w:rtl w:val="0"/>
              </w:rPr>
              <w:t xml:space="preserve">Cancer Types</w:t>
            </w:r>
          </w:p>
        </w:tc>
        <w:tc>
          <w:tcPr/>
          <w:p w:rsidR="00000000" w:rsidDel="00000000" w:rsidP="00000000" w:rsidRDefault="00000000" w:rsidRPr="00000000" w14:paraId="00000042">
            <w:pPr>
              <w:rPr/>
            </w:pPr>
            <w:r w:rsidDel="00000000" w:rsidR="00000000" w:rsidRPr="00000000">
              <w:rPr>
                <w:rtl w:val="0"/>
              </w:rPr>
              <w:t xml:space="preserve">Activation Strategy</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Kras</w:t>
            </w:r>
          </w:p>
        </w:tc>
        <w:tc>
          <w:tcPr/>
          <w:p w:rsidR="00000000" w:rsidDel="00000000" w:rsidP="00000000" w:rsidRDefault="00000000" w:rsidRPr="00000000" w14:paraId="00000044">
            <w:pPr>
              <w:rPr/>
            </w:pPr>
            <w:r w:rsidDel="00000000" w:rsidR="00000000" w:rsidRPr="00000000">
              <w:rPr>
                <w:rtl w:val="0"/>
              </w:rPr>
              <w:t xml:space="preserve">G12D, G12V, G12C</w:t>
            </w:r>
          </w:p>
        </w:tc>
        <w:tc>
          <w:tcPr/>
          <w:p w:rsidR="00000000" w:rsidDel="00000000" w:rsidP="00000000" w:rsidRDefault="00000000" w:rsidRPr="00000000" w14:paraId="00000045">
            <w:pPr>
              <w:rPr/>
            </w:pPr>
            <w:r w:rsidDel="00000000" w:rsidR="00000000" w:rsidRPr="00000000">
              <w:rPr>
                <w:rtl w:val="0"/>
              </w:rPr>
              <w:t xml:space="preserve">Lung, pancreatic, colorectal</w:t>
            </w:r>
          </w:p>
        </w:tc>
        <w:tc>
          <w:tcPr/>
          <w:p w:rsidR="00000000" w:rsidDel="00000000" w:rsidP="00000000" w:rsidRDefault="00000000" w:rsidRPr="00000000" w14:paraId="00000046">
            <w:pPr>
              <w:rPr/>
            </w:pPr>
            <w:r w:rsidDel="00000000" w:rsidR="00000000" w:rsidRPr="00000000">
              <w:rPr>
                <w:rtl w:val="0"/>
              </w:rPr>
              <w:t xml:space="preserve">LSL Cre dependent</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Braf</w:t>
            </w:r>
          </w:p>
        </w:tc>
        <w:tc>
          <w:tcPr/>
          <w:p w:rsidR="00000000" w:rsidDel="00000000" w:rsidP="00000000" w:rsidRDefault="00000000" w:rsidRPr="00000000" w14:paraId="00000048">
            <w:pPr>
              <w:rPr/>
            </w:pPr>
            <w:r w:rsidDel="00000000" w:rsidR="00000000" w:rsidRPr="00000000">
              <w:rPr>
                <w:rtl w:val="0"/>
              </w:rPr>
              <w:t xml:space="preserve">V600E</w:t>
            </w:r>
          </w:p>
        </w:tc>
        <w:tc>
          <w:tcPr/>
          <w:p w:rsidR="00000000" w:rsidDel="00000000" w:rsidP="00000000" w:rsidRDefault="00000000" w:rsidRPr="00000000" w14:paraId="00000049">
            <w:pPr>
              <w:rPr/>
            </w:pPr>
            <w:r w:rsidDel="00000000" w:rsidR="00000000" w:rsidRPr="00000000">
              <w:rPr>
                <w:rtl w:val="0"/>
              </w:rPr>
              <w:t xml:space="preserve">Melanoma, thyroid, colorectal</w:t>
            </w:r>
          </w:p>
        </w:tc>
        <w:tc>
          <w:tcPr/>
          <w:p w:rsidR="00000000" w:rsidDel="00000000" w:rsidP="00000000" w:rsidRDefault="00000000" w:rsidRPr="00000000" w14:paraId="0000004A">
            <w:pPr>
              <w:rPr/>
            </w:pPr>
            <w:r w:rsidDel="00000000" w:rsidR="00000000" w:rsidRPr="00000000">
              <w:rPr>
                <w:rtl w:val="0"/>
              </w:rPr>
              <w:t xml:space="preserve">LSL Cre dependent</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Egfr</w:t>
            </w:r>
          </w:p>
        </w:tc>
        <w:tc>
          <w:tcPr/>
          <w:p w:rsidR="00000000" w:rsidDel="00000000" w:rsidP="00000000" w:rsidRDefault="00000000" w:rsidRPr="00000000" w14:paraId="0000004C">
            <w:pPr>
              <w:rPr/>
            </w:pPr>
            <w:r w:rsidDel="00000000" w:rsidR="00000000" w:rsidRPr="00000000">
              <w:rPr>
                <w:rtl w:val="0"/>
              </w:rPr>
              <w:t xml:space="preserve">L858R, exon 19 del</w:t>
            </w:r>
          </w:p>
        </w:tc>
        <w:tc>
          <w:tcPr/>
          <w:p w:rsidR="00000000" w:rsidDel="00000000" w:rsidP="00000000" w:rsidRDefault="00000000" w:rsidRPr="00000000" w14:paraId="0000004D">
            <w:pPr>
              <w:rPr/>
            </w:pPr>
            <w:r w:rsidDel="00000000" w:rsidR="00000000" w:rsidRPr="00000000">
              <w:rPr>
                <w:rtl w:val="0"/>
              </w:rPr>
              <w:t xml:space="preserve">Lung adenocarcinoma</w:t>
            </w:r>
          </w:p>
        </w:tc>
        <w:tc>
          <w:tcPr/>
          <w:p w:rsidR="00000000" w:rsidDel="00000000" w:rsidP="00000000" w:rsidRDefault="00000000" w:rsidRPr="00000000" w14:paraId="0000004E">
            <w:pPr>
              <w:rPr/>
            </w:pPr>
            <w:r w:rsidDel="00000000" w:rsidR="00000000" w:rsidRPr="00000000">
              <w:rPr>
                <w:rtl w:val="0"/>
              </w:rPr>
              <w:t xml:space="preserve">Conditional expression</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Pik3ca</w:t>
            </w:r>
          </w:p>
        </w:tc>
        <w:tc>
          <w:tcPr/>
          <w:p w:rsidR="00000000" w:rsidDel="00000000" w:rsidP="00000000" w:rsidRDefault="00000000" w:rsidRPr="00000000" w14:paraId="00000050">
            <w:pPr>
              <w:rPr/>
            </w:pPr>
            <w:r w:rsidDel="00000000" w:rsidR="00000000" w:rsidRPr="00000000">
              <w:rPr>
                <w:rtl w:val="0"/>
              </w:rPr>
              <w:t xml:space="preserve">H1047R, E545K</w:t>
            </w:r>
          </w:p>
        </w:tc>
        <w:tc>
          <w:tcPr/>
          <w:p w:rsidR="00000000" w:rsidDel="00000000" w:rsidP="00000000" w:rsidRDefault="00000000" w:rsidRPr="00000000" w14:paraId="00000051">
            <w:pPr>
              <w:rPr/>
            </w:pPr>
            <w:r w:rsidDel="00000000" w:rsidR="00000000" w:rsidRPr="00000000">
              <w:rPr>
                <w:rtl w:val="0"/>
              </w:rPr>
              <w:t xml:space="preserve">Breast, colorectal</w:t>
            </w:r>
          </w:p>
        </w:tc>
        <w:tc>
          <w:tcPr/>
          <w:p w:rsidR="00000000" w:rsidDel="00000000" w:rsidP="00000000" w:rsidRDefault="00000000" w:rsidRPr="00000000" w14:paraId="00000052">
            <w:pPr>
              <w:rPr/>
            </w:pPr>
            <w:r w:rsidDel="00000000" w:rsidR="00000000" w:rsidRPr="00000000">
              <w:rPr>
                <w:rtl w:val="0"/>
              </w:rPr>
              <w:t xml:space="preserve">Conditional expression</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Myc</w:t>
            </w:r>
          </w:p>
        </w:tc>
        <w:tc>
          <w:tcPr/>
          <w:p w:rsidR="00000000" w:rsidDel="00000000" w:rsidP="00000000" w:rsidRDefault="00000000" w:rsidRPr="00000000" w14:paraId="00000054">
            <w:pPr>
              <w:rPr/>
            </w:pPr>
            <w:r w:rsidDel="00000000" w:rsidR="00000000" w:rsidRPr="00000000">
              <w:rPr>
                <w:rtl w:val="0"/>
              </w:rPr>
              <w:t xml:space="preserve">Overexpression</w:t>
            </w:r>
          </w:p>
        </w:tc>
        <w:tc>
          <w:tcPr/>
          <w:p w:rsidR="00000000" w:rsidDel="00000000" w:rsidP="00000000" w:rsidRDefault="00000000" w:rsidRPr="00000000" w14:paraId="00000055">
            <w:pPr>
              <w:rPr/>
            </w:pPr>
            <w:r w:rsidDel="00000000" w:rsidR="00000000" w:rsidRPr="00000000">
              <w:rPr>
                <w:rtl w:val="0"/>
              </w:rPr>
              <w:t xml:space="preserve">Lymphoma, multiple types</w:t>
            </w:r>
          </w:p>
        </w:tc>
        <w:tc>
          <w:tcPr/>
          <w:p w:rsidR="00000000" w:rsidDel="00000000" w:rsidP="00000000" w:rsidRDefault="00000000" w:rsidRPr="00000000" w14:paraId="00000056">
            <w:pPr>
              <w:rPr/>
            </w:pPr>
            <w:r w:rsidDel="00000000" w:rsidR="00000000" w:rsidRPr="00000000">
              <w:rPr>
                <w:rtl w:val="0"/>
              </w:rPr>
              <w:t xml:space="preserve">Tet regulatable</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Her2/Neu</w:t>
            </w:r>
          </w:p>
        </w:tc>
        <w:tc>
          <w:tcPr/>
          <w:p w:rsidR="00000000" w:rsidDel="00000000" w:rsidP="00000000" w:rsidRDefault="00000000" w:rsidRPr="00000000" w14:paraId="00000058">
            <w:pPr>
              <w:rPr/>
            </w:pPr>
            <w:r w:rsidDel="00000000" w:rsidR="00000000" w:rsidRPr="00000000">
              <w:rPr>
                <w:rtl w:val="0"/>
              </w:rPr>
              <w:t xml:space="preserve">Activated</w:t>
            </w:r>
          </w:p>
        </w:tc>
        <w:tc>
          <w:tcPr/>
          <w:p w:rsidR="00000000" w:rsidDel="00000000" w:rsidP="00000000" w:rsidRDefault="00000000" w:rsidRPr="00000000" w14:paraId="00000059">
            <w:pPr>
              <w:rPr/>
            </w:pPr>
            <w:r w:rsidDel="00000000" w:rsidR="00000000" w:rsidRPr="00000000">
              <w:rPr>
                <w:rtl w:val="0"/>
              </w:rPr>
              <w:t xml:space="preserve">Breast cancer</w:t>
            </w:r>
          </w:p>
        </w:tc>
        <w:tc>
          <w:tcPr/>
          <w:p w:rsidR="00000000" w:rsidDel="00000000" w:rsidP="00000000" w:rsidRDefault="00000000" w:rsidRPr="00000000" w14:paraId="0000005A">
            <w:pPr>
              <w:rPr/>
            </w:pPr>
            <w:r w:rsidDel="00000000" w:rsidR="00000000" w:rsidRPr="00000000">
              <w:rPr>
                <w:rtl w:val="0"/>
              </w:rPr>
              <w:t xml:space="preserve">MMTV driven</w:t>
            </w:r>
          </w:p>
        </w:tc>
      </w:tr>
    </w:tbl>
    <w:p w:rsidR="00000000" w:rsidDel="00000000" w:rsidP="00000000" w:rsidRDefault="00000000" w:rsidRPr="00000000" w14:paraId="0000005B">
      <w:pPr>
        <w:pStyle w:val="Heading3"/>
        <w:rPr/>
      </w:pPr>
      <w:r w:rsidDel="00000000" w:rsidR="00000000" w:rsidRPr="00000000">
        <w:rPr>
          <w:rtl w:val="0"/>
        </w:rPr>
        <w:t xml:space="preserve">LSL (Lox Stop Lox) System</w:t>
      </w:r>
    </w:p>
    <w:p w:rsidR="00000000" w:rsidDel="00000000" w:rsidP="00000000" w:rsidRDefault="00000000" w:rsidRPr="00000000" w14:paraId="0000005C">
      <w:pPr>
        <w:rPr/>
      </w:pPr>
      <w:r w:rsidDel="00000000" w:rsidR="00000000" w:rsidRPr="00000000">
        <w:rPr>
          <w:rtl w:val="0"/>
        </w:rPr>
        <w:t xml:space="preserve">The LSL system enables conditional oncogene activation: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Oncogene preceded by loxP flanked transcriptional stop cassette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silent until Cre removes stop cassette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Enables tissue specific and temporal oncogene activation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Widely used for Kras, Braf, and other oncogene models</w:t>
      </w:r>
    </w:p>
    <w:p w:rsidR="00000000" w:rsidDel="00000000" w:rsidP="00000000" w:rsidRDefault="00000000" w:rsidRPr="00000000" w14:paraId="00000061">
      <w:pPr>
        <w:pStyle w:val="Heading2"/>
        <w:rPr/>
      </w:pPr>
      <w:r w:rsidDel="00000000" w:rsidR="00000000" w:rsidRPr="00000000">
        <w:rPr>
          <w:rtl w:val="0"/>
        </w:rPr>
        <w:t xml:space="preserve">Cancer Type Specific Models</w:t>
      </w:r>
    </w:p>
    <w:p w:rsidR="00000000" w:rsidDel="00000000" w:rsidP="00000000" w:rsidRDefault="00000000" w:rsidRPr="00000000" w14:paraId="00000062">
      <w:pPr>
        <w:pStyle w:val="Heading3"/>
        <w:rPr/>
      </w:pPr>
      <w:r w:rsidDel="00000000" w:rsidR="00000000" w:rsidRPr="00000000">
        <w:rPr>
          <w:rtl w:val="0"/>
        </w:rPr>
        <w:t xml:space="preserve">Lung Cancer</w:t>
      </w:r>
    </w:p>
    <w:p w:rsidR="00000000" w:rsidDel="00000000" w:rsidP="00000000" w:rsidRDefault="00000000" w:rsidRPr="00000000" w14:paraId="00000063">
      <w:pPr>
        <w:rPr/>
      </w:pPr>
      <w:r w:rsidDel="00000000" w:rsidR="00000000" w:rsidRPr="00000000">
        <w:rPr>
          <w:rtl w:val="0"/>
        </w:rPr>
        <w:t xml:space="preserve">Models for NSCLC and SCLC:</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Kras LSL G12D:** Lung adenocarcinoma with SPC Cre or Ad Cre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Kras G12D + Trp53:** Aggressive lung adenocarcinoma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EGFR mutant knockin:** TKI sensitive and resistant models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Trp53 + Rb1:** Small cell lung cancer</w:t>
      </w:r>
    </w:p>
    <w:p w:rsidR="00000000" w:rsidDel="00000000" w:rsidP="00000000" w:rsidRDefault="00000000" w:rsidRPr="00000000" w14:paraId="00000068">
      <w:pPr>
        <w:pStyle w:val="Heading3"/>
        <w:rPr/>
      </w:pPr>
      <w:r w:rsidDel="00000000" w:rsidR="00000000" w:rsidRPr="00000000">
        <w:rPr>
          <w:rtl w:val="0"/>
        </w:rPr>
        <w:t xml:space="preserve">Breast Cancer</w:t>
      </w:r>
    </w:p>
    <w:p w:rsidR="00000000" w:rsidDel="00000000" w:rsidP="00000000" w:rsidRDefault="00000000" w:rsidRPr="00000000" w14:paraId="00000069">
      <w:pPr>
        <w:rPr/>
      </w:pPr>
      <w:r w:rsidDel="00000000" w:rsidR="00000000" w:rsidRPr="00000000">
        <w:rPr>
          <w:rtl w:val="0"/>
        </w:rPr>
        <w:t xml:space="preserve">Models for different breast cancer subtypes: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MMTV PyMT:** Luminal breast cancer model</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Brca1/2 conditional knockout:** BRCA mutant breast cancer</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Her2 overexpression:** HER2 positive breast cancer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Trp53 + Pten:** Triple negative breast cancer model</w:t>
      </w:r>
    </w:p>
    <w:p w:rsidR="00000000" w:rsidDel="00000000" w:rsidP="00000000" w:rsidRDefault="00000000" w:rsidRPr="00000000" w14:paraId="0000006E">
      <w:pPr>
        <w:pStyle w:val="Heading3"/>
        <w:rPr/>
      </w:pPr>
      <w:r w:rsidDel="00000000" w:rsidR="00000000" w:rsidRPr="00000000">
        <w:rPr>
          <w:rtl w:val="0"/>
        </w:rPr>
        <w:t xml:space="preserve">Pancreatic Cancer</w:t>
      </w:r>
    </w:p>
    <w:p w:rsidR="00000000" w:rsidDel="00000000" w:rsidP="00000000" w:rsidRDefault="00000000" w:rsidRPr="00000000" w14:paraId="0000006F">
      <w:pPr>
        <w:rPr/>
      </w:pPr>
      <w:r w:rsidDel="00000000" w:rsidR="00000000" w:rsidRPr="00000000">
        <w:rPr>
          <w:rtl w:val="0"/>
        </w:rPr>
        <w:t xml:space="preserve">Models for pancreatic ductal adenocarcinoma: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KPC (Kras G12D + Trp53):** Standard PDAC model with Pdx1 Cre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Kras G12D alone:** PanIN progression model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Smad4 conditional knockout:** TGFβ pathway in PDAC</w:t>
      </w:r>
    </w:p>
    <w:p w:rsidR="00000000" w:rsidDel="00000000" w:rsidP="00000000" w:rsidRDefault="00000000" w:rsidRPr="00000000" w14:paraId="00000073">
      <w:pPr>
        <w:pStyle w:val="Heading3"/>
        <w:rPr/>
      </w:pPr>
      <w:r w:rsidDel="00000000" w:rsidR="00000000" w:rsidRPr="00000000">
        <w:rPr>
          <w:rtl w:val="0"/>
        </w:rPr>
        <w:t xml:space="preserve">Colorectal Cancer</w:t>
      </w:r>
    </w:p>
    <w:p w:rsidR="00000000" w:rsidDel="00000000" w:rsidP="00000000" w:rsidRDefault="00000000" w:rsidRPr="00000000" w14:paraId="00000074">
      <w:pPr>
        <w:rPr/>
      </w:pPr>
      <w:r w:rsidDel="00000000" w:rsidR="00000000" w:rsidRPr="00000000">
        <w:rPr>
          <w:rtl w:val="0"/>
        </w:rPr>
        <w:t xml:space="preserve">Models for intestinal and colorectal cancer: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Apc Min:** Germline Apc mutation, intestinal adenomas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Apc conditional knockout:** Controlled adenoma initiation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Apc + Kras + Trp53:** Invasive colorectal cancer</w:t>
      </w:r>
    </w:p>
    <w:p w:rsidR="00000000" w:rsidDel="00000000" w:rsidP="00000000" w:rsidRDefault="00000000" w:rsidRPr="00000000" w14:paraId="00000078">
      <w:pPr>
        <w:pStyle w:val="Heading3"/>
        <w:rPr/>
      </w:pPr>
      <w:r w:rsidDel="00000000" w:rsidR="00000000" w:rsidRPr="00000000">
        <w:rPr>
          <w:rtl w:val="0"/>
        </w:rPr>
        <w:t xml:space="preserve">Hematological Malignancies</w:t>
      </w:r>
    </w:p>
    <w:p w:rsidR="00000000" w:rsidDel="00000000" w:rsidP="00000000" w:rsidRDefault="00000000" w:rsidRPr="00000000" w14:paraId="00000079">
      <w:pPr>
        <w:rPr/>
      </w:pPr>
      <w:r w:rsidDel="00000000" w:rsidR="00000000" w:rsidRPr="00000000">
        <w:rPr>
          <w:rtl w:val="0"/>
        </w:rPr>
        <w:t xml:space="preserve">Models for leukemia and lymphoma: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MLL fusion knockins:** Mixed lineage leukemia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BCR ABL knockin:** CML model</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Myc overexpression:** Lymphoma models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knockouts in hematopoietic lineages:** CD19 Cre, Vav Cre</w:t>
      </w:r>
    </w:p>
    <w:p w:rsidR="00000000" w:rsidDel="00000000" w:rsidP="00000000" w:rsidRDefault="00000000" w:rsidRPr="00000000" w14:paraId="0000007E">
      <w:pPr>
        <w:pStyle w:val="Heading2"/>
        <w:rPr/>
      </w:pPr>
      <w:r w:rsidDel="00000000" w:rsidR="00000000" w:rsidRPr="00000000">
        <w:rPr>
          <w:rtl w:val="0"/>
        </w:rPr>
        <w:t xml:space="preserve">Immuno Oncology Applications</w:t>
      </w:r>
    </w:p>
    <w:p w:rsidR="00000000" w:rsidDel="00000000" w:rsidP="00000000" w:rsidRDefault="00000000" w:rsidRPr="00000000" w14:paraId="0000007F">
      <w:pPr>
        <w:pStyle w:val="Heading3"/>
        <w:rPr/>
      </w:pPr>
      <w:r w:rsidDel="00000000" w:rsidR="00000000" w:rsidRPr="00000000">
        <w:rPr>
          <w:rtl w:val="0"/>
        </w:rPr>
        <w:t xml:space="preserve">Syngeneic Compatibility</w:t>
      </w:r>
    </w:p>
    <w:p w:rsidR="00000000" w:rsidDel="00000000" w:rsidP="00000000" w:rsidRDefault="00000000" w:rsidRPr="00000000" w14:paraId="00000080">
      <w:pPr>
        <w:rPr/>
      </w:pPr>
      <w:r w:rsidDel="00000000" w:rsidR="00000000" w:rsidRPr="00000000">
        <w:rPr>
          <w:rtl w:val="0"/>
        </w:rPr>
        <w:t xml:space="preserve">GEMMs on defined strain backgrounds enable immunotherapy studies: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Tumors arise in immunocompetent hosts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Native tumor microenvironment development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Checkpoint inhibitor efficacy studies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immunotherapy evaluation</w:t>
      </w:r>
    </w:p>
    <w:p w:rsidR="00000000" w:rsidDel="00000000" w:rsidP="00000000" w:rsidRDefault="00000000" w:rsidRPr="00000000" w14:paraId="00000085">
      <w:pPr>
        <w:pStyle w:val="Heading3"/>
        <w:rPr/>
      </w:pPr>
      <w:r w:rsidDel="00000000" w:rsidR="00000000" w:rsidRPr="00000000">
        <w:rPr>
          <w:rtl w:val="0"/>
        </w:rPr>
        <w:t xml:space="preserve">Checkpoint Humanization</w:t>
      </w:r>
    </w:p>
    <w:p w:rsidR="00000000" w:rsidDel="00000000" w:rsidP="00000000" w:rsidRDefault="00000000" w:rsidRPr="00000000" w14:paraId="00000086">
      <w:pPr>
        <w:rPr/>
      </w:pPr>
      <w:r w:rsidDel="00000000" w:rsidR="00000000" w:rsidRPr="00000000">
        <w:rPr>
          <w:rtl w:val="0"/>
        </w:rPr>
        <w:t xml:space="preserve">Humanized checkpoint models enable testing of clinical antibodies: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Combine humanized checkpoints with genetic tumor models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anti PD1, anti PDL1, anti CTLA4 in autochthonous tumors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combination approaches</w:t>
      </w:r>
    </w:p>
    <w:p w:rsidR="00000000" w:rsidDel="00000000" w:rsidP="00000000" w:rsidRDefault="00000000" w:rsidRPr="00000000" w14:paraId="0000008A">
      <w:pPr>
        <w:rPr/>
      </w:pPr>
      <w:r w:rsidDel="00000000" w:rsidR="00000000" w:rsidRPr="00000000">
        <w:rPr>
          <w:rtl w:val="0"/>
        </w:rPr>
        <w:t xml:space="preserve">(/immuno-oncology-mouse-models)</w:t>
      </w:r>
    </w:p>
    <w:p w:rsidR="00000000" w:rsidDel="00000000" w:rsidP="00000000" w:rsidRDefault="00000000" w:rsidRPr="00000000" w14:paraId="0000008B">
      <w:pPr>
        <w:pStyle w:val="Heading2"/>
        <w:rPr/>
      </w:pPr>
      <w:r w:rsidDel="00000000" w:rsidR="00000000" w:rsidRPr="00000000">
        <w:rPr>
          <w:rtl w:val="0"/>
        </w:rPr>
        <w:t xml:space="preserve">Research Applications</w:t>
      </w:r>
    </w:p>
    <w:p w:rsidR="00000000" w:rsidDel="00000000" w:rsidP="00000000" w:rsidRDefault="00000000" w:rsidRPr="00000000" w14:paraId="0000008C">
      <w:pPr>
        <w:pStyle w:val="Heading3"/>
        <w:rPr/>
      </w:pPr>
      <w:r w:rsidDel="00000000" w:rsidR="00000000" w:rsidRPr="00000000">
        <w:rPr>
          <w:rtl w:val="0"/>
        </w:rPr>
        <w:t xml:space="preserve">Tumor Biology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 initiation and progression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Metastasis mechanisms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 microenvironment interactions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Cancer stem cell biology</w:t>
      </w:r>
    </w:p>
    <w:p w:rsidR="00000000" w:rsidDel="00000000" w:rsidP="00000000" w:rsidRDefault="00000000" w:rsidRPr="00000000" w14:paraId="00000091">
      <w:pPr>
        <w:pStyle w:val="Heading3"/>
        <w:rPr/>
      </w:pPr>
      <w:r w:rsidDel="00000000" w:rsidR="00000000" w:rsidRPr="00000000">
        <w:rPr>
          <w:rtl w:val="0"/>
        </w:rPr>
        <w:t xml:space="preserve">Target Validation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Genetic validation of therapeutic targets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Resistance mechanism identification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Synthetic lethality studies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Biomarker discovery</w:t>
      </w:r>
    </w:p>
    <w:p w:rsidR="00000000" w:rsidDel="00000000" w:rsidP="00000000" w:rsidRDefault="00000000" w:rsidRPr="00000000" w14:paraId="00000096">
      <w:pPr>
        <w:pStyle w:val="Heading3"/>
        <w:rPr/>
      </w:pPr>
      <w:r w:rsidDel="00000000" w:rsidR="00000000" w:rsidRPr="00000000">
        <w:rPr>
          <w:rtl w:val="0"/>
        </w:rPr>
        <w:t xml:space="preserve">Therapeutic Development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Targeted therapy efficacy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Immunotherapy response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therapy optimization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Drug resistance modeling</w:t>
      </w:r>
    </w:p>
    <w:p w:rsidR="00000000" w:rsidDel="00000000" w:rsidP="00000000" w:rsidRDefault="00000000" w:rsidRPr="00000000" w14:paraId="0000009B">
      <w:pPr>
        <w:pStyle w:val="Heading2"/>
        <w:rPr/>
      </w:pPr>
      <w:r w:rsidDel="00000000" w:rsidR="00000000" w:rsidRPr="00000000">
        <w:rPr>
          <w:rtl w:val="0"/>
        </w:rPr>
        <w:t xml:space="preserve">Technical Considerations</w:t>
      </w:r>
    </w:p>
    <w:p w:rsidR="00000000" w:rsidDel="00000000" w:rsidP="00000000" w:rsidRDefault="00000000" w:rsidRPr="00000000" w14:paraId="0000009C">
      <w:pPr>
        <w:pStyle w:val="Heading3"/>
        <w:rPr/>
      </w:pPr>
      <w:r w:rsidDel="00000000" w:rsidR="00000000" w:rsidRPr="00000000">
        <w:rPr>
          <w:rtl w:val="0"/>
        </w:rPr>
        <w:t xml:space="preserve">Pre Germline Characterization</w:t>
      </w:r>
    </w:p>
    <w:p w:rsidR="00000000" w:rsidDel="00000000" w:rsidP="00000000" w:rsidRDefault="00000000" w:rsidRPr="00000000" w14:paraId="0000009D">
      <w:pPr>
        <w:rPr/>
      </w:pPr>
      <w:r w:rsidDel="00000000" w:rsidR="00000000" w:rsidRPr="00000000">
        <w:rPr>
          <w:rtl w:val="0"/>
        </w:rPr>
        <w:t xml:space="preserve">ES cell based targeting enables verification of oncology alleles before mouse generation: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oncogene mutation sequences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LSL cassette structure and function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conditional elements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loxP sites function correctly</w:t>
      </w:r>
    </w:p>
    <w:p w:rsidR="00000000" w:rsidDel="00000000" w:rsidP="00000000" w:rsidRDefault="00000000" w:rsidRPr="00000000" w14:paraId="000000A2">
      <w:pPr>
        <w:pStyle w:val="Heading3"/>
        <w:rPr/>
      </w:pPr>
      <w:r w:rsidDel="00000000" w:rsidR="00000000" w:rsidRPr="00000000">
        <w:rPr>
          <w:rtl w:val="0"/>
        </w:rPr>
        <w:t xml:space="preserve">Cre Driver Selection</w:t>
      </w:r>
    </w:p>
    <w:p w:rsidR="00000000" w:rsidDel="00000000" w:rsidP="00000000" w:rsidRDefault="00000000" w:rsidRPr="00000000" w14:paraId="000000A3">
      <w:pPr>
        <w:rPr/>
      </w:pPr>
      <w:r w:rsidDel="00000000" w:rsidR="00000000" w:rsidRPr="00000000">
        <w:rPr>
          <w:rtl w:val="0"/>
        </w:rPr>
        <w:t xml:space="preserve">Tissue specific Cre drivers determine tumor location: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Match Cre driver to desired tumor site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timing of Cre expression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penetrance and specificity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Cre enables controlled tumor initiation</w:t>
      </w:r>
    </w:p>
    <w:p w:rsidR="00000000" w:rsidDel="00000000" w:rsidP="00000000" w:rsidRDefault="00000000" w:rsidRPr="00000000" w14:paraId="000000A8">
      <w:pPr>
        <w:rPr/>
      </w:pPr>
      <w:r w:rsidDel="00000000" w:rsidR="00000000" w:rsidRPr="00000000">
        <w:rPr>
          <w:rtl w:val="0"/>
        </w:rPr>
        <w:t xml:space="preserve">(/tissue-specific-cre-lines)</w:t>
      </w:r>
    </w:p>
    <w:p w:rsidR="00000000" w:rsidDel="00000000" w:rsidP="00000000" w:rsidRDefault="00000000" w:rsidRPr="00000000" w14:paraId="000000A9">
      <w:pPr>
        <w:pStyle w:val="Heading3"/>
        <w:rPr/>
      </w:pPr>
      <w:r w:rsidDel="00000000" w:rsidR="00000000" w:rsidRPr="00000000">
        <w:rPr>
          <w:rtl w:val="0"/>
        </w:rPr>
        <w:t xml:space="preserve">Strain Background</w:t>
      </w:r>
    </w:p>
    <w:p w:rsidR="00000000" w:rsidDel="00000000" w:rsidP="00000000" w:rsidRDefault="00000000" w:rsidRPr="00000000" w14:paraId="000000AA">
      <w:pPr>
        <w:rPr/>
      </w:pPr>
      <w:r w:rsidDel="00000000" w:rsidR="00000000" w:rsidRPr="00000000">
        <w:rPr>
          <w:rtl w:val="0"/>
        </w:rPr>
        <w:t xml:space="preserve">Strain background affects tumor biology and immunotherapy response: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 Th1 biased, compatible with MC38, B16</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BALB/c:** Th2 biased, compatible with CT26, 4T1</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FVB:** Common for transgenic tumor models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Mixed backgrounds:** May be required for certain combinations</w:t>
      </w:r>
    </w:p>
    <w:p w:rsidR="00000000" w:rsidDel="00000000" w:rsidP="00000000" w:rsidRDefault="00000000" w:rsidRPr="00000000" w14:paraId="000000AF">
      <w:pPr>
        <w:rPr/>
      </w:pPr>
      <w:r w:rsidDel="00000000" w:rsidR="00000000" w:rsidRPr="00000000">
        <w:rPr>
          <w:rtl w:val="0"/>
        </w:rPr>
        <w:t xml:space="preserve">(/c57bl6-mouse-background)</w:t>
      </w:r>
    </w:p>
    <w:p w:rsidR="00000000" w:rsidDel="00000000" w:rsidP="00000000" w:rsidRDefault="00000000" w:rsidRPr="00000000" w14:paraId="000000B0">
      <w:pPr>
        <w:pStyle w:val="Heading2"/>
        <w:rPr/>
      </w:pPr>
      <w:r w:rsidDel="00000000" w:rsidR="00000000" w:rsidRPr="00000000">
        <w:rPr>
          <w:rtl w:val="0"/>
        </w:rPr>
        <w:t xml:space="preserve">Selected Publications</w:t>
      </w:r>
    </w:p>
    <w:p w:rsidR="00000000" w:rsidDel="00000000" w:rsidP="00000000" w:rsidRDefault="00000000" w:rsidRPr="00000000" w14:paraId="000000B1">
      <w:pPr>
        <w:rPr/>
      </w:pPr>
      <w:r w:rsidDel="00000000" w:rsidR="00000000" w:rsidRPr="00000000">
        <w:rPr>
          <w:rtl w:val="0"/>
        </w:rPr>
        <w:t xml:space="preserve">Oncology models generated by Ingenious Targeting Laboratory:</w:t>
      </w:r>
    </w:p>
    <w:p w:rsidR="00000000" w:rsidDel="00000000" w:rsidP="00000000" w:rsidRDefault="00000000" w:rsidRPr="00000000" w14:paraId="000000B2">
      <w:pPr>
        <w:rPr/>
      </w:pPr>
      <w:r w:rsidDel="00000000" w:rsidR="00000000" w:rsidRPr="00000000">
        <w:rPr>
          <w:rtl w:val="0"/>
        </w:rPr>
        <w:t xml:space="preserve">Mlynarczyk C et al. 2023. BTG1 mutation yields supercompetitive B cells primed for malignant transformation. Science 379(6629): eabj0412.</w:t>
      </w:r>
    </w:p>
    <w:p w:rsidR="00000000" w:rsidDel="00000000" w:rsidP="00000000" w:rsidRDefault="00000000" w:rsidRPr="00000000" w14:paraId="000000B3">
      <w:pPr>
        <w:rPr/>
      </w:pPr>
      <w:r w:rsidDel="00000000" w:rsidR="00000000" w:rsidRPr="00000000">
        <w:rPr>
          <w:rtl w:val="0"/>
        </w:rPr>
        <w:t xml:space="preserve">Chakrabarti S et al. 2024. Touch sensation requires the mechanically gated ion channel ELKIN1. Science 383(6686): 992 to 998.</w:t>
      </w:r>
    </w:p>
    <w:p w:rsidR="00000000" w:rsidDel="00000000" w:rsidP="00000000" w:rsidRDefault="00000000" w:rsidRPr="00000000" w14:paraId="000000B4">
      <w:pPr>
        <w:rPr/>
      </w:pPr>
      <w:r w:rsidDel="00000000" w:rsidR="00000000" w:rsidRPr="00000000">
        <w:rPr>
          <w:rtl w:val="0"/>
        </w:rPr>
        <w:t xml:space="preserve">Clausen BE et al. 1999. Conditional gene targeting in macrophages and granulocytes using LysMcre mice. Transgenic Research 8(4): 265 to 277.</w:t>
      </w:r>
    </w:p>
    <w:p w:rsidR="00000000" w:rsidDel="00000000" w:rsidP="00000000" w:rsidRDefault="00000000" w:rsidRPr="00000000" w14:paraId="000000B5">
      <w:pPr>
        <w:rPr/>
      </w:pPr>
      <w:r w:rsidDel="00000000" w:rsidR="00000000" w:rsidRPr="00000000">
        <w:rPr>
          <w:rtl w:val="0"/>
        </w:rPr>
        <w:t xml:space="preserve">(/publications)</w:t>
      </w:r>
    </w:p>
    <w:p w:rsidR="00000000" w:rsidDel="00000000" w:rsidP="00000000" w:rsidRDefault="00000000" w:rsidRPr="00000000" w14:paraId="000000B6">
      <w:pPr>
        <w:pStyle w:val="Heading2"/>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t xml:space="preserve">What Researchers Say</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BC">
      <w:pPr>
        <w:rPr/>
      </w:pPr>
      <w:r w:rsidDel="00000000" w:rsidR="00000000" w:rsidRPr="00000000">
        <w:rPr>
          <w:rtl w:val="0"/>
        </w:rPr>
        <w:t xml:space="preserve">(/testimonials)</w:t>
      </w:r>
    </w:p>
    <w:p w:rsidR="00000000" w:rsidDel="00000000" w:rsidP="00000000" w:rsidRDefault="00000000" w:rsidRPr="00000000" w14:paraId="000000BD">
      <w:pPr>
        <w:pStyle w:val="Heading2"/>
        <w:rPr/>
      </w:pPr>
      <w:r w:rsidDel="00000000" w:rsidR="00000000" w:rsidRPr="00000000">
        <w:rPr>
          <w:rtl w:val="0"/>
        </w:rPr>
        <w:t xml:space="preserve">Cancer Type Models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(/lung-cancer-mouse-models)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(/breast-cancer-mouse-models)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(/pancreatic-cancer-mouse-models)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(/colorectal-cancer-mouse-models)</w:t>
      </w:r>
    </w:p>
    <w:p w:rsidR="00000000" w:rsidDel="00000000" w:rsidP="00000000" w:rsidRDefault="00000000" w:rsidRPr="00000000" w14:paraId="000000C2">
      <w:pPr>
        <w:pStyle w:val="Heading2"/>
        <w:rPr/>
      </w:pPr>
      <w:r w:rsidDel="00000000" w:rsidR="00000000" w:rsidRPr="00000000">
        <w:rPr>
          <w:rtl w:val="0"/>
        </w:rPr>
        <w:t xml:space="preserve">Related Oncology Models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(/immuno-oncology-mouse-models)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(/tumor-suppressor-knockout-mice)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(/syngeneic-tumor-models)</w:t>
      </w:r>
    </w:p>
    <w:p w:rsidR="00000000" w:rsidDel="00000000" w:rsidP="00000000" w:rsidRDefault="00000000" w:rsidRPr="00000000" w14:paraId="000000C6">
      <w:pPr>
        <w:pStyle w:val="Heading2"/>
        <w:rPr/>
      </w:pPr>
      <w:r w:rsidDel="00000000" w:rsidR="00000000" w:rsidRPr="00000000">
        <w:rPr>
          <w:rtl w:val="0"/>
        </w:rPr>
        <w:t xml:space="preserve">Related Model Types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CA">
      <w:pPr>
        <w:pStyle w:val="Heading2"/>
        <w:rPr/>
      </w:pPr>
      <w:r w:rsidDel="00000000" w:rsidR="00000000" w:rsidRPr="00000000">
        <w:rPr>
          <w:rtl w:val="0"/>
        </w:rPr>
        <w:t xml:space="preserve">Project Resources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CF">
      <w:pPr>
        <w:pStyle w:val="Heading2"/>
        <w:rPr/>
      </w:pPr>
      <w:r w:rsidDel="00000000" w:rsidR="00000000" w:rsidRPr="00000000">
        <w:rPr>
          <w:rtl w:val="0"/>
        </w:rPr>
        <w:t xml:space="preserve">Start Your Oncology Model Project</w:t>
      </w:r>
    </w:p>
    <w:p w:rsidR="00000000" w:rsidDel="00000000" w:rsidP="00000000" w:rsidRDefault="00000000" w:rsidRPr="00000000" w14:paraId="000000D0">
      <w:pPr>
        <w:rPr/>
      </w:pPr>
      <w:r w:rsidDel="00000000" w:rsidR="00000000" w:rsidRPr="00000000">
        <w:rPr>
          <w:rtl w:val="0"/>
        </w:rPr>
        <w:t xml:space="preserve">Our scientific consultants are ready to discuss your oncology research requirements and recommend the optimal model design for your program. Initial consultation is provided at no charge and includes gene analysis, Cre driver recommendations, and timeline estimates.</w:t>
      </w:r>
    </w:p>
    <w:p w:rsidR="00000000" w:rsidDel="00000000" w:rsidP="00000000" w:rsidRDefault="00000000" w:rsidRPr="00000000" w14:paraId="000000D1">
      <w:pPr>
        <w:rPr/>
      </w:pPr>
      <w:r w:rsidDel="00000000" w:rsidR="00000000" w:rsidRPr="00000000">
        <w:rPr>
          <w:rtl w:val="0"/>
        </w:rPr>
        <w:t xml:space="preserve">(/request-quote)</w:t>
      </w:r>
    </w:p>
    <w:p w:rsidR="00000000" w:rsidDel="00000000" w:rsidP="00000000" w:rsidRDefault="00000000" w:rsidRPr="00000000" w14:paraId="000000D2">
      <w:pPr>
        <w:rPr/>
      </w:pPr>
      <w:r w:rsidDel="00000000" w:rsidR="00000000" w:rsidRPr="00000000">
        <w:rPr>
          <w:rtl w:val="0"/>
        </w:rPr>
        <w:t xml:space="preserve">(/request-quote)</w:t>
      </w:r>
    </w:p>
    <w:p w:rsidR="00000000" w:rsidDel="00000000" w:rsidP="00000000" w:rsidRDefault="00000000" w:rsidRPr="00000000" w14:paraId="000000D3">
      <w:pPr>
        <w:pStyle w:val="Heading2"/>
        <w:rPr/>
      </w:pPr>
      <w:r w:rsidDel="00000000" w:rsidR="00000000" w:rsidRPr="00000000">
        <w:rPr>
          <w:rtl w:val="0"/>
        </w:rPr>
        <w:t xml:space="preserve">Frequently Asked Questions</w:t>
      </w:r>
    </w:p>
    <w:p w:rsidR="00000000" w:rsidDel="00000000" w:rsidP="00000000" w:rsidRDefault="00000000" w:rsidRPr="00000000" w14:paraId="000000D4">
      <w:pPr>
        <w:rPr/>
      </w:pPr>
      <w:r w:rsidDel="00000000" w:rsidR="00000000" w:rsidRPr="00000000">
        <w:rPr>
          <w:b w:val="1"/>
          <w:bCs w:val="1"/>
          <w:rtl w:val="0"/>
        </w:rPr>
        <w:t xml:space="preserve">What is the difference between a tumor suppressor knockout and an oncogene knockin?</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 tumor suppressor knockout eliminates a gene that normally prevents tumor formation (e.g., p53, PTEN). An oncogene knockin introduces an activating mutation that promotes tumor development (e.g., KRAS G12D, BRAF V600E). Both approaches model different aspects of cancer biology and can be combined in the same mouse.</w:t>
      </w:r>
    </w:p>
    <w:p w:rsidR="00000000" w:rsidDel="00000000" w:rsidP="00000000" w:rsidRDefault="00000000" w:rsidRPr="00000000" w14:paraId="000000D6">
      <w:pPr>
        <w:rPr/>
      </w:pPr>
      <w:r w:rsidDel="00000000" w:rsidR="00000000" w:rsidRPr="00000000">
        <w:rPr>
          <w:b w:val="1"/>
          <w:bCs w:val="1"/>
          <w:rtl w:val="0"/>
        </w:rPr>
        <w:t xml:space="preserve">Can I use conditional alleles for cancer modeling?</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Yes. Conditional alleles are essential for many cancer models because tumor suppressor genes often cause embryonic lethality when deleted globally. Tissue-specific conditional knockout using Cre drivers enables tumor formation in specific organs while avoiding developmental defects.</w:t>
      </w:r>
    </w:p>
    <w:p w:rsidR="00000000" w:rsidDel="00000000" w:rsidP="00000000" w:rsidRDefault="00000000" w:rsidRPr="00000000" w14:paraId="000000D8">
      <w:pPr>
        <w:rPr/>
      </w:pPr>
      <w:r w:rsidDel="00000000" w:rsidR="00000000" w:rsidRPr="00000000">
        <w:rPr>
          <w:b w:val="1"/>
          <w:bCs w:val="1"/>
          <w:rtl w:val="0"/>
        </w:rPr>
        <w:t xml:space="preserve">What Cre drivers are commonly used for oncology models?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Common Cre drivers include tissue-specific promoters (e.g., Albumin-Cre for liver, Kras-Cre for pancreas, MMTV-Cre for mammary gland) and inducible Cre systems (e.g., CreERT2 with tamoxifen) for temporal control of tumor initiation. Selection depends on your target tissue and experimental design.</w:t>
      </w:r>
    </w:p>
    <w:p w:rsidR="00000000" w:rsidDel="00000000" w:rsidP="00000000" w:rsidRDefault="00000000" w:rsidRPr="00000000" w14:paraId="000000DA">
      <w:pPr>
        <w:rPr/>
      </w:pPr>
      <w:r w:rsidDel="00000000" w:rsidR="00000000" w:rsidRPr="00000000">
        <w:rPr>
          <w:b w:val="1"/>
          <w:bCs w:val="1"/>
          <w:rtl w:val="0"/>
        </w:rPr>
        <w:t xml:space="preserve">How do I choose between syngeneic tumor models and genetically engineered mouse models (GEMM)?</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Syngeneic models involve injecting tumor cell lines into immunocompetent mice and are faster for immunotherapy studies. GEMMs develop tumors spontaneously from defined genetic alterations and better recapitulate tumor evolution and microenvironment. GEMMs require longer timelines but provide more physiologically relevant models.</w:t>
      </w:r>
    </w:p>
    <w:p w:rsidR="00000000" w:rsidDel="00000000" w:rsidP="00000000" w:rsidRDefault="00000000" w:rsidRPr="00000000" w14:paraId="000000DC">
      <w:pPr>
        <w:rPr/>
      </w:pPr>
      <w:r w:rsidDel="00000000" w:rsidR="00000000" w:rsidRPr="00000000">
        <w:rPr>
          <w:b w:val="1"/>
          <w:bCs w:val="1"/>
          <w:rtl w:val="0"/>
        </w:rPr>
        <w:t xml:space="preserve">What strain background should I use for oncology models?</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C57BL/6 is most common for immuno-oncology studies and is compatible with MC38 and B16 syngeneic tumors. BALB/c is used for CT26 and 4T1 tumors. Strain selection affects immune response and tumor growth characteristics, so choose based on your experimental requirements.</w:t>
      </w:r>
    </w:p>
    <w:p w:rsidR="00000000" w:rsidDel="00000000" w:rsidP="00000000" w:rsidRDefault="00000000" w:rsidRPr="00000000" w14:paraId="000000DE">
      <w:pPr>
        <w:pStyle w:val="Heading2"/>
        <w:rPr/>
      </w:pPr>
      <w:r w:rsidDel="00000000" w:rsidR="00000000" w:rsidRPr="00000000">
        <w:rPr>
          <w:rtl w:val="0"/>
        </w:rPr>
        <w:t xml:space="preserve">Quality Confirmation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"oncology mouse model" in H1 and first paragraph</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(cancer, tumor, GEMM, tumor suppressor)</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Cancer Cell, Nature Medicine publications)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oncology depth</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internal links with keyword anchor text</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 suppressor table (8 genes with Cre drivers)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Oncogene knockin table (6 genes with mutations)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Cancer type specific sections (lung, breast, pancreatic, colorectal, heme)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LSL system explained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 oncology integration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~2,100 (appropriate for therapeutic area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fHbkBTl2mgh8wMAasoe4+x5InA==">CgMxLjA4AHIhMUhDNjFSWmQ2clIxRDc2QXZ6dnRGYkJKbm1NNGx4Q2Ex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