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38838" cy="31692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169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Need to remove Timelines from each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white"/>
          <w:rtl w:val="0"/>
        </w:rPr>
        <w:t xml:space="preserve">Please remove the following section</w:t>
      </w:r>
      <w:r w:rsidDel="00000000" w:rsidR="00000000" w:rsidRPr="00000000">
        <w:rPr>
          <w:highlight w:val="yellow"/>
          <w:rtl w:val="0"/>
        </w:rPr>
        <w:t xml:space="preserve"> Custom Project Workflow and What You Will Receive</w:t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943600" cy="1028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highlight w:val="white"/>
          <w:rtl w:val="0"/>
        </w:rPr>
        <w:t xml:space="preserve">Please remove </w:t>
      </w:r>
      <w:r w:rsidDel="00000000" w:rsidR="00000000" w:rsidRPr="00000000">
        <w:rPr>
          <w:highlight w:val="yellow"/>
          <w:rtl w:val="0"/>
        </w:rPr>
        <w:t xml:space="preserve">How long does a custom mouse model project take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highlight w:val="white"/>
          <w:rtl w:val="0"/>
        </w:rPr>
        <w:t xml:space="preserve">There is no link to</w:t>
      </w:r>
      <w:r w:rsidDel="00000000" w:rsidR="00000000" w:rsidRPr="00000000">
        <w:rPr>
          <w:highlight w:val="yellow"/>
          <w:rtl w:val="0"/>
        </w:rPr>
        <w:t xml:space="preserve"> Knockout Strategy Guide</w:t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white"/>
          <w:rtl w:val="0"/>
        </w:rPr>
        <w:t xml:space="preserve">Please remove </w:t>
      </w:r>
      <w:r w:rsidDel="00000000" w:rsidR="00000000" w:rsidRPr="00000000">
        <w:rPr>
          <w:highlight w:val="yellow"/>
          <w:rtl w:val="0"/>
        </w:rPr>
        <w:t xml:space="preserve">Model Generation Timeline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highlight w:val="white"/>
          <w:rtl w:val="0"/>
        </w:rPr>
        <w:t xml:space="preserve">Please remove </w:t>
      </w:r>
      <w:r w:rsidDel="00000000" w:rsidR="00000000" w:rsidRPr="00000000">
        <w:rPr>
          <w:highlight w:val="yellow"/>
          <w:rtl w:val="0"/>
        </w:rPr>
        <w:t xml:space="preserve">Pricing Overview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943600" cy="5499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Custom </w:t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