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Atherosclerosis Mouse Models | Cardiovascular Disease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/atherosclerosis-mouse-models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atherosclerosis mouse models for cardiovascular research. Study plaque formation, lipid metabolism, and vascular disease mechanisms.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atherosclerosis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Atherosclerosis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cardiovascular research with custom atherosclerosis mouse models enabling mechanistic studies of plaque development, lipid metabolism, and therapeutic interventions targeting the leading cause of death worldwide.</w:t>
      </w:r>
    </w:p>
    <w:p w:rsidR="00000000" w:rsidDel="00000000" w:rsidP="00000000" w:rsidRDefault="00000000" w:rsidRPr="00000000" w14:paraId="0000000A">
      <w:pPr>
        <w:rPr/>
      </w:pPr>
      <w:r w:rsidDel="00000000" w:rsidR="00000000" w:rsidRPr="00000000">
        <w:rPr>
          <w:rtl w:val="0"/>
        </w:rPr>
        <w:t xml:space="preserve">Atherosclerosis mouse models provide essential platforms for investigating the molecular pathways underlying plaque initiation and progression, testing hypotheses about inflammation and lipid handling, and developing therapies for coronary artery disease and stroke prevention.</w:t>
      </w:r>
    </w:p>
    <w:p w:rsidR="00000000" w:rsidDel="00000000" w:rsidP="00000000" w:rsidRDefault="00000000" w:rsidRPr="00000000" w14:paraId="0000000B">
      <w:pPr>
        <w:pStyle w:val="Heading2"/>
        <w:rPr/>
      </w:pPr>
      <w:r w:rsidDel="00000000" w:rsidR="00000000" w:rsidRPr="00000000">
        <w:rPr>
          <w:rtl w:val="0"/>
        </w:rPr>
        <w:t xml:space="preserve">Understanding Atherosclerosis</w:t>
      </w:r>
    </w:p>
    <w:p w:rsidR="00000000" w:rsidDel="00000000" w:rsidP="00000000" w:rsidRDefault="00000000" w:rsidRPr="00000000" w14:paraId="0000000C">
      <w:pPr>
        <w:rPr/>
      </w:pPr>
      <w:r w:rsidDel="00000000" w:rsidR="00000000" w:rsidRPr="00000000">
        <w:rPr>
          <w:rtl w:val="0"/>
        </w:rPr>
        <w:t xml:space="preserve">Atherosclerosis is a chronic inflammatory disease of the arterial wall characterized by lipid accumulation, immune cell infiltration, and plaque formation. Mouse models enable controlled study of disease mechanisms.</w:t>
      </w:r>
    </w:p>
    <w:p w:rsidR="00000000" w:rsidDel="00000000" w:rsidP="00000000" w:rsidRDefault="00000000" w:rsidRPr="00000000" w14:paraId="0000000D">
      <w:pPr>
        <w:pStyle w:val="Heading3"/>
        <w:rPr/>
      </w:pPr>
      <w:r w:rsidDel="00000000" w:rsidR="00000000" w:rsidRPr="00000000">
        <w:rPr>
          <w:rtl w:val="0"/>
        </w:rPr>
        <w:t xml:space="preserve">Disease Progression</w:t>
      </w:r>
    </w:p>
    <w:p w:rsidR="00000000" w:rsidDel="00000000" w:rsidP="00000000" w:rsidRDefault="00000000" w:rsidRPr="00000000" w14:paraId="0000000E">
      <w:pPr>
        <w:rPr/>
      </w:pPr>
      <w:r w:rsidDel="00000000" w:rsidR="00000000" w:rsidRPr="00000000">
        <w:rPr>
          <w:b w:val="1"/>
          <w:bCs w:val="1"/>
          <w:rtl w:val="0"/>
        </w:rPr>
        <w:t xml:space="preserve">Fatty Streak Formation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Early lesions with lipid laden macrophages (foam cells) in the intima.</w:t>
      </w:r>
    </w:p>
    <w:p w:rsidR="00000000" w:rsidDel="00000000" w:rsidP="00000000" w:rsidRDefault="00000000" w:rsidRPr="00000000" w14:paraId="00000010">
      <w:pPr>
        <w:rPr/>
      </w:pPr>
      <w:r w:rsidDel="00000000" w:rsidR="00000000" w:rsidRPr="00000000">
        <w:rPr>
          <w:b w:val="1"/>
          <w:bCs w:val="1"/>
          <w:rtl w:val="0"/>
        </w:rPr>
        <w:t xml:space="preserve">Plaque Development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Progressive accumulation of lipids, inflammatory cells, and smooth muscle cells. Formation of fibrous cap.</w:t>
      </w:r>
    </w:p>
    <w:p w:rsidR="00000000" w:rsidDel="00000000" w:rsidP="00000000" w:rsidRDefault="00000000" w:rsidRPr="00000000" w14:paraId="00000012">
      <w:pPr>
        <w:rPr/>
      </w:pPr>
      <w:r w:rsidDel="00000000" w:rsidR="00000000" w:rsidRPr="00000000">
        <w:rPr>
          <w:b w:val="1"/>
          <w:bCs w:val="1"/>
          <w:rtl w:val="0"/>
        </w:rPr>
        <w:t xml:space="preserve">Advanced Lesions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Necrotic core development, calcification, and potential for plaque rupture and thrombosis.</w:t>
      </w:r>
    </w:p>
    <w:p w:rsidR="00000000" w:rsidDel="00000000" w:rsidP="00000000" w:rsidRDefault="00000000" w:rsidRPr="00000000" w14:paraId="00000014">
      <w:pPr>
        <w:pStyle w:val="Heading3"/>
        <w:rPr/>
      </w:pPr>
      <w:r w:rsidDel="00000000" w:rsidR="00000000" w:rsidRPr="00000000">
        <w:rPr>
          <w:rtl w:val="0"/>
        </w:rPr>
        <w:t xml:space="preserve">Key Pathogenic Mechanisms</w:t>
      </w:r>
    </w:p>
    <w:p w:rsidR="00000000" w:rsidDel="00000000" w:rsidP="00000000" w:rsidRDefault="00000000" w:rsidRPr="00000000" w14:paraId="00000015">
      <w:pPr>
        <w:rPr/>
      </w:pPr>
      <w:r w:rsidDel="00000000" w:rsidR="00000000" w:rsidRPr="00000000">
        <w:rPr>
          <w:b w:val="1"/>
          <w:bCs w:val="1"/>
          <w:rtl w:val="0"/>
        </w:rPr>
        <w:t xml:space="preserve">Lipid Accumulation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Elevated LDL cholesterol enters arterial wall and undergoes oxidation.</w:t>
      </w:r>
    </w:p>
    <w:p w:rsidR="00000000" w:rsidDel="00000000" w:rsidP="00000000" w:rsidRDefault="00000000" w:rsidRPr="00000000" w14:paraId="00000017">
      <w:pPr>
        <w:rPr/>
      </w:pPr>
      <w:r w:rsidDel="00000000" w:rsidR="00000000" w:rsidRPr="00000000">
        <w:rPr>
          <w:b w:val="1"/>
          <w:bCs w:val="1"/>
          <w:rtl w:val="0"/>
        </w:rPr>
        <w:t xml:space="preserve">Inflammation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Monocyte recruitment, macrophage activation, and inflammatory cytokine production.</w:t>
      </w:r>
    </w:p>
    <w:p w:rsidR="00000000" w:rsidDel="00000000" w:rsidP="00000000" w:rsidRDefault="00000000" w:rsidRPr="00000000" w14:paraId="00000019">
      <w:pPr>
        <w:rPr/>
      </w:pPr>
      <w:r w:rsidDel="00000000" w:rsidR="00000000" w:rsidRPr="00000000">
        <w:rPr>
          <w:b w:val="1"/>
          <w:bCs w:val="1"/>
          <w:rtl w:val="0"/>
        </w:rPr>
        <w:t xml:space="preserve">Foam Cell Formation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Macrophages take up modified lipids, becoming foam cells.</w:t>
      </w:r>
    </w:p>
    <w:p w:rsidR="00000000" w:rsidDel="00000000" w:rsidP="00000000" w:rsidRDefault="00000000" w:rsidRPr="00000000" w14:paraId="0000001B">
      <w:pPr>
        <w:rPr/>
      </w:pPr>
      <w:r w:rsidDel="00000000" w:rsidR="00000000" w:rsidRPr="00000000">
        <w:rPr>
          <w:b w:val="1"/>
          <w:bCs w:val="1"/>
          <w:rtl w:val="0"/>
        </w:rPr>
        <w:t xml:space="preserve">Smooth Muscle Proliferation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Vascular smooth muscle cells migrate and proliferate, forming fibrous cap.</w:t>
      </w:r>
    </w:p>
    <w:p w:rsidR="00000000" w:rsidDel="00000000" w:rsidP="00000000" w:rsidRDefault="00000000" w:rsidRPr="00000000" w14:paraId="0000001D">
      <w:pPr>
        <w:pStyle w:val="Heading2"/>
        <w:rPr/>
      </w:pPr>
      <w:r w:rsidDel="00000000" w:rsidR="00000000" w:rsidRPr="00000000">
        <w:rPr>
          <w:rtl w:val="0"/>
        </w:rPr>
        <w:t xml:space="preserve">ApoE Knockout Model</w:t>
      </w:r>
    </w:p>
    <w:p w:rsidR="00000000" w:rsidDel="00000000" w:rsidP="00000000" w:rsidRDefault="00000000" w:rsidRPr="00000000" w14:paraId="0000001E">
      <w:pPr>
        <w:rPr/>
      </w:pPr>
      <w:r w:rsidDel="00000000" w:rsidR="00000000" w:rsidRPr="00000000">
        <w:rPr>
          <w:rtl w:val="0"/>
        </w:rPr>
        <w:t xml:space="preserve">The most widely used atherosclerosis model:</w:t>
      </w:r>
    </w:p>
    <w:p w:rsidR="00000000" w:rsidDel="00000000" w:rsidP="00000000" w:rsidRDefault="00000000" w:rsidRPr="00000000" w14:paraId="0000001F">
      <w:pPr>
        <w:pStyle w:val="Heading3"/>
        <w:rPr/>
      </w:pPr>
      <w:r w:rsidDel="00000000" w:rsidR="00000000" w:rsidRPr="00000000">
        <w:rPr>
          <w:rtl w:val="0"/>
        </w:rPr>
        <w:t xml:space="preserve">Genetic Basis</w:t>
      </w:r>
    </w:p>
    <w:p w:rsidR="00000000" w:rsidDel="00000000" w:rsidP="00000000" w:rsidRDefault="00000000" w:rsidRPr="00000000" w14:paraId="00000020">
      <w:pPr>
        <w:rPr/>
      </w:pPr>
      <w:r w:rsidDel="00000000" w:rsidR="00000000" w:rsidRPr="00000000">
        <w:rPr>
          <w:b w:val="1"/>
          <w:bCs w:val="1"/>
          <w:rtl w:val="0"/>
        </w:rPr>
        <w:t xml:space="preserve">ApoE Function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Apolipoprotein E mediates hepatic clearance of lipoprotein remnants. Loss causes accumulation of atherogenic lipoproteins.</w:t>
      </w:r>
    </w:p>
    <w:p w:rsidR="00000000" w:rsidDel="00000000" w:rsidP="00000000" w:rsidRDefault="00000000" w:rsidRPr="00000000" w14:paraId="00000022">
      <w:pPr>
        <w:rPr/>
      </w:pPr>
      <w:r w:rsidDel="00000000" w:rsidR="00000000" w:rsidRPr="00000000">
        <w:rPr>
          <w:b w:val="1"/>
          <w:bCs w:val="1"/>
          <w:rtl w:val="0"/>
        </w:rPr>
        <w:t xml:space="preserve">Spontaneous Atherosclerosis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ApoE knockout mice develop atherosclerosis on normal chow diet, accelerated by Western diet.</w:t>
      </w:r>
    </w:p>
    <w:p w:rsidR="00000000" w:rsidDel="00000000" w:rsidP="00000000" w:rsidRDefault="00000000" w:rsidRPr="00000000" w14:paraId="00000024">
      <w:pPr>
        <w:pStyle w:val="Heading3"/>
        <w:rPr/>
      </w:pPr>
      <w:r w:rsidDel="00000000" w:rsidR="00000000" w:rsidRPr="00000000">
        <w:rPr>
          <w:rtl w:val="0"/>
        </w:rPr>
        <w:t xml:space="preserve">Phenotype</w:t>
      </w:r>
    </w:p>
    <w:p w:rsidR="00000000" w:rsidDel="00000000" w:rsidP="00000000" w:rsidRDefault="00000000" w:rsidRPr="00000000" w14:paraId="00000025">
      <w:pPr>
        <w:rPr/>
      </w:pPr>
      <w:r w:rsidDel="00000000" w:rsidR="00000000" w:rsidRPr="00000000">
        <w:rPr>
          <w:b w:val="1"/>
          <w:bCs w:val="1"/>
          <w:rtl w:val="0"/>
        </w:rPr>
        <w:t xml:space="preserve">Lipid Profile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Marked hypercholesterolemia (~400 mg/dL on chow, higher on Western diet). Elevated VLDL and IDL.</w:t>
      </w:r>
    </w:p>
    <w:p w:rsidR="00000000" w:rsidDel="00000000" w:rsidP="00000000" w:rsidRDefault="00000000" w:rsidRPr="00000000" w14:paraId="00000027">
      <w:pPr>
        <w:rPr/>
      </w:pPr>
      <w:r w:rsidDel="00000000" w:rsidR="00000000" w:rsidRPr="00000000">
        <w:rPr>
          <w:b w:val="1"/>
          <w:bCs w:val="1"/>
          <w:rtl w:val="0"/>
        </w:rPr>
        <w:t xml:space="preserve">Lesion Development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Fatty streaks visible by 10 weeks on chow. Advanced plaques with Western diet.</w:t>
      </w:r>
    </w:p>
    <w:p w:rsidR="00000000" w:rsidDel="00000000" w:rsidP="00000000" w:rsidRDefault="00000000" w:rsidRPr="00000000" w14:paraId="00000029">
      <w:pPr>
        <w:rPr/>
      </w:pPr>
      <w:r w:rsidDel="00000000" w:rsidR="00000000" w:rsidRPr="00000000">
        <w:rPr>
          <w:b w:val="1"/>
          <w:bCs w:val="1"/>
          <w:rtl w:val="0"/>
        </w:rPr>
        <w:t xml:space="preserve">Lesion Locations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Aortic root, aortic arch, brachiocephalic artery, and other branch points.</w:t>
      </w:r>
    </w:p>
    <w:p w:rsidR="00000000" w:rsidDel="00000000" w:rsidP="00000000" w:rsidRDefault="00000000" w:rsidRPr="00000000" w14:paraId="0000002B">
      <w:pPr>
        <w:pStyle w:val="Heading3"/>
        <w:rPr/>
      </w:pPr>
      <w:r w:rsidDel="00000000" w:rsidR="00000000" w:rsidRPr="00000000">
        <w:rPr>
          <w:rtl w:val="0"/>
        </w:rPr>
        <w:t xml:space="preserve">Applications</w:t>
      </w:r>
    </w:p>
    <w:p w:rsidR="00000000" w:rsidDel="00000000" w:rsidP="00000000" w:rsidRDefault="00000000" w:rsidRPr="00000000" w14:paraId="0000002C">
      <w:pPr>
        <w:rPr/>
      </w:pPr>
      <w:r w:rsidDel="00000000" w:rsidR="00000000" w:rsidRPr="00000000">
        <w:rPr>
          <w:b w:val="1"/>
          <w:bCs w:val="1"/>
          <w:rtl w:val="0"/>
        </w:rPr>
        <w:t xml:space="preserve">Standard Atherosclerosis Model</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Widely used for mechanistic studies and drug testing.</w:t>
      </w:r>
    </w:p>
    <w:p w:rsidR="00000000" w:rsidDel="00000000" w:rsidP="00000000" w:rsidRDefault="00000000" w:rsidRPr="00000000" w14:paraId="0000002E">
      <w:pPr>
        <w:rPr/>
      </w:pPr>
      <w:r w:rsidDel="00000000" w:rsidR="00000000" w:rsidRPr="00000000">
        <w:rPr>
          <w:b w:val="1"/>
          <w:bCs w:val="1"/>
          <w:rtl w:val="0"/>
        </w:rPr>
        <w:t xml:space="preserve">Gene Interaction Studies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Cross with other knockouts to study gene contributions.</w:t>
      </w:r>
    </w:p>
    <w:p w:rsidR="00000000" w:rsidDel="00000000" w:rsidP="00000000" w:rsidRDefault="00000000" w:rsidRPr="00000000" w14:paraId="00000030">
      <w:pPr>
        <w:rPr/>
      </w:pPr>
      <w:r w:rsidDel="00000000" w:rsidR="00000000" w:rsidRPr="00000000">
        <w:rPr>
          <w:b w:val="1"/>
          <w:bCs w:val="1"/>
          <w:rtl w:val="0"/>
        </w:rPr>
        <w:t xml:space="preserve">Dietary Studies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Responsive to dietary intervention.</w:t>
      </w:r>
    </w:p>
    <w:p w:rsidR="00000000" w:rsidDel="00000000" w:rsidP="00000000" w:rsidRDefault="00000000" w:rsidRPr="00000000" w14:paraId="00000032">
      <w:pPr>
        <w:pStyle w:val="Heading2"/>
        <w:rPr/>
      </w:pPr>
      <w:r w:rsidDel="00000000" w:rsidR="00000000" w:rsidRPr="00000000">
        <w:rPr>
          <w:rtl w:val="0"/>
        </w:rPr>
        <w:t xml:space="preserve">LDLR Knockout Model</w:t>
      </w:r>
    </w:p>
    <w:p w:rsidR="00000000" w:rsidDel="00000000" w:rsidP="00000000" w:rsidRDefault="00000000" w:rsidRPr="00000000" w14:paraId="00000033">
      <w:pPr>
        <w:rPr/>
      </w:pPr>
      <w:r w:rsidDel="00000000" w:rsidR="00000000" w:rsidRPr="00000000">
        <w:rPr>
          <w:rtl w:val="0"/>
        </w:rPr>
        <w:t xml:space="preserve">Alternative lipoprotein metabolism model:</w:t>
      </w:r>
    </w:p>
    <w:p w:rsidR="00000000" w:rsidDel="00000000" w:rsidP="00000000" w:rsidRDefault="00000000" w:rsidRPr="00000000" w14:paraId="00000034">
      <w:pPr>
        <w:pStyle w:val="Heading3"/>
        <w:rPr/>
      </w:pPr>
      <w:r w:rsidDel="00000000" w:rsidR="00000000" w:rsidRPr="00000000">
        <w:rPr>
          <w:rtl w:val="0"/>
        </w:rPr>
        <w:t xml:space="preserve">Genetic Basis</w:t>
      </w:r>
    </w:p>
    <w:p w:rsidR="00000000" w:rsidDel="00000000" w:rsidP="00000000" w:rsidRDefault="00000000" w:rsidRPr="00000000" w14:paraId="00000035">
      <w:pPr>
        <w:rPr/>
      </w:pPr>
      <w:r w:rsidDel="00000000" w:rsidR="00000000" w:rsidRPr="00000000">
        <w:rPr>
          <w:b w:val="1"/>
          <w:bCs w:val="1"/>
          <w:rtl w:val="0"/>
        </w:rPr>
        <w:t xml:space="preserve">LDLR Function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LDL receptor clears LDL cholesterol from circulation. Loss causes LDL accumulation.</w:t>
      </w:r>
    </w:p>
    <w:p w:rsidR="00000000" w:rsidDel="00000000" w:rsidP="00000000" w:rsidRDefault="00000000" w:rsidRPr="00000000" w14:paraId="00000037">
      <w:pPr>
        <w:rPr/>
      </w:pPr>
      <w:r w:rsidDel="00000000" w:rsidR="00000000" w:rsidRPr="00000000">
        <w:rPr>
          <w:b w:val="1"/>
          <w:bCs w:val="1"/>
          <w:rtl w:val="0"/>
        </w:rPr>
        <w:t xml:space="preserve">Diet Dependent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LDLR knockout mice require Western diet for significant atherosclerosis.</w:t>
      </w:r>
    </w:p>
    <w:p w:rsidR="00000000" w:rsidDel="00000000" w:rsidP="00000000" w:rsidRDefault="00000000" w:rsidRPr="00000000" w14:paraId="00000039">
      <w:pPr>
        <w:pStyle w:val="Heading3"/>
        <w:rPr/>
      </w:pPr>
      <w:r w:rsidDel="00000000" w:rsidR="00000000" w:rsidRPr="00000000">
        <w:rPr>
          <w:rtl w:val="0"/>
        </w:rPr>
        <w:t xml:space="preserve">Phenotype</w:t>
      </w:r>
    </w:p>
    <w:p w:rsidR="00000000" w:rsidDel="00000000" w:rsidP="00000000" w:rsidRDefault="00000000" w:rsidRPr="00000000" w14:paraId="0000003A">
      <w:pPr>
        <w:rPr/>
      </w:pPr>
      <w:r w:rsidDel="00000000" w:rsidR="00000000" w:rsidRPr="00000000">
        <w:rPr>
          <w:b w:val="1"/>
          <w:bCs w:val="1"/>
          <w:rtl w:val="0"/>
        </w:rPr>
        <w:t xml:space="preserve">Lipid Profile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Elevated LDL cholesterol, particularly on high fat/high cholesterol diet. More similar to human lipid profile than ApoE knockout.</w:t>
      </w:r>
    </w:p>
    <w:p w:rsidR="00000000" w:rsidDel="00000000" w:rsidP="00000000" w:rsidRDefault="00000000" w:rsidRPr="00000000" w14:paraId="0000003C">
      <w:pPr>
        <w:rPr/>
      </w:pPr>
      <w:r w:rsidDel="00000000" w:rsidR="00000000" w:rsidRPr="00000000">
        <w:rPr>
          <w:b w:val="1"/>
          <w:bCs w:val="1"/>
          <w:rtl w:val="0"/>
        </w:rPr>
        <w:t xml:space="preserve">Lesion Development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Minimal on chow diet. Robust atherosclerosis on Western diet.</w:t>
      </w:r>
    </w:p>
    <w:p w:rsidR="00000000" w:rsidDel="00000000" w:rsidP="00000000" w:rsidRDefault="00000000" w:rsidRPr="00000000" w14:paraId="0000003E">
      <w:pPr>
        <w:pStyle w:val="Heading3"/>
        <w:rPr/>
      </w:pPr>
      <w:r w:rsidDel="00000000" w:rsidR="00000000" w:rsidRPr="00000000">
        <w:rPr>
          <w:rtl w:val="0"/>
        </w:rPr>
        <w:t xml:space="preserve">Applications</w:t>
      </w:r>
    </w:p>
    <w:p w:rsidR="00000000" w:rsidDel="00000000" w:rsidP="00000000" w:rsidRDefault="00000000" w:rsidRPr="00000000" w14:paraId="0000003F">
      <w:pPr>
        <w:rPr/>
      </w:pPr>
      <w:r w:rsidDel="00000000" w:rsidR="00000000" w:rsidRPr="00000000">
        <w:rPr>
          <w:b w:val="1"/>
          <w:bCs w:val="1"/>
          <w:rtl w:val="0"/>
        </w:rPr>
        <w:t xml:space="preserve">Human Relevant Model</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LDL elevation more closely mimics human familial hypercholesterolemia.</w:t>
      </w:r>
    </w:p>
    <w:p w:rsidR="00000000" w:rsidDel="00000000" w:rsidP="00000000" w:rsidRDefault="00000000" w:rsidRPr="00000000" w14:paraId="00000041">
      <w:pPr>
        <w:rPr/>
      </w:pPr>
      <w:r w:rsidDel="00000000" w:rsidR="00000000" w:rsidRPr="00000000">
        <w:rPr>
          <w:b w:val="1"/>
          <w:bCs w:val="1"/>
          <w:rtl w:val="0"/>
        </w:rPr>
        <w:t xml:space="preserve">Drug Development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Testing LDL lowering therapies including PCSK9 inhibitors.</w:t>
      </w:r>
    </w:p>
    <w:p w:rsidR="00000000" w:rsidDel="00000000" w:rsidP="00000000" w:rsidRDefault="00000000" w:rsidRPr="00000000" w14:paraId="00000043">
      <w:pPr>
        <w:pStyle w:val="Heading2"/>
        <w:rPr/>
      </w:pPr>
      <w:r w:rsidDel="00000000" w:rsidR="00000000" w:rsidRPr="00000000">
        <w:rPr>
          <w:rtl w:val="0"/>
        </w:rPr>
        <w:t xml:space="preserve">Combined and Enhanced Models</w:t>
      </w:r>
    </w:p>
    <w:p w:rsidR="00000000" w:rsidDel="00000000" w:rsidP="00000000" w:rsidRDefault="00000000" w:rsidRPr="00000000" w14:paraId="00000044">
      <w:pPr>
        <w:pStyle w:val="Heading3"/>
        <w:rPr/>
      </w:pPr>
      <w:r w:rsidDel="00000000" w:rsidR="00000000" w:rsidRPr="00000000">
        <w:rPr>
          <w:rtl w:val="0"/>
        </w:rPr>
        <w:t xml:space="preserve">Double Knockout Models</w:t>
      </w:r>
    </w:p>
    <w:p w:rsidR="00000000" w:rsidDel="00000000" w:rsidP="00000000" w:rsidRDefault="00000000" w:rsidRPr="00000000" w14:paraId="00000045">
      <w:pPr>
        <w:rPr/>
      </w:pPr>
      <w:r w:rsidDel="00000000" w:rsidR="00000000" w:rsidRPr="00000000">
        <w:rPr>
          <w:b w:val="1"/>
          <w:bCs w:val="1"/>
          <w:rtl w:val="0"/>
        </w:rPr>
        <w:t xml:space="preserve">ApoE/LDLR Double Knockout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Severe hyperlipidemia and accelerated atherosclerosis.</w:t>
      </w:r>
    </w:p>
    <w:p w:rsidR="00000000" w:rsidDel="00000000" w:rsidP="00000000" w:rsidRDefault="00000000" w:rsidRPr="00000000" w14:paraId="00000047">
      <w:pPr>
        <w:rPr/>
      </w:pPr>
      <w:r w:rsidDel="00000000" w:rsidR="00000000" w:rsidRPr="00000000">
        <w:rPr>
          <w:b w:val="1"/>
          <w:bCs w:val="1"/>
          <w:rtl w:val="0"/>
        </w:rPr>
        <w:t xml:space="preserve">ApoE/SR-B1 Double Knockout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Develops coronary atherosclerosis and myocardial infarction. More clinically relevant disease.</w:t>
      </w:r>
    </w:p>
    <w:p w:rsidR="00000000" w:rsidDel="00000000" w:rsidP="00000000" w:rsidRDefault="00000000" w:rsidRPr="00000000" w14:paraId="00000049">
      <w:pPr>
        <w:pStyle w:val="Heading3"/>
        <w:rPr/>
      </w:pPr>
      <w:r w:rsidDel="00000000" w:rsidR="00000000" w:rsidRPr="00000000">
        <w:rPr>
          <w:rtl w:val="0"/>
        </w:rPr>
        <w:t xml:space="preserve">Enhanced Instability Models</w:t>
      </w:r>
    </w:p>
    <w:p w:rsidR="00000000" w:rsidDel="00000000" w:rsidP="00000000" w:rsidRDefault="00000000" w:rsidRPr="00000000" w14:paraId="0000004A">
      <w:pPr>
        <w:rPr/>
      </w:pPr>
      <w:r w:rsidDel="00000000" w:rsidR="00000000" w:rsidRPr="00000000">
        <w:rPr>
          <w:rtl w:val="0"/>
        </w:rPr>
        <w:t xml:space="preserve">Standard mouse models develop stable plaques. Enhanced models address plaque vulnerability:</w:t>
      </w:r>
    </w:p>
    <w:p w:rsidR="00000000" w:rsidDel="00000000" w:rsidP="00000000" w:rsidRDefault="00000000" w:rsidRPr="00000000" w14:paraId="0000004B">
      <w:pPr>
        <w:rPr/>
      </w:pPr>
      <w:r w:rsidDel="00000000" w:rsidR="00000000" w:rsidRPr="00000000">
        <w:rPr>
          <w:b w:val="1"/>
          <w:bCs w:val="1"/>
          <w:rtl w:val="0"/>
        </w:rPr>
        <w:t xml:space="preserve">Fibrillin 1 Mutations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ApoE knockout with fibrillin 1 C1039G mutation develops unstable plaques.</w:t>
      </w:r>
    </w:p>
    <w:p w:rsidR="00000000" w:rsidDel="00000000" w:rsidP="00000000" w:rsidRDefault="00000000" w:rsidRPr="00000000" w14:paraId="0000004D">
      <w:pPr>
        <w:rPr/>
      </w:pPr>
      <w:r w:rsidDel="00000000" w:rsidR="00000000" w:rsidRPr="00000000">
        <w:rPr>
          <w:b w:val="1"/>
          <w:bCs w:val="1"/>
          <w:rtl w:val="0"/>
        </w:rPr>
        <w:t xml:space="preserve">Tandem Stenosis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Surgical model inducing plaque instability in ApoE knockout.</w:t>
      </w:r>
    </w:p>
    <w:p w:rsidR="00000000" w:rsidDel="00000000" w:rsidP="00000000" w:rsidRDefault="00000000" w:rsidRPr="00000000" w14:paraId="0000004F">
      <w:pPr>
        <w:pStyle w:val="Heading3"/>
        <w:rPr/>
      </w:pPr>
      <w:r w:rsidDel="00000000" w:rsidR="00000000" w:rsidRPr="00000000">
        <w:rPr>
          <w:rtl w:val="0"/>
        </w:rPr>
        <w:t xml:space="preserve">AAV PCSK9 Model</w:t>
      </w:r>
    </w:p>
    <w:p w:rsidR="00000000" w:rsidDel="00000000" w:rsidP="00000000" w:rsidRDefault="00000000" w:rsidRPr="00000000" w14:paraId="00000050">
      <w:pPr>
        <w:rPr/>
      </w:pPr>
      <w:r w:rsidDel="00000000" w:rsidR="00000000" w:rsidRPr="00000000">
        <w:rPr>
          <w:b w:val="1"/>
          <w:bCs w:val="1"/>
          <w:rtl w:val="0"/>
        </w:rPr>
        <w:t xml:space="preserve">Mechanism</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AAV delivery of PCSK9 gain of function variant degrades LDLR, inducing hypercholesterolemia.</w:t>
      </w:r>
    </w:p>
    <w:p w:rsidR="00000000" w:rsidDel="00000000" w:rsidP="00000000" w:rsidRDefault="00000000" w:rsidRPr="00000000" w14:paraId="00000052">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Can be used in any genetic background. Avoids need for germline modification.</w:t>
      </w:r>
    </w:p>
    <w:p w:rsidR="00000000" w:rsidDel="00000000" w:rsidP="00000000" w:rsidRDefault="00000000" w:rsidRPr="00000000" w14:paraId="00000054">
      <w:pPr>
        <w:pStyle w:val="Heading2"/>
        <w:rPr/>
      </w:pPr>
      <w:r w:rsidDel="00000000" w:rsidR="00000000" w:rsidRPr="00000000">
        <w:rPr>
          <w:rtl w:val="0"/>
        </w:rPr>
        <w:t xml:space="preserve">Model Design Considerations</w:t>
      </w:r>
    </w:p>
    <w:p w:rsidR="00000000" w:rsidDel="00000000" w:rsidP="00000000" w:rsidRDefault="00000000" w:rsidRPr="00000000" w14:paraId="00000055">
      <w:pPr>
        <w:pStyle w:val="Heading3"/>
        <w:rPr/>
      </w:pPr>
      <w:r w:rsidDel="00000000" w:rsidR="00000000" w:rsidRPr="00000000">
        <w:rPr>
          <w:rtl w:val="0"/>
        </w:rPr>
        <w:t xml:space="preserve">Background Strain</w:t>
      </w:r>
    </w:p>
    <w:p w:rsidR="00000000" w:rsidDel="00000000" w:rsidP="00000000" w:rsidRDefault="00000000" w:rsidRPr="00000000" w14:paraId="00000056">
      <w:pPr>
        <w:rPr/>
      </w:pPr>
      <w:r w:rsidDel="00000000" w:rsidR="00000000" w:rsidRPr="00000000">
        <w:rPr>
          <w:rtl w:val="0"/>
        </w:rPr>
        <w:t xml:space="preserve">Atherosclerosis susceptibility varies with background:</w:t>
      </w:r>
    </w:p>
    <w:p w:rsidR="00000000" w:rsidDel="00000000" w:rsidP="00000000" w:rsidRDefault="00000000" w:rsidRPr="00000000" w14:paraId="00000057">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Highly susceptible to atherosclerosis when combined with ApoE or LDLR deficiency.</w:t>
      </w:r>
    </w:p>
    <w:p w:rsidR="00000000" w:rsidDel="00000000" w:rsidP="00000000" w:rsidRDefault="00000000" w:rsidRPr="00000000" w14:paraId="00000059">
      <w:pPr>
        <w:rPr/>
      </w:pPr>
      <w:r w:rsidDel="00000000" w:rsidR="00000000" w:rsidRPr="00000000">
        <w:rPr>
          <w:b w:val="1"/>
          <w:bCs w:val="1"/>
          <w:rtl w:val="0"/>
        </w:rPr>
        <w:t xml:space="preserve">BALB/c</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Relatively resistant to atherosclerosis.</w:t>
      </w:r>
    </w:p>
    <w:p w:rsidR="00000000" w:rsidDel="00000000" w:rsidP="00000000" w:rsidRDefault="00000000" w:rsidRPr="00000000" w14:paraId="0000005B">
      <w:pPr>
        <w:rPr/>
      </w:pPr>
      <w:r w:rsidDel="00000000" w:rsidR="00000000" w:rsidRPr="00000000">
        <w:rPr>
          <w:b w:val="1"/>
          <w:bCs w:val="1"/>
          <w:rtl w:val="0"/>
        </w:rPr>
        <w:t xml:space="preserve">FVB/N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Intermediate susceptibility.</w:t>
      </w:r>
    </w:p>
    <w:p w:rsidR="00000000" w:rsidDel="00000000" w:rsidP="00000000" w:rsidRDefault="00000000" w:rsidRPr="00000000" w14:paraId="0000005D">
      <w:pPr>
        <w:rPr/>
      </w:pPr>
      <w:r w:rsidDel="00000000" w:rsidR="00000000" w:rsidRPr="00000000">
        <w:rPr>
          <w:rtl w:val="0"/>
        </w:rPr>
        <w:t xml:space="preserve">(/c57bl6-mouse-background)</w:t>
      </w:r>
    </w:p>
    <w:p w:rsidR="00000000" w:rsidDel="00000000" w:rsidP="00000000" w:rsidRDefault="00000000" w:rsidRPr="00000000" w14:paraId="0000005E">
      <w:pPr>
        <w:pStyle w:val="Heading3"/>
        <w:rPr/>
      </w:pPr>
      <w:r w:rsidDel="00000000" w:rsidR="00000000" w:rsidRPr="00000000">
        <w:rPr>
          <w:rtl w:val="0"/>
        </w:rPr>
        <w:t xml:space="preserve">Dietary Considerations</w:t>
      </w:r>
    </w:p>
    <w:p w:rsidR="00000000" w:rsidDel="00000000" w:rsidP="00000000" w:rsidRDefault="00000000" w:rsidRPr="00000000" w14:paraId="0000005F">
      <w:pPr>
        <w:rPr/>
      </w:pPr>
      <w:r w:rsidDel="00000000" w:rsidR="00000000" w:rsidRPr="00000000">
        <w:rPr>
          <w:b w:val="1"/>
          <w:bCs w:val="1"/>
          <w:rtl w:val="0"/>
        </w:rPr>
        <w:t xml:space="preserve">Normal Chow</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ApoE knockout develops lesions on normal diet. LDLR knockout requires high fat diet.</w:t>
      </w:r>
    </w:p>
    <w:p w:rsidR="00000000" w:rsidDel="00000000" w:rsidP="00000000" w:rsidRDefault="00000000" w:rsidRPr="00000000" w14:paraId="00000061">
      <w:pPr>
        <w:rPr/>
      </w:pPr>
      <w:r w:rsidDel="00000000" w:rsidR="00000000" w:rsidRPr="00000000">
        <w:rPr>
          <w:b w:val="1"/>
          <w:bCs w:val="1"/>
          <w:rtl w:val="0"/>
        </w:rPr>
        <w:t xml:space="preserve">Western Diet</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High fat (21%), high cholesterol (0.15 to 0.2%) accelerates disease.</w:t>
      </w:r>
    </w:p>
    <w:p w:rsidR="00000000" w:rsidDel="00000000" w:rsidP="00000000" w:rsidRDefault="00000000" w:rsidRPr="00000000" w14:paraId="00000063">
      <w:pPr>
        <w:rPr/>
      </w:pPr>
      <w:r w:rsidDel="00000000" w:rsidR="00000000" w:rsidRPr="00000000">
        <w:rPr>
          <w:b w:val="1"/>
          <w:bCs w:val="1"/>
          <w:rtl w:val="0"/>
        </w:rPr>
        <w:t xml:space="preserve">Paigen Diet</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High fat, high cholesterol with cholic acid for severe hypercholesterolemia.</w:t>
      </w:r>
    </w:p>
    <w:p w:rsidR="00000000" w:rsidDel="00000000" w:rsidP="00000000" w:rsidRDefault="00000000" w:rsidRPr="00000000" w14:paraId="00000065">
      <w:pPr>
        <w:pStyle w:val="Heading3"/>
        <w:rPr/>
      </w:pPr>
      <w:r w:rsidDel="00000000" w:rsidR="00000000" w:rsidRPr="00000000">
        <w:rPr>
          <w:rtl w:val="0"/>
        </w:rPr>
        <w:t xml:space="preserve">Sex Differences</w:t>
      </w:r>
    </w:p>
    <w:p w:rsidR="00000000" w:rsidDel="00000000" w:rsidP="00000000" w:rsidRDefault="00000000" w:rsidRPr="00000000" w14:paraId="00000066">
      <w:pPr>
        <w:rPr/>
      </w:pPr>
      <w:r w:rsidDel="00000000" w:rsidR="00000000" w:rsidRPr="00000000">
        <w:rPr>
          <w:b w:val="1"/>
          <w:bCs w:val="1"/>
          <w:rtl w:val="0"/>
        </w:rPr>
        <w:t xml:space="preserve">Female Protection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Premenopausal females may show reduced atherosclerosis (estrogen protective effect).</w:t>
      </w:r>
    </w:p>
    <w:p w:rsidR="00000000" w:rsidDel="00000000" w:rsidP="00000000" w:rsidRDefault="00000000" w:rsidRPr="00000000" w14:paraId="00000068">
      <w:pPr>
        <w:rPr/>
      </w:pPr>
      <w:r w:rsidDel="00000000" w:rsidR="00000000" w:rsidRPr="00000000">
        <w:rPr>
          <w:b w:val="1"/>
          <w:bCs w:val="1"/>
          <w:rtl w:val="0"/>
        </w:rPr>
        <w:t xml:space="preserve">Matched Studies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Use sex matched cohorts or study both sexes.</w:t>
      </w:r>
    </w:p>
    <w:p w:rsidR="00000000" w:rsidDel="00000000" w:rsidP="00000000" w:rsidRDefault="00000000" w:rsidRPr="00000000" w14:paraId="0000006A">
      <w:pPr>
        <w:pStyle w:val="Heading2"/>
        <w:rPr/>
      </w:pPr>
      <w:r w:rsidDel="00000000" w:rsidR="00000000" w:rsidRPr="00000000">
        <w:rPr>
          <w:rtl w:val="0"/>
        </w:rPr>
        <w:t xml:space="preserve">Conditional Approaches</w:t>
      </w:r>
    </w:p>
    <w:p w:rsidR="00000000" w:rsidDel="00000000" w:rsidP="00000000" w:rsidRDefault="00000000" w:rsidRPr="00000000" w14:paraId="0000006B">
      <w:pPr>
        <w:rPr/>
      </w:pPr>
      <w:r w:rsidDel="00000000" w:rsidR="00000000" w:rsidRPr="00000000">
        <w:rPr>
          <w:rtl w:val="0"/>
        </w:rPr>
        <w:t xml:space="preserve">Cell type specific gene manipulation:</w:t>
      </w:r>
    </w:p>
    <w:p w:rsidR="00000000" w:rsidDel="00000000" w:rsidP="00000000" w:rsidRDefault="00000000" w:rsidRPr="00000000" w14:paraId="0000006C">
      <w:pPr>
        <w:pStyle w:val="Heading3"/>
        <w:rPr/>
      </w:pPr>
      <w:r w:rsidDel="00000000" w:rsidR="00000000" w:rsidRPr="00000000">
        <w:rPr>
          <w:rtl w:val="0"/>
        </w:rPr>
        <w:t xml:space="preserve">Vascular Endothelium</w:t>
      </w:r>
    </w:p>
    <w:p w:rsidR="00000000" w:rsidDel="00000000" w:rsidP="00000000" w:rsidRDefault="00000000" w:rsidRPr="00000000" w14:paraId="0000006D">
      <w:pPr>
        <w:rPr/>
      </w:pPr>
      <w:r w:rsidDel="00000000" w:rsidR="00000000" w:rsidRPr="00000000">
        <w:rPr>
          <w:b w:val="1"/>
          <w:bCs w:val="1"/>
          <w:rtl w:val="0"/>
        </w:rPr>
        <w:t xml:space="preserve">Cdh5 Cre (VE Cadherin Cre)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Endothelial cell specific deletion for endothelial function studies.</w:t>
      </w:r>
    </w:p>
    <w:p w:rsidR="00000000" w:rsidDel="00000000" w:rsidP="00000000" w:rsidRDefault="00000000" w:rsidRPr="00000000" w14:paraId="0000006F">
      <w:pPr>
        <w:rPr/>
      </w:pPr>
      <w:r w:rsidDel="00000000" w:rsidR="00000000" w:rsidRPr="00000000">
        <w:rPr>
          <w:b w:val="1"/>
          <w:bCs w:val="1"/>
          <w:rtl w:val="0"/>
        </w:rPr>
        <w:t xml:space="preserve">Tie2 Cre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Endothelial and hematopoietic lineages.</w:t>
      </w:r>
    </w:p>
    <w:p w:rsidR="00000000" w:rsidDel="00000000" w:rsidP="00000000" w:rsidRDefault="00000000" w:rsidRPr="00000000" w14:paraId="00000071">
      <w:pPr>
        <w:pStyle w:val="Heading3"/>
        <w:rPr/>
      </w:pPr>
      <w:r w:rsidDel="00000000" w:rsidR="00000000" w:rsidRPr="00000000">
        <w:rPr>
          <w:rtl w:val="0"/>
        </w:rPr>
        <w:t xml:space="preserve">Macrophages</w:t>
      </w:r>
    </w:p>
    <w:p w:rsidR="00000000" w:rsidDel="00000000" w:rsidP="00000000" w:rsidRDefault="00000000" w:rsidRPr="00000000" w14:paraId="00000072">
      <w:pPr>
        <w:rPr/>
      </w:pPr>
      <w:r w:rsidDel="00000000" w:rsidR="00000000" w:rsidRPr="00000000">
        <w:rPr>
          <w:b w:val="1"/>
          <w:bCs w:val="1"/>
          <w:rtl w:val="0"/>
        </w:rPr>
        <w:t xml:space="preserve">LysM Cre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Myeloid cell targeting for foam cell and inflammatory studies.</w:t>
      </w:r>
    </w:p>
    <w:p w:rsidR="00000000" w:rsidDel="00000000" w:rsidP="00000000" w:rsidRDefault="00000000" w:rsidRPr="00000000" w14:paraId="00000074">
      <w:pPr>
        <w:rPr/>
      </w:pPr>
      <w:r w:rsidDel="00000000" w:rsidR="00000000" w:rsidRPr="00000000">
        <w:rPr>
          <w:b w:val="1"/>
          <w:bCs w:val="1"/>
          <w:rtl w:val="0"/>
        </w:rPr>
        <w:t xml:space="preserve">CX3CR1 Cre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Monocyte/macrophage specific.</w:t>
      </w:r>
    </w:p>
    <w:p w:rsidR="00000000" w:rsidDel="00000000" w:rsidP="00000000" w:rsidRDefault="00000000" w:rsidRPr="00000000" w14:paraId="00000076">
      <w:pPr>
        <w:pStyle w:val="Heading3"/>
        <w:rPr/>
      </w:pPr>
      <w:r w:rsidDel="00000000" w:rsidR="00000000" w:rsidRPr="00000000">
        <w:rPr>
          <w:rtl w:val="0"/>
        </w:rPr>
        <w:t xml:space="preserve">Smooth Muscle</w:t>
      </w:r>
    </w:p>
    <w:p w:rsidR="00000000" w:rsidDel="00000000" w:rsidP="00000000" w:rsidRDefault="00000000" w:rsidRPr="00000000" w14:paraId="00000077">
      <w:pPr>
        <w:rPr/>
      </w:pPr>
      <w:r w:rsidDel="00000000" w:rsidR="00000000" w:rsidRPr="00000000">
        <w:rPr>
          <w:b w:val="1"/>
          <w:bCs w:val="1"/>
          <w:rtl w:val="0"/>
        </w:rPr>
        <w:t xml:space="preserve">SM22 Cre (Tagln Cre)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Smooth muscle cell specific deletion.</w:t>
      </w:r>
    </w:p>
    <w:p w:rsidR="00000000" w:rsidDel="00000000" w:rsidP="00000000" w:rsidRDefault="00000000" w:rsidRPr="00000000" w14:paraId="00000079">
      <w:pPr>
        <w:rPr/>
      </w:pPr>
      <w:r w:rsidDel="00000000" w:rsidR="00000000" w:rsidRPr="00000000">
        <w:rPr>
          <w:b w:val="1"/>
          <w:bCs w:val="1"/>
          <w:rtl w:val="0"/>
        </w:rPr>
        <w:t xml:space="preserve">Myh11 Cre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Alternative smooth muscle driver.</w:t>
      </w:r>
    </w:p>
    <w:p w:rsidR="00000000" w:rsidDel="00000000" w:rsidP="00000000" w:rsidRDefault="00000000" w:rsidRPr="00000000" w14:paraId="0000007B">
      <w:pPr>
        <w:pStyle w:val="Heading3"/>
        <w:rPr/>
      </w:pPr>
      <w:r w:rsidDel="00000000" w:rsidR="00000000" w:rsidRPr="00000000">
        <w:rPr>
          <w:rtl w:val="0"/>
        </w:rPr>
        <w:t xml:space="preserve">Hepatocytes</w:t>
      </w:r>
    </w:p>
    <w:p w:rsidR="00000000" w:rsidDel="00000000" w:rsidP="00000000" w:rsidRDefault="00000000" w:rsidRPr="00000000" w14:paraId="0000007C">
      <w:pPr>
        <w:rPr/>
      </w:pPr>
      <w:r w:rsidDel="00000000" w:rsidR="00000000" w:rsidRPr="00000000">
        <w:rPr>
          <w:b w:val="1"/>
          <w:bCs w:val="1"/>
          <w:rtl w:val="0"/>
        </w:rPr>
        <w:t xml:space="preserve">Albumin Cre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Liver specific for lipid metabolism genes.</w:t>
      </w:r>
    </w:p>
    <w:p w:rsidR="00000000" w:rsidDel="00000000" w:rsidP="00000000" w:rsidRDefault="00000000" w:rsidRPr="00000000" w14:paraId="0000007E">
      <w:pPr>
        <w:rPr/>
      </w:pPr>
      <w:r w:rsidDel="00000000" w:rsidR="00000000" w:rsidRPr="00000000">
        <w:rPr>
          <w:rtl w:val="0"/>
        </w:rPr>
        <w:t xml:space="preserve">(/conditional-knockout-mouse-models)</w:t>
      </w:r>
    </w:p>
    <w:p w:rsidR="00000000" w:rsidDel="00000000" w:rsidP="00000000" w:rsidRDefault="00000000" w:rsidRPr="00000000" w14:paraId="0000007F">
      <w:pPr>
        <w:pStyle w:val="Heading2"/>
        <w:rPr/>
      </w:pPr>
      <w:r w:rsidDel="00000000" w:rsidR="00000000" w:rsidRPr="00000000">
        <w:rPr>
          <w:rtl w:val="0"/>
        </w:rPr>
        <w:t xml:space="preserve">Phenotyping Atherosclerosis Models</w:t>
      </w:r>
    </w:p>
    <w:p w:rsidR="00000000" w:rsidDel="00000000" w:rsidP="00000000" w:rsidRDefault="00000000" w:rsidRPr="00000000" w14:paraId="00000080">
      <w:pPr>
        <w:pStyle w:val="Heading3"/>
        <w:rPr/>
      </w:pPr>
      <w:r w:rsidDel="00000000" w:rsidR="00000000" w:rsidRPr="00000000">
        <w:rPr>
          <w:rtl w:val="0"/>
        </w:rPr>
        <w:t xml:space="preserve">Lipid Analysis</w:t>
      </w:r>
    </w:p>
    <w:p w:rsidR="00000000" w:rsidDel="00000000" w:rsidP="00000000" w:rsidRDefault="00000000" w:rsidRPr="00000000" w14:paraId="00000081">
      <w:pPr>
        <w:rPr/>
      </w:pPr>
      <w:r w:rsidDel="00000000" w:rsidR="00000000" w:rsidRPr="00000000">
        <w:rPr>
          <w:b w:val="1"/>
          <w:bCs w:val="1"/>
          <w:rtl w:val="0"/>
        </w:rPr>
        <w:t xml:space="preserve">Plasma Lipids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Total cholesterol, triglycerides, HDL, LDL (calculated or direct).</w:t>
      </w:r>
    </w:p>
    <w:p w:rsidR="00000000" w:rsidDel="00000000" w:rsidP="00000000" w:rsidRDefault="00000000" w:rsidRPr="00000000" w14:paraId="00000083">
      <w:pPr>
        <w:rPr/>
      </w:pPr>
      <w:r w:rsidDel="00000000" w:rsidR="00000000" w:rsidRPr="00000000">
        <w:rPr>
          <w:b w:val="1"/>
          <w:bCs w:val="1"/>
          <w:rtl w:val="0"/>
        </w:rPr>
        <w:t xml:space="preserve">Lipoprotein Fractionation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FPLC or ultracentrifugation for lipoprotein profiles.</w:t>
      </w:r>
    </w:p>
    <w:p w:rsidR="00000000" w:rsidDel="00000000" w:rsidP="00000000" w:rsidRDefault="00000000" w:rsidRPr="00000000" w14:paraId="00000085">
      <w:pPr>
        <w:rPr/>
      </w:pPr>
      <w:r w:rsidDel="00000000" w:rsidR="00000000" w:rsidRPr="00000000">
        <w:rPr>
          <w:b w:val="1"/>
          <w:bCs w:val="1"/>
          <w:rtl w:val="0"/>
        </w:rPr>
        <w:t xml:space="preserve">Lipid Staining</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Oil Red O or Sudan IV for tissue lipid visualization.</w:t>
      </w:r>
    </w:p>
    <w:p w:rsidR="00000000" w:rsidDel="00000000" w:rsidP="00000000" w:rsidRDefault="00000000" w:rsidRPr="00000000" w14:paraId="00000087">
      <w:pPr>
        <w:pStyle w:val="Heading3"/>
        <w:rPr/>
      </w:pPr>
      <w:r w:rsidDel="00000000" w:rsidR="00000000" w:rsidRPr="00000000">
        <w:rPr>
          <w:rtl w:val="0"/>
        </w:rPr>
        <w:t xml:space="preserve">Lesion Quantification</w:t>
      </w:r>
    </w:p>
    <w:p w:rsidR="00000000" w:rsidDel="00000000" w:rsidP="00000000" w:rsidRDefault="00000000" w:rsidRPr="00000000" w14:paraId="00000088">
      <w:pPr>
        <w:rPr/>
      </w:pPr>
      <w:r w:rsidDel="00000000" w:rsidR="00000000" w:rsidRPr="00000000">
        <w:rPr>
          <w:b w:val="1"/>
          <w:bCs w:val="1"/>
          <w:rtl w:val="0"/>
        </w:rPr>
        <w:t xml:space="preserve">En Face Aorta</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Sudan IV stained aorta for total lesion area.</w:t>
      </w:r>
    </w:p>
    <w:p w:rsidR="00000000" w:rsidDel="00000000" w:rsidP="00000000" w:rsidRDefault="00000000" w:rsidRPr="00000000" w14:paraId="0000008A">
      <w:pPr>
        <w:rPr/>
      </w:pPr>
      <w:r w:rsidDel="00000000" w:rsidR="00000000" w:rsidRPr="00000000">
        <w:rPr>
          <w:b w:val="1"/>
          <w:bCs w:val="1"/>
          <w:rtl w:val="0"/>
        </w:rPr>
        <w:t xml:space="preserve">Aortic Root Sections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Serial sections at aortic valve level. Oil Red O or H&amp;E staining.</w:t>
      </w:r>
    </w:p>
    <w:p w:rsidR="00000000" w:rsidDel="00000000" w:rsidP="00000000" w:rsidRDefault="00000000" w:rsidRPr="00000000" w14:paraId="0000008C">
      <w:pPr>
        <w:rPr/>
      </w:pPr>
      <w:r w:rsidDel="00000000" w:rsidR="00000000" w:rsidRPr="00000000">
        <w:rPr>
          <w:b w:val="1"/>
          <w:bCs w:val="1"/>
          <w:rtl w:val="0"/>
        </w:rPr>
        <w:t xml:space="preserve">Brachiocephalic Artery</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Cross sections for advanced lesion analysis.</w:t>
      </w:r>
    </w:p>
    <w:p w:rsidR="00000000" w:rsidDel="00000000" w:rsidP="00000000" w:rsidRDefault="00000000" w:rsidRPr="00000000" w14:paraId="0000008E">
      <w:pPr>
        <w:pStyle w:val="Heading3"/>
        <w:rPr/>
      </w:pPr>
      <w:r w:rsidDel="00000000" w:rsidR="00000000" w:rsidRPr="00000000">
        <w:rPr>
          <w:rtl w:val="0"/>
        </w:rPr>
        <w:t xml:space="preserve">Lesion Characterization</w:t>
      </w:r>
    </w:p>
    <w:p w:rsidR="00000000" w:rsidDel="00000000" w:rsidP="00000000" w:rsidRDefault="00000000" w:rsidRPr="00000000" w14:paraId="0000008F">
      <w:pPr>
        <w:rPr/>
      </w:pPr>
      <w:r w:rsidDel="00000000" w:rsidR="00000000" w:rsidRPr="00000000">
        <w:rPr>
          <w:b w:val="1"/>
          <w:bCs w:val="1"/>
          <w:rtl w:val="0"/>
        </w:rPr>
        <w:t xml:space="preserve">Histology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H&amp;E, trichrome for fibrosis, von Kossa for calcification.</w:t>
      </w:r>
    </w:p>
    <w:p w:rsidR="00000000" w:rsidDel="00000000" w:rsidP="00000000" w:rsidRDefault="00000000" w:rsidRPr="00000000" w14:paraId="00000091">
      <w:pPr>
        <w:rPr/>
      </w:pPr>
      <w:r w:rsidDel="00000000" w:rsidR="00000000" w:rsidRPr="00000000">
        <w:rPr>
          <w:b w:val="1"/>
          <w:bCs w:val="1"/>
          <w:rtl w:val="0"/>
        </w:rPr>
        <w:t xml:space="preserve">Immunohistochemistry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Macrophage markers (CD68, Mac2), smooth muscle actin, endothelial markers.</w:t>
      </w:r>
    </w:p>
    <w:p w:rsidR="00000000" w:rsidDel="00000000" w:rsidP="00000000" w:rsidRDefault="00000000" w:rsidRPr="00000000" w14:paraId="00000093">
      <w:pPr>
        <w:rPr/>
      </w:pPr>
      <w:r w:rsidDel="00000000" w:rsidR="00000000" w:rsidRPr="00000000">
        <w:rPr>
          <w:b w:val="1"/>
          <w:bCs w:val="1"/>
          <w:rtl w:val="0"/>
        </w:rPr>
        <w:t xml:space="preserve">Lesion Composition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Necrotic core, fibrous cap thickness, inflammatory cell content.</w:t>
      </w:r>
    </w:p>
    <w:p w:rsidR="00000000" w:rsidDel="00000000" w:rsidP="00000000" w:rsidRDefault="00000000" w:rsidRPr="00000000" w14:paraId="00000095">
      <w:pPr>
        <w:pStyle w:val="Heading3"/>
        <w:rPr/>
      </w:pPr>
      <w:r w:rsidDel="00000000" w:rsidR="00000000" w:rsidRPr="00000000">
        <w:rPr>
          <w:rtl w:val="0"/>
        </w:rPr>
        <w:t xml:space="preserve">Functional Assessment</w:t>
      </w:r>
    </w:p>
    <w:p w:rsidR="00000000" w:rsidDel="00000000" w:rsidP="00000000" w:rsidRDefault="00000000" w:rsidRPr="00000000" w14:paraId="00000096">
      <w:pPr>
        <w:rPr/>
      </w:pPr>
      <w:r w:rsidDel="00000000" w:rsidR="00000000" w:rsidRPr="00000000">
        <w:rPr>
          <w:b w:val="1"/>
          <w:bCs w:val="1"/>
          <w:rtl w:val="0"/>
        </w:rPr>
        <w:t xml:space="preserve">Vasodilator Response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Wire myography for endothelial function.</w:t>
      </w:r>
    </w:p>
    <w:p w:rsidR="00000000" w:rsidDel="00000000" w:rsidP="00000000" w:rsidRDefault="00000000" w:rsidRPr="00000000" w14:paraId="00000098">
      <w:pPr>
        <w:rPr/>
      </w:pPr>
      <w:r w:rsidDel="00000000" w:rsidR="00000000" w:rsidRPr="00000000">
        <w:rPr>
          <w:b w:val="1"/>
          <w:bCs w:val="1"/>
          <w:rtl w:val="0"/>
        </w:rPr>
        <w:t xml:space="preserve">Blood Pressure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Tail cuff or telemetry.</w:t>
      </w:r>
    </w:p>
    <w:p w:rsidR="00000000" w:rsidDel="00000000" w:rsidP="00000000" w:rsidRDefault="00000000" w:rsidRPr="00000000" w14:paraId="0000009A">
      <w:pPr>
        <w:rPr/>
      </w:pPr>
      <w:r w:rsidDel="00000000" w:rsidR="00000000" w:rsidRPr="00000000">
        <w:rPr>
          <w:b w:val="1"/>
          <w:bCs w:val="1"/>
          <w:rtl w:val="0"/>
        </w:rPr>
        <w:t xml:space="preserve">Cardiac Function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Echocardiography for any cardiac involvement.</w:t>
      </w:r>
    </w:p>
    <w:p w:rsidR="00000000" w:rsidDel="00000000" w:rsidP="00000000" w:rsidRDefault="00000000" w:rsidRPr="00000000" w14:paraId="0000009C">
      <w:pPr>
        <w:pStyle w:val="Heading2"/>
        <w:rPr/>
      </w:pPr>
      <w:r w:rsidDel="00000000" w:rsidR="00000000" w:rsidRPr="00000000">
        <w:rPr>
          <w:rtl w:val="0"/>
        </w:rPr>
        <w:t xml:space="preserve">Therapeutic Applications</w:t>
      </w:r>
    </w:p>
    <w:p w:rsidR="00000000" w:rsidDel="00000000" w:rsidP="00000000" w:rsidRDefault="00000000" w:rsidRPr="00000000" w14:paraId="0000009D">
      <w:pPr>
        <w:pStyle w:val="Heading3"/>
        <w:rPr/>
      </w:pPr>
      <w:r w:rsidDel="00000000" w:rsidR="00000000" w:rsidRPr="00000000">
        <w:rPr>
          <w:rtl w:val="0"/>
        </w:rPr>
        <w:t xml:space="preserve">Lipid Lowering</w:t>
      </w:r>
    </w:p>
    <w:p w:rsidR="00000000" w:rsidDel="00000000" w:rsidP="00000000" w:rsidRDefault="00000000" w:rsidRPr="00000000" w14:paraId="0000009E">
      <w:pPr>
        <w:rPr/>
      </w:pPr>
      <w:r w:rsidDel="00000000" w:rsidR="00000000" w:rsidRPr="00000000">
        <w:rPr>
          <w:b w:val="1"/>
          <w:bCs w:val="1"/>
          <w:rtl w:val="0"/>
        </w:rPr>
        <w:t xml:space="preserve">Statins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HMG CoA reductase inhibitors.</w:t>
      </w:r>
    </w:p>
    <w:p w:rsidR="00000000" w:rsidDel="00000000" w:rsidP="00000000" w:rsidRDefault="00000000" w:rsidRPr="00000000" w14:paraId="000000A0">
      <w:pPr>
        <w:rPr/>
      </w:pPr>
      <w:r w:rsidDel="00000000" w:rsidR="00000000" w:rsidRPr="00000000">
        <w:rPr>
          <w:b w:val="1"/>
          <w:bCs w:val="1"/>
          <w:rtl w:val="0"/>
        </w:rPr>
        <w:t xml:space="preserve">PCSK9 Inhibitors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Antibodies or small molecules targeting PCSK9.</w:t>
      </w:r>
    </w:p>
    <w:p w:rsidR="00000000" w:rsidDel="00000000" w:rsidP="00000000" w:rsidRDefault="00000000" w:rsidRPr="00000000" w14:paraId="000000A2">
      <w:pPr>
        <w:rPr/>
      </w:pPr>
      <w:r w:rsidDel="00000000" w:rsidR="00000000" w:rsidRPr="00000000">
        <w:rPr>
          <w:b w:val="1"/>
          <w:bCs w:val="1"/>
          <w:rtl w:val="0"/>
        </w:rPr>
        <w:t xml:space="preserve">Ezetimibe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Cholesterol absorption inhibition.</w:t>
      </w:r>
    </w:p>
    <w:p w:rsidR="00000000" w:rsidDel="00000000" w:rsidP="00000000" w:rsidRDefault="00000000" w:rsidRPr="00000000" w14:paraId="000000A4">
      <w:pPr>
        <w:pStyle w:val="Heading3"/>
        <w:rPr/>
      </w:pPr>
      <w:r w:rsidDel="00000000" w:rsidR="00000000" w:rsidRPr="00000000">
        <w:rPr>
          <w:rtl w:val="0"/>
        </w:rPr>
        <w:t xml:space="preserve">Anti Inflammatory</w:t>
      </w:r>
    </w:p>
    <w:p w:rsidR="00000000" w:rsidDel="00000000" w:rsidP="00000000" w:rsidRDefault="00000000" w:rsidRPr="00000000" w14:paraId="000000A5">
      <w:pPr>
        <w:rPr/>
      </w:pPr>
      <w:r w:rsidDel="00000000" w:rsidR="00000000" w:rsidRPr="00000000">
        <w:rPr>
          <w:b w:val="1"/>
          <w:bCs w:val="1"/>
          <w:rtl w:val="0"/>
        </w:rPr>
        <w:t xml:space="preserve">Colchicine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Anti inflammatory with cardiovascular benefit.</w:t>
      </w:r>
    </w:p>
    <w:p w:rsidR="00000000" w:rsidDel="00000000" w:rsidP="00000000" w:rsidRDefault="00000000" w:rsidRPr="00000000" w14:paraId="000000A7">
      <w:pPr>
        <w:rPr/>
      </w:pPr>
      <w:r w:rsidDel="00000000" w:rsidR="00000000" w:rsidRPr="00000000">
        <w:rPr>
          <w:b w:val="1"/>
          <w:bCs w:val="1"/>
          <w:rtl w:val="0"/>
        </w:rPr>
        <w:t xml:space="preserve">IL1B Inhibition</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Canakinumab class targeting.</w:t>
      </w:r>
    </w:p>
    <w:p w:rsidR="00000000" w:rsidDel="00000000" w:rsidP="00000000" w:rsidRDefault="00000000" w:rsidRPr="00000000" w14:paraId="000000A9">
      <w:pPr>
        <w:pStyle w:val="Heading3"/>
        <w:rPr/>
      </w:pPr>
      <w:r w:rsidDel="00000000" w:rsidR="00000000" w:rsidRPr="00000000">
        <w:rPr>
          <w:rtl w:val="0"/>
        </w:rPr>
        <w:t xml:space="preserve">Novel Targets</w:t>
      </w:r>
    </w:p>
    <w:p w:rsidR="00000000" w:rsidDel="00000000" w:rsidP="00000000" w:rsidRDefault="00000000" w:rsidRPr="00000000" w14:paraId="000000AA">
      <w:pPr>
        <w:rPr/>
      </w:pPr>
      <w:r w:rsidDel="00000000" w:rsidR="00000000" w:rsidRPr="00000000">
        <w:rPr>
          <w:b w:val="1"/>
          <w:bCs w:val="1"/>
          <w:rtl w:val="0"/>
        </w:rPr>
        <w:t xml:space="preserve">Gene Therapy</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AAV delivery of therapeutic genes.</w:t>
      </w:r>
    </w:p>
    <w:p w:rsidR="00000000" w:rsidDel="00000000" w:rsidP="00000000" w:rsidRDefault="00000000" w:rsidRPr="00000000" w14:paraId="000000AC">
      <w:pPr>
        <w:rPr/>
      </w:pPr>
      <w:r w:rsidDel="00000000" w:rsidR="00000000" w:rsidRPr="00000000">
        <w:rPr>
          <w:b w:val="1"/>
          <w:bCs w:val="1"/>
          <w:rtl w:val="0"/>
        </w:rPr>
        <w:t xml:space="preserve">Antisense Oligonucleotides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Targeting specific lipid metabolism genes.</w:t>
      </w:r>
    </w:p>
    <w:p w:rsidR="00000000" w:rsidDel="00000000" w:rsidP="00000000" w:rsidRDefault="00000000" w:rsidRPr="00000000" w14:paraId="000000AE">
      <w:pPr>
        <w:pStyle w:val="Heading2"/>
        <w:rPr/>
      </w:pPr>
      <w:r w:rsidDel="00000000" w:rsidR="00000000" w:rsidRPr="00000000">
        <w:rPr>
          <w:rtl w:val="0"/>
        </w:rPr>
        <w:t xml:space="preserve">ITL's Approach to Atherosclerosis Models</w:t>
      </w:r>
    </w:p>
    <w:p w:rsidR="00000000" w:rsidDel="00000000" w:rsidP="00000000" w:rsidRDefault="00000000" w:rsidRPr="00000000" w14:paraId="000000AF">
      <w:pPr>
        <w:pStyle w:val="Heading3"/>
        <w:rPr/>
      </w:pPr>
      <w:r w:rsidDel="00000000" w:rsidR="00000000" w:rsidRPr="00000000">
        <w:rPr>
          <w:rtl w:val="0"/>
        </w:rPr>
        <w:t xml:space="preserve">Pre Germline Characterization</w:t>
      </w:r>
    </w:p>
    <w:p w:rsidR="00000000" w:rsidDel="00000000" w:rsidP="00000000" w:rsidRDefault="00000000" w:rsidRPr="00000000" w14:paraId="000000B0">
      <w:pPr>
        <w:rPr/>
      </w:pPr>
      <w:r w:rsidDel="00000000" w:rsidR="00000000" w:rsidRPr="00000000">
        <w:rPr>
          <w:rtl w:val="0"/>
        </w:rPr>
        <w:t xml:space="preserve">ES cell based targeting provides comprehensive verification:</w:t>
      </w:r>
    </w:p>
    <w:p w:rsidR="00000000" w:rsidDel="00000000" w:rsidP="00000000" w:rsidRDefault="00000000" w:rsidRPr="00000000" w14:paraId="000000B1">
      <w:pPr>
        <w:rPr/>
      </w:pPr>
      <w:r w:rsidDel="00000000" w:rsidR="00000000" w:rsidRPr="00000000">
        <w:rPr>
          <w:b w:val="1"/>
          <w:bCs w:val="1"/>
          <w:rtl w:val="0"/>
        </w:rPr>
        <w:t xml:space="preserve">Southern Blot Analysis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Confirms correct targeting and single copy integration.</w:t>
      </w:r>
    </w:p>
    <w:p w:rsidR="00000000" w:rsidDel="00000000" w:rsidP="00000000" w:rsidRDefault="00000000" w:rsidRPr="00000000" w14:paraId="000000B3">
      <w:pPr>
        <w:rPr/>
      </w:pPr>
      <w:r w:rsidDel="00000000" w:rsidR="00000000" w:rsidRPr="00000000">
        <w:rPr>
          <w:b w:val="1"/>
          <w:bCs w:val="1"/>
          <w:rtl w:val="0"/>
        </w:rPr>
        <w:t xml:space="preserve">Sequence Verification</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Ensures precise allele design.</w:t>
      </w:r>
    </w:p>
    <w:p w:rsidR="00000000" w:rsidDel="00000000" w:rsidP="00000000" w:rsidRDefault="00000000" w:rsidRPr="00000000" w14:paraId="000000B5">
      <w:pPr>
        <w:pStyle w:val="Heading3"/>
        <w:rPr/>
      </w:pPr>
      <w:r w:rsidDel="00000000" w:rsidR="00000000" w:rsidRPr="00000000">
        <w:rPr>
          <w:rtl w:val="0"/>
        </w:rPr>
        <w:t xml:space="preserve">Complex Model Design</w:t>
      </w:r>
    </w:p>
    <w:p w:rsidR="00000000" w:rsidDel="00000000" w:rsidP="00000000" w:rsidRDefault="00000000" w:rsidRPr="00000000" w14:paraId="000000B6">
      <w:pPr>
        <w:rPr/>
      </w:pPr>
      <w:r w:rsidDel="00000000" w:rsidR="00000000" w:rsidRPr="00000000">
        <w:rPr>
          <w:rtl w:val="0"/>
        </w:rPr>
        <w:t xml:space="preserve">Atherosclerosis research benefits from sophisticated genetic tools:</w:t>
      </w:r>
    </w:p>
    <w:p w:rsidR="00000000" w:rsidDel="00000000" w:rsidP="00000000" w:rsidRDefault="00000000" w:rsidRPr="00000000" w14:paraId="000000B7">
      <w:pPr>
        <w:rPr/>
      </w:pPr>
      <w:r w:rsidDel="00000000" w:rsidR="00000000" w:rsidRPr="00000000">
        <w:rPr>
          <w:b w:val="1"/>
          <w:bCs w:val="1"/>
          <w:rtl w:val="0"/>
        </w:rPr>
        <w:t xml:space="preserve">Cell Type Specific</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Conditional alleles on atherogenic backgrounds.</w:t>
      </w:r>
    </w:p>
    <w:p w:rsidR="00000000" w:rsidDel="00000000" w:rsidP="00000000" w:rsidRDefault="00000000" w:rsidRPr="00000000" w14:paraId="000000B9">
      <w:pPr>
        <w:rPr/>
      </w:pPr>
      <w:r w:rsidDel="00000000" w:rsidR="00000000" w:rsidRPr="00000000">
        <w:rPr>
          <w:b w:val="1"/>
          <w:bCs w:val="1"/>
          <w:rtl w:val="0"/>
        </w:rPr>
        <w:t xml:space="preserve">Multi Allele Combinations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Combine atherosclerosis susceptibility with gene of interest modifications.</w:t>
      </w:r>
    </w:p>
    <w:p w:rsidR="00000000" w:rsidDel="00000000" w:rsidP="00000000" w:rsidRDefault="00000000" w:rsidRPr="00000000" w14:paraId="000000BB">
      <w:pPr>
        <w:rPr/>
      </w:pPr>
      <w:r w:rsidDel="00000000" w:rsidR="00000000" w:rsidRPr="00000000">
        <w:rPr>
          <w:b w:val="1"/>
          <w:bCs w:val="1"/>
          <w:rtl w:val="0"/>
        </w:rPr>
        <w:t xml:space="preserve">Reporter Integration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Track specific cell populations during atherogenesis.</w:t>
      </w:r>
    </w:p>
    <w:p w:rsidR="00000000" w:rsidDel="00000000" w:rsidP="00000000" w:rsidRDefault="00000000" w:rsidRPr="00000000" w14:paraId="000000BD">
      <w:pPr>
        <w:pStyle w:val="Heading2"/>
        <w:rPr/>
      </w:pPr>
      <w:r w:rsidDel="00000000" w:rsidR="00000000" w:rsidRPr="00000000">
        <w:rPr>
          <w:rtl w:val="0"/>
        </w:rPr>
        <w:t xml:space="preserve">Selected Publications in Atherosclerosis Research</w:t>
      </w:r>
    </w:p>
    <w:p w:rsidR="00000000" w:rsidDel="00000000" w:rsidP="00000000" w:rsidRDefault="00000000" w:rsidRPr="00000000" w14:paraId="000000BE">
      <w:pPr>
        <w:rPr/>
      </w:pPr>
      <w:r w:rsidDel="00000000" w:rsidR="00000000" w:rsidRPr="00000000">
        <w:rPr>
          <w:rtl w:val="0"/>
        </w:rPr>
        <w:t xml:space="preserve">According to PubMed, recent publications demonstrate the utility of genetically engineered mouse models in atherosclerosis research:</w:t>
      </w:r>
    </w:p>
    <w:p w:rsidR="00000000" w:rsidDel="00000000" w:rsidP="00000000" w:rsidRDefault="00000000" w:rsidRPr="00000000" w14:paraId="000000BF">
      <w:pPr>
        <w:rPr/>
      </w:pPr>
      <w:r w:rsidDel="00000000" w:rsidR="00000000" w:rsidRPr="00000000">
        <w:rPr>
          <w:rtl w:val="0"/>
        </w:rPr>
        <w:t xml:space="preserve">Noonan J et al. (2025) Atherosclerotic Plaque Instability and Rupture: Recommended Mouse Models to Empower Clinically Relevant Discoveries, Diagnostics, and Therapeutics. Arteriosclerosis, Thrombosis, and Vascular Biology. (https://doi.org/10.1161/ATVBAHA.125.321011)</w:t>
      </w:r>
    </w:p>
    <w:p w:rsidR="00000000" w:rsidDel="00000000" w:rsidP="00000000" w:rsidRDefault="00000000" w:rsidRPr="00000000" w14:paraId="000000C0">
      <w:pPr>
        <w:rPr/>
      </w:pPr>
      <w:r w:rsidDel="00000000" w:rsidR="00000000" w:rsidRPr="00000000">
        <w:rPr>
          <w:rtl w:val="0"/>
        </w:rPr>
        <w:t xml:space="preserve">Velagapudi S et al. (2025) Sirtuin 1 directly binds and deacetylates hepatic PCSK9 thereby promoting the inhibition of LDL receptor degradation. Cardiovascular Research. (https://doi.org/10.1093/cvr/cvaf087)</w:t>
      </w:r>
    </w:p>
    <w:p w:rsidR="00000000" w:rsidDel="00000000" w:rsidP="00000000" w:rsidRDefault="00000000" w:rsidRPr="00000000" w14:paraId="000000C1">
      <w:pPr>
        <w:rPr/>
      </w:pPr>
      <w:r w:rsidDel="00000000" w:rsidR="00000000" w:rsidRPr="00000000">
        <w:rPr>
          <w:rtl w:val="0"/>
        </w:rPr>
        <w:t xml:space="preserve">Li J et al. (2025) IMM H007 promotes hepatic cholesterol and triglyceride metabolism by activating AMPK to attenuate hypercholesterolemia. Acta Pharmaceutica Sinica B. (https://doi.org/10.1016/j.apsb.2025.05.015)</w:t>
      </w:r>
    </w:p>
    <w:p w:rsidR="00000000" w:rsidDel="00000000" w:rsidP="00000000" w:rsidRDefault="00000000" w:rsidRPr="00000000" w14:paraId="000000C2">
      <w:pPr>
        <w:rPr/>
      </w:pPr>
      <w:r w:rsidDel="00000000" w:rsidR="00000000" w:rsidRPr="00000000">
        <w:rPr>
          <w:rtl w:val="0"/>
        </w:rPr>
        <w:t xml:space="preserve">(/publications)</w:t>
      </w:r>
    </w:p>
    <w:p w:rsidR="00000000" w:rsidDel="00000000" w:rsidP="00000000" w:rsidRDefault="00000000" w:rsidRPr="00000000" w14:paraId="000000C3">
      <w:pPr>
        <w:pStyle w:val="Heading2"/>
        <w:rPr/>
      </w:pPr>
      <w:r w:rsidDel="00000000" w:rsidR="00000000" w:rsidRPr="00000000">
        <w:rPr>
          <w:rtl w:val="0"/>
        </w:rPr>
        <w:t xml:space="preserve">What Researchers Say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Your team went above and beyond to ensure that all aspects of the project were completed to the highest possible standards."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C7">
      <w:pPr>
        <w:rPr/>
      </w:pPr>
      <w:r w:rsidDel="00000000" w:rsidR="00000000" w:rsidRPr="00000000">
        <w:rPr>
          <w:rtl w:val="0"/>
        </w:rPr>
        <w:t xml:space="preserve">(/testimonials)</w:t>
      </w:r>
    </w:p>
    <w:p w:rsidR="00000000" w:rsidDel="00000000" w:rsidP="00000000" w:rsidRDefault="00000000" w:rsidRPr="00000000" w14:paraId="000000C8">
      <w:pPr>
        <w:pStyle w:val="Heading2"/>
        <w:rPr/>
      </w:pPr>
      <w:r w:rsidDel="00000000" w:rsidR="00000000" w:rsidRPr="00000000">
        <w:rPr>
          <w:rtl w:val="0"/>
        </w:rPr>
        <w:t xml:space="preserve">Related Disease Models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(/cardiovascular-mouse-models)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(/heart-failure-mouse-models)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CC">
      <w:pPr>
        <w:pStyle w:val="Heading2"/>
        <w:rPr/>
      </w:pPr>
      <w:r w:rsidDel="00000000" w:rsidR="00000000" w:rsidRPr="00000000">
        <w:rPr>
          <w:rtl w:val="0"/>
        </w:rPr>
        <w:t xml:space="preserve">Related Model Types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D0">
      <w:pPr>
        <w:pStyle w:val="Heading2"/>
        <w:rPr/>
      </w:pPr>
      <w:r w:rsidDel="00000000" w:rsidR="00000000" w:rsidRPr="00000000">
        <w:rPr>
          <w:rtl w:val="0"/>
        </w:rPr>
        <w:t xml:space="preserve">Related Technologies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D3">
      <w:pPr>
        <w:pStyle w:val="Heading2"/>
        <w:rPr/>
      </w:pPr>
      <w:r w:rsidDel="00000000" w:rsidR="00000000" w:rsidRPr="00000000">
        <w:rPr>
          <w:rtl w:val="0"/>
        </w:rPr>
        <w:t xml:space="preserve">Frequently Asked Questions</w:t>
      </w:r>
    </w:p>
    <w:p w:rsidR="00000000" w:rsidDel="00000000" w:rsidP="00000000" w:rsidRDefault="00000000" w:rsidRPr="00000000" w14:paraId="000000D4">
      <w:pPr>
        <w:rPr/>
      </w:pPr>
      <w:r w:rsidDel="00000000" w:rsidR="00000000" w:rsidRPr="00000000">
        <w:rPr>
          <w:b w:val="1"/>
          <w:bCs w:val="1"/>
          <w:rtl w:val="0"/>
        </w:rPr>
        <w:t xml:space="preserve">What genetic backgrounds are used for atherosclerosis models?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Atherosclerosis models typically combine conditional gene modifications with hyperlipidemic backgrounds. ApoE knockout develops lesions on normal diet. LDLR knockout requires high-fat diet. Both are commonly used on C57BL/6 background, which is highly susceptible to diet-induced atherosclerosis.</w:t>
      </w:r>
    </w:p>
    <w:p w:rsidR="00000000" w:rsidDel="00000000" w:rsidP="00000000" w:rsidRDefault="00000000" w:rsidRPr="00000000" w14:paraId="000000D6">
      <w:pPr>
        <w:rPr/>
      </w:pPr>
      <w:r w:rsidDel="00000000" w:rsidR="00000000" w:rsidRPr="00000000">
        <w:rPr>
          <w:b w:val="1"/>
          <w:bCs w:val="1"/>
          <w:rtl w:val="0"/>
        </w:rPr>
        <w:t xml:space="preserve">What Cre drivers are used for cell-type-specific atherosclerosis studies?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Common Cre drivers include LysM-Cre (macrophages/foam cells), Tie2-Cre or Cdh5-Cre (endothelial cells), SM22-Cre (smooth muscle cells), and Albumin-Cre (hepatocytes for lipid metabolism). Selection depends on whether you're studying plaque formation, inflammation, vascular remodeling, or lipid metabolism.</w:t>
      </w:r>
    </w:p>
    <w:p w:rsidR="00000000" w:rsidDel="00000000" w:rsidP="00000000" w:rsidRDefault="00000000" w:rsidRPr="00000000" w14:paraId="000000D8">
      <w:pPr>
        <w:rPr/>
      </w:pPr>
      <w:r w:rsidDel="00000000" w:rsidR="00000000" w:rsidRPr="00000000">
        <w:rPr>
          <w:b w:val="1"/>
          <w:bCs w:val="1"/>
          <w:rtl w:val="0"/>
        </w:rPr>
        <w:t xml:space="preserve">How long do atherosclerosis studies take?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Lesion development depends on genetic background and diet. ApoE knockout on normal diet shows lesions in 12-16 weeks. LDLR knockout on high-fat diet requires 12-16 weeks. Western diet accelerates disease. More advanced lesions and plaque instability studies require longer timelines (20-30 weeks).</w:t>
      </w:r>
    </w:p>
    <w:p w:rsidR="00000000" w:rsidDel="00000000" w:rsidP="00000000" w:rsidRDefault="00000000" w:rsidRPr="00000000" w14:paraId="000000DA">
      <w:pPr>
        <w:rPr/>
      </w:pPr>
      <w:r w:rsidDel="00000000" w:rsidR="00000000" w:rsidRPr="00000000">
        <w:rPr>
          <w:b w:val="1"/>
          <w:bCs w:val="1"/>
          <w:rtl w:val="0"/>
        </w:rPr>
        <w:t xml:space="preserve">Can you combine multiple gene modifications for atherosclerosis research?</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Yes. ITL can combine conditional gene modifications with hyperlipidemic backgrounds and additional genetic modifications. For example, macrophage-specific knockout on ApoE-/- background enables study of how specific genes affect plaque formation and inflammation in atherogenic context.</w:t>
      </w:r>
    </w:p>
    <w:p w:rsidR="00000000" w:rsidDel="00000000" w:rsidP="00000000" w:rsidRDefault="00000000" w:rsidRPr="00000000" w14:paraId="000000DC">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xK2ZZ/nQ2jOlsP9euI7bpxu31w==">CgMxLjA4AHIhMUt4OE13R2ZjVU1CWjF3LTZwNzVuNFhCQ2dDcDVrOXdN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