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Autoimmune Disease Mouse Models | Immune System Research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/autoimmune-disease-mice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autoimmune disease mouse models for immune system research. Study lupus, rheumatoid arthritis, and other autoimmune conditions.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autoimmune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Autoimmune Mouse Model</w:t>
      </w:r>
    </w:p>
    <w:p w:rsidR="00000000" w:rsidDel="00000000" w:rsidP="00000000" w:rsidRDefault="00000000" w:rsidRPr="00000000" w14:paraId="00000009">
      <w:pPr>
        <w:rPr/>
      </w:pPr>
      <w:r w:rsidDel="00000000" w:rsidR="00000000" w:rsidRPr="00000000">
        <w:rPr>
          <w:rtl w:val="0"/>
        </w:rPr>
        <w:t xml:space="preserve">Since 1998, ingenious targeting laboratory has supported autoimmune disease research with custom mouse models enabling mechanistic studies of immune tolerance breakdown, autoreactive lymphocyte development, and therapeutic interventions targeting aberrant immune responses.</w:t>
      </w:r>
    </w:p>
    <w:p w:rsidR="00000000" w:rsidDel="00000000" w:rsidP="00000000" w:rsidRDefault="00000000" w:rsidRPr="00000000" w14:paraId="0000000A">
      <w:pPr>
        <w:rPr/>
      </w:pPr>
      <w:r w:rsidDel="00000000" w:rsidR="00000000" w:rsidRPr="00000000">
        <w:rPr>
          <w:rtl w:val="0"/>
        </w:rPr>
        <w:t xml:space="preserve">Autoimmune disease mouse models provide essential platforms for investigating the molecular pathways underlying loss of self tolerance, testing hypotheses about genetic susceptibility, and developing therapies for conditions including lupus, rheumatoid arthritis, multiple sclerosis, and type 1 diabetes.</w:t>
      </w:r>
    </w:p>
    <w:p w:rsidR="00000000" w:rsidDel="00000000" w:rsidP="00000000" w:rsidRDefault="00000000" w:rsidRPr="00000000" w14:paraId="0000000B">
      <w:pPr>
        <w:pStyle w:val="Heading2"/>
        <w:rPr/>
      </w:pPr>
      <w:r w:rsidDel="00000000" w:rsidR="00000000" w:rsidRPr="00000000">
        <w:rPr>
          <w:rtl w:val="0"/>
        </w:rPr>
        <w:t xml:space="preserve">The Challenge of Autoimmune Disease</w:t>
      </w:r>
    </w:p>
    <w:p w:rsidR="00000000" w:rsidDel="00000000" w:rsidP="00000000" w:rsidRDefault="00000000" w:rsidRPr="00000000" w14:paraId="0000000C">
      <w:pPr>
        <w:rPr/>
      </w:pPr>
      <w:r w:rsidDel="00000000" w:rsidR="00000000" w:rsidRPr="00000000">
        <w:rPr>
          <w:rtl w:val="0"/>
        </w:rPr>
        <w:t xml:space="preserve">Autoimmune diseases arise when the immune system fails to distinguish self from non self, leading to attack on the body's own tissues. Mouse models enable controlled study of specific genetic contributions to immune tolerance and autoreactivity.</w:t>
      </w:r>
    </w:p>
    <w:p w:rsidR="00000000" w:rsidDel="00000000" w:rsidP="00000000" w:rsidRDefault="00000000" w:rsidRPr="00000000" w14:paraId="0000000D">
      <w:pPr>
        <w:pStyle w:val="Heading3"/>
        <w:rPr/>
      </w:pPr>
      <w:r w:rsidDel="00000000" w:rsidR="00000000" w:rsidRPr="00000000">
        <w:rPr>
          <w:rtl w:val="0"/>
        </w:rPr>
        <w:t xml:space="preserve">Categories of Autoimmune Disease</w:t>
      </w:r>
    </w:p>
    <w:p w:rsidR="00000000" w:rsidDel="00000000" w:rsidP="00000000" w:rsidRDefault="00000000" w:rsidRPr="00000000" w14:paraId="0000000E">
      <w:pPr>
        <w:rPr/>
      </w:pPr>
      <w:r w:rsidDel="00000000" w:rsidR="00000000" w:rsidRPr="00000000">
        <w:rPr>
          <w:b w:val="1"/>
          <w:bCs w:val="1"/>
          <w:rtl w:val="0"/>
        </w:rPr>
        <w:t xml:space="preserve">Systemic Autoimmunity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Diseases affecting multiple organ systems, including systemic lupus erythematosus (SLE), rheumatoid arthritis, and Sjogren syndrome.</w:t>
      </w:r>
    </w:p>
    <w:p w:rsidR="00000000" w:rsidDel="00000000" w:rsidP="00000000" w:rsidRDefault="00000000" w:rsidRPr="00000000" w14:paraId="00000010">
      <w:pPr>
        <w:rPr/>
      </w:pPr>
      <w:r w:rsidDel="00000000" w:rsidR="00000000" w:rsidRPr="00000000">
        <w:rPr>
          <w:b w:val="1"/>
          <w:bCs w:val="1"/>
          <w:rtl w:val="0"/>
        </w:rPr>
        <w:t xml:space="preserve">Organ Specific Autoimmunity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Diseases targeting specific tissues, including type 1 diabetes (pancreas), multiple sclerosis (nervous system), and autoimmune thyroiditis.</w:t>
      </w:r>
    </w:p>
    <w:p w:rsidR="00000000" w:rsidDel="00000000" w:rsidP="00000000" w:rsidRDefault="00000000" w:rsidRPr="00000000" w14:paraId="00000012">
      <w:pPr>
        <w:rPr/>
      </w:pPr>
      <w:r w:rsidDel="00000000" w:rsidR="00000000" w:rsidRPr="00000000">
        <w:rPr>
          <w:b w:val="1"/>
          <w:bCs w:val="1"/>
          <w:rtl w:val="0"/>
        </w:rPr>
        <w:t xml:space="preserve">Inflammatory Bowel Disease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Immune mediated intestinal inflammation including Crohn disease and ulcerative colitis.</w:t>
      </w:r>
    </w:p>
    <w:p w:rsidR="00000000" w:rsidDel="00000000" w:rsidP="00000000" w:rsidRDefault="00000000" w:rsidRPr="00000000" w14:paraId="00000014">
      <w:pPr>
        <w:pStyle w:val="Heading2"/>
        <w:rPr/>
      </w:pPr>
      <w:r w:rsidDel="00000000" w:rsidR="00000000" w:rsidRPr="00000000">
        <w:rPr>
          <w:rtl w:val="0"/>
        </w:rPr>
        <w:t xml:space="preserve">Spontaneous Autoimmune Models</w:t>
      </w:r>
    </w:p>
    <w:p w:rsidR="00000000" w:rsidDel="00000000" w:rsidP="00000000" w:rsidRDefault="00000000" w:rsidRPr="00000000" w14:paraId="00000015">
      <w:pPr>
        <w:pStyle w:val="Heading3"/>
        <w:rPr/>
      </w:pPr>
      <w:r w:rsidDel="00000000" w:rsidR="00000000" w:rsidRPr="00000000">
        <w:rPr>
          <w:rtl w:val="0"/>
        </w:rPr>
        <w:t xml:space="preserve">Lupus Prone Strains</w:t>
      </w:r>
    </w:p>
    <w:p w:rsidR="00000000" w:rsidDel="00000000" w:rsidP="00000000" w:rsidRDefault="00000000" w:rsidRPr="00000000" w14:paraId="00000016">
      <w:pPr>
        <w:rPr/>
      </w:pPr>
      <w:r w:rsidDel="00000000" w:rsidR="00000000" w:rsidRPr="00000000">
        <w:rPr>
          <w:rtl w:val="0"/>
        </w:rPr>
        <w:t xml:space="preserve">Several inbred strains develop spontaneous lupus like disease:</w:t>
      </w:r>
    </w:p>
    <w:p w:rsidR="00000000" w:rsidDel="00000000" w:rsidP="00000000" w:rsidRDefault="00000000" w:rsidRPr="00000000" w14:paraId="00000017">
      <w:pPr>
        <w:rPr/>
      </w:pPr>
      <w:r w:rsidDel="00000000" w:rsidR="00000000" w:rsidRPr="00000000">
        <w:rPr>
          <w:b w:val="1"/>
          <w:bCs w:val="1"/>
          <w:rtl w:val="0"/>
        </w:rPr>
        <w:t xml:space="preserve">MRL/lpr</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Mice homozygous for the lpr mutation in Fas develop severe lupus with lymphadenopathy, autoantibodies, and glomerulonephritis. The lpr mutation impairs Fas mediated apoptosis of autoreactive lymphocytes.</w:t>
      </w:r>
    </w:p>
    <w:p w:rsidR="00000000" w:rsidDel="00000000" w:rsidP="00000000" w:rsidRDefault="00000000" w:rsidRPr="00000000" w14:paraId="00000019">
      <w:pPr>
        <w:rPr/>
      </w:pPr>
      <w:r w:rsidDel="00000000" w:rsidR="00000000" w:rsidRPr="00000000">
        <w:rPr>
          <w:b w:val="1"/>
          <w:bCs w:val="1"/>
          <w:rtl w:val="0"/>
        </w:rPr>
        <w:t xml:space="preserve">NZB/W F1</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Hybrid offspring of NZB and NZW strains develop lupus like disease with anti DNA antibodies and nephritis. Female predominance mirrors human SLE.</w:t>
      </w:r>
    </w:p>
    <w:p w:rsidR="00000000" w:rsidDel="00000000" w:rsidP="00000000" w:rsidRDefault="00000000" w:rsidRPr="00000000" w14:paraId="0000001B">
      <w:pPr>
        <w:rPr/>
      </w:pPr>
      <w:r w:rsidDel="00000000" w:rsidR="00000000" w:rsidRPr="00000000">
        <w:rPr>
          <w:b w:val="1"/>
          <w:bCs w:val="1"/>
          <w:rtl w:val="0"/>
        </w:rPr>
        <w:t xml:space="preserve">BXSB/Yaa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Male mice carrying the Y linked autoimmune accelerator (Yaa) locus develop accelerated lupus due to TLR7 gene duplication.</w:t>
      </w:r>
    </w:p>
    <w:p w:rsidR="00000000" w:rsidDel="00000000" w:rsidP="00000000" w:rsidRDefault="00000000" w:rsidRPr="00000000" w14:paraId="0000001D">
      <w:pPr>
        <w:pStyle w:val="Heading3"/>
        <w:rPr/>
      </w:pPr>
      <w:r w:rsidDel="00000000" w:rsidR="00000000" w:rsidRPr="00000000">
        <w:rPr>
          <w:rtl w:val="0"/>
        </w:rPr>
        <w:t xml:space="preserve">Type 1 Diabetes Models</w:t>
      </w:r>
    </w:p>
    <w:p w:rsidR="00000000" w:rsidDel="00000000" w:rsidP="00000000" w:rsidRDefault="00000000" w:rsidRPr="00000000" w14:paraId="0000001E">
      <w:pPr>
        <w:rPr/>
      </w:pPr>
      <w:r w:rsidDel="00000000" w:rsidR="00000000" w:rsidRPr="00000000">
        <w:rPr>
          <w:b w:val="1"/>
          <w:bCs w:val="1"/>
          <w:rtl w:val="0"/>
        </w:rPr>
        <w:t xml:space="preserve">NOD (Non Obese Diabetic)</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Spontaneous development of autoimmune diabetes with insulitis and beta cell destruction. Female predominance. Widely used for T1D research.</w:t>
      </w:r>
    </w:p>
    <w:p w:rsidR="00000000" w:rsidDel="00000000" w:rsidP="00000000" w:rsidRDefault="00000000" w:rsidRPr="00000000" w14:paraId="00000020">
      <w:pPr>
        <w:rPr/>
      </w:pPr>
      <w:r w:rsidDel="00000000" w:rsidR="00000000" w:rsidRPr="00000000">
        <w:rPr>
          <w:b w:val="1"/>
          <w:bCs w:val="1"/>
          <w:rtl w:val="0"/>
        </w:rPr>
        <w:t xml:space="preserve">NOD Modifications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Genetic modifications on NOD background enable study of specific genes in diabetes pathogenesis or protection.</w:t>
      </w:r>
    </w:p>
    <w:p w:rsidR="00000000" w:rsidDel="00000000" w:rsidP="00000000" w:rsidRDefault="00000000" w:rsidRPr="00000000" w14:paraId="00000022">
      <w:pPr>
        <w:pStyle w:val="Heading3"/>
        <w:rPr/>
      </w:pPr>
      <w:r w:rsidDel="00000000" w:rsidR="00000000" w:rsidRPr="00000000">
        <w:rPr>
          <w:rtl w:val="0"/>
        </w:rPr>
        <w:t xml:space="preserve">Arthritis Models</w:t>
      </w:r>
    </w:p>
    <w:p w:rsidR="00000000" w:rsidDel="00000000" w:rsidP="00000000" w:rsidRDefault="00000000" w:rsidRPr="00000000" w14:paraId="00000023">
      <w:pPr>
        <w:rPr/>
      </w:pPr>
      <w:r w:rsidDel="00000000" w:rsidR="00000000" w:rsidRPr="00000000">
        <w:rPr>
          <w:b w:val="1"/>
          <w:bCs w:val="1"/>
          <w:rtl w:val="0"/>
        </w:rPr>
        <w:t xml:space="preserve">K/BxN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 cell receptor transgenic model developing severe inflammatory arthritis. Serum transfer induces arthritis in naive recipients.</w:t>
      </w:r>
    </w:p>
    <w:p w:rsidR="00000000" w:rsidDel="00000000" w:rsidP="00000000" w:rsidRDefault="00000000" w:rsidRPr="00000000" w14:paraId="00000025">
      <w:pPr>
        <w:rPr/>
      </w:pPr>
      <w:r w:rsidDel="00000000" w:rsidR="00000000" w:rsidRPr="00000000">
        <w:rPr>
          <w:b w:val="1"/>
          <w:bCs w:val="1"/>
          <w:rtl w:val="0"/>
        </w:rPr>
        <w:t xml:space="preserve">SKG</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Zap70 mutant mice develop spontaneous rheumatoid arthritis like disease.</w:t>
      </w:r>
    </w:p>
    <w:p w:rsidR="00000000" w:rsidDel="00000000" w:rsidP="00000000" w:rsidRDefault="00000000" w:rsidRPr="00000000" w14:paraId="00000027">
      <w:pPr>
        <w:pStyle w:val="Heading2"/>
        <w:rPr/>
      </w:pPr>
      <w:r w:rsidDel="00000000" w:rsidR="00000000" w:rsidRPr="00000000">
        <w:rPr>
          <w:rtl w:val="0"/>
        </w:rPr>
        <w:t xml:space="preserve">Induced Autoimmune Models</w:t>
      </w:r>
    </w:p>
    <w:p w:rsidR="00000000" w:rsidDel="00000000" w:rsidP="00000000" w:rsidRDefault="00000000" w:rsidRPr="00000000" w14:paraId="00000028">
      <w:pPr>
        <w:pStyle w:val="Heading3"/>
        <w:rPr/>
      </w:pPr>
      <w:r w:rsidDel="00000000" w:rsidR="00000000" w:rsidRPr="00000000">
        <w:rPr>
          <w:rtl w:val="0"/>
        </w:rPr>
        <w:t xml:space="preserve">Imiquimod Induced Lupus</w:t>
      </w:r>
    </w:p>
    <w:p w:rsidR="00000000" w:rsidDel="00000000" w:rsidP="00000000" w:rsidRDefault="00000000" w:rsidRPr="00000000" w14:paraId="00000029">
      <w:pPr>
        <w:rPr/>
      </w:pPr>
      <w:r w:rsidDel="00000000" w:rsidR="00000000" w:rsidRPr="00000000">
        <w:rPr>
          <w:rtl w:val="0"/>
        </w:rPr>
        <w:t xml:space="preserve">Topical TLR7 agonist imiquimod induces lupus like disease:</w:t>
      </w:r>
    </w:p>
    <w:p w:rsidR="00000000" w:rsidDel="00000000" w:rsidP="00000000" w:rsidRDefault="00000000" w:rsidRPr="00000000" w14:paraId="0000002A">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Chronic TLR7 stimulation drives type I interferon production and breaks tolerance.</w:t>
      </w:r>
    </w:p>
    <w:p w:rsidR="00000000" w:rsidDel="00000000" w:rsidP="00000000" w:rsidRDefault="00000000" w:rsidRPr="00000000" w14:paraId="0000002C">
      <w:pPr>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Splenomegaly, autoantibodies, glomerulonephritis, and skin inflammation develop over 6 to 8 weeks.</w:t>
      </w:r>
    </w:p>
    <w:p w:rsidR="00000000" w:rsidDel="00000000" w:rsidP="00000000" w:rsidRDefault="00000000" w:rsidRPr="00000000" w14:paraId="0000002E">
      <w:pPr>
        <w:rPr/>
      </w:pPr>
      <w:r w:rsidDel="00000000" w:rsidR="00000000" w:rsidRPr="00000000">
        <w:rPr>
          <w:b w:val="1"/>
          <w:bCs w:val="1"/>
          <w:rtl w:val="0"/>
        </w:rPr>
        <w:t xml:space="preserve">Genetic Background Effects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C57BL/6 shows moderate disease; other backgrounds may show different severity.</w:t>
      </w:r>
    </w:p>
    <w:p w:rsidR="00000000" w:rsidDel="00000000" w:rsidP="00000000" w:rsidRDefault="00000000" w:rsidRPr="00000000" w14:paraId="00000030">
      <w:pPr>
        <w:pStyle w:val="Heading3"/>
        <w:rPr/>
      </w:pPr>
      <w:r w:rsidDel="00000000" w:rsidR="00000000" w:rsidRPr="00000000">
        <w:rPr>
          <w:rtl w:val="0"/>
        </w:rPr>
        <w:t xml:space="preserve">Experimental Autoimmune Encephalomyelitis (EAE)</w:t>
      </w:r>
    </w:p>
    <w:p w:rsidR="00000000" w:rsidDel="00000000" w:rsidP="00000000" w:rsidRDefault="00000000" w:rsidRPr="00000000" w14:paraId="00000031">
      <w:pPr>
        <w:rPr/>
      </w:pPr>
      <w:r w:rsidDel="00000000" w:rsidR="00000000" w:rsidRPr="00000000">
        <w:rPr>
          <w:rtl w:val="0"/>
        </w:rPr>
        <w:t xml:space="preserve">Model for multiple sclerosis:</w:t>
      </w:r>
    </w:p>
    <w:p w:rsidR="00000000" w:rsidDel="00000000" w:rsidP="00000000" w:rsidRDefault="00000000" w:rsidRPr="00000000" w14:paraId="00000032">
      <w:pPr>
        <w:rPr/>
      </w:pPr>
      <w:r w:rsidDel="00000000" w:rsidR="00000000" w:rsidRPr="00000000">
        <w:rPr>
          <w:b w:val="1"/>
          <w:bCs w:val="1"/>
          <w:rtl w:val="0"/>
        </w:rPr>
        <w:t xml:space="preserve">Induction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Immunization with myelin peptides (MOG, MBP, PLP) in adjuvant induces T cell mediated CNS inflammation.</w:t>
      </w:r>
    </w:p>
    <w:p w:rsidR="00000000" w:rsidDel="00000000" w:rsidP="00000000" w:rsidRDefault="00000000" w:rsidRPr="00000000" w14:paraId="00000034">
      <w:pPr>
        <w:rPr/>
      </w:pPr>
      <w:r w:rsidDel="00000000" w:rsidR="00000000" w:rsidRPr="00000000">
        <w:rPr>
          <w:b w:val="1"/>
          <w:bCs w:val="1"/>
          <w:rtl w:val="0"/>
        </w:rPr>
        <w:t xml:space="preserve">Disease Course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Acute, relapsing remitting, or chronic progressive depending on antigen and mouse strain.</w:t>
      </w:r>
    </w:p>
    <w:p w:rsidR="00000000" w:rsidDel="00000000" w:rsidP="00000000" w:rsidRDefault="00000000" w:rsidRPr="00000000" w14:paraId="00000036">
      <w:pPr>
        <w:rPr/>
      </w:pPr>
      <w:r w:rsidDel="00000000" w:rsidR="00000000" w:rsidRPr="00000000">
        <w:rPr>
          <w:b w:val="1"/>
          <w:bCs w:val="1"/>
          <w:rtl w:val="0"/>
        </w:rPr>
        <w:t xml:space="preserve">Therapeutic Testing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Used extensively for evaluating MS therapies.</w:t>
      </w:r>
    </w:p>
    <w:p w:rsidR="00000000" w:rsidDel="00000000" w:rsidP="00000000" w:rsidRDefault="00000000" w:rsidRPr="00000000" w14:paraId="00000038">
      <w:pPr>
        <w:pStyle w:val="Heading3"/>
        <w:rPr/>
      </w:pPr>
      <w:r w:rsidDel="00000000" w:rsidR="00000000" w:rsidRPr="00000000">
        <w:rPr>
          <w:rtl w:val="0"/>
        </w:rPr>
        <w:t xml:space="preserve">Collagen Induced Arthritis (CIA)</w:t>
      </w:r>
    </w:p>
    <w:p w:rsidR="00000000" w:rsidDel="00000000" w:rsidP="00000000" w:rsidRDefault="00000000" w:rsidRPr="00000000" w14:paraId="00000039">
      <w:pPr>
        <w:rPr/>
      </w:pPr>
      <w:r w:rsidDel="00000000" w:rsidR="00000000" w:rsidRPr="00000000">
        <w:rPr>
          <w:rtl w:val="0"/>
        </w:rPr>
        <w:t xml:space="preserve">Model for rheumatoid arthritis:</w:t>
      </w:r>
    </w:p>
    <w:p w:rsidR="00000000" w:rsidDel="00000000" w:rsidP="00000000" w:rsidRDefault="00000000" w:rsidRPr="00000000" w14:paraId="0000003A">
      <w:pPr>
        <w:rPr/>
      </w:pPr>
      <w:r w:rsidDel="00000000" w:rsidR="00000000" w:rsidRPr="00000000">
        <w:rPr>
          <w:b w:val="1"/>
          <w:bCs w:val="1"/>
          <w:rtl w:val="0"/>
        </w:rPr>
        <w:t xml:space="preserve">Induction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Immunization with type II collagen in complete Freund adjuvant.</w:t>
      </w:r>
    </w:p>
    <w:p w:rsidR="00000000" w:rsidDel="00000000" w:rsidP="00000000" w:rsidRDefault="00000000" w:rsidRPr="00000000" w14:paraId="0000003C">
      <w:pPr>
        <w:rPr/>
      </w:pPr>
      <w:r w:rsidDel="00000000" w:rsidR="00000000" w:rsidRPr="00000000">
        <w:rPr>
          <w:b w:val="1"/>
          <w:bCs w:val="1"/>
          <w:rtl w:val="0"/>
        </w:rPr>
        <w:t xml:space="preserve">Strain Susceptibility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DBA/1 highly susceptible; C57BL/6 relatively resistant.</w:t>
      </w:r>
    </w:p>
    <w:p w:rsidR="00000000" w:rsidDel="00000000" w:rsidP="00000000" w:rsidRDefault="00000000" w:rsidRPr="00000000" w14:paraId="0000003E">
      <w:pPr>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Synovitis, pannus formation, cartilage and bone erosion.</w:t>
      </w:r>
    </w:p>
    <w:p w:rsidR="00000000" w:rsidDel="00000000" w:rsidP="00000000" w:rsidRDefault="00000000" w:rsidRPr="00000000" w14:paraId="00000040">
      <w:pPr>
        <w:pStyle w:val="Heading2"/>
        <w:rPr/>
      </w:pPr>
      <w:r w:rsidDel="00000000" w:rsidR="00000000" w:rsidRPr="00000000">
        <w:rPr>
          <w:rtl w:val="0"/>
        </w:rPr>
        <w:t xml:space="preserve">Gene Targeting for Autoimmune Research</w:t>
      </w:r>
    </w:p>
    <w:p w:rsidR="00000000" w:rsidDel="00000000" w:rsidP="00000000" w:rsidRDefault="00000000" w:rsidRPr="00000000" w14:paraId="00000041">
      <w:pPr>
        <w:pStyle w:val="Heading3"/>
        <w:rPr/>
      </w:pPr>
      <w:r w:rsidDel="00000000" w:rsidR="00000000" w:rsidRPr="00000000">
        <w:rPr>
          <w:rtl w:val="0"/>
        </w:rPr>
        <w:t xml:space="preserve">Knockout Models</w:t>
      </w:r>
    </w:p>
    <w:p w:rsidR="00000000" w:rsidDel="00000000" w:rsidP="00000000" w:rsidRDefault="00000000" w:rsidRPr="00000000" w14:paraId="00000042">
      <w:pPr>
        <w:rPr/>
      </w:pPr>
      <w:r w:rsidDel="00000000" w:rsidR="00000000" w:rsidRPr="00000000">
        <w:rPr>
          <w:rtl w:val="0"/>
        </w:rPr>
        <w:t xml:space="preserve">Gene deletion to study immune regulatory pathways:</w:t>
      </w:r>
    </w:p>
    <w:p w:rsidR="00000000" w:rsidDel="00000000" w:rsidP="00000000" w:rsidRDefault="00000000" w:rsidRPr="00000000" w14:paraId="00000043">
      <w:pPr>
        <w:rPr/>
      </w:pPr>
      <w:r w:rsidDel="00000000" w:rsidR="00000000" w:rsidRPr="00000000">
        <w:rPr>
          <w:b w:val="1"/>
          <w:bCs w:val="1"/>
          <w:rtl w:val="0"/>
        </w:rPr>
        <w:t xml:space="preserve">Fas and FasL Knockouts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Loss of death receptor signaling causes lymphoproliferation and lupus like disease (phenocopy of lpr and gld mutations).</w:t>
      </w:r>
    </w:p>
    <w:p w:rsidR="00000000" w:rsidDel="00000000" w:rsidP="00000000" w:rsidRDefault="00000000" w:rsidRPr="00000000" w14:paraId="00000045">
      <w:pPr>
        <w:rPr/>
      </w:pPr>
      <w:r w:rsidDel="00000000" w:rsidR="00000000" w:rsidRPr="00000000">
        <w:rPr>
          <w:b w:val="1"/>
          <w:bCs w:val="1"/>
          <w:rtl w:val="0"/>
        </w:rPr>
        <w:t xml:space="preserve">CTLA4 Knockout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Severe lymphoproliferative disease demonstrating critical role of CTLA4 in immune homeostasis.</w:t>
      </w:r>
    </w:p>
    <w:p w:rsidR="00000000" w:rsidDel="00000000" w:rsidP="00000000" w:rsidRDefault="00000000" w:rsidRPr="00000000" w14:paraId="00000047">
      <w:pPr>
        <w:rPr/>
      </w:pPr>
      <w:r w:rsidDel="00000000" w:rsidR="00000000" w:rsidRPr="00000000">
        <w:rPr>
          <w:b w:val="1"/>
          <w:bCs w:val="1"/>
          <w:rtl w:val="0"/>
        </w:rPr>
        <w:t xml:space="preserve">Regulatory Cytokine Knockouts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IL10, TGF beta, and IL2 knockouts develop autoimmunity, highlighting regulatory cytokine importance.</w:t>
      </w:r>
    </w:p>
    <w:p w:rsidR="00000000" w:rsidDel="00000000" w:rsidP="00000000" w:rsidRDefault="00000000" w:rsidRPr="00000000" w14:paraId="00000049">
      <w:pPr>
        <w:rPr/>
      </w:pPr>
      <w:r w:rsidDel="00000000" w:rsidR="00000000" w:rsidRPr="00000000">
        <w:rPr>
          <w:b w:val="1"/>
          <w:bCs w:val="1"/>
          <w:rtl w:val="0"/>
        </w:rPr>
        <w:t xml:space="preserve">Treg Related Knockouts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Foxp3, CD25, and other regulatory T cell associated genes essential for tolerance.</w:t>
      </w:r>
    </w:p>
    <w:p w:rsidR="00000000" w:rsidDel="00000000" w:rsidP="00000000" w:rsidRDefault="00000000" w:rsidRPr="00000000" w14:paraId="0000004B">
      <w:pPr>
        <w:pStyle w:val="Heading3"/>
        <w:rPr/>
      </w:pPr>
      <w:r w:rsidDel="00000000" w:rsidR="00000000" w:rsidRPr="00000000">
        <w:rPr>
          <w:rtl w:val="0"/>
        </w:rPr>
        <w:t xml:space="preserve">Conditional Knockouts</w:t>
      </w:r>
    </w:p>
    <w:p w:rsidR="00000000" w:rsidDel="00000000" w:rsidP="00000000" w:rsidRDefault="00000000" w:rsidRPr="00000000" w14:paraId="0000004C">
      <w:pPr>
        <w:rPr/>
      </w:pPr>
      <w:r w:rsidDel="00000000" w:rsidR="00000000" w:rsidRPr="00000000">
        <w:rPr>
          <w:rtl w:val="0"/>
        </w:rPr>
        <w:t xml:space="preserve">Tissue or cell type specific gene deletion:</w:t>
      </w:r>
    </w:p>
    <w:p w:rsidR="00000000" w:rsidDel="00000000" w:rsidP="00000000" w:rsidRDefault="00000000" w:rsidRPr="00000000" w14:paraId="0000004D">
      <w:pPr>
        <w:rPr/>
      </w:pPr>
      <w:r w:rsidDel="00000000" w:rsidR="00000000" w:rsidRPr="00000000">
        <w:rPr>
          <w:b w:val="1"/>
          <w:bCs w:val="1"/>
          <w:rtl w:val="0"/>
        </w:rPr>
        <w:t xml:space="preserve">T Cell Specific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CD4 Cre or Lck Cre driven deletion reveals T cell intrinsic requirements for tolerance.</w:t>
      </w:r>
    </w:p>
    <w:p w:rsidR="00000000" w:rsidDel="00000000" w:rsidP="00000000" w:rsidRDefault="00000000" w:rsidRPr="00000000" w14:paraId="0000004F">
      <w:pPr>
        <w:rPr/>
      </w:pPr>
      <w:r w:rsidDel="00000000" w:rsidR="00000000" w:rsidRPr="00000000">
        <w:rPr>
          <w:b w:val="1"/>
          <w:bCs w:val="1"/>
          <w:rtl w:val="0"/>
        </w:rPr>
        <w:t xml:space="preserve">B Cell Specific</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CD19 Cre or Mb1 Cre targets B lymphocytes.</w:t>
      </w:r>
    </w:p>
    <w:p w:rsidR="00000000" w:rsidDel="00000000" w:rsidP="00000000" w:rsidRDefault="00000000" w:rsidRPr="00000000" w14:paraId="00000051">
      <w:pPr>
        <w:rPr/>
      </w:pPr>
      <w:r w:rsidDel="00000000" w:rsidR="00000000" w:rsidRPr="00000000">
        <w:rPr>
          <w:b w:val="1"/>
          <w:bCs w:val="1"/>
          <w:rtl w:val="0"/>
        </w:rPr>
        <w:t xml:space="preserve">Dendritic Cell Specific</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CD11c Cre examines antigen presenting cell contributions.</w:t>
      </w:r>
    </w:p>
    <w:p w:rsidR="00000000" w:rsidDel="00000000" w:rsidP="00000000" w:rsidRDefault="00000000" w:rsidRPr="00000000" w14:paraId="00000053">
      <w:pPr>
        <w:rPr/>
      </w:pPr>
      <w:r w:rsidDel="00000000" w:rsidR="00000000" w:rsidRPr="00000000">
        <w:rPr>
          <w:b w:val="1"/>
          <w:bCs w:val="1"/>
          <w:rtl w:val="0"/>
        </w:rPr>
        <w:t xml:space="preserve">Tissue Specific</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Target organ specific gene deletion (islet cells, thyroid, etc.) for organ specific autoimmunity.</w:t>
      </w:r>
    </w:p>
    <w:p w:rsidR="00000000" w:rsidDel="00000000" w:rsidP="00000000" w:rsidRDefault="00000000" w:rsidRPr="00000000" w14:paraId="00000055">
      <w:pPr>
        <w:rPr/>
      </w:pPr>
      <w:r w:rsidDel="00000000" w:rsidR="00000000" w:rsidRPr="00000000">
        <w:rPr>
          <w:rtl w:val="0"/>
        </w:rPr>
        <w:t xml:space="preserve">(/conditional-knockout-mouse-models)</w:t>
      </w:r>
    </w:p>
    <w:p w:rsidR="00000000" w:rsidDel="00000000" w:rsidP="00000000" w:rsidRDefault="00000000" w:rsidRPr="00000000" w14:paraId="00000056">
      <w:pPr>
        <w:pStyle w:val="Heading3"/>
        <w:rPr/>
      </w:pPr>
      <w:r w:rsidDel="00000000" w:rsidR="00000000" w:rsidRPr="00000000">
        <w:rPr>
          <w:rtl w:val="0"/>
        </w:rPr>
        <w:t xml:space="preserve">Knockin Models</w:t>
      </w:r>
    </w:p>
    <w:p w:rsidR="00000000" w:rsidDel="00000000" w:rsidP="00000000" w:rsidRDefault="00000000" w:rsidRPr="00000000" w14:paraId="00000057">
      <w:pPr>
        <w:rPr/>
      </w:pPr>
      <w:r w:rsidDel="00000000" w:rsidR="00000000" w:rsidRPr="00000000">
        <w:rPr>
          <w:rtl w:val="0"/>
        </w:rPr>
        <w:t xml:space="preserve">Point mutations and humanization:</w:t>
      </w:r>
    </w:p>
    <w:p w:rsidR="00000000" w:rsidDel="00000000" w:rsidP="00000000" w:rsidRDefault="00000000" w:rsidRPr="00000000" w14:paraId="00000058">
      <w:pPr>
        <w:rPr/>
      </w:pPr>
      <w:r w:rsidDel="00000000" w:rsidR="00000000" w:rsidRPr="00000000">
        <w:rPr>
          <w:b w:val="1"/>
          <w:bCs w:val="1"/>
          <w:rtl w:val="0"/>
        </w:rPr>
        <w:t xml:space="preserve">Patient Derived Variants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Knockin of human susceptibility variants to model specific genetic risk factors.</w:t>
      </w:r>
    </w:p>
    <w:p w:rsidR="00000000" w:rsidDel="00000000" w:rsidP="00000000" w:rsidRDefault="00000000" w:rsidRPr="00000000" w14:paraId="0000005A">
      <w:pPr>
        <w:rPr/>
      </w:pPr>
      <w:r w:rsidDel="00000000" w:rsidR="00000000" w:rsidRPr="00000000">
        <w:rPr>
          <w:b w:val="1"/>
          <w:bCs w:val="1"/>
          <w:rtl w:val="0"/>
        </w:rPr>
        <w:t xml:space="preserve">Humanized Immune Components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Human cytokine or receptor replacement for testing human specific therapeutics.</w:t>
      </w:r>
    </w:p>
    <w:p w:rsidR="00000000" w:rsidDel="00000000" w:rsidP="00000000" w:rsidRDefault="00000000" w:rsidRPr="00000000" w14:paraId="0000005C">
      <w:pPr>
        <w:rPr/>
      </w:pPr>
      <w:r w:rsidDel="00000000" w:rsidR="00000000" w:rsidRPr="00000000">
        <w:rPr>
          <w:b w:val="1"/>
          <w:bCs w:val="1"/>
          <w:rtl w:val="0"/>
        </w:rPr>
        <w:t xml:space="preserve">Reporter Knockins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Fluorescent reporters for tracking autoreactive lymphocytes or inflammatory cells.</w:t>
      </w:r>
    </w:p>
    <w:p w:rsidR="00000000" w:rsidDel="00000000" w:rsidP="00000000" w:rsidRDefault="00000000" w:rsidRPr="00000000" w14:paraId="0000005E">
      <w:pPr>
        <w:rPr/>
      </w:pPr>
      <w:r w:rsidDel="00000000" w:rsidR="00000000" w:rsidRPr="00000000">
        <w:rPr>
          <w:rtl w:val="0"/>
        </w:rPr>
        <w:t xml:space="preserve">(/knockin-mouse-models)</w:t>
      </w:r>
    </w:p>
    <w:p w:rsidR="00000000" w:rsidDel="00000000" w:rsidP="00000000" w:rsidRDefault="00000000" w:rsidRPr="00000000" w14:paraId="0000005F">
      <w:pPr>
        <w:pStyle w:val="Heading2"/>
        <w:rPr/>
      </w:pPr>
      <w:r w:rsidDel="00000000" w:rsidR="00000000" w:rsidRPr="00000000">
        <w:rPr>
          <w:rtl w:val="0"/>
        </w:rPr>
        <w:t xml:space="preserve">Key Pathways in Autoimmunity</w:t>
      </w:r>
    </w:p>
    <w:p w:rsidR="00000000" w:rsidDel="00000000" w:rsidP="00000000" w:rsidRDefault="00000000" w:rsidRPr="00000000" w14:paraId="00000060">
      <w:pPr>
        <w:pStyle w:val="Heading3"/>
        <w:rPr/>
      </w:pPr>
      <w:r w:rsidDel="00000000" w:rsidR="00000000" w:rsidRPr="00000000">
        <w:rPr>
          <w:rtl w:val="0"/>
        </w:rPr>
        <w:t xml:space="preserve">Interferon Signaling</w:t>
      </w:r>
    </w:p>
    <w:p w:rsidR="00000000" w:rsidDel="00000000" w:rsidP="00000000" w:rsidRDefault="00000000" w:rsidRPr="00000000" w14:paraId="00000061">
      <w:pPr>
        <w:rPr/>
      </w:pPr>
      <w:r w:rsidDel="00000000" w:rsidR="00000000" w:rsidRPr="00000000">
        <w:rPr>
          <w:rtl w:val="0"/>
        </w:rPr>
        <w:t xml:space="preserve">Type I interferons are central to many autoimmune diseases:</w:t>
      </w:r>
    </w:p>
    <w:p w:rsidR="00000000" w:rsidDel="00000000" w:rsidP="00000000" w:rsidRDefault="00000000" w:rsidRPr="00000000" w14:paraId="00000062">
      <w:pPr>
        <w:rPr/>
      </w:pPr>
      <w:r w:rsidDel="00000000" w:rsidR="00000000" w:rsidRPr="00000000">
        <w:rPr>
          <w:b w:val="1"/>
          <w:bCs w:val="1"/>
          <w:rtl w:val="0"/>
        </w:rPr>
        <w:t xml:space="preserve">IFNAR Knockout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Interferon alpha/beta receptor knockout protects from lupus in multiple models.</w:t>
      </w:r>
    </w:p>
    <w:p w:rsidR="00000000" w:rsidDel="00000000" w:rsidP="00000000" w:rsidRDefault="00000000" w:rsidRPr="00000000" w14:paraId="00000064">
      <w:pPr>
        <w:rPr/>
      </w:pPr>
      <w:r w:rsidDel="00000000" w:rsidR="00000000" w:rsidRPr="00000000">
        <w:rPr>
          <w:b w:val="1"/>
          <w:bCs w:val="1"/>
          <w:rtl w:val="0"/>
        </w:rPr>
        <w:t xml:space="preserve">STING Pathway</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Stimulator of interferon genes links DNA sensing to type I interferon production. STING knockout reduces lupus severity.</w:t>
      </w:r>
    </w:p>
    <w:p w:rsidR="00000000" w:rsidDel="00000000" w:rsidP="00000000" w:rsidRDefault="00000000" w:rsidRPr="00000000" w14:paraId="00000066">
      <w:pPr>
        <w:rPr/>
      </w:pPr>
      <w:r w:rsidDel="00000000" w:rsidR="00000000" w:rsidRPr="00000000">
        <w:rPr>
          <w:b w:val="1"/>
          <w:bCs w:val="1"/>
          <w:rtl w:val="0"/>
        </w:rPr>
        <w:t xml:space="preserve">IRF Family</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Interferon regulatory factors control interferon gene expression.</w:t>
      </w:r>
    </w:p>
    <w:p w:rsidR="00000000" w:rsidDel="00000000" w:rsidP="00000000" w:rsidRDefault="00000000" w:rsidRPr="00000000" w14:paraId="00000068">
      <w:pPr>
        <w:pStyle w:val="Heading3"/>
        <w:rPr/>
      </w:pPr>
      <w:r w:rsidDel="00000000" w:rsidR="00000000" w:rsidRPr="00000000">
        <w:rPr>
          <w:rtl w:val="0"/>
        </w:rPr>
        <w:t xml:space="preserve">B Cell Tolerance</w:t>
      </w:r>
    </w:p>
    <w:p w:rsidR="00000000" w:rsidDel="00000000" w:rsidP="00000000" w:rsidRDefault="00000000" w:rsidRPr="00000000" w14:paraId="00000069">
      <w:pPr>
        <w:rPr/>
      </w:pPr>
      <w:r w:rsidDel="00000000" w:rsidR="00000000" w:rsidRPr="00000000">
        <w:rPr>
          <w:rtl w:val="0"/>
        </w:rPr>
        <w:t xml:space="preserve">Autoreactive B cells drive antibody mediated autoimmunity:</w:t>
      </w:r>
    </w:p>
    <w:p w:rsidR="00000000" w:rsidDel="00000000" w:rsidP="00000000" w:rsidRDefault="00000000" w:rsidRPr="00000000" w14:paraId="0000006A">
      <w:pPr>
        <w:rPr/>
      </w:pPr>
      <w:r w:rsidDel="00000000" w:rsidR="00000000" w:rsidRPr="00000000">
        <w:rPr>
          <w:b w:val="1"/>
          <w:bCs w:val="1"/>
          <w:rtl w:val="0"/>
        </w:rPr>
        <w:t xml:space="preserve">BCR Signaling</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Modulation of B cell receptor signaling thresholds affects autoreactive B cell fate.</w:t>
      </w:r>
    </w:p>
    <w:p w:rsidR="00000000" w:rsidDel="00000000" w:rsidP="00000000" w:rsidRDefault="00000000" w:rsidRPr="00000000" w14:paraId="0000006C">
      <w:pPr>
        <w:rPr/>
      </w:pPr>
      <w:r w:rsidDel="00000000" w:rsidR="00000000" w:rsidRPr="00000000">
        <w:rPr>
          <w:b w:val="1"/>
          <w:bCs w:val="1"/>
          <w:rtl w:val="0"/>
        </w:rPr>
        <w:t xml:space="preserve">BAFF/APRIL</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 cell survival factors influence autoreactive B cell persistence.</w:t>
      </w:r>
    </w:p>
    <w:p w:rsidR="00000000" w:rsidDel="00000000" w:rsidP="00000000" w:rsidRDefault="00000000" w:rsidRPr="00000000" w14:paraId="0000006E">
      <w:pPr>
        <w:rPr/>
      </w:pPr>
      <w:r w:rsidDel="00000000" w:rsidR="00000000" w:rsidRPr="00000000">
        <w:rPr>
          <w:b w:val="1"/>
          <w:bCs w:val="1"/>
          <w:rtl w:val="0"/>
        </w:rPr>
        <w:t xml:space="preserve">TLR Signaling in B Cells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Intrinsic TLR7 and TLR9 signaling promotes autoreactive B cell activation.</w:t>
      </w:r>
    </w:p>
    <w:p w:rsidR="00000000" w:rsidDel="00000000" w:rsidP="00000000" w:rsidRDefault="00000000" w:rsidRPr="00000000" w14:paraId="00000070">
      <w:pPr>
        <w:pStyle w:val="Heading3"/>
        <w:rPr/>
      </w:pPr>
      <w:r w:rsidDel="00000000" w:rsidR="00000000" w:rsidRPr="00000000">
        <w:rPr>
          <w:rtl w:val="0"/>
        </w:rPr>
        <w:t xml:space="preserve">T Cell Tolerance</w:t>
      </w:r>
    </w:p>
    <w:p w:rsidR="00000000" w:rsidDel="00000000" w:rsidP="00000000" w:rsidRDefault="00000000" w:rsidRPr="00000000" w14:paraId="00000071">
      <w:pPr>
        <w:rPr/>
      </w:pPr>
      <w:r w:rsidDel="00000000" w:rsidR="00000000" w:rsidRPr="00000000">
        <w:rPr>
          <w:rtl w:val="0"/>
        </w:rPr>
        <w:t xml:space="preserve">T cell mediated and T cell dependent autoimmunity:</w:t>
      </w:r>
    </w:p>
    <w:p w:rsidR="00000000" w:rsidDel="00000000" w:rsidP="00000000" w:rsidRDefault="00000000" w:rsidRPr="00000000" w14:paraId="00000072">
      <w:pPr>
        <w:rPr/>
      </w:pPr>
      <w:r w:rsidDel="00000000" w:rsidR="00000000" w:rsidRPr="00000000">
        <w:rPr>
          <w:b w:val="1"/>
          <w:bCs w:val="1"/>
          <w:rtl w:val="0"/>
        </w:rPr>
        <w:t xml:space="preserve">Central Tolerance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Thymic selection eliminates most autoreactive T cells. Aire and other genes control tissue restricted antigen expression.</w:t>
      </w:r>
    </w:p>
    <w:p w:rsidR="00000000" w:rsidDel="00000000" w:rsidP="00000000" w:rsidRDefault="00000000" w:rsidRPr="00000000" w14:paraId="00000074">
      <w:pPr>
        <w:rPr/>
      </w:pPr>
      <w:r w:rsidDel="00000000" w:rsidR="00000000" w:rsidRPr="00000000">
        <w:rPr>
          <w:b w:val="1"/>
          <w:bCs w:val="1"/>
          <w:rtl w:val="0"/>
        </w:rPr>
        <w:t xml:space="preserve">Peripheral Tolerance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Regulatory T cells, anergy, and deletion maintain tolerance in the periphery.</w:t>
      </w:r>
    </w:p>
    <w:p w:rsidR="00000000" w:rsidDel="00000000" w:rsidP="00000000" w:rsidRDefault="00000000" w:rsidRPr="00000000" w14:paraId="00000076">
      <w:pPr>
        <w:rPr/>
      </w:pPr>
      <w:r w:rsidDel="00000000" w:rsidR="00000000" w:rsidRPr="00000000">
        <w:rPr>
          <w:b w:val="1"/>
          <w:bCs w:val="1"/>
          <w:rtl w:val="0"/>
        </w:rPr>
        <w:t xml:space="preserve">Th17 Cells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IL17 producing T helper cells drive inflammation in multiple autoimmune diseases.</w:t>
      </w:r>
    </w:p>
    <w:p w:rsidR="00000000" w:rsidDel="00000000" w:rsidP="00000000" w:rsidRDefault="00000000" w:rsidRPr="00000000" w14:paraId="00000078">
      <w:pPr>
        <w:pStyle w:val="Heading3"/>
        <w:rPr/>
      </w:pPr>
      <w:r w:rsidDel="00000000" w:rsidR="00000000" w:rsidRPr="00000000">
        <w:rPr>
          <w:rtl w:val="0"/>
        </w:rPr>
        <w:t xml:space="preserve">Myeloid Cell Contributions</w:t>
      </w:r>
    </w:p>
    <w:p w:rsidR="00000000" w:rsidDel="00000000" w:rsidP="00000000" w:rsidRDefault="00000000" w:rsidRPr="00000000" w14:paraId="00000079">
      <w:pPr>
        <w:rPr/>
      </w:pPr>
      <w:r w:rsidDel="00000000" w:rsidR="00000000" w:rsidRPr="00000000">
        <w:rPr>
          <w:rtl w:val="0"/>
        </w:rPr>
        <w:t xml:space="preserve">Innate immune cells amplify autoimmune responses:</w:t>
      </w:r>
    </w:p>
    <w:p w:rsidR="00000000" w:rsidDel="00000000" w:rsidP="00000000" w:rsidRDefault="00000000" w:rsidRPr="00000000" w14:paraId="0000007A">
      <w:pPr>
        <w:rPr/>
      </w:pPr>
      <w:r w:rsidDel="00000000" w:rsidR="00000000" w:rsidRPr="00000000">
        <w:rPr>
          <w:b w:val="1"/>
          <w:bCs w:val="1"/>
          <w:rtl w:val="0"/>
        </w:rPr>
        <w:t xml:space="preserve">Neutrophils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NETosis releases autoantigens and activates autoreactive B cells.</w:t>
      </w:r>
    </w:p>
    <w:p w:rsidR="00000000" w:rsidDel="00000000" w:rsidP="00000000" w:rsidRDefault="00000000" w:rsidRPr="00000000" w14:paraId="0000007C">
      <w:pPr>
        <w:rPr/>
      </w:pPr>
      <w:r w:rsidDel="00000000" w:rsidR="00000000" w:rsidRPr="00000000">
        <w:rPr>
          <w:b w:val="1"/>
          <w:bCs w:val="1"/>
          <w:rtl w:val="0"/>
        </w:rPr>
        <w:t xml:space="preserve">Macrophages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Tissue resident and infiltrating macrophages contribute to organ damage.</w:t>
      </w:r>
    </w:p>
    <w:p w:rsidR="00000000" w:rsidDel="00000000" w:rsidP="00000000" w:rsidRDefault="00000000" w:rsidRPr="00000000" w14:paraId="0000007E">
      <w:pPr>
        <w:rPr/>
      </w:pPr>
      <w:r w:rsidDel="00000000" w:rsidR="00000000" w:rsidRPr="00000000">
        <w:rPr>
          <w:b w:val="1"/>
          <w:bCs w:val="1"/>
          <w:rtl w:val="0"/>
        </w:rPr>
        <w:t xml:space="preserve">Dendritic Cells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Antigen presentation and cytokine production shape adaptive autoimmune responses.</w:t>
      </w:r>
    </w:p>
    <w:p w:rsidR="00000000" w:rsidDel="00000000" w:rsidP="00000000" w:rsidRDefault="00000000" w:rsidRPr="00000000" w14:paraId="00000080">
      <w:pPr>
        <w:pStyle w:val="Heading2"/>
        <w:rPr/>
      </w:pPr>
      <w:r w:rsidDel="00000000" w:rsidR="00000000" w:rsidRPr="00000000">
        <w:rPr>
          <w:rtl w:val="0"/>
        </w:rPr>
        <w:t xml:space="preserve">Model Design Considerations</w:t>
      </w:r>
    </w:p>
    <w:p w:rsidR="00000000" w:rsidDel="00000000" w:rsidP="00000000" w:rsidRDefault="00000000" w:rsidRPr="00000000" w14:paraId="00000081">
      <w:pPr>
        <w:pStyle w:val="Heading3"/>
        <w:rPr/>
      </w:pPr>
      <w:r w:rsidDel="00000000" w:rsidR="00000000" w:rsidRPr="00000000">
        <w:rPr>
          <w:rtl w:val="0"/>
        </w:rPr>
        <w:t xml:space="preserve">Background Strain Selection</w:t>
      </w:r>
    </w:p>
    <w:p w:rsidR="00000000" w:rsidDel="00000000" w:rsidP="00000000" w:rsidRDefault="00000000" w:rsidRPr="00000000" w14:paraId="00000082">
      <w:pPr>
        <w:rPr/>
      </w:pPr>
      <w:r w:rsidDel="00000000" w:rsidR="00000000" w:rsidRPr="00000000">
        <w:rPr>
          <w:rtl w:val="0"/>
        </w:rPr>
        <w:t xml:space="preserve">Autoimmune phenotypes are profoundly influenced by genetic background:</w:t>
      </w:r>
    </w:p>
    <w:p w:rsidR="00000000" w:rsidDel="00000000" w:rsidP="00000000" w:rsidRDefault="00000000" w:rsidRPr="00000000" w14:paraId="00000083">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Relatively resistant to many autoimmune conditions. Well characterized for immune studies.</w:t>
      </w:r>
    </w:p>
    <w:p w:rsidR="00000000" w:rsidDel="00000000" w:rsidP="00000000" w:rsidRDefault="00000000" w:rsidRPr="00000000" w14:paraId="00000085">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Different immune response profile. May be more or less susceptible depending on the model.</w:t>
      </w:r>
    </w:p>
    <w:p w:rsidR="00000000" w:rsidDel="00000000" w:rsidP="00000000" w:rsidRDefault="00000000" w:rsidRPr="00000000" w14:paraId="00000087">
      <w:pPr>
        <w:rPr/>
      </w:pPr>
      <w:r w:rsidDel="00000000" w:rsidR="00000000" w:rsidRPr="00000000">
        <w:rPr>
          <w:b w:val="1"/>
          <w:bCs w:val="1"/>
          <w:rtl w:val="0"/>
        </w:rPr>
        <w:t xml:space="preserve">Autoimmune Prone Backgrounds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MRL, NZB/W, NOD carry multiple susceptibility alleles.</w:t>
      </w:r>
    </w:p>
    <w:p w:rsidR="00000000" w:rsidDel="00000000" w:rsidP="00000000" w:rsidRDefault="00000000" w:rsidRPr="00000000" w14:paraId="00000089">
      <w:pPr>
        <w:rPr/>
      </w:pPr>
      <w:r w:rsidDel="00000000" w:rsidR="00000000" w:rsidRPr="00000000">
        <w:rPr>
          <w:b w:val="1"/>
          <w:bCs w:val="1"/>
          <w:rtl w:val="0"/>
        </w:rPr>
        <w:t xml:space="preserve">Mixed Background Considerations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Background genes can dramatically modify autoimmune phenotypes.</w:t>
      </w:r>
    </w:p>
    <w:p w:rsidR="00000000" w:rsidDel="00000000" w:rsidP="00000000" w:rsidRDefault="00000000" w:rsidRPr="00000000" w14:paraId="0000008B">
      <w:pPr>
        <w:rPr/>
      </w:pPr>
      <w:r w:rsidDel="00000000" w:rsidR="00000000" w:rsidRPr="00000000">
        <w:rPr>
          <w:rtl w:val="0"/>
        </w:rPr>
        <w:t xml:space="preserve">(/c57bl6-mouse-background)</w:t>
      </w:r>
    </w:p>
    <w:p w:rsidR="00000000" w:rsidDel="00000000" w:rsidP="00000000" w:rsidRDefault="00000000" w:rsidRPr="00000000" w14:paraId="0000008C">
      <w:pPr>
        <w:pStyle w:val="Heading3"/>
        <w:rPr/>
      </w:pPr>
      <w:r w:rsidDel="00000000" w:rsidR="00000000" w:rsidRPr="00000000">
        <w:rPr>
          <w:rtl w:val="0"/>
        </w:rPr>
        <w:t xml:space="preserve">Conditional and Inducible Approaches</w:t>
      </w:r>
    </w:p>
    <w:p w:rsidR="00000000" w:rsidDel="00000000" w:rsidP="00000000" w:rsidRDefault="00000000" w:rsidRPr="00000000" w14:paraId="0000008D">
      <w:pPr>
        <w:rPr/>
      </w:pPr>
      <w:r w:rsidDel="00000000" w:rsidR="00000000" w:rsidRPr="00000000">
        <w:rPr>
          <w:rtl w:val="0"/>
        </w:rPr>
        <w:t xml:space="preserve">Autoimmune phenotypes may require temporal or spatial control:</w:t>
      </w:r>
    </w:p>
    <w:p w:rsidR="00000000" w:rsidDel="00000000" w:rsidP="00000000" w:rsidRDefault="00000000" w:rsidRPr="00000000" w14:paraId="0000008E">
      <w:pPr>
        <w:rPr/>
      </w:pPr>
      <w:r w:rsidDel="00000000" w:rsidR="00000000" w:rsidRPr="00000000">
        <w:rPr>
          <w:b w:val="1"/>
          <w:bCs w:val="1"/>
          <w:rtl w:val="0"/>
        </w:rPr>
        <w:t xml:space="preserve">Avoiding Developmental Effects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Tamoxifen inducible deletion in adults prevents developmental compensation.</w:t>
      </w:r>
    </w:p>
    <w:p w:rsidR="00000000" w:rsidDel="00000000" w:rsidP="00000000" w:rsidRDefault="00000000" w:rsidRPr="00000000" w14:paraId="00000090">
      <w:pPr>
        <w:rPr/>
      </w:pPr>
      <w:r w:rsidDel="00000000" w:rsidR="00000000" w:rsidRPr="00000000">
        <w:rPr>
          <w:b w:val="1"/>
          <w:bCs w:val="1"/>
          <w:rtl w:val="0"/>
        </w:rPr>
        <w:t xml:space="preserve">Cell Type Specificity</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Distinguish cell intrinsic from cell extrinsic gene functions using appropriate Cre drivers.</w:t>
      </w:r>
    </w:p>
    <w:p w:rsidR="00000000" w:rsidDel="00000000" w:rsidP="00000000" w:rsidRDefault="00000000" w:rsidRPr="00000000" w14:paraId="00000092">
      <w:pPr>
        <w:rPr/>
      </w:pPr>
      <w:r w:rsidDel="00000000" w:rsidR="00000000" w:rsidRPr="00000000">
        <w:rPr>
          <w:b w:val="1"/>
          <w:bCs w:val="1"/>
          <w:rtl w:val="0"/>
        </w:rPr>
        <w:t xml:space="preserve">Temporal Control</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Delete genes before or after disease onset to distinguish initiating from amplifying roles.</w:t>
      </w:r>
    </w:p>
    <w:p w:rsidR="00000000" w:rsidDel="00000000" w:rsidP="00000000" w:rsidRDefault="00000000" w:rsidRPr="00000000" w14:paraId="00000094">
      <w:pPr>
        <w:rPr/>
      </w:pPr>
      <w:r w:rsidDel="00000000" w:rsidR="00000000" w:rsidRPr="00000000">
        <w:rPr>
          <w:rtl w:val="0"/>
        </w:rPr>
        <w:t xml:space="preserve">(/inducible-conditional-knockout)</w:t>
      </w:r>
    </w:p>
    <w:p w:rsidR="00000000" w:rsidDel="00000000" w:rsidP="00000000" w:rsidRDefault="00000000" w:rsidRPr="00000000" w14:paraId="00000095">
      <w:pPr>
        <w:pStyle w:val="Heading2"/>
        <w:rPr/>
      </w:pPr>
      <w:r w:rsidDel="00000000" w:rsidR="00000000" w:rsidRPr="00000000">
        <w:rPr>
          <w:rtl w:val="0"/>
        </w:rPr>
        <w:t xml:space="preserve">Phenotyping Autoimmune Models</w:t>
      </w:r>
    </w:p>
    <w:p w:rsidR="00000000" w:rsidDel="00000000" w:rsidP="00000000" w:rsidRDefault="00000000" w:rsidRPr="00000000" w14:paraId="00000096">
      <w:pPr>
        <w:pStyle w:val="Heading3"/>
        <w:rPr/>
      </w:pPr>
      <w:r w:rsidDel="00000000" w:rsidR="00000000" w:rsidRPr="00000000">
        <w:rPr>
          <w:rtl w:val="0"/>
        </w:rPr>
        <w:t xml:space="preserve">Serological Assessment</w:t>
      </w:r>
    </w:p>
    <w:p w:rsidR="00000000" w:rsidDel="00000000" w:rsidP="00000000" w:rsidRDefault="00000000" w:rsidRPr="00000000" w14:paraId="00000097">
      <w:pPr>
        <w:rPr/>
      </w:pPr>
      <w:r w:rsidDel="00000000" w:rsidR="00000000" w:rsidRPr="00000000">
        <w:rPr>
          <w:b w:val="1"/>
          <w:bCs w:val="1"/>
          <w:rtl w:val="0"/>
        </w:rPr>
        <w:t xml:space="preserve">Autoantibodies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ELISA for anti nuclear antibodies, anti dsDNA, rheumatoid factor, anti citrullinated protein antibodies.</w:t>
      </w:r>
    </w:p>
    <w:p w:rsidR="00000000" w:rsidDel="00000000" w:rsidP="00000000" w:rsidRDefault="00000000" w:rsidRPr="00000000" w14:paraId="00000099">
      <w:pPr>
        <w:rPr/>
      </w:pPr>
      <w:r w:rsidDel="00000000" w:rsidR="00000000" w:rsidRPr="00000000">
        <w:rPr>
          <w:b w:val="1"/>
          <w:bCs w:val="1"/>
          <w:rtl w:val="0"/>
        </w:rPr>
        <w:t xml:space="preserve">Immunoglobulin Levels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Total IgG, IgM, IgA quantification. Isotype specific autoantibodies.</w:t>
      </w:r>
    </w:p>
    <w:p w:rsidR="00000000" w:rsidDel="00000000" w:rsidP="00000000" w:rsidRDefault="00000000" w:rsidRPr="00000000" w14:paraId="0000009B">
      <w:pPr>
        <w:rPr/>
      </w:pPr>
      <w:r w:rsidDel="00000000" w:rsidR="00000000" w:rsidRPr="00000000">
        <w:rPr>
          <w:b w:val="1"/>
          <w:bCs w:val="1"/>
          <w:rtl w:val="0"/>
        </w:rPr>
        <w:t xml:space="preserve">Inflammatory Markers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Cytokines, chemokines, complement components.</w:t>
      </w:r>
    </w:p>
    <w:p w:rsidR="00000000" w:rsidDel="00000000" w:rsidP="00000000" w:rsidRDefault="00000000" w:rsidRPr="00000000" w14:paraId="0000009D">
      <w:pPr>
        <w:pStyle w:val="Heading3"/>
        <w:rPr/>
      </w:pPr>
      <w:r w:rsidDel="00000000" w:rsidR="00000000" w:rsidRPr="00000000">
        <w:rPr>
          <w:rtl w:val="0"/>
        </w:rPr>
        <w:t xml:space="preserve">Organ Assessment</w:t>
      </w:r>
    </w:p>
    <w:p w:rsidR="00000000" w:rsidDel="00000000" w:rsidP="00000000" w:rsidRDefault="00000000" w:rsidRPr="00000000" w14:paraId="0000009E">
      <w:pPr>
        <w:rPr/>
      </w:pPr>
      <w:r w:rsidDel="00000000" w:rsidR="00000000" w:rsidRPr="00000000">
        <w:rPr>
          <w:b w:val="1"/>
          <w:bCs w:val="1"/>
          <w:rtl w:val="0"/>
        </w:rPr>
        <w:t xml:space="preserve">Kidney</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Proteinuria, BUN, creatinine for lupus nephritis. Histology for immune complex deposition and glomerular pathology.</w:t>
      </w:r>
    </w:p>
    <w:p w:rsidR="00000000" w:rsidDel="00000000" w:rsidP="00000000" w:rsidRDefault="00000000" w:rsidRPr="00000000" w14:paraId="000000A0">
      <w:pPr>
        <w:rPr/>
      </w:pPr>
      <w:r w:rsidDel="00000000" w:rsidR="00000000" w:rsidRPr="00000000">
        <w:rPr>
          <w:b w:val="1"/>
          <w:bCs w:val="1"/>
          <w:rtl w:val="0"/>
        </w:rPr>
        <w:t xml:space="preserve">Joints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Clinical scoring, histology for synovitis, cartilage and bone erosion.</w:t>
      </w:r>
    </w:p>
    <w:p w:rsidR="00000000" w:rsidDel="00000000" w:rsidP="00000000" w:rsidRDefault="00000000" w:rsidRPr="00000000" w14:paraId="000000A2">
      <w:pPr>
        <w:rPr/>
      </w:pPr>
      <w:r w:rsidDel="00000000" w:rsidR="00000000" w:rsidRPr="00000000">
        <w:rPr>
          <w:b w:val="1"/>
          <w:bCs w:val="1"/>
          <w:rtl w:val="0"/>
        </w:rPr>
        <w:t xml:space="preserve">CNS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Clinical scoring for EAE. Histology for demyelination and inflammation.</w:t>
      </w:r>
    </w:p>
    <w:p w:rsidR="00000000" w:rsidDel="00000000" w:rsidP="00000000" w:rsidRDefault="00000000" w:rsidRPr="00000000" w14:paraId="000000A4">
      <w:pPr>
        <w:pStyle w:val="Heading3"/>
        <w:rPr/>
      </w:pPr>
      <w:r w:rsidDel="00000000" w:rsidR="00000000" w:rsidRPr="00000000">
        <w:rPr>
          <w:rtl w:val="0"/>
        </w:rPr>
        <w:t xml:space="preserve">Immune Cell Analysis</w:t>
      </w:r>
    </w:p>
    <w:p w:rsidR="00000000" w:rsidDel="00000000" w:rsidP="00000000" w:rsidRDefault="00000000" w:rsidRPr="00000000" w14:paraId="000000A5">
      <w:pPr>
        <w:rPr/>
      </w:pPr>
      <w:r w:rsidDel="00000000" w:rsidR="00000000" w:rsidRPr="00000000">
        <w:rPr>
          <w:b w:val="1"/>
          <w:bCs w:val="1"/>
          <w:rtl w:val="0"/>
        </w:rPr>
        <w:t xml:space="preserve">Flow Cytometry</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Lymphocyte populations, activation markers, regulatory T cells, B cell subsets.</w:t>
      </w:r>
    </w:p>
    <w:p w:rsidR="00000000" w:rsidDel="00000000" w:rsidP="00000000" w:rsidRDefault="00000000" w:rsidRPr="00000000" w14:paraId="000000A7">
      <w:pPr>
        <w:rPr/>
      </w:pPr>
      <w:r w:rsidDel="00000000" w:rsidR="00000000" w:rsidRPr="00000000">
        <w:rPr>
          <w:b w:val="1"/>
          <w:bCs w:val="1"/>
          <w:rtl w:val="0"/>
        </w:rPr>
        <w:t xml:space="preserve">Tissue Infiltration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Immunohistochemistry for immune cell infiltration of target organs.</w:t>
      </w:r>
    </w:p>
    <w:p w:rsidR="00000000" w:rsidDel="00000000" w:rsidP="00000000" w:rsidRDefault="00000000" w:rsidRPr="00000000" w14:paraId="000000A9">
      <w:pPr>
        <w:rPr/>
      </w:pPr>
      <w:r w:rsidDel="00000000" w:rsidR="00000000" w:rsidRPr="00000000">
        <w:rPr>
          <w:b w:val="1"/>
          <w:bCs w:val="1"/>
          <w:rtl w:val="0"/>
        </w:rPr>
        <w:t xml:space="preserve">Functional Assays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Proliferation, cytokine production, cytotoxicity.</w:t>
      </w:r>
    </w:p>
    <w:p w:rsidR="00000000" w:rsidDel="00000000" w:rsidP="00000000" w:rsidRDefault="00000000" w:rsidRPr="00000000" w14:paraId="000000AB">
      <w:pPr>
        <w:pStyle w:val="Heading3"/>
        <w:rPr/>
      </w:pPr>
      <w:r w:rsidDel="00000000" w:rsidR="00000000" w:rsidRPr="00000000">
        <w:rPr>
          <w:rtl w:val="0"/>
        </w:rPr>
        <w:t xml:space="preserve">Complex Autoimmune Model Design</w:t>
      </w:r>
    </w:p>
    <w:p w:rsidR="00000000" w:rsidDel="00000000" w:rsidP="00000000" w:rsidRDefault="00000000" w:rsidRPr="00000000" w14:paraId="000000AC">
      <w:pPr>
        <w:rPr/>
      </w:pPr>
      <w:r w:rsidDel="00000000" w:rsidR="00000000" w:rsidRPr="00000000">
        <w:rPr>
          <w:rtl w:val="0"/>
        </w:rPr>
        <w:t xml:space="preserve">Autoimmune research often requires sophisticated alleles:</w:t>
      </w:r>
    </w:p>
    <w:p w:rsidR="00000000" w:rsidDel="00000000" w:rsidP="00000000" w:rsidRDefault="00000000" w:rsidRPr="00000000" w14:paraId="000000AD">
      <w:pPr>
        <w:rPr/>
      </w:pPr>
      <w:r w:rsidDel="00000000" w:rsidR="00000000" w:rsidRPr="00000000">
        <w:rPr>
          <w:b w:val="1"/>
          <w:bCs w:val="1"/>
          <w:rtl w:val="0"/>
        </w:rPr>
        <w:t xml:space="preserve">Conditional Deletion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Floxed alleles for cell type specific gene deletion.</w:t>
      </w:r>
    </w:p>
    <w:p w:rsidR="00000000" w:rsidDel="00000000" w:rsidP="00000000" w:rsidRDefault="00000000" w:rsidRPr="00000000" w14:paraId="000000AF">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Track autoreactive lymphocytes or inflammatory responses.</w:t>
      </w:r>
    </w:p>
    <w:p w:rsidR="00000000" w:rsidDel="00000000" w:rsidP="00000000" w:rsidRDefault="00000000" w:rsidRPr="00000000" w14:paraId="000000B1">
      <w:pPr>
        <w:rPr/>
      </w:pPr>
      <w:r w:rsidDel="00000000" w:rsidR="00000000" w:rsidRPr="00000000">
        <w:rPr>
          <w:b w:val="1"/>
          <w:bCs w:val="1"/>
          <w:rtl w:val="0"/>
        </w:rPr>
        <w:t xml:space="preserve">Humanization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Human gene replacement for testing human specific therapeutics.</w:t>
      </w:r>
    </w:p>
    <w:p w:rsidR="00000000" w:rsidDel="00000000" w:rsidP="00000000" w:rsidRDefault="00000000" w:rsidRPr="00000000" w14:paraId="000000B3">
      <w:pPr>
        <w:pStyle w:val="Heading2"/>
        <w:rPr/>
      </w:pPr>
      <w:r w:rsidDel="00000000" w:rsidR="00000000" w:rsidRPr="00000000">
        <w:rPr>
          <w:rtl w:val="0"/>
        </w:rPr>
        <w:t xml:space="preserve">Selected Publications in Autoimmune Research</w:t>
      </w:r>
    </w:p>
    <w:p w:rsidR="00000000" w:rsidDel="00000000" w:rsidP="00000000" w:rsidRDefault="00000000" w:rsidRPr="00000000" w14:paraId="000000B4">
      <w:pPr>
        <w:rPr/>
      </w:pPr>
      <w:r w:rsidDel="00000000" w:rsidR="00000000" w:rsidRPr="00000000">
        <w:rPr>
          <w:rtl w:val="0"/>
        </w:rPr>
        <w:t xml:space="preserve">According to PubMed, recent publications demonstrate the utility of genetically engineered mouse models in autoimmune disease research:</w:t>
      </w:r>
    </w:p>
    <w:p w:rsidR="00000000" w:rsidDel="00000000" w:rsidP="00000000" w:rsidRDefault="00000000" w:rsidRPr="00000000" w14:paraId="000000B5">
      <w:pPr>
        <w:rPr/>
      </w:pPr>
      <w:r w:rsidDel="00000000" w:rsidR="00000000" w:rsidRPr="00000000">
        <w:rPr>
          <w:rtl w:val="0"/>
        </w:rPr>
        <w:t xml:space="preserve">Liu Y et al. (2024) Role of STING Deficiency in Amelioration of Mouse Models of Lupus and Atherosclerosis. Arthritis &amp; Rheumatology. (https://doi.org/10.1002/art.43062)</w:t>
      </w:r>
    </w:p>
    <w:p w:rsidR="00000000" w:rsidDel="00000000" w:rsidP="00000000" w:rsidRDefault="00000000" w:rsidRPr="00000000" w14:paraId="000000B6">
      <w:pPr>
        <w:rPr/>
      </w:pPr>
      <w:r w:rsidDel="00000000" w:rsidR="00000000" w:rsidRPr="00000000">
        <w:rPr>
          <w:rtl w:val="0"/>
        </w:rPr>
        <w:t xml:space="preserve">Tan L et al. (2024) FoxO1 Deficiency in Monocytic Myeloid Derived Suppressor Cells Exacerbates B Cell Dysfunction in Systemic Lupus Erythematosus. Arthritis &amp; Rheumatology. (https://doi.org/10.1002/art.43046)</w:t>
      </w:r>
    </w:p>
    <w:p w:rsidR="00000000" w:rsidDel="00000000" w:rsidP="00000000" w:rsidRDefault="00000000" w:rsidRPr="00000000" w14:paraId="000000B7">
      <w:pPr>
        <w:rPr/>
      </w:pPr>
      <w:r w:rsidDel="00000000" w:rsidR="00000000" w:rsidRPr="00000000">
        <w:rPr>
          <w:rtl w:val="0"/>
        </w:rPr>
        <w:t xml:space="preserve">Nakabo S et al. (2024) The circadian clock gene BMAL1 modulates autoimmunity features in lupus. Frontiers in Immunology. (https://doi.org/10.3389/fimmu.2024.1465185)</w:t>
      </w:r>
    </w:p>
    <w:p w:rsidR="00000000" w:rsidDel="00000000" w:rsidP="00000000" w:rsidRDefault="00000000" w:rsidRPr="00000000" w14:paraId="000000B8">
      <w:pPr>
        <w:rPr/>
      </w:pPr>
      <w:r w:rsidDel="00000000" w:rsidR="00000000" w:rsidRPr="00000000">
        <w:rPr>
          <w:rtl w:val="0"/>
        </w:rPr>
        <w:t xml:space="preserve">Xiao J et al. (2024) TM9SF1 expression correlates with autoimmune disease activity and regulates antibody production through mTOR dependent autophagy. BMC Medicine. (https://doi.org/10.1186/s12916-024-03729-w)</w:t>
      </w:r>
    </w:p>
    <w:p w:rsidR="00000000" w:rsidDel="00000000" w:rsidP="00000000" w:rsidRDefault="00000000" w:rsidRPr="00000000" w14:paraId="000000B9">
      <w:pPr>
        <w:rPr/>
      </w:pPr>
      <w:r w:rsidDel="00000000" w:rsidR="00000000" w:rsidRPr="00000000">
        <w:rPr>
          <w:rtl w:val="0"/>
        </w:rPr>
        <w:t xml:space="preserve">(/publications)</w:t>
      </w:r>
    </w:p>
    <w:p w:rsidR="00000000" w:rsidDel="00000000" w:rsidP="00000000" w:rsidRDefault="00000000" w:rsidRPr="00000000" w14:paraId="000000BA">
      <w:pPr>
        <w:pStyle w:val="Heading2"/>
        <w:rPr/>
      </w:pPr>
      <w:r w:rsidDel="00000000" w:rsidR="00000000" w:rsidRPr="00000000">
        <w:rPr>
          <w:rtl w:val="0"/>
        </w:rPr>
        <w:t xml:space="preserve">What Researchers Say</w:t>
      </w:r>
    </w:p>
    <w:p w:rsidR="00000000" w:rsidDel="00000000" w:rsidP="00000000" w:rsidRDefault="00000000" w:rsidRPr="00000000" w14:paraId="000000BB">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(/testimonials)</w:t>
      </w:r>
    </w:p>
    <w:p w:rsidR="00000000" w:rsidDel="00000000" w:rsidP="00000000" w:rsidRDefault="00000000" w:rsidRPr="00000000" w14:paraId="000000BE">
      <w:pPr>
        <w:pStyle w:val="Heading2"/>
        <w:rPr/>
      </w:pPr>
      <w:r w:rsidDel="00000000" w:rsidR="00000000" w:rsidRPr="00000000">
        <w:rPr>
          <w:rtl w:val="0"/>
        </w:rPr>
        <w:t xml:space="preserve">Related Disease Models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(/immunology-mouse-models)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(/lupus-mouse-models)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(/rheumatoid-arthritis-mice)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(/ibd-mouse-models)</w:t>
      </w:r>
    </w:p>
    <w:p w:rsidR="00000000" w:rsidDel="00000000" w:rsidP="00000000" w:rsidRDefault="00000000" w:rsidRPr="00000000" w14:paraId="000000C3">
      <w:pPr>
        <w:pStyle w:val="Heading2"/>
        <w:rPr/>
      </w:pPr>
      <w:r w:rsidDel="00000000" w:rsidR="00000000" w:rsidRPr="00000000">
        <w:rPr>
          <w:rtl w:val="0"/>
        </w:rPr>
        <w:t xml:space="preserve">Related Model Types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C7">
      <w:pPr>
        <w:pStyle w:val="Heading2"/>
        <w:rPr/>
      </w:pPr>
      <w:r w:rsidDel="00000000" w:rsidR="00000000" w:rsidRPr="00000000">
        <w:rPr>
          <w:rtl w:val="0"/>
        </w:rPr>
        <w:t xml:space="preserve">Related Technologies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CB">
      <w:pPr>
        <w:pStyle w:val="Heading2"/>
        <w:rPr/>
      </w:pPr>
      <w:r w:rsidDel="00000000" w:rsidR="00000000" w:rsidRPr="00000000">
        <w:rPr>
          <w:rtl w:val="0"/>
        </w:rPr>
        <w:t xml:space="preserve">Frequently Asked Questions</w:t>
      </w:r>
    </w:p>
    <w:p w:rsidR="00000000" w:rsidDel="00000000" w:rsidP="00000000" w:rsidRDefault="00000000" w:rsidRPr="00000000" w14:paraId="000000CC">
      <w:pPr>
        <w:rPr/>
      </w:pPr>
      <w:r w:rsidDel="00000000" w:rsidR="00000000" w:rsidRPr="00000000">
        <w:rPr>
          <w:b w:val="1"/>
          <w:bCs w:val="1"/>
          <w:rtl w:val="0"/>
        </w:rPr>
        <w:t xml:space="preserve">What strain backgrounds are best for autoimmune disease models?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C57BL/6 is relatively resistant to many autoimmune conditions and is well-characterized for immune studies. BALB/c has different immune response profiles (Th2-biased). Autoimmune-prone backgrounds like MRL, NZB/W, and NOD carry multiple susceptibility alleles and may be appropriate for specific disease models. Strain selection significantly affects autoimmune phenotypes.</w:t>
      </w:r>
    </w:p>
    <w:p w:rsidR="00000000" w:rsidDel="00000000" w:rsidP="00000000" w:rsidRDefault="00000000" w:rsidRPr="00000000" w14:paraId="000000CE">
      <w:pPr>
        <w:rPr/>
      </w:pPr>
      <w:r w:rsidDel="00000000" w:rsidR="00000000" w:rsidRPr="00000000">
        <w:rPr>
          <w:b w:val="1"/>
          <w:bCs w:val="1"/>
          <w:rtl w:val="0"/>
        </w:rPr>
        <w:t xml:space="preserve">Can conditional knockouts be used for autoimmune research?</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Yes. Conditional knockouts are valuable for autoimmune research to achieve cell type-specific deletion (e.g., T cell, B cell, or myeloid-specific) and to avoid developmental effects. Tamoxifen-inducible deletion in adults prevents developmental compensation and better models therapeutic intervention.</w:t>
      </w:r>
    </w:p>
    <w:p w:rsidR="00000000" w:rsidDel="00000000" w:rsidP="00000000" w:rsidRDefault="00000000" w:rsidRPr="00000000" w14:paraId="000000D0">
      <w:pPr>
        <w:rPr/>
      </w:pPr>
      <w:r w:rsidDel="00000000" w:rsidR="00000000" w:rsidRPr="00000000">
        <w:rPr>
          <w:b w:val="1"/>
          <w:bCs w:val="1"/>
          <w:rtl w:val="0"/>
        </w:rPr>
        <w:t xml:space="preserve">What are the key immune pathways targeted in autoimmune models?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Important pathways include interferon signaling (IFNAR, STING, IRF family), B cell tolerance (BCR signaling, BAFF/APRIL, TLR signaling), T cell tolerance (central and peripheral tolerance, regulatory T cells, Th17 cells), and myeloid cell contributions (neutrophils, macrophages, dendritic cells).</w:t>
      </w:r>
    </w:p>
    <w:p w:rsidR="00000000" w:rsidDel="00000000" w:rsidP="00000000" w:rsidRDefault="00000000" w:rsidRPr="00000000" w14:paraId="000000D2">
      <w:pPr>
        <w:rPr/>
      </w:pPr>
      <w:r w:rsidDel="00000000" w:rsidR="00000000" w:rsidRPr="00000000">
        <w:rPr>
          <w:b w:val="1"/>
          <w:bCs w:val="1"/>
          <w:rtl w:val="0"/>
        </w:rPr>
        <w:t xml:space="preserve">How do I model specific autoimmune diseases like lupus or rheumatoid arthritis?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Lupus models often involve interferon pathway disruptions or B cell tolerance defects on susceptible backgrounds. Rheumatoid arthritis models may target T cell or cytokine pathways. Humanized models expressing human autoantigens or cytokines enable testing of human-specific therapeutics. Model selection depends on the specific disease and research question.</w:t>
      </w:r>
    </w:p>
    <w:p w:rsidR="00000000" w:rsidDel="00000000" w:rsidP="00000000" w:rsidRDefault="00000000" w:rsidRPr="00000000" w14:paraId="000000D4">
      <w:pPr>
        <w:rPr/>
      </w:pPr>
      <w:r w:rsidDel="00000000" w:rsidR="00000000" w:rsidRPr="00000000">
        <w:rPr>
          <w:b w:val="1"/>
          <w:bCs w:val="1"/>
          <w:rtl w:val="0"/>
        </w:rPr>
        <w:t xml:space="preserve">What phenotyping assays are used for autoimmune models?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Standard assessments include autoantibody titers (ELISA, immunofluorescence), immune cell analysis (flow cytometry for T cells, B cells, myeloid cells), histopathology (organ-specific inflammation and damage), cytokine profiling, and functional assays (T cell proliferation, B cell activation). Disease-specific endpoints vary by autoimmune condition.</w:t>
      </w:r>
    </w:p>
    <w:p w:rsidR="00000000" w:rsidDel="00000000" w:rsidP="00000000" w:rsidRDefault="00000000" w:rsidRPr="00000000" w14:paraId="000000D6">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5mOxWOvKb9053SN7gFonhCr3g==">CgMxLjA4AHIhMXhub2lhcHRSVmNyeDdoNTlXZlJva1dKMEhUek9nM2NE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