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Diabetes Mouse Models | Type 1 &amp; Type 2 Diabetes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/diabetes-mouse-models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diabetes mouse models for type 1 and type 2 diabetes research. Beta cell knockouts, insulin signaling models, and metabolic phenotyping.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diabetes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type 1 diabetes mouse, type 2 diabetes mouse, beta cell knockout, insulin resistance mouse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Diabetes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diabetes researchers with custom mouse models contributing to peer reviewed publications in Diabetes, Cell Metabolism, Diabetologia, and leading metabolism journals worldwide. Our diabetes mouse models have advanced understanding of beta cell biology, insulin signaling, and the pathophysiology of both type 1 and type 2 diabetes.</w:t>
      </w:r>
    </w:p>
    <w:p w:rsidR="00000000" w:rsidDel="00000000" w:rsidP="00000000" w:rsidRDefault="00000000" w:rsidRPr="00000000" w14:paraId="0000000B">
      <w:pPr>
        <w:rPr/>
      </w:pPr>
      <w:r w:rsidDel="00000000" w:rsidR="00000000" w:rsidRPr="00000000">
        <w:rPr>
          <w:rtl w:val="0"/>
        </w:rPr>
        <w:t xml:space="preserve">Diabetes mouse models enable researchers to investigate the molecular mechanisms underlying glucose homeostasis, insulin secretion, and insulin action. From beta cell specific knockouts that isolate islet function to tissue specific deletions in liver, muscle, and adipose tissue that dissect peripheral insulin resistance, the right model design is critical for understanding disease biology and developing effective therapeutics.</w:t>
      </w:r>
    </w:p>
    <w:p w:rsidR="00000000" w:rsidDel="00000000" w:rsidP="00000000" w:rsidRDefault="00000000" w:rsidRPr="00000000" w14:paraId="0000000C">
      <w:pPr>
        <w:rPr/>
      </w:pPr>
      <w:r w:rsidDel="00000000" w:rsidR="00000000" w:rsidRPr="00000000">
        <w:rPr>
          <w:rtl w:val="0"/>
        </w:rPr>
        <w:t xml:space="preserve">Conditional approaches are essential in diabetes research, where the same gene often has distinct metabolic functions in different tissues. Ingenious Targeting Laboratory designs and generates custom diabetes models tailored to your specific research questions.</w:t>
      </w:r>
    </w:p>
    <w:p w:rsidR="00000000" w:rsidDel="00000000" w:rsidP="00000000" w:rsidRDefault="00000000" w:rsidRPr="00000000" w14:paraId="0000000D">
      <w:pPr>
        <w:pStyle w:val="Heading2"/>
        <w:rPr/>
      </w:pPr>
      <w:r w:rsidDel="00000000" w:rsidR="00000000" w:rsidRPr="00000000">
        <w:rPr>
          <w:rtl w:val="0"/>
        </w:rPr>
        <w:t xml:space="preserve">Type 1 Diabetes Models</w:t>
      </w:r>
    </w:p>
    <w:p w:rsidR="00000000" w:rsidDel="00000000" w:rsidP="00000000" w:rsidRDefault="00000000" w:rsidRPr="00000000" w14:paraId="0000000E">
      <w:pPr>
        <w:pStyle w:val="Heading3"/>
        <w:rPr/>
      </w:pPr>
      <w:r w:rsidDel="00000000" w:rsidR="00000000" w:rsidRPr="00000000">
        <w:rPr>
          <w:rtl w:val="0"/>
        </w:rPr>
        <w:t xml:space="preserve">Modeling Autoimmune Beta Cell Destruction</w:t>
      </w:r>
    </w:p>
    <w:p w:rsidR="00000000" w:rsidDel="00000000" w:rsidP="00000000" w:rsidRDefault="00000000" w:rsidRPr="00000000" w14:paraId="0000000F">
      <w:pPr>
        <w:rPr/>
      </w:pPr>
      <w:r w:rsidDel="00000000" w:rsidR="00000000" w:rsidRPr="00000000">
        <w:rPr>
          <w:rtl w:val="0"/>
        </w:rPr>
        <w:t xml:space="preserve">Type 1 diabetes results from autoimmune destruction of pancreatic beta cells. Mouse models address both the immune and beta cell components of disease: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 background models:** The NOD mouse spontaneously develops autoimmune diabetes; genetic modifications on this background enable study of specific immune pathways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Immune gene knockouts:** Deletions affecting T cell, B cell, or innate immune function reveal mechanisms of autoimmune pathogenesis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Beta cell specific deletions:** Conditional knockouts in beta cells identify genes essential for cell survival under immune attack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Antigen presentation models:** Modifications affecting MHC or antigen processing alter diabetes susceptibility</w:t>
      </w:r>
    </w:p>
    <w:p w:rsidR="00000000" w:rsidDel="00000000" w:rsidP="00000000" w:rsidRDefault="00000000" w:rsidRPr="00000000" w14:paraId="00000014">
      <w:pPr>
        <w:pStyle w:val="Heading3"/>
        <w:rPr/>
      </w:pPr>
      <w:r w:rsidDel="00000000" w:rsidR="00000000" w:rsidRPr="00000000">
        <w:rPr>
          <w:rtl w:val="0"/>
        </w:rPr>
        <w:t xml:space="preserve">Key Targets in Type 1 Diabetes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Target Category</w:t>
            </w:r>
          </w:p>
        </w:tc>
        <w:tc>
          <w:tcPr/>
          <w:p w:rsidR="00000000" w:rsidDel="00000000" w:rsidP="00000000" w:rsidRDefault="00000000" w:rsidRPr="00000000" w14:paraId="00000016">
            <w:pPr>
              <w:rPr/>
            </w:pPr>
            <w:r w:rsidDel="00000000" w:rsidR="00000000" w:rsidRPr="00000000">
              <w:rPr>
                <w:rtl w:val="0"/>
              </w:rPr>
              <w:t xml:space="preserve">Examples</w:t>
            </w:r>
          </w:p>
        </w:tc>
        <w:tc>
          <w:tcPr/>
          <w:p w:rsidR="00000000" w:rsidDel="00000000" w:rsidP="00000000" w:rsidRDefault="00000000" w:rsidRPr="00000000" w14:paraId="00000017">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T cell function</w:t>
            </w:r>
          </w:p>
        </w:tc>
        <w:tc>
          <w:tcPr/>
          <w:p w:rsidR="00000000" w:rsidDel="00000000" w:rsidP="00000000" w:rsidRDefault="00000000" w:rsidRPr="00000000" w14:paraId="00000019">
            <w:pPr>
              <w:rPr/>
            </w:pPr>
            <w:r w:rsidDel="00000000" w:rsidR="00000000" w:rsidRPr="00000000">
              <w:rPr>
                <w:rtl w:val="0"/>
              </w:rPr>
              <w:t xml:space="preserve">CD4, CD8, CTLA4, PD1</w:t>
            </w:r>
          </w:p>
        </w:tc>
        <w:tc>
          <w:tcPr/>
          <w:p w:rsidR="00000000" w:rsidDel="00000000" w:rsidP="00000000" w:rsidRDefault="00000000" w:rsidRPr="00000000" w14:paraId="0000001A">
            <w:pPr>
              <w:rPr/>
            </w:pPr>
            <w:r w:rsidDel="00000000" w:rsidR="00000000" w:rsidRPr="00000000">
              <w:rPr>
                <w:rtl w:val="0"/>
              </w:rPr>
              <w:t xml:space="preserve">Autoreactive T cell biology</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B cell function</w:t>
            </w:r>
          </w:p>
        </w:tc>
        <w:tc>
          <w:tcPr/>
          <w:p w:rsidR="00000000" w:rsidDel="00000000" w:rsidP="00000000" w:rsidRDefault="00000000" w:rsidRPr="00000000" w14:paraId="0000001C">
            <w:pPr>
              <w:rPr/>
            </w:pPr>
            <w:r w:rsidDel="00000000" w:rsidR="00000000" w:rsidRPr="00000000">
              <w:rPr>
                <w:rtl w:val="0"/>
              </w:rPr>
              <w:t xml:space="preserve">CD19, BAFF, BCR signaling</w:t>
            </w:r>
          </w:p>
        </w:tc>
        <w:tc>
          <w:tcPr/>
          <w:p w:rsidR="00000000" w:rsidDel="00000000" w:rsidP="00000000" w:rsidRDefault="00000000" w:rsidRPr="00000000" w14:paraId="0000001D">
            <w:pPr>
              <w:rPr/>
            </w:pPr>
            <w:r w:rsidDel="00000000" w:rsidR="00000000" w:rsidRPr="00000000">
              <w:rPr>
                <w:rtl w:val="0"/>
              </w:rPr>
              <w:t xml:space="preserve">Autoantibody production</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Cytokines</w:t>
            </w:r>
          </w:p>
        </w:tc>
        <w:tc>
          <w:tcPr/>
          <w:p w:rsidR="00000000" w:rsidDel="00000000" w:rsidP="00000000" w:rsidRDefault="00000000" w:rsidRPr="00000000" w14:paraId="0000001F">
            <w:pPr>
              <w:rPr/>
            </w:pPr>
            <w:r w:rsidDel="00000000" w:rsidR="00000000" w:rsidRPr="00000000">
              <w:rPr>
                <w:rtl w:val="0"/>
              </w:rPr>
              <w:t xml:space="preserve">IL2, IFNγ, TNFα, IL1β</w:t>
            </w:r>
          </w:p>
        </w:tc>
        <w:tc>
          <w:tcPr/>
          <w:p w:rsidR="00000000" w:rsidDel="00000000" w:rsidP="00000000" w:rsidRDefault="00000000" w:rsidRPr="00000000" w14:paraId="00000020">
            <w:pPr>
              <w:rPr/>
            </w:pPr>
            <w:r w:rsidDel="00000000" w:rsidR="00000000" w:rsidRPr="00000000">
              <w:rPr>
                <w:rtl w:val="0"/>
              </w:rPr>
              <w:t xml:space="preserve">Inflammatory pathways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Beta cell survival</w:t>
            </w:r>
          </w:p>
        </w:tc>
        <w:tc>
          <w:tcPr/>
          <w:p w:rsidR="00000000" w:rsidDel="00000000" w:rsidP="00000000" w:rsidRDefault="00000000" w:rsidRPr="00000000" w14:paraId="00000022">
            <w:pPr>
              <w:rPr/>
            </w:pPr>
            <w:r w:rsidDel="00000000" w:rsidR="00000000" w:rsidRPr="00000000">
              <w:rPr>
                <w:rtl w:val="0"/>
              </w:rPr>
              <w:t xml:space="preserve">Bcl2 family, ER stress genes</w:t>
            </w:r>
          </w:p>
        </w:tc>
        <w:tc>
          <w:tcPr/>
          <w:p w:rsidR="00000000" w:rsidDel="00000000" w:rsidP="00000000" w:rsidRDefault="00000000" w:rsidRPr="00000000" w14:paraId="00000023">
            <w:pPr>
              <w:rPr/>
            </w:pPr>
            <w:r w:rsidDel="00000000" w:rsidR="00000000" w:rsidRPr="00000000">
              <w:rPr>
                <w:rtl w:val="0"/>
              </w:rPr>
              <w:t xml:space="preserve">Beta cell protection</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Antigen presentation</w:t>
            </w:r>
          </w:p>
        </w:tc>
        <w:tc>
          <w:tcPr/>
          <w:p w:rsidR="00000000" w:rsidDel="00000000" w:rsidP="00000000" w:rsidRDefault="00000000" w:rsidRPr="00000000" w14:paraId="00000025">
            <w:pPr>
              <w:rPr/>
            </w:pPr>
            <w:r w:rsidDel="00000000" w:rsidR="00000000" w:rsidRPr="00000000">
              <w:rPr>
                <w:rtl w:val="0"/>
              </w:rPr>
              <w:t xml:space="preserve">MHC, TAP, B2M</w:t>
            </w:r>
          </w:p>
        </w:tc>
        <w:tc>
          <w:tcPr/>
          <w:p w:rsidR="00000000" w:rsidDel="00000000" w:rsidP="00000000" w:rsidRDefault="00000000" w:rsidRPr="00000000" w14:paraId="00000026">
            <w:pPr>
              <w:rPr/>
            </w:pPr>
            <w:r w:rsidDel="00000000" w:rsidR="00000000" w:rsidRPr="00000000">
              <w:rPr>
                <w:rtl w:val="0"/>
              </w:rPr>
              <w:t xml:space="preserve">Immune recognition</w:t>
            </w:r>
          </w:p>
        </w:tc>
      </w:tr>
    </w:tbl>
    <w:p w:rsidR="00000000" w:rsidDel="00000000" w:rsidP="00000000" w:rsidRDefault="00000000" w:rsidRPr="00000000" w14:paraId="00000027">
      <w:pPr>
        <w:rPr/>
      </w:pPr>
      <w:r w:rsidDel="00000000" w:rsidR="00000000" w:rsidRPr="00000000">
        <w:rPr>
          <w:rtl w:val="0"/>
        </w:rPr>
        <w:t xml:space="preserve">(/type-1-diabetes-mice)</w:t>
      </w:r>
    </w:p>
    <w:p w:rsidR="00000000" w:rsidDel="00000000" w:rsidP="00000000" w:rsidRDefault="00000000" w:rsidRPr="00000000" w14:paraId="00000028">
      <w:pPr>
        <w:pStyle w:val="Heading2"/>
        <w:rPr/>
      </w:pPr>
      <w:r w:rsidDel="00000000" w:rsidR="00000000" w:rsidRPr="00000000">
        <w:rPr>
          <w:rtl w:val="0"/>
        </w:rPr>
        <w:t xml:space="preserve">Type 2 Diabetes Models</w:t>
      </w:r>
    </w:p>
    <w:p w:rsidR="00000000" w:rsidDel="00000000" w:rsidP="00000000" w:rsidRDefault="00000000" w:rsidRPr="00000000" w14:paraId="00000029">
      <w:pPr>
        <w:pStyle w:val="Heading3"/>
        <w:rPr/>
      </w:pPr>
      <w:r w:rsidDel="00000000" w:rsidR="00000000" w:rsidRPr="00000000">
        <w:rPr>
          <w:rtl w:val="0"/>
        </w:rPr>
        <w:t xml:space="preserve">Modeling Insulin Resistance and Beta Cell Dysfunction</w:t>
      </w:r>
    </w:p>
    <w:p w:rsidR="00000000" w:rsidDel="00000000" w:rsidP="00000000" w:rsidRDefault="00000000" w:rsidRPr="00000000" w14:paraId="0000002A">
      <w:pPr>
        <w:rPr/>
      </w:pPr>
      <w:r w:rsidDel="00000000" w:rsidR="00000000" w:rsidRPr="00000000">
        <w:rPr>
          <w:rtl w:val="0"/>
        </w:rPr>
        <w:t xml:space="preserve">Type 2 diabetes involves both peripheral insulin resistance and eventual beta cell failure. Mouse models address these interconnected pathologies: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insulin signaling knockouts:** Deletions in liver, muscle, or adipose tissue reveal tissue specific contributions to glucose homeostasis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Beta cell function models:** Knockouts affecting insulin secretion, beta cell mass, or glucose sensing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Diet induced models:** Genetic susceptibility combined with high fat diet challenge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Lipid metabolism models:** Modifications affecting fatty acid handling and lipotoxicity</w:t>
      </w:r>
    </w:p>
    <w:p w:rsidR="00000000" w:rsidDel="00000000" w:rsidP="00000000" w:rsidRDefault="00000000" w:rsidRPr="00000000" w14:paraId="0000002F">
      <w:pPr>
        <w:pStyle w:val="Heading3"/>
        <w:rPr/>
      </w:pPr>
      <w:r w:rsidDel="00000000" w:rsidR="00000000" w:rsidRPr="00000000">
        <w:rPr>
          <w:rtl w:val="0"/>
        </w:rPr>
        <w:t xml:space="preserve">Tissue Specific Approaches</w:t>
      </w:r>
    </w:p>
    <w:p w:rsidR="00000000" w:rsidDel="00000000" w:rsidP="00000000" w:rsidRDefault="00000000" w:rsidRPr="00000000" w14:paraId="00000030">
      <w:pPr>
        <w:rPr/>
      </w:pPr>
      <w:r w:rsidDel="00000000" w:rsidR="00000000" w:rsidRPr="00000000">
        <w:rPr>
          <w:rtl w:val="0"/>
        </w:rPr>
        <w:t xml:space="preserve">Conditional knockouts enable dissection of gene function in specific metabolic tissues:</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1">
            <w:pPr>
              <w:rPr/>
            </w:pPr>
            <w:r w:rsidDel="00000000" w:rsidR="00000000" w:rsidRPr="00000000">
              <w:rPr>
                <w:rtl w:val="0"/>
              </w:rPr>
              <w:t xml:space="preserve">Cre Driver</w:t>
            </w:r>
          </w:p>
        </w:tc>
        <w:tc>
          <w:tcPr/>
          <w:p w:rsidR="00000000" w:rsidDel="00000000" w:rsidP="00000000" w:rsidRDefault="00000000" w:rsidRPr="00000000" w14:paraId="00000032">
            <w:pPr>
              <w:rPr/>
            </w:pPr>
            <w:r w:rsidDel="00000000" w:rsidR="00000000" w:rsidRPr="00000000">
              <w:rPr>
                <w:rtl w:val="0"/>
              </w:rPr>
              <w:t xml:space="preserve">Target Tissue</w:t>
            </w:r>
          </w:p>
        </w:tc>
        <w:tc>
          <w:tcPr/>
          <w:p w:rsidR="00000000" w:rsidDel="00000000" w:rsidP="00000000" w:rsidRDefault="00000000" w:rsidRPr="00000000" w14:paraId="00000033">
            <w:pPr>
              <w:rPr/>
            </w:pPr>
            <w:r w:rsidDel="00000000" w:rsidR="00000000" w:rsidRPr="00000000">
              <w:rPr>
                <w:rtl w:val="0"/>
              </w:rPr>
              <w:t xml:space="preserve">Metabolic Function</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Albumin Cre</w:t>
            </w:r>
          </w:p>
        </w:tc>
        <w:tc>
          <w:tcPr/>
          <w:p w:rsidR="00000000" w:rsidDel="00000000" w:rsidP="00000000" w:rsidRDefault="00000000" w:rsidRPr="00000000" w14:paraId="00000035">
            <w:pPr>
              <w:rPr/>
            </w:pPr>
            <w:r w:rsidDel="00000000" w:rsidR="00000000" w:rsidRPr="00000000">
              <w:rPr>
                <w:rtl w:val="0"/>
              </w:rPr>
              <w:t xml:space="preserve">Hepatocytes</w:t>
            </w:r>
          </w:p>
        </w:tc>
        <w:tc>
          <w:tcPr/>
          <w:p w:rsidR="00000000" w:rsidDel="00000000" w:rsidP="00000000" w:rsidRDefault="00000000" w:rsidRPr="00000000" w14:paraId="00000036">
            <w:pPr>
              <w:rPr/>
            </w:pPr>
            <w:r w:rsidDel="00000000" w:rsidR="00000000" w:rsidRPr="00000000">
              <w:rPr>
                <w:rtl w:val="0"/>
              </w:rPr>
              <w:t xml:space="preserve">Gluconeogenesis, lipid metabolism</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Adiponectin Cre</w:t>
            </w:r>
          </w:p>
        </w:tc>
        <w:tc>
          <w:tcPr/>
          <w:p w:rsidR="00000000" w:rsidDel="00000000" w:rsidP="00000000" w:rsidRDefault="00000000" w:rsidRPr="00000000" w14:paraId="00000038">
            <w:pPr>
              <w:rPr/>
            </w:pPr>
            <w:r w:rsidDel="00000000" w:rsidR="00000000" w:rsidRPr="00000000">
              <w:rPr>
                <w:rtl w:val="0"/>
              </w:rPr>
              <w:t xml:space="preserve">Adipocytes</w:t>
            </w:r>
          </w:p>
        </w:tc>
        <w:tc>
          <w:tcPr/>
          <w:p w:rsidR="00000000" w:rsidDel="00000000" w:rsidP="00000000" w:rsidRDefault="00000000" w:rsidRPr="00000000" w14:paraId="00000039">
            <w:pPr>
              <w:rPr/>
            </w:pPr>
            <w:r w:rsidDel="00000000" w:rsidR="00000000" w:rsidRPr="00000000">
              <w:rPr>
                <w:rtl w:val="0"/>
              </w:rPr>
              <w:t xml:space="preserve">Lipid storage, adipokine secretion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Insulin Cre / Pdx1 Cre</w:t>
            </w:r>
          </w:p>
        </w:tc>
        <w:tc>
          <w:tcPr/>
          <w:p w:rsidR="00000000" w:rsidDel="00000000" w:rsidP="00000000" w:rsidRDefault="00000000" w:rsidRPr="00000000" w14:paraId="0000003B">
            <w:pPr>
              <w:rPr/>
            </w:pPr>
            <w:r w:rsidDel="00000000" w:rsidR="00000000" w:rsidRPr="00000000">
              <w:rPr>
                <w:rtl w:val="0"/>
              </w:rPr>
              <w:t xml:space="preserve">Beta cells</w:t>
            </w:r>
          </w:p>
        </w:tc>
        <w:tc>
          <w:tcPr/>
          <w:p w:rsidR="00000000" w:rsidDel="00000000" w:rsidP="00000000" w:rsidRDefault="00000000" w:rsidRPr="00000000" w14:paraId="0000003C">
            <w:pPr>
              <w:rPr/>
            </w:pPr>
            <w:r w:rsidDel="00000000" w:rsidR="00000000" w:rsidRPr="00000000">
              <w:rPr>
                <w:rtl w:val="0"/>
              </w:rPr>
              <w:t xml:space="preserve">Insulin secretion, beta cell mass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MCK Cre / MyoD Cre</w:t>
            </w:r>
          </w:p>
        </w:tc>
        <w:tc>
          <w:tcPr/>
          <w:p w:rsidR="00000000" w:rsidDel="00000000" w:rsidP="00000000" w:rsidRDefault="00000000" w:rsidRPr="00000000" w14:paraId="0000003E">
            <w:pPr>
              <w:rPr/>
            </w:pPr>
            <w:r w:rsidDel="00000000" w:rsidR="00000000" w:rsidRPr="00000000">
              <w:rPr>
                <w:rtl w:val="0"/>
              </w:rPr>
              <w:t xml:space="preserve">Skeletal muscle</w:t>
            </w:r>
          </w:p>
        </w:tc>
        <w:tc>
          <w:tcPr/>
          <w:p w:rsidR="00000000" w:rsidDel="00000000" w:rsidP="00000000" w:rsidRDefault="00000000" w:rsidRPr="00000000" w14:paraId="0000003F">
            <w:pPr>
              <w:rPr/>
            </w:pPr>
            <w:r w:rsidDel="00000000" w:rsidR="00000000" w:rsidRPr="00000000">
              <w:rPr>
                <w:rtl w:val="0"/>
              </w:rPr>
              <w:t xml:space="preserve">Glucose uptake, insulin sensitivity</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Nestin Cre</w:t>
            </w:r>
          </w:p>
        </w:tc>
        <w:tc>
          <w:tcPr/>
          <w:p w:rsidR="00000000" w:rsidDel="00000000" w:rsidP="00000000" w:rsidRDefault="00000000" w:rsidRPr="00000000" w14:paraId="00000041">
            <w:pPr>
              <w:rPr/>
            </w:pPr>
            <w:r w:rsidDel="00000000" w:rsidR="00000000" w:rsidRPr="00000000">
              <w:rPr>
                <w:rtl w:val="0"/>
              </w:rPr>
              <w:t xml:space="preserve">Hypothalamus</w:t>
            </w:r>
          </w:p>
        </w:tc>
        <w:tc>
          <w:tcPr/>
          <w:p w:rsidR="00000000" w:rsidDel="00000000" w:rsidP="00000000" w:rsidRDefault="00000000" w:rsidRPr="00000000" w14:paraId="00000042">
            <w:pPr>
              <w:rPr/>
            </w:pPr>
            <w:r w:rsidDel="00000000" w:rsidR="00000000" w:rsidRPr="00000000">
              <w:rPr>
                <w:rtl w:val="0"/>
              </w:rPr>
              <w:t xml:space="preserve">Central metabolic regulation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Villin Cre</w:t>
            </w:r>
          </w:p>
        </w:tc>
        <w:tc>
          <w:tcPr/>
          <w:p w:rsidR="00000000" w:rsidDel="00000000" w:rsidP="00000000" w:rsidRDefault="00000000" w:rsidRPr="00000000" w14:paraId="00000044">
            <w:pPr>
              <w:rPr/>
            </w:pPr>
            <w:r w:rsidDel="00000000" w:rsidR="00000000" w:rsidRPr="00000000">
              <w:rPr>
                <w:rtl w:val="0"/>
              </w:rPr>
              <w:t xml:space="preserve">Intestinal epithelium</w:t>
            </w:r>
          </w:p>
        </w:tc>
        <w:tc>
          <w:tcPr/>
          <w:p w:rsidR="00000000" w:rsidDel="00000000" w:rsidP="00000000" w:rsidRDefault="00000000" w:rsidRPr="00000000" w14:paraId="00000045">
            <w:pPr>
              <w:rPr/>
            </w:pPr>
            <w:r w:rsidDel="00000000" w:rsidR="00000000" w:rsidRPr="00000000">
              <w:rPr>
                <w:rtl w:val="0"/>
              </w:rPr>
              <w:t xml:space="preserve">Incretin signaling, nutrient absorption</w:t>
            </w:r>
          </w:p>
        </w:tc>
      </w:tr>
    </w:tbl>
    <w:p w:rsidR="00000000" w:rsidDel="00000000" w:rsidP="00000000" w:rsidRDefault="00000000" w:rsidRPr="00000000" w14:paraId="00000046">
      <w:pPr>
        <w:rPr/>
      </w:pPr>
      <w:r w:rsidDel="00000000" w:rsidR="00000000" w:rsidRPr="00000000">
        <w:rPr>
          <w:rtl w:val="0"/>
        </w:rPr>
        <w:t xml:space="preserve">A single floxed allele can be crossed to multiple Cre drivers to study gene function across metabolic tissues, maximizing the utility of your model investment.</w:t>
      </w:r>
    </w:p>
    <w:p w:rsidR="00000000" w:rsidDel="00000000" w:rsidP="00000000" w:rsidRDefault="00000000" w:rsidRPr="00000000" w14:paraId="00000047">
      <w:pPr>
        <w:rPr/>
      </w:pPr>
      <w:r w:rsidDel="00000000" w:rsidR="00000000" w:rsidRPr="00000000">
        <w:rPr>
          <w:rtl w:val="0"/>
        </w:rPr>
        <w:t xml:space="preserve">(/type-2-diabetes-mice)</w:t>
      </w:r>
    </w:p>
    <w:p w:rsidR="00000000" w:rsidDel="00000000" w:rsidP="00000000" w:rsidRDefault="00000000" w:rsidRPr="00000000" w14:paraId="00000048">
      <w:pPr>
        <w:rPr/>
      </w:pPr>
      <w:r w:rsidDel="00000000" w:rsidR="00000000" w:rsidRPr="00000000">
        <w:rPr>
          <w:rtl w:val="0"/>
        </w:rPr>
        <w:t xml:space="preserve">(/tissue-specific-cre-lines)</w:t>
      </w:r>
    </w:p>
    <w:p w:rsidR="00000000" w:rsidDel="00000000" w:rsidP="00000000" w:rsidRDefault="00000000" w:rsidRPr="00000000" w14:paraId="00000049">
      <w:pPr>
        <w:pStyle w:val="Heading2"/>
        <w:rPr/>
      </w:pPr>
      <w:r w:rsidDel="00000000" w:rsidR="00000000" w:rsidRPr="00000000">
        <w:rPr>
          <w:rtl w:val="0"/>
        </w:rPr>
        <w:t xml:space="preserve">Model Types for Diabetes Research</w:t>
      </w:r>
    </w:p>
    <w:p w:rsidR="00000000" w:rsidDel="00000000" w:rsidP="00000000" w:rsidRDefault="00000000" w:rsidRPr="00000000" w14:paraId="0000004A">
      <w:pPr>
        <w:pStyle w:val="Heading3"/>
        <w:rPr/>
      </w:pPr>
      <w:r w:rsidDel="00000000" w:rsidR="00000000" w:rsidRPr="00000000">
        <w:rPr>
          <w:rtl w:val="0"/>
        </w:rPr>
        <w:t xml:space="preserve">Conditional Knockout Models</w:t>
      </w:r>
    </w:p>
    <w:p w:rsidR="00000000" w:rsidDel="00000000" w:rsidP="00000000" w:rsidRDefault="00000000" w:rsidRPr="00000000" w14:paraId="0000004B">
      <w:pPr>
        <w:rPr/>
      </w:pPr>
      <w:r w:rsidDel="00000000" w:rsidR="00000000" w:rsidRPr="00000000">
        <w:rPr>
          <w:rtl w:val="0"/>
        </w:rPr>
        <w:t xml:space="preserve">Conditional knockouts are essential in diabetes research because many metabolic genes have distinct functions in different tissues: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Beta cell specific knockouts:** Study insulin secretion without confounding peripheral effects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Hepatocyte specific knockouts:** Isolate hepatic glucose production from other metabolic tissues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Adipose specific knockouts:** Investigate adipokine signaling and lipid storage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knockouts:** Delete genes in adult animals to bypass developmental compensation</w:t>
      </w:r>
    </w:p>
    <w:p w:rsidR="00000000" w:rsidDel="00000000" w:rsidP="00000000" w:rsidRDefault="00000000" w:rsidRPr="00000000" w14:paraId="00000050">
      <w:pPr>
        <w:rPr/>
      </w:pPr>
      <w:r w:rsidDel="00000000" w:rsidR="00000000" w:rsidRPr="00000000">
        <w:rPr>
          <w:rtl w:val="0"/>
        </w:rPr>
        <w:t xml:space="preserve">(/conditional-knockout-mouse-models)</w:t>
      </w:r>
    </w:p>
    <w:p w:rsidR="00000000" w:rsidDel="00000000" w:rsidP="00000000" w:rsidRDefault="00000000" w:rsidRPr="00000000" w14:paraId="00000051">
      <w:pPr>
        <w:pStyle w:val="Heading3"/>
        <w:rPr/>
      </w:pPr>
      <w:r w:rsidDel="00000000" w:rsidR="00000000" w:rsidRPr="00000000">
        <w:rPr>
          <w:rtl w:val="0"/>
        </w:rPr>
        <w:t xml:space="preserve">Knockin Models</w:t>
      </w:r>
    </w:p>
    <w:p w:rsidR="00000000" w:rsidDel="00000000" w:rsidP="00000000" w:rsidRDefault="00000000" w:rsidRPr="00000000" w14:paraId="00000052">
      <w:pPr>
        <w:rPr/>
      </w:pPr>
      <w:r w:rsidDel="00000000" w:rsidR="00000000" w:rsidRPr="00000000">
        <w:rPr>
          <w:rtl w:val="0"/>
        </w:rPr>
        <w:t xml:space="preserve">Knockin models enable precise modifications for diabetes research:</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 mutation knockins:** Express MODY mutations or other diabetes associated variants at physiological levels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knockins:** Track beta cell mass, insulin expression, or metabolic pathway activation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receptors:** Enable testing of human specific therapeutics (insulin analogs, GLP1 agonists)</w:t>
      </w:r>
    </w:p>
    <w:p w:rsidR="00000000" w:rsidDel="00000000" w:rsidP="00000000" w:rsidRDefault="00000000" w:rsidRPr="00000000" w14:paraId="00000056">
      <w:pPr>
        <w:rPr/>
      </w:pPr>
      <w:r w:rsidDel="00000000" w:rsidR="00000000" w:rsidRPr="00000000">
        <w:rPr>
          <w:rtl w:val="0"/>
        </w:rPr>
        <w:t xml:space="preserve">(/knockin-mouse-models)</w:t>
      </w:r>
    </w:p>
    <w:p w:rsidR="00000000" w:rsidDel="00000000" w:rsidP="00000000" w:rsidRDefault="00000000" w:rsidRPr="00000000" w14:paraId="00000057">
      <w:pPr>
        <w:pStyle w:val="Heading3"/>
        <w:rPr/>
      </w:pPr>
      <w:r w:rsidDel="00000000" w:rsidR="00000000" w:rsidRPr="00000000">
        <w:rPr>
          <w:rtl w:val="0"/>
        </w:rPr>
        <w:t xml:space="preserve">Humanized Models</w:t>
      </w:r>
    </w:p>
    <w:p w:rsidR="00000000" w:rsidDel="00000000" w:rsidP="00000000" w:rsidRDefault="00000000" w:rsidRPr="00000000" w14:paraId="00000058">
      <w:pPr>
        <w:rPr/>
      </w:pPr>
      <w:r w:rsidDel="00000000" w:rsidR="00000000" w:rsidRPr="00000000">
        <w:rPr>
          <w:rtl w:val="0"/>
        </w:rPr>
        <w:t xml:space="preserve">Humanization enables testing of human specific therapeutics and study of human specific biology: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drug targets for antibody or peptide therapeutic testing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metabolic enzymes for pharmacokinetic studies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receptors for species specific ligand interactions</w:t>
      </w:r>
    </w:p>
    <w:p w:rsidR="00000000" w:rsidDel="00000000" w:rsidP="00000000" w:rsidRDefault="00000000" w:rsidRPr="00000000" w14:paraId="0000005C">
      <w:pPr>
        <w:rPr/>
      </w:pPr>
      <w:r w:rsidDel="00000000" w:rsidR="00000000" w:rsidRPr="00000000">
        <w:rPr>
          <w:rtl w:val="0"/>
        </w:rPr>
        <w:t xml:space="preserve">(/humanized-mouse-models)</w:t>
      </w:r>
    </w:p>
    <w:p w:rsidR="00000000" w:rsidDel="00000000" w:rsidP="00000000" w:rsidRDefault="00000000" w:rsidRPr="00000000" w14:paraId="0000005D">
      <w:pPr>
        <w:pStyle w:val="Heading2"/>
        <w:rPr/>
      </w:pPr>
      <w:r w:rsidDel="00000000" w:rsidR="00000000" w:rsidRPr="00000000">
        <w:rPr>
          <w:rtl w:val="0"/>
        </w:rPr>
        <w:t xml:space="preserve">Technical Considerations</w:t>
      </w:r>
    </w:p>
    <w:p w:rsidR="00000000" w:rsidDel="00000000" w:rsidP="00000000" w:rsidRDefault="00000000" w:rsidRPr="00000000" w14:paraId="0000005E">
      <w:pPr>
        <w:pStyle w:val="Heading3"/>
        <w:rPr/>
      </w:pPr>
      <w:r w:rsidDel="00000000" w:rsidR="00000000" w:rsidRPr="00000000">
        <w:rPr>
          <w:rtl w:val="0"/>
        </w:rPr>
        <w:t xml:space="preserve">Strain Background Considerations</w:t>
      </w:r>
    </w:p>
    <w:p w:rsidR="00000000" w:rsidDel="00000000" w:rsidP="00000000" w:rsidRDefault="00000000" w:rsidRPr="00000000" w14:paraId="0000005F">
      <w:pPr>
        <w:rPr/>
      </w:pPr>
      <w:r w:rsidDel="00000000" w:rsidR="00000000" w:rsidRPr="00000000">
        <w:rPr>
          <w:rtl w:val="0"/>
        </w:rPr>
        <w:t xml:space="preserve">Strain background significantly impacts metabolic phenotypes:</w:t>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0">
            <w:pPr>
              <w:rPr/>
            </w:pPr>
            <w:r w:rsidDel="00000000" w:rsidR="00000000" w:rsidRPr="00000000">
              <w:rPr>
                <w:rtl w:val="0"/>
              </w:rPr>
              <w:t xml:space="preserve">Strain</w:t>
            </w:r>
          </w:p>
        </w:tc>
        <w:tc>
          <w:tcPr/>
          <w:p w:rsidR="00000000" w:rsidDel="00000000" w:rsidP="00000000" w:rsidRDefault="00000000" w:rsidRPr="00000000" w14:paraId="00000061">
            <w:pPr>
              <w:rPr/>
            </w:pPr>
            <w:r w:rsidDel="00000000" w:rsidR="00000000" w:rsidRPr="00000000">
              <w:rPr>
                <w:rtl w:val="0"/>
              </w:rPr>
              <w:t xml:space="preserve">Metabolic Characteristics</w:t>
            </w:r>
          </w:p>
        </w:tc>
        <w:tc>
          <w:tcPr/>
          <w:p w:rsidR="00000000" w:rsidDel="00000000" w:rsidP="00000000" w:rsidRDefault="00000000" w:rsidRPr="00000000" w14:paraId="00000062">
            <w:pPr>
              <w:rPr/>
            </w:pPr>
            <w:r w:rsidDel="00000000" w:rsidR="00000000" w:rsidRPr="00000000">
              <w:rPr>
                <w:rtl w:val="0"/>
              </w:rPr>
              <w:t xml:space="preserve">Considerations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C57BL/6J</w:t>
            </w:r>
          </w:p>
        </w:tc>
        <w:tc>
          <w:tcPr/>
          <w:p w:rsidR="00000000" w:rsidDel="00000000" w:rsidP="00000000" w:rsidRDefault="00000000" w:rsidRPr="00000000" w14:paraId="00000064">
            <w:pPr>
              <w:rPr/>
            </w:pPr>
            <w:r w:rsidDel="00000000" w:rsidR="00000000" w:rsidRPr="00000000">
              <w:rPr>
                <w:rtl w:val="0"/>
              </w:rPr>
              <w:t xml:space="preserve">Nnt mutation impairs insulin secretion; susceptible to diet induced obesity</w:t>
            </w:r>
          </w:p>
        </w:tc>
        <w:tc>
          <w:tcPr/>
          <w:p w:rsidR="00000000" w:rsidDel="00000000" w:rsidP="00000000" w:rsidRDefault="00000000" w:rsidRPr="00000000" w14:paraId="00000065">
            <w:pPr>
              <w:rPr/>
            </w:pPr>
            <w:r w:rsidDel="00000000" w:rsidR="00000000" w:rsidRPr="00000000">
              <w:rPr>
                <w:rtl w:val="0"/>
              </w:rPr>
              <w:t xml:space="preserve">Document Nnt status; consider for obesity studies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C57BL/6N</w:t>
            </w:r>
          </w:p>
        </w:tc>
        <w:tc>
          <w:tcPr/>
          <w:p w:rsidR="00000000" w:rsidDel="00000000" w:rsidP="00000000" w:rsidRDefault="00000000" w:rsidRPr="00000000" w14:paraId="00000067">
            <w:pPr>
              <w:rPr/>
            </w:pPr>
            <w:r w:rsidDel="00000000" w:rsidR="00000000" w:rsidRPr="00000000">
              <w:rPr>
                <w:rtl w:val="0"/>
              </w:rPr>
              <w:t xml:space="preserve">Intact Nnt; more robust insulin secretion</w:t>
            </w:r>
          </w:p>
        </w:tc>
        <w:tc>
          <w:tcPr/>
          <w:p w:rsidR="00000000" w:rsidDel="00000000" w:rsidP="00000000" w:rsidRDefault="00000000" w:rsidRPr="00000000" w14:paraId="00000068">
            <w:pPr>
              <w:rPr/>
            </w:pPr>
            <w:r w:rsidDel="00000000" w:rsidR="00000000" w:rsidRPr="00000000">
              <w:rPr>
                <w:rtl w:val="0"/>
              </w:rPr>
              <w:t xml:space="preserve">Preferred for beta cell function studies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NOD</w:t>
            </w:r>
          </w:p>
        </w:tc>
        <w:tc>
          <w:tcPr/>
          <w:p w:rsidR="00000000" w:rsidDel="00000000" w:rsidP="00000000" w:rsidRDefault="00000000" w:rsidRPr="00000000" w14:paraId="0000006A">
            <w:pPr>
              <w:rPr/>
            </w:pPr>
            <w:r w:rsidDel="00000000" w:rsidR="00000000" w:rsidRPr="00000000">
              <w:rPr>
                <w:rtl w:val="0"/>
              </w:rPr>
              <w:t xml:space="preserve">Spontaneous autoimmune diabetes</w:t>
            </w:r>
          </w:p>
        </w:tc>
        <w:tc>
          <w:tcPr/>
          <w:p w:rsidR="00000000" w:rsidDel="00000000" w:rsidP="00000000" w:rsidRDefault="00000000" w:rsidRPr="00000000" w14:paraId="0000006B">
            <w:pPr>
              <w:rPr/>
            </w:pPr>
            <w:r w:rsidDel="00000000" w:rsidR="00000000" w:rsidRPr="00000000">
              <w:rPr>
                <w:rtl w:val="0"/>
              </w:rPr>
              <w:t xml:space="preserve">Required background for T1D studies</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BALB/c</w:t>
            </w:r>
          </w:p>
        </w:tc>
        <w:tc>
          <w:tcPr/>
          <w:p w:rsidR="00000000" w:rsidDel="00000000" w:rsidP="00000000" w:rsidRDefault="00000000" w:rsidRPr="00000000" w14:paraId="0000006D">
            <w:pPr>
              <w:rPr/>
            </w:pPr>
            <w:r w:rsidDel="00000000" w:rsidR="00000000" w:rsidRPr="00000000">
              <w:rPr>
                <w:rtl w:val="0"/>
              </w:rPr>
              <w:t xml:space="preserve">Relatively resistant to diet induced obesity</w:t>
            </w:r>
          </w:p>
        </w:tc>
        <w:tc>
          <w:tcPr/>
          <w:p w:rsidR="00000000" w:rsidDel="00000000" w:rsidP="00000000" w:rsidRDefault="00000000" w:rsidRPr="00000000" w14:paraId="0000006E">
            <w:pPr>
              <w:rPr/>
            </w:pPr>
            <w:r w:rsidDel="00000000" w:rsidR="00000000" w:rsidRPr="00000000">
              <w:rPr>
                <w:rtl w:val="0"/>
              </w:rPr>
              <w:t xml:space="preserve">Less commonly used for metabolic studies</w:t>
            </w:r>
          </w:p>
        </w:tc>
      </w:tr>
    </w:tbl>
    <w:p w:rsidR="00000000" w:rsidDel="00000000" w:rsidP="00000000" w:rsidRDefault="00000000" w:rsidRPr="00000000" w14:paraId="0000006F">
      <w:pPr>
        <w:rPr/>
      </w:pPr>
      <w:r w:rsidDel="00000000" w:rsidR="00000000" w:rsidRPr="00000000">
        <w:rPr>
          <w:rtl w:val="0"/>
        </w:rPr>
        <w:t xml:space="preserve">The Nnt mutation in C57BL/6J should be considered when studying beta cell function or insulin secretion. C57BL/6N may be preferred for studies where intact insulin secretion is important.</w:t>
      </w:r>
    </w:p>
    <w:p w:rsidR="00000000" w:rsidDel="00000000" w:rsidP="00000000" w:rsidRDefault="00000000" w:rsidRPr="00000000" w14:paraId="00000070">
      <w:pPr>
        <w:rPr/>
      </w:pPr>
      <w:r w:rsidDel="00000000" w:rsidR="00000000" w:rsidRPr="00000000">
        <w:rPr>
          <w:rtl w:val="0"/>
        </w:rPr>
        <w:t xml:space="preserve">(/c57bl6-mouse-background)</w:t>
      </w:r>
    </w:p>
    <w:p w:rsidR="00000000" w:rsidDel="00000000" w:rsidP="00000000" w:rsidRDefault="00000000" w:rsidRPr="00000000" w14:paraId="00000071">
      <w:pPr>
        <w:pStyle w:val="Heading3"/>
        <w:rPr/>
      </w:pPr>
      <w:r w:rsidDel="00000000" w:rsidR="00000000" w:rsidRPr="00000000">
        <w:rPr>
          <w:rtl w:val="0"/>
        </w:rPr>
        <w:t xml:space="preserve">Derivative Allele Flexibility</w:t>
      </w:r>
    </w:p>
    <w:p w:rsidR="00000000" w:rsidDel="00000000" w:rsidP="00000000" w:rsidRDefault="00000000" w:rsidRPr="00000000" w14:paraId="00000072">
      <w:pPr>
        <w:rPr/>
      </w:pPr>
      <w:r w:rsidDel="00000000" w:rsidR="00000000" w:rsidRPr="00000000">
        <w:rPr>
          <w:rtl w:val="0"/>
        </w:rPr>
        <w:t xml:space="preserve">The derivative allele system provides maximum flexibility for diabetes research programs: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tm1a:** Reporter allele for expression pattern analysis in metabolic tissues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tm1b:** Null allele for global knockout studies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tm1c:** Conditional allele for tissue specific deletion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tm1d:** Conditional null after Cre mediated excision</w:t>
      </w:r>
    </w:p>
    <w:p w:rsidR="00000000" w:rsidDel="00000000" w:rsidP="00000000" w:rsidRDefault="00000000" w:rsidRPr="00000000" w14:paraId="00000077">
      <w:pPr>
        <w:rPr/>
      </w:pPr>
      <w:r w:rsidDel="00000000" w:rsidR="00000000" w:rsidRPr="00000000">
        <w:rPr>
          <w:rtl w:val="0"/>
        </w:rPr>
        <w:t xml:space="preserve">A single project generates alleles suitable for global knockout studies, tissue specific conditional knockouts across multiple metabolic organs, and reporter analysis of gene expression patterns.</w:t>
      </w:r>
    </w:p>
    <w:p w:rsidR="00000000" w:rsidDel="00000000" w:rsidP="00000000" w:rsidRDefault="00000000" w:rsidRPr="00000000" w14:paraId="00000078">
      <w:pPr>
        <w:rPr/>
      </w:pPr>
      <w:r w:rsidDel="00000000" w:rsidR="00000000" w:rsidRPr="00000000">
        <w:rPr>
          <w:rtl w:val="0"/>
        </w:rPr>
        <w:t xml:space="preserve">(/derivative-alleles)</w:t>
      </w:r>
    </w:p>
    <w:p w:rsidR="00000000" w:rsidDel="00000000" w:rsidP="00000000" w:rsidRDefault="00000000" w:rsidRPr="00000000" w14:paraId="00000079">
      <w:pPr>
        <w:pStyle w:val="Heading2"/>
        <w:rPr/>
      </w:pPr>
      <w:r w:rsidDel="00000000" w:rsidR="00000000" w:rsidRPr="00000000">
        <w:rPr>
          <w:rtl w:val="0"/>
        </w:rPr>
        <w:t xml:space="preserve">Metabolic Phenotyping</w:t>
      </w:r>
    </w:p>
    <w:p w:rsidR="00000000" w:rsidDel="00000000" w:rsidP="00000000" w:rsidRDefault="00000000" w:rsidRPr="00000000" w14:paraId="0000007A">
      <w:pPr>
        <w:pStyle w:val="Heading3"/>
        <w:rPr/>
      </w:pPr>
      <w:r w:rsidDel="00000000" w:rsidR="00000000" w:rsidRPr="00000000">
        <w:rPr>
          <w:rtl w:val="0"/>
        </w:rPr>
        <w:t xml:space="preserve">Glucose Homeostasis Assessments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Fasting and fed blood glucose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Glucose tolerance testing (GTT)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Insulin tolerance testing (ITT)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Pyruvate tolerance testing (PTT)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Hyperinsulinemic euglycemic clamp</w:t>
      </w:r>
    </w:p>
    <w:p w:rsidR="00000000" w:rsidDel="00000000" w:rsidP="00000000" w:rsidRDefault="00000000" w:rsidRPr="00000000" w14:paraId="00000080">
      <w:pPr>
        <w:pStyle w:val="Heading3"/>
        <w:rPr/>
      </w:pPr>
      <w:r w:rsidDel="00000000" w:rsidR="00000000" w:rsidRPr="00000000">
        <w:rPr>
          <w:rtl w:val="0"/>
        </w:rPr>
        <w:t xml:space="preserve">Insulin and Beta Cell Assessments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Fasting and stimulated insulin levels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HOMA IR and HOMA B calculations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Islet isolation and perifusion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Beta cell mass quantification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Insulin content measurement</w:t>
      </w:r>
    </w:p>
    <w:p w:rsidR="00000000" w:rsidDel="00000000" w:rsidP="00000000" w:rsidRDefault="00000000" w:rsidRPr="00000000" w14:paraId="00000086">
      <w:pPr>
        <w:pStyle w:val="Heading3"/>
        <w:rPr/>
      </w:pPr>
      <w:r w:rsidDel="00000000" w:rsidR="00000000" w:rsidRPr="00000000">
        <w:rPr>
          <w:rtl w:val="0"/>
        </w:rPr>
        <w:t xml:space="preserve">Body Composition and Energy Balance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weight and food intake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composition (MRI, DEXA)</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Indirect calorimetry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monitoring</w:t>
      </w:r>
    </w:p>
    <w:p w:rsidR="00000000" w:rsidDel="00000000" w:rsidP="00000000" w:rsidRDefault="00000000" w:rsidRPr="00000000" w14:paraId="0000008B">
      <w:pPr>
        <w:pStyle w:val="Heading2"/>
        <w:rPr/>
      </w:pPr>
      <w:r w:rsidDel="00000000" w:rsidR="00000000" w:rsidRPr="00000000">
        <w:rPr>
          <w:rtl w:val="0"/>
        </w:rPr>
        <w:t xml:space="preserve">Selected Publications in Diabetes Research</w:t>
      </w:r>
    </w:p>
    <w:p w:rsidR="00000000" w:rsidDel="00000000" w:rsidP="00000000" w:rsidRDefault="00000000" w:rsidRPr="00000000" w14:paraId="0000008C">
      <w:pPr>
        <w:rPr/>
      </w:pPr>
      <w:r w:rsidDel="00000000" w:rsidR="00000000" w:rsidRPr="00000000">
        <w:rPr>
          <w:rtl w:val="0"/>
        </w:rPr>
        <w:t xml:space="preserve">Models generated by Ingenious Targeting Laboratory have supported diabetes research:</w:t>
      </w:r>
    </w:p>
    <w:p w:rsidR="00000000" w:rsidDel="00000000" w:rsidP="00000000" w:rsidRDefault="00000000" w:rsidRPr="00000000" w14:paraId="0000008D">
      <w:pPr>
        <w:rPr/>
      </w:pPr>
      <w:r w:rsidDel="00000000" w:rsidR="00000000" w:rsidRPr="00000000">
        <w:rPr>
          <w:rtl w:val="0"/>
        </w:rPr>
        <w:t xml:space="preserve">Turner MB et al. 2025. Adipocyte specific deletion of the mineralocorticoid receptor improves glucose homeostasis and associates with FGF21 adiponectin signalling in obese male mice. Diabetes, Obesity and Metabolism 28(1): 562 to 573.</w:t>
      </w:r>
    </w:p>
    <w:p w:rsidR="00000000" w:rsidDel="00000000" w:rsidP="00000000" w:rsidRDefault="00000000" w:rsidRPr="00000000" w14:paraId="0000008E">
      <w:pPr>
        <w:rPr/>
      </w:pPr>
      <w:r w:rsidDel="00000000" w:rsidR="00000000" w:rsidRPr="00000000">
        <w:rPr>
          <w:rtl w:val="0"/>
        </w:rPr>
        <w:t xml:space="preserve">Vacher CM et al. 2021. Placental endocrine function shapes cerebellar development and social behavior. Nature Neuroscience 24(10): 1392 to 1401.</w:t>
      </w:r>
    </w:p>
    <w:p w:rsidR="00000000" w:rsidDel="00000000" w:rsidP="00000000" w:rsidRDefault="00000000" w:rsidRPr="00000000" w14:paraId="0000008F">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90">
      <w:pPr>
        <w:rPr/>
      </w:pPr>
      <w:r w:rsidDel="00000000" w:rsidR="00000000" w:rsidRPr="00000000">
        <w:rPr>
          <w:rtl w:val="0"/>
        </w:rPr>
        <w:t xml:space="preserve">(/publications)</w:t>
      </w:r>
    </w:p>
    <w:p w:rsidR="00000000" w:rsidDel="00000000" w:rsidP="00000000" w:rsidRDefault="00000000" w:rsidRPr="00000000" w14:paraId="00000091">
      <w:pPr>
        <w:pStyle w:val="Heading2"/>
        <w:rPr/>
      </w:pPr>
      <w:r w:rsidDel="00000000" w:rsidR="00000000" w:rsidRPr="00000000">
        <w:rPr>
          <w:rtl w:val="0"/>
        </w:rPr>
        <w:t xml:space="preserve">What Researchers Say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97">
      <w:pPr>
        <w:rPr/>
      </w:pPr>
      <w:r w:rsidDel="00000000" w:rsidR="00000000" w:rsidRPr="00000000">
        <w:rPr>
          <w:rtl w:val="0"/>
        </w:rPr>
        <w:t xml:space="preserve">(/testimonials)</w:t>
      </w:r>
    </w:p>
    <w:p w:rsidR="00000000" w:rsidDel="00000000" w:rsidP="00000000" w:rsidRDefault="00000000" w:rsidRPr="00000000" w14:paraId="00000098">
      <w:pPr>
        <w:pStyle w:val="Heading2"/>
        <w:rPr/>
      </w:pPr>
      <w:r w:rsidDel="00000000" w:rsidR="00000000" w:rsidRPr="00000000">
        <w:rPr>
          <w:rtl w:val="0"/>
        </w:rPr>
        <w:t xml:space="preserve">Diabetes Model Types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(/type-1-diabetes-mice)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(/type-2-diabetes-mice)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(/obesity-mouse-models)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(/nash-mash-mouse-models)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9E">
      <w:pPr>
        <w:pStyle w:val="Heading2"/>
        <w:rPr/>
      </w:pPr>
      <w:r w:rsidDel="00000000" w:rsidR="00000000" w:rsidRPr="00000000">
        <w:rPr>
          <w:rtl w:val="0"/>
        </w:rPr>
        <w:t xml:space="preserve">Related Model Types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A3">
      <w:pPr>
        <w:pStyle w:val="Heading2"/>
        <w:rPr/>
      </w:pPr>
      <w:r w:rsidDel="00000000" w:rsidR="00000000" w:rsidRPr="00000000">
        <w:rPr>
          <w:rtl w:val="0"/>
        </w:rPr>
        <w:t xml:space="preserve">Related Technologies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A7">
      <w:pPr>
        <w:pStyle w:val="Heading2"/>
        <w:rPr/>
      </w:pPr>
      <w:r w:rsidDel="00000000" w:rsidR="00000000" w:rsidRPr="00000000">
        <w:rPr>
          <w:rtl w:val="0"/>
        </w:rPr>
        <w:t xml:space="preserve">Project Resources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(/strain-selection-guide)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AC">
      <w:pPr>
        <w:pStyle w:val="Heading2"/>
        <w:rPr/>
      </w:pPr>
      <w:r w:rsidDel="00000000" w:rsidR="00000000" w:rsidRPr="00000000">
        <w:rPr>
          <w:rtl w:val="0"/>
        </w:rPr>
        <w:t xml:space="preserve">Start Your Diabetes Model Project</w:t>
      </w:r>
    </w:p>
    <w:p w:rsidR="00000000" w:rsidDel="00000000" w:rsidP="00000000" w:rsidRDefault="00000000" w:rsidRPr="00000000" w14:paraId="000000AD">
      <w:pPr>
        <w:rPr/>
      </w:pPr>
      <w:r w:rsidDel="00000000" w:rsidR="00000000" w:rsidRPr="00000000">
        <w:rPr>
          <w:rtl w:val="0"/>
        </w:rPr>
        <w:t xml:space="preserve">Our scientific consultants are ready to discuss your diabetes research requirements and recommend the optimal model design for your program. Initial consultation is provided at no charge and includes target analysis, tissue specific Cre recommendations, and timeline estimates.</w:t>
      </w:r>
    </w:p>
    <w:p w:rsidR="00000000" w:rsidDel="00000000" w:rsidP="00000000" w:rsidRDefault="00000000" w:rsidRPr="00000000" w14:paraId="000000AE">
      <w:pPr>
        <w:rPr/>
      </w:pPr>
      <w:r w:rsidDel="00000000" w:rsidR="00000000" w:rsidRPr="00000000">
        <w:rPr>
          <w:rtl w:val="0"/>
        </w:rPr>
        <w:t xml:space="preserve">(/request-quote)</w:t>
      </w:r>
    </w:p>
    <w:p w:rsidR="00000000" w:rsidDel="00000000" w:rsidP="00000000" w:rsidRDefault="00000000" w:rsidRPr="00000000" w14:paraId="000000AF">
      <w:pPr>
        <w:rPr/>
      </w:pPr>
      <w:r w:rsidDel="00000000" w:rsidR="00000000" w:rsidRPr="00000000">
        <w:rPr>
          <w:rtl w:val="0"/>
        </w:rPr>
        <w:t xml:space="preserve">(/request-quote)</w:t>
      </w:r>
    </w:p>
    <w:p w:rsidR="00000000" w:rsidDel="00000000" w:rsidP="00000000" w:rsidRDefault="00000000" w:rsidRPr="00000000" w14:paraId="000000B0">
      <w:pPr>
        <w:pStyle w:val="Heading2"/>
        <w:rPr/>
      </w:pPr>
      <w:r w:rsidDel="00000000" w:rsidR="00000000" w:rsidRPr="00000000">
        <w:rPr>
          <w:rtl w:val="0"/>
        </w:rPr>
        <w:t xml:space="preserve">Frequently Asked Questions</w:t>
      </w:r>
    </w:p>
    <w:p w:rsidR="00000000" w:rsidDel="00000000" w:rsidP="00000000" w:rsidRDefault="00000000" w:rsidRPr="00000000" w14:paraId="000000B1">
      <w:pPr>
        <w:rPr/>
      </w:pPr>
      <w:r w:rsidDel="00000000" w:rsidR="00000000" w:rsidRPr="00000000">
        <w:rPr>
          <w:b w:val="1"/>
          <w:bCs w:val="1"/>
          <w:rtl w:val="0"/>
        </w:rPr>
        <w:t xml:space="preserve">What is the difference between type 1 and type 2 diabetes mouse models?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Type 1 diabetes models involve beta cell destruction or dysfunction (e.g., beta cell-specific knockouts, autoimmune models). Type 2 diabetes models involve insulin resistance and metabolic dysfunction (e.g., insulin signaling knockouts, obesity models). Both can be generated using conditional knockout approaches.</w:t>
      </w:r>
    </w:p>
    <w:p w:rsidR="00000000" w:rsidDel="00000000" w:rsidP="00000000" w:rsidRDefault="00000000" w:rsidRPr="00000000" w14:paraId="000000B3">
      <w:pPr>
        <w:rPr/>
      </w:pPr>
      <w:r w:rsidDel="00000000" w:rsidR="00000000" w:rsidRPr="00000000">
        <w:rPr>
          <w:b w:val="1"/>
          <w:bCs w:val="1"/>
          <w:rtl w:val="0"/>
        </w:rPr>
        <w:t xml:space="preserve">Which metabolic tissues should I target for diabetes research?</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Common targets include beta cells (Insulin-Cre), liver (Albumin-Cre), muscle (MCK-Cre), adipose tissue (Adiponectin-Cre), and hypothalamus (Nestin-Cre). Tissue selection depends on whether you're studying insulin secretion, insulin action, or central metabolic control.</w:t>
      </w:r>
    </w:p>
    <w:p w:rsidR="00000000" w:rsidDel="00000000" w:rsidP="00000000" w:rsidRDefault="00000000" w:rsidRPr="00000000" w14:paraId="000000B5">
      <w:pPr>
        <w:rPr/>
      </w:pPr>
      <w:r w:rsidDel="00000000" w:rsidR="00000000" w:rsidRPr="00000000">
        <w:rPr>
          <w:b w:val="1"/>
          <w:bCs w:val="1"/>
          <w:rtl w:val="0"/>
        </w:rPr>
        <w:t xml:space="preserve">What phenotyping assays are typically performed on diabetes models?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Standard assays include glucose tolerance testing (GTT), insulin tolerance testing (ITT), fasting glucose and insulin, body composition analysis, and indirect calorimetry. More advanced studies include hyperinsulinemic-euglycemic clamps and islet perifusion studies.</w:t>
      </w:r>
    </w:p>
    <w:p w:rsidR="00000000" w:rsidDel="00000000" w:rsidP="00000000" w:rsidRDefault="00000000" w:rsidRPr="00000000" w14:paraId="000000B7">
      <w:pPr>
        <w:rPr/>
      </w:pPr>
      <w:r w:rsidDel="00000000" w:rsidR="00000000" w:rsidRPr="00000000">
        <w:rPr>
          <w:b w:val="1"/>
          <w:bCs w:val="1"/>
          <w:rtl w:val="0"/>
        </w:rPr>
        <w:t xml:space="preserve">Can I combine multiple metabolic gene modifications in one model?</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Yes. Multiple alleles can be combined through breeding to study gene interactions in metabolic pathways. For example, combining beta cell knockouts with insulin signaling knockouts enables study of how insulin secretion and action interact to control glucose homeostasis.</w:t>
      </w:r>
    </w:p>
    <w:p w:rsidR="00000000" w:rsidDel="00000000" w:rsidP="00000000" w:rsidRDefault="00000000" w:rsidRPr="00000000" w14:paraId="000000B9">
      <w:pPr>
        <w:rPr/>
      </w:pPr>
      <w:r w:rsidDel="00000000" w:rsidR="00000000" w:rsidRPr="00000000">
        <w:rPr>
          <w:b w:val="1"/>
          <w:bCs w:val="1"/>
          <w:rtl w:val="0"/>
        </w:rPr>
        <w:t xml:space="preserve">How long does it take to see metabolic phenotypes in diabetes models?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Phenotype timing depends on the gene and model type. Some models show glucose intolerance within weeks of gene deletion (inducible systems). Others require months of aging or high-fat diet challenge. Beta cell-specific knockouts may develop diabetes more rapidly than insulin resistance models.</w:t>
      </w:r>
    </w:p>
    <w:p w:rsidR="00000000" w:rsidDel="00000000" w:rsidP="00000000" w:rsidRDefault="00000000" w:rsidRPr="00000000" w14:paraId="000000BB">
      <w:pPr>
        <w:pStyle w:val="Heading2"/>
        <w:rPr/>
      </w:pPr>
      <w:r w:rsidDel="00000000" w:rsidR="00000000" w:rsidRPr="00000000">
        <w:rPr>
          <w:rtl w:val="0"/>
        </w:rPr>
        <w:t xml:space="preserve">Quality Confirmation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"diabetes mouse model" in H1 and first paragraph</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(type 1, type 2, beta cell, insulin)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publications in Diabetes, Cell Metabolism)</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diabetes specific depth</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Covers T1D and T2D modeling approaches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 Cre driver table included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 background table with Nnt considerations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 phenotyping endpoints listed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 (appropriate for disease model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ZCF2Z+rd0bBfq0sQL4bkisL8w==">CgMxLjA4AHIhMWo0M3B1ekVRVWtQWkpodUM1MTZkRWtjbVZkMV9SSU5T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