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0"/>
          <w:szCs w:val="20"/>
        </w:rPr>
        <w:t xml:space="preserve">February 25, 2026</w:t>
      </w:r>
    </w:p>
    <w:p>
      <w:pPr>
        <w:spacing w:after="40"/>
      </w:pPr>
      <w:r>
        <w:rPr>
          <w:color w:val="666666"/>
          <w:sz w:val="20"/>
          <w:szCs w:val="20"/>
        </w:rPr>
        <w:t xml:space="preserve">To: </w:t>
      </w:r>
      <w:r>
        <w:rPr>
          <w:color w:val="666666"/>
          <w:sz w:val="20"/>
          <w:szCs w:val="20"/>
        </w:rPr>
        <w:t xml:space="preserve">Chelsea Carl, Dr. John Abrahams</w:t>
      </w:r>
    </w:p>
    <w:p>
      <w:pPr>
        <w:spacing w:after="40"/>
      </w:pPr>
      <w:r>
        <w:rPr>
          <w:color w:val="666666"/>
          <w:sz w:val="20"/>
          <w:szCs w:val="20"/>
        </w:rPr>
        <w:t xml:space="preserve">From: </w:t>
      </w:r>
      <w:r>
        <w:rPr>
          <w:color w:val="666666"/>
          <w:sz w:val="20"/>
          <w:szCs w:val="20"/>
        </w:rPr>
        <w:t xml:space="preserve">George Stoff, Rocket Creative</w:t>
      </w:r>
    </w:p>
    <w:p>
      <w:pPr>
        <w:spacing w:after="40"/>
      </w:pPr>
      <w:r>
        <w:rPr>
          <w:color w:val="666666"/>
          <w:sz w:val="20"/>
          <w:szCs w:val="20"/>
        </w:rPr>
        <w:t xml:space="preserve">Re: </w:t>
      </w:r>
      <w:r>
        <w:rPr>
          <w:color w:val="666666"/>
          <w:sz w:val="20"/>
          <w:szCs w:val="20"/>
        </w:rPr>
        <w:t xml:space="preserve">Project Status Update</w:t>
      </w:r>
    </w:p>
    <w:p>
      <w:pPr>
        <w:pBdr>
          <w:bottom w:val="single" w:color="CCCCCC" w:sz="4" w:space="1"/>
        </w:pBdr>
        <w:spacing w:after="200" w:before="200"/>
      </w:pPr>
    </w:p>
    <w:p>
      <w:pPr>
        <w:spacing w:after="200"/>
      </w:pPr>
      <w:r>
        <w:t xml:space="preserve">Hi Chelsea, Dr. Abrahams,</w:t>
      </w:r>
    </w:p>
    <w:p>
      <w:pPr>
        <w:spacing w:after="200"/>
      </w:pPr>
      <w:r>
        <w:t xml:space="preserve">Thanks for checking in. Here’s a quick update:</w:t>
      </w:r>
    </w:p>
    <w:p>
      <w:pPr>
        <w:pStyle w:val="Heading1"/>
      </w:pPr>
      <w:r>
        <w:t xml:space="preserve">Google Ads</w:t>
      </w:r>
    </w:p>
    <w:p>
      <w:pPr>
        <w:spacing w:after="200"/>
      </w:pPr>
      <w:r>
        <w:t xml:space="preserve">Full audit and data export of the existing account is complete — all keywords, ad copy, sitelinks, and targeting are preserved. We’re now deleting the old campaigns tied to the compromised domains and rebuilding clean campaigns on iss.health and cognifica.health. Proper conversion tracking will be set up this time around.</w:t>
      </w:r>
    </w:p>
    <w:p>
      <w:pPr>
        <w:pStyle w:val="Heading1"/>
      </w:pPr>
      <w:r>
        <w:t xml:space="preserve">Compromised Domains</w:t>
      </w:r>
    </w:p>
    <w:p>
      <w:pPr>
        <w:spacing w:after="200"/>
      </w:pPr>
      <w:r>
        <w:t xml:space="preserve">No new update on cervical-center.com or lumbar-center.com. Since we’re moving away from them entirely, this isn’t blocking anything.</w:t>
      </w:r>
    </w:p>
    <w:p>
      <w:pPr>
        <w:pStyle w:val="Heading1"/>
      </w:pPr>
      <w:r>
        <w:t xml:space="preserve">What I Need</w:t>
      </w:r>
    </w:p>
    <w:p>
      <w:pPr>
        <w:pStyle w:val="ListParagraph"/>
        <w:numPr>
          <w:ilvl w:val="0"/>
          <w:numId w:val="2"/>
        </w:numPr>
        <w:spacing w:after="80"/>
      </w:pPr>
      <w:r>
        <w:rPr>
          <w:b/>
          <w:bCs/>
        </w:rPr>
        <w:t xml:space="preserve">WordPress admin access</w:t>
      </w:r>
      <w:r>
        <w:t xml:space="preserve"> to iss.health and cognifica.health — needed for conversion tracking and landing pages.</w:t>
      </w:r>
    </w:p>
    <w:p>
      <w:pPr>
        <w:pStyle w:val="ListParagraph"/>
        <w:numPr>
          <w:ilvl w:val="0"/>
          <w:numId w:val="2"/>
        </w:numPr>
        <w:spacing w:after="200"/>
      </w:pPr>
      <w:r>
        <w:rPr>
          <w:b/>
          <w:bCs/>
        </w:rPr>
        <w:t xml:space="preserve">Social media folder/doc</w:t>
      </w:r>
      <w:r>
        <w:t xml:space="preserve"> — Dr. Abrahams, I believe you mentioned having content or assets I could pull from. If someone can share that it would help get social moving.</w:t>
      </w:r>
    </w:p>
    <w:p>
      <w:pPr>
        <w:pStyle w:val="Heading1"/>
      </w:pPr>
      <w:r>
        <w:t xml:space="preserve">Still Need to Schedule</w:t>
      </w:r>
    </w:p>
    <w:p>
      <w:pPr>
        <w:pStyle w:val="ListParagraph"/>
        <w:numPr>
          <w:ilvl w:val="0"/>
          <w:numId w:val="2"/>
        </w:numPr>
        <w:spacing w:after="80"/>
      </w:pPr>
      <w:r>
        <w:rPr>
          <w:b/>
          <w:bCs/>
        </w:rPr>
        <w:t xml:space="preserve">Newsletter kickoff</w:t>
      </w:r>
      <w:r>
        <w:t xml:space="preserve"> — platform, audience lists, and content direction for all three companies.</w:t>
      </w:r>
    </w:p>
    <w:p>
      <w:pPr>
        <w:pStyle w:val="ListParagraph"/>
        <w:numPr>
          <w:ilvl w:val="0"/>
          <w:numId w:val="2"/>
        </w:numPr>
        <w:spacing w:after="200"/>
      </w:pPr>
      <w:r>
        <w:rPr>
          <w:b/>
          <w:bCs/>
        </w:rPr>
        <w:t xml:space="preserve">Cognifica strategy meeting</w:t>
      </w:r>
      <w:r>
        <w:t xml:space="preserve"> — TMS launch positioning, Spravato, concussion program, and overall marketing direction. I know we’ve been meaning to have this conversation — let’s get it on the calendar.</w:t>
      </w:r>
    </w:p>
    <w:p>
      <w:pPr>
        <w:pStyle w:val="Heading1"/>
      </w:pPr>
      <w:r>
        <w:t xml:space="preserve">Email Housekeeping</w:t>
      </w:r>
    </w:p>
    <w:p>
      <w:pPr>
        <w:spacing w:after="200"/>
      </w:pPr>
      <w:r>
        <w:t xml:space="preserve">Lastly, just a quick note on email — I think we’re all best served communicating through my main address, georgestoff@rocketcreative.net. I appreciate the gstoff@kronoshealth.co setup, but I don’t want things getting lost across multiple inboxes. The media@nybrainspine.com address will come in handy as a centralized login for managing your accounts (Google Ads, analytics, social platforms, etc.), but for reaching me directly, georgestoff@rocketcreative.net is the way to go.</w:t>
      </w:r>
    </w:p>
    <w:p>
      <w:pPr>
        <w:spacing w:after="40"/>
      </w:pPr>
      <w:r>
        <w:t xml:space="preserve">Let me know on the access items and a good time for that strategy call and we’ll keep things moving.</w:t>
      </w:r>
    </w:p>
    <w:p>
      <w:pPr>
        <w:spacing w:after="40" w:before="300"/>
      </w:pPr>
      <w:r>
        <w:t xml:space="preserve">Best,</w:t>
      </w:r>
    </w:p>
    <w:p>
      <w:pPr>
        <w:spacing w:after="40"/>
      </w:pPr>
      <w:r>
        <w:rPr>
          <w:b/>
          <w:bCs/>
        </w:rPr>
        <w:t xml:space="preserve">George Stoff</w:t>
      </w:r>
    </w:p>
    <w:p>
      <w:pPr>
        <w:spacing w:after="40"/>
      </w:pPr>
      <w:r>
        <w:rPr>
          <w:color w:val="666666"/>
        </w:rPr>
        <w:t xml:space="preserve">Rocket Creative</w:t>
      </w:r>
    </w:p>
    <w:p>
      <w:pPr>
        <w:spacing w:after="40"/>
      </w:pPr>
      <w:r>
        <w:rPr>
          <w:color w:val="2E75B6"/>
        </w:rPr>
        <w:t xml:space="preserve">georgestoff@rocketcreative.net</w:t>
      </w:r>
    </w:p>
    <w:p>
      <w:r>
        <w:rPr>
          <w:color w:val="666666"/>
        </w:rPr>
        <w:t xml:space="preserve">(631) 816-9577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George Stoff  |  georgestoff@rocketcreative.net  |  (631) 816-9577</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color w:val="999999"/>
        <w:sz w:val="18"/>
        <w:szCs w:val="18"/>
      </w:rPr>
      <w:t xml:space="preserve">Rocket Creative</w:t>
    </w:r>
    <w:r>
      <w:rPr>
        <w:rFonts w:ascii="Arial" w:cs="Arial" w:eastAsia="Arial" w:hAnsi="Arial"/>
        <w:color w:val="999999"/>
        <w:sz w:val="18"/>
        <w:szCs w:val="18"/>
      </w:rPr>
      <w:t xml:space="preserve">	Client Update — Dr. Abrahams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2026-02-25T20:35:08.197Z</dcterms:created>
  <dcterms:modified xsi:type="dcterms:W3CDTF">2026-02-25T20:35:08.197Z</dcterms:modified>
</cp:coreProperties>
</file>

<file path=docProps/custom.xml><?xml version="1.0" encoding="utf-8"?>
<Properties xmlns="http://schemas.openxmlformats.org/officeDocument/2006/custom-properties" xmlns:vt="http://schemas.openxmlformats.org/officeDocument/2006/docPropsVTypes"/>
</file>