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Rocket Bike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Идея и тема за проекта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Мобилно приложение, което обединява велосипедния спорт и велосипедния начин на придвижване с градската мрежа и следи изминатите маршрути.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Фийчурите които ще съдържа приложението ще бъдат достъпвани от дашборда на приложението посредством с табове. Основните функционалности са: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засичане на километрите, горене на калории, средна скорост, максимална скорост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safety start - споделяме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метра след нашата начална точка за да не се разбира нашата точка на тръгване (например - запазваме в тайна нашия адрес)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бърза и актуална информация между обществен транспорт и велосипедната инфраструктура - връзка с юбър, спарк градски транспорт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персонални постижения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booking на велосипеди под наем NEW!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bike помощ - спуках гума NEW!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Планиране на проекта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Обхвата на реализация и разработване 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месеца. Финансирането ще бъде от фирмат изпълнител с бюджет който ще покрива заплатите на екипа.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!Екипа е описан в точка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.User Flow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10479" w:dyaOrig="8240">
          <v:rect xmlns:o="urn:schemas-microsoft-com:office:office" xmlns:v="urn:schemas-microsoft-com:vml" id="rectole0000000000" style="width:523.950000pt;height:41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Управление на проекта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Дейности за реализация на проекта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  <w:t xml:space="preserve">Дефиниране на Изискванията: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Срещи с клиенти и заинтересованите страни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Документация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  <w:t xml:space="preserve">Планиране на Проекта: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Проектен план, който включва определени етапи, срокове и ресурси.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График на проекта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  <w:t xml:space="preserve">Избор на Технологии и Инструменти: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Подходящи технологии за разработка на мобилно приложение.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Инструменти за управление на кода, комуникация и тракинг на задачите.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  <w:t xml:space="preserve">Разработка и Тестове: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Софтуерна разработка.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  <w:t xml:space="preserve">Интеграция на Системи: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Интеграция на външни системи,като GPS, социални мрежи и други.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  <w:t xml:space="preserve">Дизайн и Потребителски Интерфейс: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Интуитивната навигация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Удобен потребителски интерфейс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  <w:t xml:space="preserve">Сигурност и Защита на Данните: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Защита на личните данни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Регулаторните изисквания за сигурност.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  <w:t xml:space="preserve">Документация и Обучение: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Техническа документация за приложението.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При необходимост, предоставяне на обучение.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  <w:t xml:space="preserve">Маркетинг: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В съответния мобилен магазин (Google Play Store, Apple App Store и др.).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Кампания за привличане на потребители.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  <w:t xml:space="preserve">Поддръжка и Оптимизация: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Осигуряване на постоянна поддръжка и оптимизация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Следене на обратната връзка от потребители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Екип и функции за реализация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  <w:t xml:space="preserve">Проектов Мениджър: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Отговорен за управлението на целия проект и спазването на сроковете.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Комуникира с клиентите и </w:t>
      </w: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стеи</w:t>
      </w: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̆</w:t>
      </w: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кхолдърите за изисквания и обратна връзка.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Координира дейностите на екипа и следи за напредъка на проекта.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  <w:t xml:space="preserve">Ръководител на Разработката: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Отговаря за архитектурното решение на приложението.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Управлява и ръководи разработчиците по време на процеса на програмиране.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Осигурява, че кодът следва най-добрите практики и е лесен за поддръжка.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  <w:t xml:space="preserve">Мобилни Разработчици (Android и iOS):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Пишат кода на мобилното приложение в съответствие с изискванията.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Работят заедно с ръководителя на разработката за интеграция и оптимизация на приложението.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Имате опит с разработката на Android (Java/Kotlin) и/или iOS (Swift) приложения.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  <w:t xml:space="preserve">Дизайнер на Потребителски Интерфейс (UI/UX):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Създава потребителски интерфейс и дизайн на приложението.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Работи близо с разработчиците, за да гарантира съответствие между дизайна и функционалността.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  <w:t xml:space="preserve">Тестировчици: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Изпълняват функционални, интеграционни и системни тестове на приложението.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Съставят и поддържат тестови случаи и документация.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Тестове на употребимост, за да удостовери, че интерфейсът е интуитивен и удобен за потребителите.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  <w:t xml:space="preserve">Специалист по Сигурност и Защита на Данни: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Гарантира, че приложението следва стандартите за сигурност и защита на личните данни.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Извършва тестване на уязвимости и предприема мерки за сигурност.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  <w:t xml:space="preserve">Интеграционен Специалист: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Отговаря за интегрирането на външни системи, като GPS, социални мрежи и др.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Управлява и тества взаимодействието на приложението с външни услуги.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  <w:t xml:space="preserve">Мениджър на Качеството: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Отговаря за общото качество на приложението.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Изпълнява финални тестове и уверява се, че приложението отговаря на всички изисквания.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  <w:t xml:space="preserve">Маркетинг и PR Специалист: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Помага за планирането на маркетинговата кампания за лансирането на приложението.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Разработва стратегии за продвижение и комуникация с потребителите.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  <w:t xml:space="preserve">Технически Писател / Документалист: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  <w:t xml:space="preserve">Съставя техническа документация за приложението, включително ръководства и инструкции за потребителите.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11767" w:dyaOrig="4805">
          <v:rect xmlns:o="urn:schemas-microsoft-com:office:office" xmlns:v="urn:schemas-microsoft-com:vml" id="rectole0000000001" style="width:588.350000pt;height:240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Устойчивост на проекта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План за реализация като старт-ъп 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5.1.1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. 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Потребителски сценарий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color w:val="212121"/>
          <w:spacing w:val="0"/>
          <w:position w:val="0"/>
          <w:sz w:val="22"/>
          <w:shd w:fill="FFFFFF" w:val="clear"/>
        </w:rPr>
        <w:t xml:space="preserve">Rocket Bike </w:t>
      </w:r>
      <w:r>
        <w:rPr>
          <w:rFonts w:ascii="Trebuchet MS" w:hAnsi="Trebuchet MS" w:cs="Trebuchet MS" w:eastAsia="Trebuchet MS"/>
          <w:color w:val="212121"/>
          <w:spacing w:val="0"/>
          <w:position w:val="0"/>
          <w:sz w:val="22"/>
          <w:shd w:fill="FFFFFF" w:val="clear"/>
        </w:rPr>
        <w:t xml:space="preserve">е мобилно приложение, насочено към любители велосипедисти от всички възрасти. Приложението предлага голям набор от функционалности като следене на жизнените показатели по време на каране на велосипед, запаметяване на маршрута и съответно записване на спортната активност на всеки един потребител. В сравнение с други проложения за спортни активности, то предлага някои основни предимства: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Social Feed 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– </w:t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Функционалност даваща възможност на потребителите да се социализират чрез платформата.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Friends 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– </w:t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Функционалност, даваща възможност за добавяне на приятели и споделяне на дневната си активност.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Rent a Bike 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и BikeShop 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 </w:t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В картата на приложението всеки, който не притежава велосипед, ще намери най </w:t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– </w:t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близката локация за наемане или закупуване, както и удобен транспорт до нея.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Safe Biking 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– </w:t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Функционалност, даваща възможност на потребителя да избере местоположението, на което иска да стигне, и да получи от приложението най </w:t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– </w:t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удобен и безопасен маршрут, съобразен с велоалеите в града. При липса на такава се предоставят възможности за връзка с градски транспорт, както и Spark / Uber.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Traffic Notifications 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 </w:t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Функционалност даваща информация за цялостната пътна обстановка.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Приложението дава едно удобно решение за велосипедисти в градска и извънградска среда, като главния фокус е безопасност, удобство и социализация на велосипедистите. 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Приложението поддържа следните езици </w:t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– </w:t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български, немски, френски, китайски и английски.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5.1.2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. 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Таргет аудитория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Таргет аудиторията на </w:t>
      </w:r>
      <w:r>
        <w:rPr>
          <w:rFonts w:ascii="Trebuchet MS" w:hAnsi="Trebuchet MS" w:cs="Trebuchet MS" w:eastAsia="Trebuchet MS"/>
          <w:b/>
          <w:color w:val="212121"/>
          <w:spacing w:val="0"/>
          <w:position w:val="0"/>
          <w:sz w:val="22"/>
          <w:shd w:fill="FFFFFF" w:val="clear"/>
        </w:rPr>
        <w:t xml:space="preserve">Rocket Bike </w:t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е следната: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Тийнейджъри (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12 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– 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18 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години) </w:t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– </w:t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Любители велосипедисти в тийнерджърска възраст, които биха използвали приложението основно заради предимствата за социализация, които предоставя.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Жени и мъже (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18 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– 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40 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години) 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– </w:t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Любители велосипедисти, които биха били привлечени осносвно от възможността за удобство и лесно придвижване чрез велосипед.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Жени и мъже (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40 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+) 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– </w:t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Любители велосипедисти, които търсят безопасност и спокоен маршрут за осъществяване на своето хоби.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5.1.3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. 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Определяна на ключовите показателите за ефективност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С цел следене на популяризирането на мобилното приложение сме идентифицирали няколко показателя за ефективност, които ще помогнат за навременното адаптиране на стратегията.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b/>
          <w:color w:val="212121"/>
          <w:spacing w:val="0"/>
          <w:position w:val="0"/>
          <w:sz w:val="22"/>
          <w:shd w:fill="FFFFFF" w:val="clear"/>
        </w:rPr>
        <w:t xml:space="preserve">Показатели за мобилното приложение:</w:t>
      </w:r>
      <w:r>
        <w:rPr>
          <w:rFonts w:ascii="Trebuchet MS" w:hAnsi="Trebuchet MS" w:cs="Trebuchet MS" w:eastAsia="Trebuchet MS"/>
          <w:color w:val="212121"/>
          <w:spacing w:val="0"/>
          <w:position w:val="0"/>
          <w:sz w:val="22"/>
          <w:shd w:fill="auto" w:val="clear"/>
        </w:rPr>
        <w:br/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- Брой нови потребители</w:t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br/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- Брой активни потребители</w:t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br/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- Рейтинг</w:t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br/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- Ниво на използване</w:t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br/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- Дължина на потребителската сесия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5.1.4 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Native 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мобилно приложение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След анализ на предимствата и недостатъците на Native и Hybrid приложенията, е взето решение </w:t>
      </w:r>
      <w:r>
        <w:rPr>
          <w:rFonts w:ascii="Trebuchet MS" w:hAnsi="Trebuchet MS" w:cs="Trebuchet MS" w:eastAsia="Trebuchet MS"/>
          <w:color w:val="212121"/>
          <w:spacing w:val="0"/>
          <w:position w:val="0"/>
          <w:sz w:val="22"/>
          <w:shd w:fill="FFFFFF" w:val="clear"/>
        </w:rPr>
        <w:t xml:space="preserve">Rocket Bike да бъде Native мобилно приложение, което ще ни предостави следните плюсове: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b/>
          <w:color w:val="212121"/>
          <w:spacing w:val="0"/>
          <w:position w:val="0"/>
          <w:sz w:val="22"/>
          <w:shd w:fill="FFFFFF" w:val="clear"/>
        </w:rPr>
        <w:t xml:space="preserve">Отлична работа</w:t>
      </w:r>
      <w:r>
        <w:rPr>
          <w:rFonts w:ascii="Trebuchet MS" w:hAnsi="Trebuchet MS" w:cs="Trebuchet MS" w:eastAsia="Trebuchet MS"/>
          <w:color w:val="212121"/>
          <w:spacing w:val="0"/>
          <w:position w:val="0"/>
          <w:sz w:val="22"/>
          <w:shd w:fill="FFFFFF" w:val="clear"/>
        </w:rPr>
        <w:t xml:space="preserve"> - Тъй като native приложенията са разработени специално за определена операционна система, според съответните указания, те са по-бързи и по-фино работещи по сравнение с техните hybrid събратя. Това ги прави идеални за развитие на бизнес, за утвърждаване на медии и за разработка на игри.</w:t>
      </w:r>
      <w:r>
        <w:rPr>
          <w:rFonts w:ascii="Trebuchet MS" w:hAnsi="Trebuchet MS" w:cs="Trebuchet MS" w:eastAsia="Trebuchet MS"/>
          <w:color w:val="212121"/>
          <w:spacing w:val="0"/>
          <w:position w:val="0"/>
          <w:sz w:val="22"/>
          <w:shd w:fill="auto" w:val="clear"/>
        </w:rPr>
        <w:br/>
        <w:br/>
      </w:r>
      <w:r>
        <w:rPr>
          <w:rFonts w:ascii="Trebuchet MS" w:hAnsi="Trebuchet MS" w:cs="Trebuchet MS" w:eastAsia="Trebuchet MS"/>
          <w:b/>
          <w:color w:val="212121"/>
          <w:spacing w:val="0"/>
          <w:position w:val="0"/>
          <w:sz w:val="22"/>
          <w:shd w:fill="FFFFFF" w:val="clear"/>
        </w:rPr>
        <w:t xml:space="preserve">По-добро потребителско преживяване </w:t>
      </w:r>
      <w:r>
        <w:rPr>
          <w:rFonts w:ascii="Trebuchet MS" w:hAnsi="Trebuchet MS" w:cs="Trebuchet MS" w:eastAsia="Trebuchet MS"/>
          <w:color w:val="212121"/>
          <w:spacing w:val="0"/>
          <w:position w:val="0"/>
          <w:sz w:val="22"/>
          <w:shd w:fill="FFFFFF" w:val="clear"/>
        </w:rPr>
        <w:t xml:space="preserve">- Както Android, така и iOS приложенията имат индивидуални характеристики, които се приемат като естествени от техните потребители. Потребителите на устройства, използващи Android, няма да имат никакви проблеми да се ориентират в едно ново приложение, което е съобразено със стандартите на платформата, отнасящи се за потребителския интерфейс. Навигацията и извършването на различни действия става интуитивно. 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color w:val="212121"/>
          <w:spacing w:val="0"/>
          <w:position w:val="0"/>
          <w:sz w:val="22"/>
          <w:shd w:fill="auto" w:val="clear"/>
        </w:rPr>
        <w:br/>
      </w:r>
      <w:r>
        <w:rPr>
          <w:rFonts w:ascii="Trebuchet MS" w:hAnsi="Trebuchet MS" w:cs="Trebuchet MS" w:eastAsia="Trebuchet MS"/>
          <w:b/>
          <w:color w:val="212121"/>
          <w:spacing w:val="0"/>
          <w:position w:val="0"/>
          <w:sz w:val="22"/>
          <w:shd w:fill="FFFFFF" w:val="clear"/>
        </w:rPr>
        <w:t xml:space="preserve">Директен достъп до функционалностите на мобилните устройства</w:t>
      </w:r>
      <w:r>
        <w:rPr>
          <w:rFonts w:ascii="Trebuchet MS" w:hAnsi="Trebuchet MS" w:cs="Trebuchet MS" w:eastAsia="Trebuchet MS"/>
          <w:color w:val="212121"/>
          <w:spacing w:val="0"/>
          <w:position w:val="0"/>
          <w:sz w:val="22"/>
          <w:shd w:fill="FFFFFF" w:val="clear"/>
        </w:rPr>
        <w:t xml:space="preserve"> - Native приложенията с лекота се възползват от всички функционалности на смартфоните и таблетите като камера, микрофон, календар, GPS и така нататък. Можете да използвате гласово търсене в приложението например. От друга страна, hybrid приложенията имат ограничен достъп до тези функционалности.</w:t>
      </w:r>
      <w:r>
        <w:rPr>
          <w:rFonts w:ascii="Trebuchet MS" w:hAnsi="Trebuchet MS" w:cs="Trebuchet MS" w:eastAsia="Trebuchet MS"/>
          <w:color w:val="212121"/>
          <w:spacing w:val="0"/>
          <w:position w:val="0"/>
          <w:sz w:val="22"/>
          <w:shd w:fill="auto" w:val="clear"/>
        </w:rPr>
        <w:br/>
        <w:br/>
      </w:r>
      <w:r>
        <w:rPr>
          <w:rFonts w:ascii="Trebuchet MS" w:hAnsi="Trebuchet MS" w:cs="Trebuchet MS" w:eastAsia="Trebuchet MS"/>
          <w:b/>
          <w:color w:val="212121"/>
          <w:spacing w:val="0"/>
          <w:position w:val="0"/>
          <w:sz w:val="22"/>
          <w:shd w:fill="FFFFFF" w:val="clear"/>
        </w:rPr>
        <w:t xml:space="preserve">По-лесно достигане до потребителите</w:t>
      </w:r>
      <w:r>
        <w:rPr>
          <w:rFonts w:ascii="Trebuchet MS" w:hAnsi="Trebuchet MS" w:cs="Trebuchet MS" w:eastAsia="Trebuchet MS"/>
          <w:color w:val="212121"/>
          <w:spacing w:val="0"/>
          <w:position w:val="0"/>
          <w:sz w:val="22"/>
          <w:shd w:fill="FFFFFF" w:val="clear"/>
        </w:rPr>
        <w:t xml:space="preserve"> - Native приложенията са по-лесно откриваеми за потребителите в Google Play и App Store. Тъй като предлагат по-добро потребителско преживяване, те имат по-високи позиции в резултатите от търсенията, а в повечето случаи и по-висок рейтинг от потребителите. Фактът, че native приложението достига по-ефективно до потребителите, е голямо предимство в една все по-конкурентна среда.</w:t>
      </w:r>
      <w:r>
        <w:rPr>
          <w:rFonts w:ascii="Trebuchet MS" w:hAnsi="Trebuchet MS" w:cs="Trebuchet MS" w:eastAsia="Trebuchet MS"/>
          <w:color w:val="212121"/>
          <w:spacing w:val="0"/>
          <w:position w:val="0"/>
          <w:sz w:val="22"/>
          <w:shd w:fill="auto" w:val="clear"/>
        </w:rPr>
        <w:br/>
        <w:br/>
      </w:r>
      <w:r>
        <w:rPr>
          <w:rFonts w:ascii="Trebuchet MS" w:hAnsi="Trebuchet MS" w:cs="Trebuchet MS" w:eastAsia="Trebuchet MS"/>
          <w:b/>
          <w:color w:val="212121"/>
          <w:spacing w:val="0"/>
          <w:position w:val="0"/>
          <w:sz w:val="22"/>
          <w:shd w:fill="FFFFFF" w:val="clear"/>
        </w:rPr>
        <w:t xml:space="preserve">Невинаги е необходима връзка с интернет</w:t>
      </w:r>
      <w:r>
        <w:rPr>
          <w:rFonts w:ascii="Trebuchet MS" w:hAnsi="Trebuchet MS" w:cs="Trebuchet MS" w:eastAsia="Trebuchet MS"/>
          <w:color w:val="212121"/>
          <w:spacing w:val="0"/>
          <w:position w:val="0"/>
          <w:sz w:val="22"/>
          <w:shd w:fill="FFFFFF" w:val="clear"/>
        </w:rPr>
        <w:t xml:space="preserve"> - Различни функционалности на native приложенията могат да се използват offline. 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5.1.5 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Избор на мобилна платформа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color w:val="212121"/>
          <w:spacing w:val="0"/>
          <w:position w:val="0"/>
          <w:sz w:val="22"/>
          <w:shd w:fill="FFFFFF" w:val="clear"/>
        </w:rPr>
        <w:t xml:space="preserve">Пазарният дял на мобилните устройства, използващи операционна система Android, в Европа е над </w:t>
      </w:r>
      <w:r>
        <w:rPr>
          <w:rFonts w:ascii="Trebuchet MS" w:hAnsi="Trebuchet MS" w:cs="Trebuchet MS" w:eastAsia="Trebuchet MS"/>
          <w:color w:val="212121"/>
          <w:spacing w:val="0"/>
          <w:position w:val="0"/>
          <w:sz w:val="22"/>
          <w:shd w:fill="FFFFFF" w:val="clear"/>
        </w:rPr>
        <w:t xml:space="preserve">75</w:t>
      </w:r>
      <w:r>
        <w:rPr>
          <w:rFonts w:ascii="Trebuchet MS" w:hAnsi="Trebuchet MS" w:cs="Trebuchet MS" w:eastAsia="Trebuchet MS"/>
          <w:color w:val="212121"/>
          <w:spacing w:val="0"/>
          <w:position w:val="0"/>
          <w:sz w:val="22"/>
          <w:shd w:fill="FFFFFF" w:val="clear"/>
        </w:rPr>
        <w:t xml:space="preserve">% по последни данни, като българският пазар се вписва в тенденцията. От друга страна, изследванията показват, че ползвателите на смарт устройства, базирани на iOS (iPhone и iPad), харчат повече пари на своите мобилни приложения за абонаменти, покупки и така нататък. Тъй като таргет аудиторията ни покрива всички любители колоездачи над </w:t>
      </w:r>
      <w:r>
        <w:rPr>
          <w:rFonts w:ascii="Trebuchet MS" w:hAnsi="Trebuchet MS" w:cs="Trebuchet MS" w:eastAsia="Trebuchet MS"/>
          <w:color w:val="212121"/>
          <w:spacing w:val="0"/>
          <w:position w:val="0"/>
          <w:sz w:val="22"/>
          <w:shd w:fill="FFFFFF" w:val="clear"/>
        </w:rPr>
        <w:t xml:space="preserve">12 </w:t>
      </w:r>
      <w:r>
        <w:rPr>
          <w:rFonts w:ascii="Trebuchet MS" w:hAnsi="Trebuchet MS" w:cs="Trebuchet MS" w:eastAsia="Trebuchet MS"/>
          <w:color w:val="212121"/>
          <w:spacing w:val="0"/>
          <w:position w:val="0"/>
          <w:sz w:val="22"/>
          <w:shd w:fill="FFFFFF" w:val="clear"/>
        </w:rPr>
        <w:t xml:space="preserve">години и допускаме, че в таргет група </w:t>
      </w:r>
      <w:r>
        <w:rPr>
          <w:rFonts w:ascii="Trebuchet MS" w:hAnsi="Trebuchet MS" w:cs="Trebuchet MS" w:eastAsia="Trebuchet MS"/>
          <w:color w:val="212121"/>
          <w:spacing w:val="0"/>
          <w:position w:val="0"/>
          <w:sz w:val="22"/>
          <w:shd w:fill="FFFFFF" w:val="clear"/>
        </w:rPr>
        <w:t xml:space="preserve">40</w:t>
      </w:r>
      <w:r>
        <w:rPr>
          <w:rFonts w:ascii="Trebuchet MS" w:hAnsi="Trebuchet MS" w:cs="Trebuchet MS" w:eastAsia="Trebuchet MS"/>
          <w:color w:val="212121"/>
          <w:spacing w:val="0"/>
          <w:position w:val="0"/>
          <w:sz w:val="22"/>
          <w:shd w:fill="FFFFFF" w:val="clear"/>
        </w:rPr>
        <w:t xml:space="preserve">+ се използва предимно Android, a в другите </w:t>
      </w:r>
      <w:r>
        <w:rPr>
          <w:rFonts w:ascii="Trebuchet MS" w:hAnsi="Trebuchet MS" w:cs="Trebuchet MS" w:eastAsia="Trebuchet MS"/>
          <w:color w:val="212121"/>
          <w:spacing w:val="0"/>
          <w:position w:val="0"/>
          <w:sz w:val="22"/>
          <w:shd w:fill="FFFFFF" w:val="clear"/>
        </w:rPr>
        <w:t xml:space="preserve">2 </w:t>
      </w:r>
      <w:r>
        <w:rPr>
          <w:rFonts w:ascii="Trebuchet MS" w:hAnsi="Trebuchet MS" w:cs="Trebuchet MS" w:eastAsia="Trebuchet MS"/>
          <w:color w:val="212121"/>
          <w:spacing w:val="0"/>
          <w:position w:val="0"/>
          <w:sz w:val="22"/>
          <w:shd w:fill="FFFFFF" w:val="clear"/>
        </w:rPr>
        <w:t xml:space="preserve">групи предимно IOS,  идентифицираме най </w:t>
      </w:r>
      <w:r>
        <w:rPr>
          <w:rFonts w:ascii="Trebuchet MS" w:hAnsi="Trebuchet MS" w:cs="Trebuchet MS" w:eastAsia="Trebuchet MS"/>
          <w:color w:val="212121"/>
          <w:spacing w:val="0"/>
          <w:position w:val="0"/>
          <w:sz w:val="22"/>
          <w:shd w:fill="FFFFFF" w:val="clear"/>
        </w:rPr>
        <w:t xml:space="preserve">– </w:t>
      </w:r>
      <w:r>
        <w:rPr>
          <w:rFonts w:ascii="Trebuchet MS" w:hAnsi="Trebuchet MS" w:cs="Trebuchet MS" w:eastAsia="Trebuchet MS"/>
          <w:color w:val="212121"/>
          <w:spacing w:val="0"/>
          <w:position w:val="0"/>
          <w:sz w:val="22"/>
          <w:shd w:fill="FFFFFF" w:val="clear"/>
        </w:rPr>
        <w:t xml:space="preserve">печелившата стратегия за нашите нужди -  да се създаде native мобилно приложение както за Android, така и за iOS.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5.1.6 </w:t>
      </w:r>
      <w:r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  <w:t xml:space="preserve">Изработка и прилагане на маркетингов план</w:t>
      </w:r>
    </w:p>
    <w:p>
      <w:pPr>
        <w:spacing w:before="240" w:after="24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Предварително промотиране на мобилното приложение - </w:t>
      </w:r>
      <w:r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  <w:t xml:space="preserve">Целта е да се създаде очакване у потребителите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  <w:t xml:space="preserve"> което да даде тласък за успешен старт на апликацията. За целта могат ще се използват главните инструменти на онлайн маркетинга, а именно платените реклами в Google и Facebook, както и маркетинг чрез съдържание в сайтове и блогове, популярни сред целевата аудитория, колаборации с инфлуенсъри в Instagram и YouTube блогъри. 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b/>
          <w:i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Популяризиране на </w:t>
      </w:r>
      <w:r>
        <w:rPr>
          <w:rFonts w:ascii="Trebuchet MS" w:hAnsi="Trebuchet MS" w:cs="Trebuchet MS" w:eastAsia="Trebuchet MS"/>
          <w:b/>
          <w:color w:val="212121"/>
          <w:spacing w:val="0"/>
          <w:position w:val="0"/>
          <w:sz w:val="22"/>
          <w:shd w:fill="FFFFFF" w:val="clear"/>
        </w:rPr>
        <w:t xml:space="preserve">Rocket Bike</w:t>
      </w:r>
    </w:p>
    <w:p>
      <w:pPr>
        <w:spacing w:before="0" w:after="160" w:line="259"/>
        <w:ind w:right="0" w:left="360" w:firstLine="0"/>
        <w:jc w:val="left"/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Популяризирането на приложението ще бъде тясно свързано с нашите таргет групи, като основен фокус ще имат социалните мрежи: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Instagram </w:t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– </w:t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постове и сторита на популярни български спортисти 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Facebook </w:t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реклами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YouTube </w:t>
      </w: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реклами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</w:pPr>
      <w:r>
        <w:rPr>
          <w:rFonts w:ascii="Trebuchet MS" w:hAnsi="Trebuchet MS" w:cs="Trebuchet MS" w:eastAsia="Trebuchet MS"/>
          <w:i/>
          <w:color w:val="212121"/>
          <w:spacing w:val="0"/>
          <w:position w:val="0"/>
          <w:sz w:val="22"/>
          <w:shd w:fill="FFFFFF" w:val="clear"/>
        </w:rPr>
        <w:t xml:space="preserve">Реклами във физическите обекти с възможност за сканиране на QR код и директна инсталация на приложението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План за последващо технологично и функционално надграждане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Последващите технологични и функционални надграждания ще бъдат изградени предимно на база потребителските желания и предпочитания, на които ще се уповава нашата работа.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Като текущо предложение за надграждане е идеята за нотификации, при детектване на друг потребител на приложението, който е бил на същата локация през последния час.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Бизнес модел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967" w:dyaOrig="7037">
          <v:rect xmlns:o="urn:schemas-microsoft-com:office:office" xmlns:v="urn:schemas-microsoft-com:vml" id="rectole0000000002" style="width:598.350000pt;height:351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0">
    <w:abstractNumId w:val="12"/>
  </w:num>
  <w:num w:numId="12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