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Diwali Fireworks: Your Ultimate Guide to Shopping Crackers Online from Sivakasi</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Diwali just isn't the same without the sparkle and bang of fireworks, and if you’re looking for the best place to get them, Sivakasi is your go-to destination. Renowned for its top-notch quality and wide variety, Sivakasi makes shopping for crackers online a breeze. Whether you're hunting for high-end fireworks or budget-friendly options, buying from Sivakasi guarantees you convenience, variety, and great prices. Let’s dive into the top 10 tips to make your online cracker shopping from Sivakasi a blast, ensuring you get the best deals and the most spectacular display.</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1. Explore Multiple Websites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buying crackers online from Sivakasi, don't settle for the first site you find. Check out several websites like Sivakasi Crackers Online, Crackers India, and Standard Fireworks. Each site offers unique deals, discounts, and a variety of options. By comparing prices and promotions across different platforms, you’re sure to snag the best bargains.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2. Check the Product Range</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online stores stock various types of crackers. Some might specialize in high-end, premium fireworks, while others offer more budget-friendly options. Whether you're after the classics or the newest additions to the fireworks world, make sure the website you choose has a comprehensive Diwali crackers price list. This ensures you can find everything from sparklers to grand aerial displays in one place.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3. Read Reviews and Ratings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hitting that purchase button, take a moment to read reviews and ratings. Websites like Crackers Shop Online often feature customer feedback, providing insights into the quality and performance of the fireworks. Reviews can help you choose crackers that are not only stunning but also safe and reliable.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4. Look for Certification and Safety</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should be your top priority when buying fireworks. Ensure the Sivakasi cracker online store you choose complies with safety regulations and standards. Look for certification marks and read the product descriptions carefully to understand the safety features. Certified fireworks reduce the risk of accidents and ensure a safe celebration.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5. Compare Prices and Discounts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biggest perks of shopping for crackers online is the ease of comparing prices. Many online stores offer discounts, bulk purchase deals, and festive offers. Look for websites with comprehensive Diwali crackers price lists and compare prices to get the best deals. Don’t forget to factor in any additional charges like shipping or taxes that might affect the final cost.</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6. Utilize Festive Discounts and Offers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Diwali is the perfect time to cash in on special discounts and festive deals. Many online stores offer fantastic sales, early bird discounts, or combo deals. Buying in bulk or choosing combo packs can significantly cut down your overall expenses. Keep an eye out for these festive offers to maximize your savings.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7. Check Delivery Options and Times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buying crackers online, timely delivery is crucial. Some websites offer free delivery or express shipping, which is especially handy if you’re shopping last minute. Ensure the website delivers to your location and can guarantee timely delivery, particularly during the busy Diwali season.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8. Look for Eco-Friendly Options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growing environmental awareness, many online stores now offer eco-friendly crackers. These options produce less smoke and noise, making them a more sustainable choice for celebrating Diwali. Check if the cracker shop online provides eco-friendly options and consider them to reduce your carbon footprint while still enjoying the festivities.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9. Verify Return and Exchange Policies</w:t>
      </w: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finalizing your purchase, take a good look at the website’s return and exchange policies. This is essential if you receive damaged or faulty products. Reputable online stores will have clear policies for returns and exchanges, ensuring you can get a replacement or refund without any hassle. This peace of mind is crucial when investing in fireworks.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r>
        <w:rPr>
          <w:rFonts w:ascii="SimSun" w:hAnsi="SimSun" w:cs="SimSun" w:eastAsia="SimSun"/>
          <w:b/>
          <w:color w:val="auto"/>
          <w:spacing w:val="0"/>
          <w:position w:val="0"/>
          <w:sz w:val="27"/>
          <w:shd w:fill="auto" w:val="clear"/>
        </w:rPr>
        <w:t xml:space="preserve">10. Sign Up for Newsletters and Alerts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Stay ahead of the game by signing up for newsletters from your favorite online cracker stores. Websites like Sivakasi Crackers Online often send out exclusive deals, early bird discounts, and alerts for upcoming sales. Being on their mailing list ensures you never miss out on the best deals and can plan your purchases in advance.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SimSun" w:hAnsi="SimSun" w:cs="SimSun" w:eastAsia="SimSun"/>
          <w:b/>
          <w:color w:val="auto"/>
          <w:spacing w:val="0"/>
          <w:position w:val="0"/>
          <w:sz w:val="27"/>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Shopping for crackers online from Sivakasi offers unmatched convenience, a vast range of products, and competitive pricing</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all from the comfort of your home. By following these tips, you can ensure a safe, cost-effective, and joyous Diwali celebration. So, light up your Diwali with the best deals and an extraordinary array of fireworks, all thanks to the ease of online shopping from Sivakasi.</w:t>
      </w:r>
    </w:p>
    <w:p>
      <w:pPr>
        <w:widowControl w:val="false"/>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