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F311C">
      <w:pPr>
        <w:rPr>
          <w:rFonts w:hint="eastAsia" w:eastAsiaTheme="minorEastAsia"/>
          <w:lang w:eastAsia="zh-CN"/>
        </w:rPr>
      </w:pPr>
      <w:r>
        <w:rPr>
          <w:sz w:val="21"/>
        </w:rPr>
        <w:drawing>
          <wp:anchor distT="0" distB="0" distL="114300" distR="114300" simplePos="0" relativeHeight="251662336" behindDoc="1" locked="0" layoutInCell="1" allowOverlap="1">
            <wp:simplePos x="0" y="0"/>
            <wp:positionH relativeFrom="column">
              <wp:posOffset>805815</wp:posOffset>
            </wp:positionH>
            <wp:positionV relativeFrom="paragraph">
              <wp:posOffset>-458470</wp:posOffset>
            </wp:positionV>
            <wp:extent cx="7614920" cy="9156065"/>
            <wp:effectExtent l="0" t="0" r="0" b="0"/>
            <wp:wrapNone/>
            <wp:docPr id="23" name="图片 2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3"/>
                    <pic:cNvPicPr>
                      <a:picLocks noChangeAspect="1"/>
                    </pic:cNvPicPr>
                  </pic:nvPicPr>
                  <pic:blipFill>
                    <a:blip r:embed="rId8">
                      <a:lum contrast="-24000"/>
                    </a:blip>
                    <a:srcRect l="10013" t="13647" b="13466"/>
                    <a:stretch>
                      <a:fillRect/>
                    </a:stretch>
                  </pic:blipFill>
                  <pic:spPr>
                    <a:xfrm>
                      <a:off x="0" y="0"/>
                      <a:ext cx="7614920" cy="9156065"/>
                    </a:xfrm>
                    <a:prstGeom prst="rect">
                      <a:avLst/>
                    </a:prstGeom>
                  </pic:spPr>
                </pic:pic>
              </a:graphicData>
            </a:graphic>
          </wp:anchor>
        </w:drawing>
      </w:r>
      <w:r>
        <w:rPr>
          <w:sz w:val="21"/>
        </w:rPr>
        <w:drawing>
          <wp:anchor distT="0" distB="0" distL="114300" distR="114300" simplePos="0" relativeHeight="251662336" behindDoc="1" locked="0" layoutInCell="1" allowOverlap="1">
            <wp:simplePos x="0" y="0"/>
            <wp:positionH relativeFrom="column">
              <wp:posOffset>-782320</wp:posOffset>
            </wp:positionH>
            <wp:positionV relativeFrom="paragraph">
              <wp:posOffset>-746125</wp:posOffset>
            </wp:positionV>
            <wp:extent cx="3007995" cy="1639570"/>
            <wp:effectExtent l="0" t="0" r="0" b="0"/>
            <wp:wrapNone/>
            <wp:docPr id="17" name="图片 17" descr="扁平化logo优化及徽章设计建议-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扁平化logo优化及徽章设计建议-09"/>
                    <pic:cNvPicPr>
                      <a:picLocks noChangeAspect="1"/>
                    </pic:cNvPicPr>
                  </pic:nvPicPr>
                  <pic:blipFill>
                    <a:blip r:embed="rId9"/>
                    <a:stretch>
                      <a:fillRect/>
                    </a:stretch>
                  </pic:blipFill>
                  <pic:spPr>
                    <a:xfrm>
                      <a:off x="0" y="0"/>
                      <a:ext cx="3007995" cy="1639570"/>
                    </a:xfrm>
                    <a:prstGeom prst="rect">
                      <a:avLst/>
                    </a:prstGeom>
                  </pic:spPr>
                </pic:pic>
              </a:graphicData>
            </a:graphic>
          </wp:anchor>
        </w:drawing>
      </w:r>
      <w:r>
        <w:rPr>
          <w:sz w:val="21"/>
        </w:rPr>
        <w:drawing>
          <wp:anchor distT="0" distB="0" distL="114300" distR="114300" simplePos="0" relativeHeight="251660288" behindDoc="1" locked="0" layoutInCell="1" allowOverlap="1">
            <wp:simplePos x="0" y="0"/>
            <wp:positionH relativeFrom="column">
              <wp:posOffset>-1184910</wp:posOffset>
            </wp:positionH>
            <wp:positionV relativeFrom="paragraph">
              <wp:posOffset>-944880</wp:posOffset>
            </wp:positionV>
            <wp:extent cx="7626350" cy="10740390"/>
            <wp:effectExtent l="0" t="0" r="6350" b="3810"/>
            <wp:wrapNone/>
            <wp:docPr id="15"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
                    <pic:cNvPicPr>
                      <a:picLocks noChangeAspect="1"/>
                    </pic:cNvPicPr>
                  </pic:nvPicPr>
                  <pic:blipFill>
                    <a:blip r:embed="rId10"/>
                    <a:stretch>
                      <a:fillRect/>
                    </a:stretch>
                  </pic:blipFill>
                  <pic:spPr>
                    <a:xfrm>
                      <a:off x="0" y="0"/>
                      <a:ext cx="7626350" cy="10740390"/>
                    </a:xfrm>
                    <a:prstGeom prst="rect">
                      <a:avLst/>
                    </a:prstGeom>
                  </pic:spPr>
                </pic:pic>
              </a:graphicData>
            </a:graphic>
          </wp:anchor>
        </w:drawing>
      </w:r>
    </w:p>
    <w:p w14:paraId="0680BA0A">
      <w:pPr>
        <w:spacing w:before="0" w:beforeLines="0" w:after="0" w:afterLines="0" w:line="240" w:lineRule="auto"/>
        <w:ind w:left="0" w:leftChars="0" w:right="0" w:rightChars="0" w:firstLine="0" w:firstLineChars="0"/>
        <w:jc w:val="center"/>
        <w:rPr>
          <w:rFonts w:hint="eastAsia" w:ascii="黑体" w:hAnsi="黑体" w:eastAsia="黑体" w:cs="黑体"/>
          <w:kern w:val="2"/>
          <w:sz w:val="52"/>
          <w:szCs w:val="52"/>
          <w:lang w:val="en-US" w:eastAsia="zh-CN" w:bidi="ar-SA"/>
        </w:rPr>
        <w:sectPr>
          <w:headerReference r:id="rId3" w:type="firs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sz w:val="21"/>
        </w:rPr>
        <mc:AlternateContent>
          <mc:Choice Requires="wps">
            <w:drawing>
              <wp:anchor distT="0" distB="0" distL="114300" distR="114300" simplePos="0" relativeHeight="251662336" behindDoc="0" locked="0" layoutInCell="1" allowOverlap="1">
                <wp:simplePos x="0" y="0"/>
                <wp:positionH relativeFrom="column">
                  <wp:posOffset>3716020</wp:posOffset>
                </wp:positionH>
                <wp:positionV relativeFrom="paragraph">
                  <wp:posOffset>7823835</wp:posOffset>
                </wp:positionV>
                <wp:extent cx="2148840" cy="1332230"/>
                <wp:effectExtent l="0" t="0" r="0" b="0"/>
                <wp:wrapNone/>
                <wp:docPr id="25" name="文本框 25"/>
                <wp:cNvGraphicFramePr/>
                <a:graphic xmlns:a="http://schemas.openxmlformats.org/drawingml/2006/main">
                  <a:graphicData uri="http://schemas.microsoft.com/office/word/2010/wordprocessingShape">
                    <wps:wsp>
                      <wps:cNvSpPr txBox="1"/>
                      <wps:spPr>
                        <a:xfrm>
                          <a:off x="5041900" y="9535795"/>
                          <a:ext cx="2148840" cy="1332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BF09C">
                            <w:pPr>
                              <w:keepNext w:val="0"/>
                              <w:keepLines w:val="0"/>
                              <w:pageBreakBefore w:val="0"/>
                              <w:widowControl w:val="0"/>
                              <w:kinsoku/>
                              <w:wordWrap/>
                              <w:overflowPunct/>
                              <w:topLinePunct w:val="0"/>
                              <w:bidi w:val="0"/>
                              <w:adjustRightInd/>
                              <w:snapToGrid/>
                              <w:spacing w:before="0" w:beforeLines="100" w:line="360" w:lineRule="auto"/>
                              <w:jc w:val="right"/>
                              <w:textAlignment w:val="auto"/>
                              <w:rPr>
                                <w:rFonts w:hint="eastAsia" w:ascii="微软雅黑" w:hAnsi="微软雅黑" w:eastAsia="微软雅黑" w:cs="微软雅黑"/>
                                <w:b w:val="0"/>
                                <w:bCs w:val="0"/>
                                <w:color w:val="FFFFFF" w:themeColor="background1"/>
                                <w:sz w:val="44"/>
                                <w:szCs w:val="44"/>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44"/>
                                <w:szCs w:val="44"/>
                                <w:lang w:val="en-US" w:eastAsia="zh-CN"/>
                                <w14:textFill>
                                  <w14:solidFill>
                                    <w14:schemeClr w14:val="bg1"/>
                                  </w14:solidFill>
                                </w14:textFill>
                              </w:rPr>
                              <w:t>循上·医学院</w:t>
                            </w:r>
                          </w:p>
                          <w:p w14:paraId="21B6F695">
                            <w:pPr>
                              <w:keepNext w:val="0"/>
                              <w:keepLines w:val="0"/>
                              <w:pageBreakBefore w:val="0"/>
                              <w:widowControl w:val="0"/>
                              <w:kinsoku/>
                              <w:wordWrap/>
                              <w:overflowPunct/>
                              <w:topLinePunct w:val="0"/>
                              <w:bidi w:val="0"/>
                              <w:adjustRightInd/>
                              <w:snapToGrid/>
                              <w:spacing w:before="0" w:line="360" w:lineRule="auto"/>
                              <w:jc w:val="right"/>
                              <w:textAlignment w:val="auto"/>
                              <w:rPr>
                                <w:rFonts w:hint="default" w:ascii="微软雅黑" w:hAnsi="微软雅黑" w:eastAsia="微软雅黑" w:cs="微软雅黑"/>
                                <w:b w:val="0"/>
                                <w:bCs w:val="0"/>
                                <w:color w:val="FFFFFF" w:themeColor="background1"/>
                                <w:sz w:val="36"/>
                                <w:szCs w:val="36"/>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36"/>
                                <w:szCs w:val="36"/>
                                <w:lang w:val="en-US" w:eastAsia="zh-CN"/>
                                <w14:textFill>
                                  <w14:solidFill>
                                    <w14:schemeClr w14:val="bg1"/>
                                  </w14:solidFill>
                                </w14:textFill>
                              </w:rPr>
                              <w:t>2025.12</w:t>
                            </w:r>
                          </w:p>
                          <w:p w14:paraId="2DB8A2EB">
                            <w:pPr>
                              <w:keepNext w:val="0"/>
                              <w:keepLines w:val="0"/>
                              <w:pageBreakBefore w:val="0"/>
                              <w:widowControl w:val="0"/>
                              <w:kinsoku/>
                              <w:wordWrap/>
                              <w:overflowPunct/>
                              <w:topLinePunct w:val="0"/>
                              <w:bidi w:val="0"/>
                              <w:adjustRightInd/>
                              <w:snapToGrid/>
                              <w:spacing w:before="0" w:beforeLines="100" w:line="360" w:lineRule="auto"/>
                              <w:jc w:val="right"/>
                              <w:textAlignment w:val="auto"/>
                              <w:rPr>
                                <w:rFonts w:hint="default" w:ascii="微软雅黑" w:hAnsi="微软雅黑" w:eastAsia="微软雅黑" w:cs="微软雅黑"/>
                                <w:b w:val="0"/>
                                <w:bCs w:val="0"/>
                                <w:color w:val="FFFFFF" w:themeColor="background1"/>
                                <w:sz w:val="52"/>
                                <w:szCs w:val="52"/>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6pt;margin-top:616.05pt;height:104.9pt;width:169.2pt;z-index:251662336;mso-width-relative:page;mso-height-relative:page;" filled="f" stroked="f" coordsize="21600,21600" o:gfxdata="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t/4aE3QAAAA0BAAAP&#10;AAAAAAAAAAEAIAAAACIAAABkcnMvZG93bnJldi54bWxQSwECFAAUAAAACACHTuJALJAZsUwCAAB1&#10;BAAADgAAAAAAAAABACAAAAAsAQAAZHJzL2Uyb0RvYy54bWxQSwUGAAAAAAYABgBZAQAA6gUAAAAA&#10;">
                <v:fill on="f" focussize="0,0"/>
                <v:stroke on="f" weight="0.5pt"/>
                <v:imagedata o:title=""/>
                <o:lock v:ext="edit" aspectratio="f"/>
                <v:textbox>
                  <w:txbxContent>
                    <w:p w14:paraId="0D9BF09C">
                      <w:pPr>
                        <w:keepNext w:val="0"/>
                        <w:keepLines w:val="0"/>
                        <w:pageBreakBefore w:val="0"/>
                        <w:widowControl w:val="0"/>
                        <w:kinsoku/>
                        <w:wordWrap/>
                        <w:overflowPunct/>
                        <w:topLinePunct w:val="0"/>
                        <w:bidi w:val="0"/>
                        <w:adjustRightInd/>
                        <w:snapToGrid/>
                        <w:spacing w:before="0" w:beforeLines="100" w:line="360" w:lineRule="auto"/>
                        <w:jc w:val="right"/>
                        <w:textAlignment w:val="auto"/>
                        <w:rPr>
                          <w:rFonts w:hint="eastAsia" w:ascii="微软雅黑" w:hAnsi="微软雅黑" w:eastAsia="微软雅黑" w:cs="微软雅黑"/>
                          <w:b w:val="0"/>
                          <w:bCs w:val="0"/>
                          <w:color w:val="FFFFFF" w:themeColor="background1"/>
                          <w:sz w:val="44"/>
                          <w:szCs w:val="44"/>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44"/>
                          <w:szCs w:val="44"/>
                          <w:lang w:val="en-US" w:eastAsia="zh-CN"/>
                          <w14:textFill>
                            <w14:solidFill>
                              <w14:schemeClr w14:val="bg1"/>
                            </w14:solidFill>
                          </w14:textFill>
                        </w:rPr>
                        <w:t>循上·医学院</w:t>
                      </w:r>
                    </w:p>
                    <w:p w14:paraId="21B6F695">
                      <w:pPr>
                        <w:keepNext w:val="0"/>
                        <w:keepLines w:val="0"/>
                        <w:pageBreakBefore w:val="0"/>
                        <w:widowControl w:val="0"/>
                        <w:kinsoku/>
                        <w:wordWrap/>
                        <w:overflowPunct/>
                        <w:topLinePunct w:val="0"/>
                        <w:bidi w:val="0"/>
                        <w:adjustRightInd/>
                        <w:snapToGrid/>
                        <w:spacing w:before="0" w:line="360" w:lineRule="auto"/>
                        <w:jc w:val="right"/>
                        <w:textAlignment w:val="auto"/>
                        <w:rPr>
                          <w:rFonts w:hint="default" w:ascii="微软雅黑" w:hAnsi="微软雅黑" w:eastAsia="微软雅黑" w:cs="微软雅黑"/>
                          <w:b w:val="0"/>
                          <w:bCs w:val="0"/>
                          <w:color w:val="FFFFFF" w:themeColor="background1"/>
                          <w:sz w:val="36"/>
                          <w:szCs w:val="36"/>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36"/>
                          <w:szCs w:val="36"/>
                          <w:lang w:val="en-US" w:eastAsia="zh-CN"/>
                          <w14:textFill>
                            <w14:solidFill>
                              <w14:schemeClr w14:val="bg1"/>
                            </w14:solidFill>
                          </w14:textFill>
                        </w:rPr>
                        <w:t>2025.12</w:t>
                      </w:r>
                    </w:p>
                    <w:p w14:paraId="2DB8A2EB">
                      <w:pPr>
                        <w:keepNext w:val="0"/>
                        <w:keepLines w:val="0"/>
                        <w:pageBreakBefore w:val="0"/>
                        <w:widowControl w:val="0"/>
                        <w:kinsoku/>
                        <w:wordWrap/>
                        <w:overflowPunct/>
                        <w:topLinePunct w:val="0"/>
                        <w:bidi w:val="0"/>
                        <w:adjustRightInd/>
                        <w:snapToGrid/>
                        <w:spacing w:before="0" w:beforeLines="100" w:line="360" w:lineRule="auto"/>
                        <w:jc w:val="right"/>
                        <w:textAlignment w:val="auto"/>
                        <w:rPr>
                          <w:rFonts w:hint="default" w:ascii="微软雅黑" w:hAnsi="微软雅黑" w:eastAsia="微软雅黑" w:cs="微软雅黑"/>
                          <w:b w:val="0"/>
                          <w:bCs w:val="0"/>
                          <w:color w:val="FFFFFF" w:themeColor="background1"/>
                          <w:sz w:val="52"/>
                          <w:szCs w:val="52"/>
                          <w:lang w:val="en-US" w:eastAsia="zh-CN"/>
                          <w14:textFill>
                            <w14:solidFill>
                              <w14:schemeClr w14:val="bg1"/>
                            </w14:solidFill>
                          </w14:textFill>
                        </w:rPr>
                      </w:pP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-381000</wp:posOffset>
                </wp:positionH>
                <wp:positionV relativeFrom="paragraph">
                  <wp:posOffset>2886075</wp:posOffset>
                </wp:positionV>
                <wp:extent cx="6124575" cy="2012315"/>
                <wp:effectExtent l="0" t="0" r="0" b="0"/>
                <wp:wrapNone/>
                <wp:docPr id="7" name="文本框 7"/>
                <wp:cNvGraphicFramePr/>
                <a:graphic xmlns:a="http://schemas.openxmlformats.org/drawingml/2006/main">
                  <a:graphicData uri="http://schemas.microsoft.com/office/word/2010/wordprocessingShape">
                    <wps:wsp>
                      <wps:cNvSpPr txBox="1"/>
                      <wps:spPr>
                        <a:xfrm>
                          <a:off x="0" y="0"/>
                          <a:ext cx="6124575" cy="201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6D2B1C">
                            <w:pPr>
                              <w:keepNext w:val="0"/>
                              <w:keepLines w:val="0"/>
                              <w:pageBreakBefore w:val="0"/>
                              <w:widowControl w:val="0"/>
                              <w:kinsoku/>
                              <w:wordWrap/>
                              <w:overflowPunct/>
                              <w:topLinePunct w:val="0"/>
                              <w:bidi w:val="0"/>
                              <w:adjustRightInd/>
                              <w:snapToGrid/>
                              <w:spacing w:line="360" w:lineRule="auto"/>
                              <w:jc w:val="right"/>
                              <w:textAlignment w:val="auto"/>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84"/>
                                <w:szCs w:val="72"/>
                                <w:lang w:val="en-US" w:eastAsia="zh-CN"/>
                                <w14:textFill>
                                  <w14:solidFill>
                                    <w14:schemeClr w14:val="bg1"/>
                                  </w14:solidFill>
                                </w14:textFill>
                              </w:rPr>
                              <w:t>常见疾病营养指导白皮书</w:t>
                            </w:r>
                          </w:p>
                          <w:p w14:paraId="2F7A43F2">
                            <w:pPr>
                              <w:keepNext w:val="0"/>
                              <w:keepLines w:val="0"/>
                              <w:pageBreakBefore w:val="0"/>
                              <w:widowControl w:val="0"/>
                              <w:kinsoku/>
                              <w:wordWrap/>
                              <w:overflowPunct/>
                              <w:topLinePunct w:val="0"/>
                              <w:bidi w:val="0"/>
                              <w:adjustRightInd/>
                              <w:snapToGrid/>
                              <w:spacing w:before="0" w:beforeLines="100" w:line="360" w:lineRule="auto"/>
                              <w:jc w:val="right"/>
                              <w:textAlignment w:val="auto"/>
                              <w:rPr>
                                <w:rFonts w:hint="eastAsia" w:ascii="微软雅黑" w:hAnsi="微软雅黑" w:eastAsia="微软雅黑" w:cs="微软雅黑"/>
                                <w:b w:val="0"/>
                                <w:bCs w:val="0"/>
                                <w:color w:val="FFFFFF" w:themeColor="background1"/>
                                <w:sz w:val="52"/>
                                <w:szCs w:val="5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52"/>
                                <w:szCs w:val="52"/>
                                <w:lang w:val="en-US" w:eastAsia="zh-CN"/>
                                <w14:textFill>
                                  <w14:solidFill>
                                    <w14:schemeClr w14:val="bg1"/>
                                  </w14:solidFill>
                                </w14:textFill>
                              </w:rPr>
                              <w:t>（第一版）</w:t>
                            </w:r>
                          </w:p>
                          <w:p w14:paraId="12E5A65F">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p>
                          <w:p w14:paraId="7EBC01D8">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pt;margin-top:227.25pt;height:158.45pt;width:482.25pt;z-index:251661312;mso-width-relative:page;mso-height-relative:page;" filled="f" stroked="f" coordsize="21600,21600" o:gfxdata="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&#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ahuqHcAAAACwEAAA8AAAAAAAAAAQAgAAAAIgAAAGRy&#10;cy9kb3ducmV2LnhtbFBLAQIUABQAAAAIAIdO4kA2yaK/OgIAAGcEAAAOAAAAAAAAAAEAIAAAACsB&#10;AABkcnMvZTJvRG9jLnhtbFBLBQYAAAAABgAGAFkBAADXBQAAAAA=&#10;">
                <v:fill on="f" focussize="0,0"/>
                <v:stroke on="f" weight="0.5pt"/>
                <v:imagedata o:title=""/>
                <o:lock v:ext="edit" aspectratio="f"/>
                <v:textbox>
                  <w:txbxContent>
                    <w:p w14:paraId="2A6D2B1C">
                      <w:pPr>
                        <w:keepNext w:val="0"/>
                        <w:keepLines w:val="0"/>
                        <w:pageBreakBefore w:val="0"/>
                        <w:widowControl w:val="0"/>
                        <w:kinsoku/>
                        <w:wordWrap/>
                        <w:overflowPunct/>
                        <w:topLinePunct w:val="0"/>
                        <w:bidi w:val="0"/>
                        <w:adjustRightInd/>
                        <w:snapToGrid/>
                        <w:spacing w:line="360" w:lineRule="auto"/>
                        <w:jc w:val="right"/>
                        <w:textAlignment w:val="auto"/>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84"/>
                          <w:szCs w:val="72"/>
                          <w:lang w:val="en-US" w:eastAsia="zh-CN"/>
                          <w14:textFill>
                            <w14:solidFill>
                              <w14:schemeClr w14:val="bg1"/>
                            </w14:solidFill>
                          </w14:textFill>
                        </w:rPr>
                        <w:t>常见疾病营养指导白皮书</w:t>
                      </w:r>
                    </w:p>
                    <w:p w14:paraId="2F7A43F2">
                      <w:pPr>
                        <w:keepNext w:val="0"/>
                        <w:keepLines w:val="0"/>
                        <w:pageBreakBefore w:val="0"/>
                        <w:widowControl w:val="0"/>
                        <w:kinsoku/>
                        <w:wordWrap/>
                        <w:overflowPunct/>
                        <w:topLinePunct w:val="0"/>
                        <w:bidi w:val="0"/>
                        <w:adjustRightInd/>
                        <w:snapToGrid/>
                        <w:spacing w:before="0" w:beforeLines="100" w:line="360" w:lineRule="auto"/>
                        <w:jc w:val="right"/>
                        <w:textAlignment w:val="auto"/>
                        <w:rPr>
                          <w:rFonts w:hint="eastAsia" w:ascii="微软雅黑" w:hAnsi="微软雅黑" w:eastAsia="微软雅黑" w:cs="微软雅黑"/>
                          <w:b w:val="0"/>
                          <w:bCs w:val="0"/>
                          <w:color w:val="FFFFFF" w:themeColor="background1"/>
                          <w:sz w:val="52"/>
                          <w:szCs w:val="5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52"/>
                          <w:szCs w:val="52"/>
                          <w:lang w:val="en-US" w:eastAsia="zh-CN"/>
                          <w14:textFill>
                            <w14:solidFill>
                              <w14:schemeClr w14:val="bg1"/>
                            </w14:solidFill>
                          </w14:textFill>
                        </w:rPr>
                        <w:t>（第一版）</w:t>
                      </w:r>
                    </w:p>
                    <w:p w14:paraId="12E5A65F">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p>
                    <w:p w14:paraId="7EBC01D8">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p>
                  </w:txbxContent>
                </v:textbox>
              </v:shape>
            </w:pict>
          </mc:Fallback>
        </mc:AlternateContent>
      </w:r>
    </w:p>
    <w:p w14:paraId="017EB5C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sdt>
      <w:sdtPr>
        <w:rPr>
          <w:rFonts w:ascii="宋体" w:hAnsi="宋体" w:eastAsia="宋体" w:cstheme="minorBidi"/>
          <w:kern w:val="2"/>
          <w:sz w:val="21"/>
          <w:szCs w:val="24"/>
          <w:lang w:val="en-US" w:eastAsia="zh-CN" w:bidi="ar-SA"/>
        </w:rPr>
        <w:id w:val="147456244"/>
        <w15:color w:val="DBDBDB"/>
        <w:docPartObj>
          <w:docPartGallery w:val="Table of Contents"/>
          <w:docPartUnique/>
        </w:docPartObj>
      </w:sdtPr>
      <w:sdtEndPr>
        <w:rPr>
          <w:rFonts w:hint="eastAsia" w:ascii="黑体" w:hAnsi="黑体" w:eastAsia="黑体" w:cs="黑体"/>
          <w:b/>
          <w:kern w:val="44"/>
          <w:sz w:val="44"/>
          <w:szCs w:val="24"/>
          <w:lang w:val="en-US" w:eastAsia="zh-CN" w:bidi="ar-SA"/>
        </w:rPr>
      </w:sdtEndPr>
      <w:sdtContent>
        <w:p w14:paraId="3832E4AB">
          <w:pPr>
            <w:spacing w:before="0" w:beforeLines="0" w:after="0" w:afterLines="0" w:line="240" w:lineRule="auto"/>
            <w:ind w:left="0" w:leftChars="0" w:right="0" w:rightChars="0" w:firstLine="0" w:firstLineChars="0"/>
            <w:jc w:val="center"/>
            <w:rPr>
              <w:rFonts w:hint="eastAsia" w:ascii="黑体" w:hAnsi="黑体" w:eastAsia="黑体" w:cs="黑体"/>
              <w:sz w:val="52"/>
              <w:szCs w:val="52"/>
            </w:rPr>
          </w:pPr>
          <w:bookmarkStart w:id="0" w:name="_Toc18596"/>
          <w:r>
            <w:rPr>
              <w:rFonts w:hint="eastAsia" w:ascii="黑体" w:hAnsi="黑体" w:eastAsia="黑体" w:cs="黑体"/>
              <w:sz w:val="52"/>
              <w:szCs w:val="52"/>
            </w:rPr>
            <w:t>目录</w:t>
          </w:r>
        </w:p>
        <w:p w14:paraId="5C9B2F95">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TOC \o "1-3" \h \u </w:instrText>
          </w:r>
          <w:r>
            <w:rPr>
              <w:rFonts w:hint="eastAsia" w:ascii="黑体" w:hAnsi="黑体" w:eastAsia="黑体" w:cs="黑体"/>
              <w:sz w:val="24"/>
              <w:szCs w:val="24"/>
              <w:lang w:val="en-US" w:eastAsia="zh-CN"/>
            </w:rPr>
            <w:fldChar w:fldCharType="separate"/>
          </w: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_Toc1843365721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第一章 呼吸系统疾病营养指导</w:t>
          </w:r>
          <w:r>
            <w:rPr>
              <w:sz w:val="21"/>
              <w:szCs w:val="21"/>
            </w:rPr>
            <w:tab/>
          </w:r>
          <w:r>
            <w:rPr>
              <w:sz w:val="21"/>
              <w:szCs w:val="21"/>
            </w:rPr>
            <w:fldChar w:fldCharType="begin"/>
          </w:r>
          <w:r>
            <w:rPr>
              <w:sz w:val="21"/>
              <w:szCs w:val="21"/>
            </w:rPr>
            <w:instrText xml:space="preserve"> PAGEREF _Toc1843365721 \h </w:instrText>
          </w:r>
          <w:r>
            <w:rPr>
              <w:sz w:val="21"/>
              <w:szCs w:val="21"/>
            </w:rPr>
            <w:fldChar w:fldCharType="separate"/>
          </w:r>
          <w:r>
            <w:rPr>
              <w:sz w:val="21"/>
              <w:szCs w:val="21"/>
            </w:rPr>
            <w:t>1</w:t>
          </w:r>
          <w:r>
            <w:rPr>
              <w:sz w:val="21"/>
              <w:szCs w:val="21"/>
            </w:rPr>
            <w:fldChar w:fldCharType="end"/>
          </w:r>
          <w:r>
            <w:rPr>
              <w:rFonts w:hint="eastAsia" w:ascii="黑体" w:hAnsi="黑体" w:eastAsia="黑体" w:cs="黑体"/>
              <w:sz w:val="21"/>
              <w:szCs w:val="21"/>
              <w:lang w:val="en-US" w:eastAsia="zh-CN"/>
            </w:rPr>
            <w:fldChar w:fldCharType="end"/>
          </w:r>
        </w:p>
        <w:p w14:paraId="0080BD76">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_Toc1848581225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rFonts w:hint="eastAsia"/>
              <w:sz w:val="21"/>
              <w:szCs w:val="21"/>
            </w:rPr>
            <w:t>慢性阻塞性肺</w:t>
          </w:r>
          <w:r>
            <w:rPr>
              <w:rFonts w:hint="eastAsia"/>
              <w:sz w:val="21"/>
              <w:szCs w:val="21"/>
              <w:lang w:val="en-US" w:eastAsia="zh-CN"/>
            </w:rPr>
            <w:t>疾病营养</w:t>
          </w:r>
          <w:r>
            <w:rPr>
              <w:rFonts w:hint="eastAsia"/>
              <w:sz w:val="21"/>
              <w:szCs w:val="21"/>
            </w:rPr>
            <w:t>指导</w:t>
          </w:r>
          <w:r>
            <w:rPr>
              <w:sz w:val="21"/>
              <w:szCs w:val="21"/>
            </w:rPr>
            <w:tab/>
          </w:r>
          <w:r>
            <w:rPr>
              <w:sz w:val="21"/>
              <w:szCs w:val="21"/>
            </w:rPr>
            <w:fldChar w:fldCharType="begin"/>
          </w:r>
          <w:r>
            <w:rPr>
              <w:sz w:val="21"/>
              <w:szCs w:val="21"/>
            </w:rPr>
            <w:instrText xml:space="preserve"> PAGEREF _Toc1848581225 \h </w:instrText>
          </w:r>
          <w:r>
            <w:rPr>
              <w:sz w:val="21"/>
              <w:szCs w:val="21"/>
            </w:rPr>
            <w:fldChar w:fldCharType="separate"/>
          </w:r>
          <w:r>
            <w:rPr>
              <w:sz w:val="21"/>
              <w:szCs w:val="21"/>
            </w:rPr>
            <w:t>1</w:t>
          </w:r>
          <w:r>
            <w:rPr>
              <w:sz w:val="21"/>
              <w:szCs w:val="21"/>
            </w:rPr>
            <w:fldChar w:fldCharType="end"/>
          </w:r>
          <w:r>
            <w:rPr>
              <w:rFonts w:hint="eastAsia" w:ascii="黑体" w:hAnsi="黑体" w:eastAsia="黑体" w:cs="黑体"/>
              <w:sz w:val="21"/>
              <w:szCs w:val="21"/>
              <w:lang w:val="en-US" w:eastAsia="zh-CN"/>
            </w:rPr>
            <w:fldChar w:fldCharType="end"/>
          </w:r>
        </w:p>
        <w:p w14:paraId="07C5574C">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_Toc1458727426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rFonts w:hint="eastAsia"/>
              <w:sz w:val="21"/>
              <w:szCs w:val="21"/>
            </w:rPr>
            <w:t>结核病营养指导</w:t>
          </w:r>
          <w:r>
            <w:rPr>
              <w:sz w:val="21"/>
              <w:szCs w:val="21"/>
            </w:rPr>
            <w:tab/>
          </w:r>
          <w:r>
            <w:rPr>
              <w:sz w:val="21"/>
              <w:szCs w:val="21"/>
            </w:rPr>
            <w:fldChar w:fldCharType="begin"/>
          </w:r>
          <w:r>
            <w:rPr>
              <w:sz w:val="21"/>
              <w:szCs w:val="21"/>
            </w:rPr>
            <w:instrText xml:space="preserve"> PAGEREF _Toc1458727426 \h </w:instrText>
          </w:r>
          <w:r>
            <w:rPr>
              <w:sz w:val="21"/>
              <w:szCs w:val="21"/>
            </w:rPr>
            <w:fldChar w:fldCharType="separate"/>
          </w:r>
          <w:r>
            <w:rPr>
              <w:sz w:val="21"/>
              <w:szCs w:val="21"/>
            </w:rPr>
            <w:t>2</w:t>
          </w:r>
          <w:r>
            <w:rPr>
              <w:sz w:val="21"/>
              <w:szCs w:val="21"/>
            </w:rPr>
            <w:fldChar w:fldCharType="end"/>
          </w:r>
          <w:r>
            <w:rPr>
              <w:rFonts w:hint="eastAsia" w:ascii="黑体" w:hAnsi="黑体" w:eastAsia="黑体" w:cs="黑体"/>
              <w:sz w:val="21"/>
              <w:szCs w:val="21"/>
              <w:lang w:val="en-US" w:eastAsia="zh-CN"/>
            </w:rPr>
            <w:fldChar w:fldCharType="end"/>
          </w:r>
        </w:p>
        <w:p w14:paraId="4790FA4E">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_Toc1158534630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第二章 内分泌系统疾病营养指导</w:t>
          </w:r>
          <w:r>
            <w:rPr>
              <w:sz w:val="21"/>
              <w:szCs w:val="21"/>
            </w:rPr>
            <w:tab/>
          </w:r>
          <w:r>
            <w:rPr>
              <w:sz w:val="21"/>
              <w:szCs w:val="21"/>
            </w:rPr>
            <w:fldChar w:fldCharType="begin"/>
          </w:r>
          <w:r>
            <w:rPr>
              <w:sz w:val="21"/>
              <w:szCs w:val="21"/>
            </w:rPr>
            <w:instrText xml:space="preserve"> PAGEREF _Toc1158534630 \h </w:instrText>
          </w:r>
          <w:r>
            <w:rPr>
              <w:sz w:val="21"/>
              <w:szCs w:val="21"/>
            </w:rPr>
            <w:fldChar w:fldCharType="separate"/>
          </w:r>
          <w:r>
            <w:rPr>
              <w:sz w:val="21"/>
              <w:szCs w:val="21"/>
            </w:rPr>
            <w:t>4</w:t>
          </w:r>
          <w:r>
            <w:rPr>
              <w:sz w:val="21"/>
              <w:szCs w:val="21"/>
            </w:rPr>
            <w:fldChar w:fldCharType="end"/>
          </w:r>
          <w:r>
            <w:rPr>
              <w:rFonts w:hint="eastAsia" w:ascii="黑体" w:hAnsi="黑体" w:eastAsia="黑体" w:cs="黑体"/>
              <w:sz w:val="21"/>
              <w:szCs w:val="21"/>
              <w:lang w:val="en-US" w:eastAsia="zh-CN"/>
            </w:rPr>
            <w:fldChar w:fldCharType="end"/>
          </w:r>
        </w:p>
        <w:p w14:paraId="20AA6877">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_Toc257299061 </w:instrText>
          </w:r>
          <w:r>
            <w:rPr>
              <w:rFonts w:hint="eastAsia" w:ascii="黑体" w:hAnsi="黑体" w:eastAsia="黑体" w:cs="黑体"/>
              <w:sz w:val="21"/>
              <w:szCs w:val="21"/>
              <w:lang w:val="en-US" w:eastAsia="zh-CN"/>
            </w:rPr>
            <w:fldChar w:fldCharType="separate"/>
          </w:r>
          <w:r>
            <w:rPr>
              <w:rFonts w:hint="eastAsia" w:ascii="Times New Roman" w:hAnsi="Times New Roman" w:cs="Times New Roman"/>
              <w:sz w:val="21"/>
              <w:szCs w:val="21"/>
              <w:lang w:val="en-US" w:eastAsia="zh-CN"/>
            </w:rPr>
            <w:t xml:space="preserve">第一节 </w:t>
          </w:r>
          <w:r>
            <w:rPr>
              <w:rFonts w:hint="eastAsia"/>
              <w:sz w:val="21"/>
              <w:szCs w:val="21"/>
            </w:rPr>
            <w:t>糖尿病/糖尿病前期营养指导</w:t>
          </w:r>
          <w:r>
            <w:rPr>
              <w:sz w:val="21"/>
              <w:szCs w:val="21"/>
            </w:rPr>
            <w:tab/>
          </w:r>
          <w:r>
            <w:rPr>
              <w:sz w:val="21"/>
              <w:szCs w:val="21"/>
            </w:rPr>
            <w:fldChar w:fldCharType="begin"/>
          </w:r>
          <w:r>
            <w:rPr>
              <w:sz w:val="21"/>
              <w:szCs w:val="21"/>
            </w:rPr>
            <w:instrText xml:space="preserve"> PAGEREF _Toc257299061 \h </w:instrText>
          </w:r>
          <w:r>
            <w:rPr>
              <w:sz w:val="21"/>
              <w:szCs w:val="21"/>
            </w:rPr>
            <w:fldChar w:fldCharType="separate"/>
          </w:r>
          <w:r>
            <w:rPr>
              <w:sz w:val="21"/>
              <w:szCs w:val="21"/>
            </w:rPr>
            <w:t>4</w:t>
          </w:r>
          <w:r>
            <w:rPr>
              <w:sz w:val="21"/>
              <w:szCs w:val="21"/>
            </w:rPr>
            <w:fldChar w:fldCharType="end"/>
          </w:r>
          <w:r>
            <w:rPr>
              <w:rFonts w:hint="eastAsia" w:ascii="黑体" w:hAnsi="黑体" w:eastAsia="黑体" w:cs="黑体"/>
              <w:sz w:val="21"/>
              <w:szCs w:val="21"/>
              <w:lang w:val="en-US" w:eastAsia="zh-CN"/>
            </w:rPr>
            <w:fldChar w:fldCharType="end"/>
          </w:r>
        </w:p>
        <w:p w14:paraId="71972093">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_Toc1540736816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rFonts w:hint="eastAsia"/>
              <w:sz w:val="21"/>
              <w:szCs w:val="21"/>
            </w:rPr>
            <w:t>妊娠糖尿病营养指导</w:t>
          </w:r>
          <w:r>
            <w:rPr>
              <w:sz w:val="21"/>
              <w:szCs w:val="21"/>
            </w:rPr>
            <w:tab/>
          </w:r>
          <w:r>
            <w:rPr>
              <w:sz w:val="21"/>
              <w:szCs w:val="21"/>
            </w:rPr>
            <w:fldChar w:fldCharType="begin"/>
          </w:r>
          <w:r>
            <w:rPr>
              <w:sz w:val="21"/>
              <w:szCs w:val="21"/>
            </w:rPr>
            <w:instrText xml:space="preserve"> PAGEREF _Toc1540736816 \h </w:instrText>
          </w:r>
          <w:r>
            <w:rPr>
              <w:sz w:val="21"/>
              <w:szCs w:val="21"/>
            </w:rPr>
            <w:fldChar w:fldCharType="separate"/>
          </w:r>
          <w:r>
            <w:rPr>
              <w:sz w:val="21"/>
              <w:szCs w:val="21"/>
            </w:rPr>
            <w:t>7</w:t>
          </w:r>
          <w:r>
            <w:rPr>
              <w:sz w:val="21"/>
              <w:szCs w:val="21"/>
            </w:rPr>
            <w:fldChar w:fldCharType="end"/>
          </w:r>
          <w:r>
            <w:rPr>
              <w:rFonts w:hint="eastAsia" w:ascii="黑体" w:hAnsi="黑体" w:eastAsia="黑体" w:cs="黑体"/>
              <w:sz w:val="21"/>
              <w:szCs w:val="21"/>
              <w:lang w:val="en-US" w:eastAsia="zh-CN"/>
            </w:rPr>
            <w:fldChar w:fldCharType="end"/>
          </w:r>
        </w:p>
        <w:p w14:paraId="22FD1957">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_Toc805850986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第三节 成人</w:t>
          </w:r>
          <w:r>
            <w:rPr>
              <w:rFonts w:hint="eastAsia"/>
              <w:sz w:val="21"/>
              <w:szCs w:val="21"/>
            </w:rPr>
            <w:t>超重</w:t>
          </w:r>
          <w:r>
            <w:rPr>
              <w:rFonts w:hint="eastAsia"/>
              <w:sz w:val="21"/>
              <w:szCs w:val="21"/>
              <w:lang w:val="en-US" w:eastAsia="zh-CN"/>
            </w:rPr>
            <w:t>/</w:t>
          </w:r>
          <w:r>
            <w:rPr>
              <w:rFonts w:hint="eastAsia"/>
              <w:sz w:val="21"/>
              <w:szCs w:val="21"/>
            </w:rPr>
            <w:t>肥胖营养指导</w:t>
          </w:r>
          <w:r>
            <w:rPr>
              <w:sz w:val="21"/>
              <w:szCs w:val="21"/>
            </w:rPr>
            <w:tab/>
          </w:r>
          <w:r>
            <w:rPr>
              <w:sz w:val="21"/>
              <w:szCs w:val="21"/>
            </w:rPr>
            <w:fldChar w:fldCharType="begin"/>
          </w:r>
          <w:r>
            <w:rPr>
              <w:sz w:val="21"/>
              <w:szCs w:val="21"/>
            </w:rPr>
            <w:instrText xml:space="preserve"> PAGEREF _Toc805850986 \h </w:instrText>
          </w:r>
          <w:r>
            <w:rPr>
              <w:sz w:val="21"/>
              <w:szCs w:val="21"/>
            </w:rPr>
            <w:fldChar w:fldCharType="separate"/>
          </w:r>
          <w:r>
            <w:rPr>
              <w:sz w:val="21"/>
              <w:szCs w:val="21"/>
            </w:rPr>
            <w:t>8</w:t>
          </w:r>
          <w:r>
            <w:rPr>
              <w:sz w:val="21"/>
              <w:szCs w:val="21"/>
            </w:rPr>
            <w:fldChar w:fldCharType="end"/>
          </w:r>
          <w:r>
            <w:rPr>
              <w:rFonts w:hint="eastAsia" w:ascii="黑体" w:hAnsi="黑体" w:eastAsia="黑体" w:cs="黑体"/>
              <w:sz w:val="21"/>
              <w:szCs w:val="21"/>
              <w:lang w:val="en-US" w:eastAsia="zh-CN"/>
            </w:rPr>
            <w:fldChar w:fldCharType="end"/>
          </w:r>
        </w:p>
        <w:p w14:paraId="56AA474A">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_Toc1905643720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第四节 成人</w:t>
          </w:r>
          <w:r>
            <w:rPr>
              <w:rFonts w:hint="eastAsia"/>
              <w:sz w:val="21"/>
              <w:szCs w:val="21"/>
            </w:rPr>
            <w:t>消瘦营养指导</w:t>
          </w:r>
          <w:r>
            <w:rPr>
              <w:sz w:val="21"/>
              <w:szCs w:val="21"/>
            </w:rPr>
            <w:tab/>
          </w:r>
          <w:r>
            <w:rPr>
              <w:sz w:val="21"/>
              <w:szCs w:val="21"/>
            </w:rPr>
            <w:fldChar w:fldCharType="begin"/>
          </w:r>
          <w:r>
            <w:rPr>
              <w:sz w:val="21"/>
              <w:szCs w:val="21"/>
            </w:rPr>
            <w:instrText xml:space="preserve"> PAGEREF _Toc1905643720 \h </w:instrText>
          </w:r>
          <w:r>
            <w:rPr>
              <w:sz w:val="21"/>
              <w:szCs w:val="21"/>
            </w:rPr>
            <w:fldChar w:fldCharType="separate"/>
          </w:r>
          <w:r>
            <w:rPr>
              <w:sz w:val="21"/>
              <w:szCs w:val="21"/>
            </w:rPr>
            <w:t>10</w:t>
          </w:r>
          <w:r>
            <w:rPr>
              <w:sz w:val="21"/>
              <w:szCs w:val="21"/>
            </w:rPr>
            <w:fldChar w:fldCharType="end"/>
          </w:r>
          <w:r>
            <w:rPr>
              <w:rFonts w:hint="eastAsia" w:ascii="黑体" w:hAnsi="黑体" w:eastAsia="黑体" w:cs="黑体"/>
              <w:sz w:val="21"/>
              <w:szCs w:val="21"/>
              <w:lang w:val="en-US" w:eastAsia="zh-CN"/>
            </w:rPr>
            <w:fldChar w:fldCharType="end"/>
          </w:r>
        </w:p>
        <w:p w14:paraId="4505F304">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_Toc582890682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第五节 </w:t>
          </w:r>
          <w:r>
            <w:rPr>
              <w:rFonts w:hint="eastAsia"/>
              <w:sz w:val="21"/>
              <w:szCs w:val="21"/>
            </w:rPr>
            <w:t>儿童肥胖营养指导</w:t>
          </w:r>
          <w:r>
            <w:rPr>
              <w:sz w:val="21"/>
              <w:szCs w:val="21"/>
            </w:rPr>
            <w:tab/>
          </w:r>
          <w:r>
            <w:rPr>
              <w:sz w:val="21"/>
              <w:szCs w:val="21"/>
            </w:rPr>
            <w:fldChar w:fldCharType="begin"/>
          </w:r>
          <w:r>
            <w:rPr>
              <w:sz w:val="21"/>
              <w:szCs w:val="21"/>
            </w:rPr>
            <w:instrText xml:space="preserve"> PAGEREF _Toc582890682 \h </w:instrText>
          </w:r>
          <w:r>
            <w:rPr>
              <w:sz w:val="21"/>
              <w:szCs w:val="21"/>
            </w:rPr>
            <w:fldChar w:fldCharType="separate"/>
          </w:r>
          <w:r>
            <w:rPr>
              <w:sz w:val="21"/>
              <w:szCs w:val="21"/>
            </w:rPr>
            <w:t>12</w:t>
          </w:r>
          <w:r>
            <w:rPr>
              <w:sz w:val="21"/>
              <w:szCs w:val="21"/>
            </w:rPr>
            <w:fldChar w:fldCharType="end"/>
          </w:r>
          <w:r>
            <w:rPr>
              <w:rFonts w:hint="eastAsia" w:ascii="黑体" w:hAnsi="黑体" w:eastAsia="黑体" w:cs="黑体"/>
              <w:sz w:val="21"/>
              <w:szCs w:val="21"/>
              <w:lang w:val="en-US" w:eastAsia="zh-CN"/>
            </w:rPr>
            <w:fldChar w:fldCharType="end"/>
          </w:r>
        </w:p>
        <w:p w14:paraId="2EA6C40C">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_Toc1970778407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第六节 </w:t>
          </w:r>
          <w:r>
            <w:rPr>
              <w:rFonts w:hint="eastAsia"/>
              <w:sz w:val="21"/>
              <w:szCs w:val="21"/>
            </w:rPr>
            <w:t>儿童消瘦营养指导</w:t>
          </w:r>
          <w:r>
            <w:rPr>
              <w:sz w:val="21"/>
              <w:szCs w:val="21"/>
            </w:rPr>
            <w:tab/>
          </w:r>
          <w:r>
            <w:rPr>
              <w:sz w:val="21"/>
              <w:szCs w:val="21"/>
            </w:rPr>
            <w:fldChar w:fldCharType="begin"/>
          </w:r>
          <w:r>
            <w:rPr>
              <w:sz w:val="21"/>
              <w:szCs w:val="21"/>
            </w:rPr>
            <w:instrText xml:space="preserve"> PAGEREF _Toc1970778407 \h </w:instrText>
          </w:r>
          <w:r>
            <w:rPr>
              <w:sz w:val="21"/>
              <w:szCs w:val="21"/>
            </w:rPr>
            <w:fldChar w:fldCharType="separate"/>
          </w:r>
          <w:r>
            <w:rPr>
              <w:sz w:val="21"/>
              <w:szCs w:val="21"/>
            </w:rPr>
            <w:t>14</w:t>
          </w:r>
          <w:r>
            <w:rPr>
              <w:sz w:val="21"/>
              <w:szCs w:val="21"/>
            </w:rPr>
            <w:fldChar w:fldCharType="end"/>
          </w:r>
          <w:r>
            <w:rPr>
              <w:rFonts w:hint="eastAsia" w:ascii="黑体" w:hAnsi="黑体" w:eastAsia="黑体" w:cs="黑体"/>
              <w:sz w:val="21"/>
              <w:szCs w:val="21"/>
              <w:lang w:val="en-US" w:eastAsia="zh-CN"/>
            </w:rPr>
            <w:fldChar w:fldCharType="end"/>
          </w:r>
        </w:p>
        <w:p w14:paraId="2778D43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_Toc84915121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第七节 </w:t>
          </w:r>
          <w:r>
            <w:rPr>
              <w:rFonts w:hint="eastAsia"/>
              <w:sz w:val="21"/>
              <w:szCs w:val="21"/>
            </w:rPr>
            <w:t>高尿酸、痛风营养指导</w:t>
          </w:r>
          <w:r>
            <w:rPr>
              <w:sz w:val="21"/>
              <w:szCs w:val="21"/>
            </w:rPr>
            <w:tab/>
          </w:r>
          <w:r>
            <w:rPr>
              <w:sz w:val="21"/>
              <w:szCs w:val="21"/>
            </w:rPr>
            <w:fldChar w:fldCharType="begin"/>
          </w:r>
          <w:r>
            <w:rPr>
              <w:sz w:val="21"/>
              <w:szCs w:val="21"/>
            </w:rPr>
            <w:instrText xml:space="preserve"> PAGEREF _Toc84915121 \h </w:instrText>
          </w:r>
          <w:r>
            <w:rPr>
              <w:sz w:val="21"/>
              <w:szCs w:val="21"/>
            </w:rPr>
            <w:fldChar w:fldCharType="separate"/>
          </w:r>
          <w:r>
            <w:rPr>
              <w:sz w:val="21"/>
              <w:szCs w:val="21"/>
            </w:rPr>
            <w:t>15</w:t>
          </w:r>
          <w:r>
            <w:rPr>
              <w:sz w:val="21"/>
              <w:szCs w:val="21"/>
            </w:rPr>
            <w:fldChar w:fldCharType="end"/>
          </w:r>
          <w:r>
            <w:rPr>
              <w:rFonts w:hint="eastAsia" w:ascii="黑体" w:hAnsi="黑体" w:eastAsia="黑体" w:cs="黑体"/>
              <w:sz w:val="21"/>
              <w:szCs w:val="21"/>
              <w:lang w:val="en-US" w:eastAsia="zh-CN"/>
            </w:rPr>
            <w:fldChar w:fldCharType="end"/>
          </w:r>
        </w:p>
        <w:p w14:paraId="0BA1880A">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_Toc1239297039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第八节 </w:t>
          </w:r>
          <w:r>
            <w:rPr>
              <w:rFonts w:hint="eastAsia"/>
              <w:sz w:val="21"/>
              <w:szCs w:val="21"/>
            </w:rPr>
            <w:t>甲状腺功能减退症营养指导</w:t>
          </w:r>
          <w:r>
            <w:rPr>
              <w:sz w:val="21"/>
              <w:szCs w:val="21"/>
            </w:rPr>
            <w:tab/>
          </w:r>
          <w:r>
            <w:rPr>
              <w:sz w:val="21"/>
              <w:szCs w:val="21"/>
            </w:rPr>
            <w:fldChar w:fldCharType="begin"/>
          </w:r>
          <w:r>
            <w:rPr>
              <w:sz w:val="21"/>
              <w:szCs w:val="21"/>
            </w:rPr>
            <w:instrText xml:space="preserve"> PAGEREF _Toc1239297039 \h </w:instrText>
          </w:r>
          <w:r>
            <w:rPr>
              <w:sz w:val="21"/>
              <w:szCs w:val="21"/>
            </w:rPr>
            <w:fldChar w:fldCharType="separate"/>
          </w:r>
          <w:r>
            <w:rPr>
              <w:sz w:val="21"/>
              <w:szCs w:val="21"/>
            </w:rPr>
            <w:t>18</w:t>
          </w:r>
          <w:r>
            <w:rPr>
              <w:sz w:val="21"/>
              <w:szCs w:val="21"/>
            </w:rPr>
            <w:fldChar w:fldCharType="end"/>
          </w:r>
          <w:r>
            <w:rPr>
              <w:rFonts w:hint="eastAsia" w:ascii="黑体" w:hAnsi="黑体" w:eastAsia="黑体" w:cs="黑体"/>
              <w:sz w:val="21"/>
              <w:szCs w:val="21"/>
              <w:lang w:val="en-US" w:eastAsia="zh-CN"/>
            </w:rPr>
            <w:fldChar w:fldCharType="end"/>
          </w:r>
        </w:p>
        <w:p w14:paraId="61A650C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_Toc421442220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第九节 </w:t>
          </w:r>
          <w:r>
            <w:rPr>
              <w:rFonts w:hint="eastAsia"/>
              <w:sz w:val="21"/>
              <w:szCs w:val="21"/>
            </w:rPr>
            <w:t>甲状腺功能亢进症营养指导</w:t>
          </w:r>
          <w:r>
            <w:rPr>
              <w:sz w:val="21"/>
              <w:szCs w:val="21"/>
            </w:rPr>
            <w:tab/>
          </w:r>
          <w:r>
            <w:rPr>
              <w:sz w:val="21"/>
              <w:szCs w:val="21"/>
            </w:rPr>
            <w:fldChar w:fldCharType="begin"/>
          </w:r>
          <w:r>
            <w:rPr>
              <w:sz w:val="21"/>
              <w:szCs w:val="21"/>
            </w:rPr>
            <w:instrText xml:space="preserve"> PAGEREF _Toc421442220 \h </w:instrText>
          </w:r>
          <w:r>
            <w:rPr>
              <w:sz w:val="21"/>
              <w:szCs w:val="21"/>
            </w:rPr>
            <w:fldChar w:fldCharType="separate"/>
          </w:r>
          <w:r>
            <w:rPr>
              <w:sz w:val="21"/>
              <w:szCs w:val="21"/>
            </w:rPr>
            <w:t>20</w:t>
          </w:r>
          <w:r>
            <w:rPr>
              <w:sz w:val="21"/>
              <w:szCs w:val="21"/>
            </w:rPr>
            <w:fldChar w:fldCharType="end"/>
          </w:r>
          <w:r>
            <w:rPr>
              <w:rFonts w:hint="eastAsia" w:ascii="黑体" w:hAnsi="黑体" w:eastAsia="黑体" w:cs="黑体"/>
              <w:sz w:val="21"/>
              <w:szCs w:val="21"/>
              <w:lang w:val="en-US" w:eastAsia="zh-CN"/>
            </w:rPr>
            <w:fldChar w:fldCharType="end"/>
          </w:r>
        </w:p>
        <w:p w14:paraId="409FC5F6">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_Toc778323734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第三章 泌尿系统疾病营养指导</w:t>
          </w:r>
          <w:r>
            <w:rPr>
              <w:sz w:val="21"/>
              <w:szCs w:val="21"/>
            </w:rPr>
            <w:tab/>
          </w:r>
          <w:r>
            <w:rPr>
              <w:sz w:val="21"/>
              <w:szCs w:val="21"/>
            </w:rPr>
            <w:fldChar w:fldCharType="begin"/>
          </w:r>
          <w:r>
            <w:rPr>
              <w:sz w:val="21"/>
              <w:szCs w:val="21"/>
            </w:rPr>
            <w:instrText xml:space="preserve"> PAGEREF _Toc778323734 \h </w:instrText>
          </w:r>
          <w:r>
            <w:rPr>
              <w:sz w:val="21"/>
              <w:szCs w:val="21"/>
            </w:rPr>
            <w:fldChar w:fldCharType="separate"/>
          </w:r>
          <w:r>
            <w:rPr>
              <w:sz w:val="21"/>
              <w:szCs w:val="21"/>
            </w:rPr>
            <w:t>21</w:t>
          </w:r>
          <w:r>
            <w:rPr>
              <w:sz w:val="21"/>
              <w:szCs w:val="21"/>
            </w:rPr>
            <w:fldChar w:fldCharType="end"/>
          </w:r>
          <w:r>
            <w:rPr>
              <w:rFonts w:hint="eastAsia" w:ascii="黑体" w:hAnsi="黑体" w:eastAsia="黑体" w:cs="黑体"/>
              <w:sz w:val="21"/>
              <w:szCs w:val="21"/>
              <w:lang w:val="en-US" w:eastAsia="zh-CN"/>
            </w:rPr>
            <w:fldChar w:fldCharType="end"/>
          </w:r>
        </w:p>
        <w:p w14:paraId="47957A49">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_Toc964103461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rFonts w:hint="eastAsia"/>
              <w:sz w:val="21"/>
              <w:szCs w:val="21"/>
            </w:rPr>
            <w:t>肾病综合征营养指导</w:t>
          </w:r>
          <w:r>
            <w:rPr>
              <w:sz w:val="21"/>
              <w:szCs w:val="21"/>
            </w:rPr>
            <w:tab/>
          </w:r>
          <w:r>
            <w:rPr>
              <w:sz w:val="21"/>
              <w:szCs w:val="21"/>
            </w:rPr>
            <w:fldChar w:fldCharType="begin"/>
          </w:r>
          <w:r>
            <w:rPr>
              <w:sz w:val="21"/>
              <w:szCs w:val="21"/>
            </w:rPr>
            <w:instrText xml:space="preserve"> PAGEREF _Toc964103461 \h </w:instrText>
          </w:r>
          <w:r>
            <w:rPr>
              <w:sz w:val="21"/>
              <w:szCs w:val="21"/>
            </w:rPr>
            <w:fldChar w:fldCharType="separate"/>
          </w:r>
          <w:r>
            <w:rPr>
              <w:sz w:val="21"/>
              <w:szCs w:val="21"/>
            </w:rPr>
            <w:t>21</w:t>
          </w:r>
          <w:r>
            <w:rPr>
              <w:sz w:val="21"/>
              <w:szCs w:val="21"/>
            </w:rPr>
            <w:fldChar w:fldCharType="end"/>
          </w:r>
          <w:r>
            <w:rPr>
              <w:rFonts w:hint="eastAsia" w:ascii="黑体" w:hAnsi="黑体" w:eastAsia="黑体" w:cs="黑体"/>
              <w:sz w:val="21"/>
              <w:szCs w:val="21"/>
              <w:lang w:val="en-US" w:eastAsia="zh-CN"/>
            </w:rPr>
            <w:fldChar w:fldCharType="end"/>
          </w:r>
        </w:p>
        <w:p w14:paraId="1C02CDB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_Toc922752412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第二节 成人</w:t>
          </w:r>
          <w:r>
            <w:rPr>
              <w:rFonts w:hint="eastAsia"/>
              <w:sz w:val="21"/>
              <w:szCs w:val="21"/>
            </w:rPr>
            <w:t>慢性肾脏疾病（CKD）营养指导</w:t>
          </w:r>
          <w:r>
            <w:rPr>
              <w:sz w:val="21"/>
              <w:szCs w:val="21"/>
            </w:rPr>
            <w:tab/>
          </w:r>
          <w:r>
            <w:rPr>
              <w:sz w:val="21"/>
              <w:szCs w:val="21"/>
            </w:rPr>
            <w:fldChar w:fldCharType="begin"/>
          </w:r>
          <w:r>
            <w:rPr>
              <w:sz w:val="21"/>
              <w:szCs w:val="21"/>
            </w:rPr>
            <w:instrText xml:space="preserve"> PAGEREF _Toc922752412 \h </w:instrText>
          </w:r>
          <w:r>
            <w:rPr>
              <w:sz w:val="21"/>
              <w:szCs w:val="21"/>
            </w:rPr>
            <w:fldChar w:fldCharType="separate"/>
          </w:r>
          <w:r>
            <w:rPr>
              <w:sz w:val="21"/>
              <w:szCs w:val="21"/>
            </w:rPr>
            <w:t>23</w:t>
          </w:r>
          <w:r>
            <w:rPr>
              <w:sz w:val="21"/>
              <w:szCs w:val="21"/>
            </w:rPr>
            <w:fldChar w:fldCharType="end"/>
          </w:r>
          <w:r>
            <w:rPr>
              <w:rFonts w:hint="eastAsia" w:ascii="黑体" w:hAnsi="黑体" w:eastAsia="黑体" w:cs="黑体"/>
              <w:sz w:val="21"/>
              <w:szCs w:val="21"/>
              <w:lang w:val="en-US" w:eastAsia="zh-CN"/>
            </w:rPr>
            <w:fldChar w:fldCharType="end"/>
          </w:r>
        </w:p>
        <w:p w14:paraId="3984DC45">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_Toc1720373497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第三节 儿童</w:t>
          </w:r>
          <w:r>
            <w:rPr>
              <w:rFonts w:hint="eastAsia"/>
              <w:sz w:val="21"/>
              <w:szCs w:val="21"/>
            </w:rPr>
            <w:t>慢性肾脏疾病（CKD）营养指导</w:t>
          </w:r>
          <w:r>
            <w:rPr>
              <w:sz w:val="21"/>
              <w:szCs w:val="21"/>
            </w:rPr>
            <w:tab/>
          </w:r>
          <w:r>
            <w:rPr>
              <w:sz w:val="21"/>
              <w:szCs w:val="21"/>
            </w:rPr>
            <w:fldChar w:fldCharType="begin"/>
          </w:r>
          <w:r>
            <w:rPr>
              <w:sz w:val="21"/>
              <w:szCs w:val="21"/>
            </w:rPr>
            <w:instrText xml:space="preserve"> PAGEREF _Toc1720373497 \h </w:instrText>
          </w:r>
          <w:r>
            <w:rPr>
              <w:sz w:val="21"/>
              <w:szCs w:val="21"/>
            </w:rPr>
            <w:fldChar w:fldCharType="separate"/>
          </w:r>
          <w:r>
            <w:rPr>
              <w:sz w:val="21"/>
              <w:szCs w:val="21"/>
            </w:rPr>
            <w:t>25</w:t>
          </w:r>
          <w:r>
            <w:rPr>
              <w:sz w:val="21"/>
              <w:szCs w:val="21"/>
            </w:rPr>
            <w:fldChar w:fldCharType="end"/>
          </w:r>
          <w:r>
            <w:rPr>
              <w:rFonts w:hint="eastAsia" w:ascii="黑体" w:hAnsi="黑体" w:eastAsia="黑体" w:cs="黑体"/>
              <w:sz w:val="21"/>
              <w:szCs w:val="21"/>
              <w:lang w:val="en-US" w:eastAsia="zh-CN"/>
            </w:rPr>
            <w:fldChar w:fldCharType="end"/>
          </w:r>
        </w:p>
        <w:p w14:paraId="56344A16">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_Toc597540871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第四节 </w:t>
          </w:r>
          <w:r>
            <w:rPr>
              <w:rFonts w:hint="eastAsia"/>
              <w:sz w:val="21"/>
              <w:szCs w:val="21"/>
            </w:rPr>
            <w:t>肾病透析营养指导</w:t>
          </w:r>
          <w:r>
            <w:rPr>
              <w:sz w:val="21"/>
              <w:szCs w:val="21"/>
            </w:rPr>
            <w:tab/>
          </w:r>
          <w:r>
            <w:rPr>
              <w:sz w:val="21"/>
              <w:szCs w:val="21"/>
            </w:rPr>
            <w:fldChar w:fldCharType="begin"/>
          </w:r>
          <w:r>
            <w:rPr>
              <w:sz w:val="21"/>
              <w:szCs w:val="21"/>
            </w:rPr>
            <w:instrText xml:space="preserve"> PAGEREF _Toc597540871 \h </w:instrText>
          </w:r>
          <w:r>
            <w:rPr>
              <w:sz w:val="21"/>
              <w:szCs w:val="21"/>
            </w:rPr>
            <w:fldChar w:fldCharType="separate"/>
          </w:r>
          <w:r>
            <w:rPr>
              <w:sz w:val="21"/>
              <w:szCs w:val="21"/>
            </w:rPr>
            <w:t>27</w:t>
          </w:r>
          <w:r>
            <w:rPr>
              <w:sz w:val="21"/>
              <w:szCs w:val="21"/>
            </w:rPr>
            <w:fldChar w:fldCharType="end"/>
          </w:r>
          <w:r>
            <w:rPr>
              <w:rFonts w:hint="eastAsia" w:ascii="黑体" w:hAnsi="黑体" w:eastAsia="黑体" w:cs="黑体"/>
              <w:sz w:val="21"/>
              <w:szCs w:val="21"/>
              <w:lang w:val="en-US" w:eastAsia="zh-CN"/>
            </w:rPr>
            <w:fldChar w:fldCharType="end"/>
          </w:r>
        </w:p>
        <w:p w14:paraId="3B72CC96">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_Toc1235885525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第五节 </w:t>
          </w:r>
          <w:r>
            <w:rPr>
              <w:rFonts w:hint="eastAsia"/>
              <w:sz w:val="21"/>
              <w:szCs w:val="21"/>
            </w:rPr>
            <w:t>高磷血症营养指导</w:t>
          </w:r>
          <w:r>
            <w:rPr>
              <w:sz w:val="21"/>
              <w:szCs w:val="21"/>
            </w:rPr>
            <w:tab/>
          </w:r>
          <w:r>
            <w:rPr>
              <w:sz w:val="21"/>
              <w:szCs w:val="21"/>
            </w:rPr>
            <w:fldChar w:fldCharType="begin"/>
          </w:r>
          <w:r>
            <w:rPr>
              <w:sz w:val="21"/>
              <w:szCs w:val="21"/>
            </w:rPr>
            <w:instrText xml:space="preserve"> PAGEREF _Toc1235885525 \h </w:instrText>
          </w:r>
          <w:r>
            <w:rPr>
              <w:sz w:val="21"/>
              <w:szCs w:val="21"/>
            </w:rPr>
            <w:fldChar w:fldCharType="separate"/>
          </w:r>
          <w:r>
            <w:rPr>
              <w:sz w:val="21"/>
              <w:szCs w:val="21"/>
            </w:rPr>
            <w:t>30</w:t>
          </w:r>
          <w:r>
            <w:rPr>
              <w:sz w:val="21"/>
              <w:szCs w:val="21"/>
            </w:rPr>
            <w:fldChar w:fldCharType="end"/>
          </w:r>
          <w:r>
            <w:rPr>
              <w:rFonts w:hint="eastAsia" w:ascii="黑体" w:hAnsi="黑体" w:eastAsia="黑体" w:cs="黑体"/>
              <w:sz w:val="21"/>
              <w:szCs w:val="21"/>
              <w:lang w:val="en-US" w:eastAsia="zh-CN"/>
            </w:rPr>
            <w:fldChar w:fldCharType="end"/>
          </w:r>
        </w:p>
        <w:p w14:paraId="70486E1C">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_Toc1066184891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第四章 消化系统疾病营养指导</w:t>
          </w:r>
          <w:r>
            <w:rPr>
              <w:sz w:val="21"/>
              <w:szCs w:val="21"/>
            </w:rPr>
            <w:tab/>
          </w:r>
          <w:r>
            <w:rPr>
              <w:sz w:val="21"/>
              <w:szCs w:val="21"/>
            </w:rPr>
            <w:fldChar w:fldCharType="begin"/>
          </w:r>
          <w:r>
            <w:rPr>
              <w:sz w:val="21"/>
              <w:szCs w:val="21"/>
            </w:rPr>
            <w:instrText xml:space="preserve"> PAGEREF _Toc1066184891 \h </w:instrText>
          </w:r>
          <w:r>
            <w:rPr>
              <w:sz w:val="21"/>
              <w:szCs w:val="21"/>
            </w:rPr>
            <w:fldChar w:fldCharType="separate"/>
          </w:r>
          <w:r>
            <w:rPr>
              <w:sz w:val="21"/>
              <w:szCs w:val="21"/>
            </w:rPr>
            <w:t>32</w:t>
          </w:r>
          <w:r>
            <w:rPr>
              <w:sz w:val="21"/>
              <w:szCs w:val="21"/>
            </w:rPr>
            <w:fldChar w:fldCharType="end"/>
          </w:r>
          <w:r>
            <w:rPr>
              <w:rFonts w:hint="eastAsia" w:ascii="黑体" w:hAnsi="黑体" w:eastAsia="黑体" w:cs="黑体"/>
              <w:sz w:val="21"/>
              <w:szCs w:val="21"/>
              <w:lang w:val="en-US" w:eastAsia="zh-CN"/>
            </w:rPr>
            <w:fldChar w:fldCharType="end"/>
          </w:r>
        </w:p>
        <w:p w14:paraId="4A2EBFAF">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_Toc765912469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sz w:val="21"/>
              <w:szCs w:val="21"/>
            </w:rPr>
            <w:t>慢性胃炎营养指导</w:t>
          </w:r>
          <w:r>
            <w:rPr>
              <w:sz w:val="21"/>
              <w:szCs w:val="21"/>
            </w:rPr>
            <w:tab/>
          </w:r>
          <w:r>
            <w:rPr>
              <w:sz w:val="21"/>
              <w:szCs w:val="21"/>
            </w:rPr>
            <w:fldChar w:fldCharType="begin"/>
          </w:r>
          <w:r>
            <w:rPr>
              <w:sz w:val="21"/>
              <w:szCs w:val="21"/>
            </w:rPr>
            <w:instrText xml:space="preserve"> PAGEREF _Toc765912469 \h </w:instrText>
          </w:r>
          <w:r>
            <w:rPr>
              <w:sz w:val="21"/>
              <w:szCs w:val="21"/>
            </w:rPr>
            <w:fldChar w:fldCharType="separate"/>
          </w:r>
          <w:r>
            <w:rPr>
              <w:sz w:val="21"/>
              <w:szCs w:val="21"/>
            </w:rPr>
            <w:t>32</w:t>
          </w:r>
          <w:r>
            <w:rPr>
              <w:sz w:val="21"/>
              <w:szCs w:val="21"/>
            </w:rPr>
            <w:fldChar w:fldCharType="end"/>
          </w:r>
          <w:r>
            <w:rPr>
              <w:rFonts w:hint="eastAsia" w:ascii="黑体" w:hAnsi="黑体" w:eastAsia="黑体" w:cs="黑体"/>
              <w:sz w:val="21"/>
              <w:szCs w:val="21"/>
              <w:lang w:val="en-US" w:eastAsia="zh-CN"/>
            </w:rPr>
            <w:fldChar w:fldCharType="end"/>
          </w:r>
        </w:p>
        <w:p w14:paraId="22A5FB1A">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_Toc673886365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sz w:val="21"/>
              <w:szCs w:val="21"/>
            </w:rPr>
            <w:t>上消化道出血恢复期营养指导</w:t>
          </w:r>
          <w:r>
            <w:rPr>
              <w:sz w:val="21"/>
              <w:szCs w:val="21"/>
            </w:rPr>
            <w:tab/>
          </w:r>
          <w:r>
            <w:rPr>
              <w:sz w:val="21"/>
              <w:szCs w:val="21"/>
            </w:rPr>
            <w:fldChar w:fldCharType="begin"/>
          </w:r>
          <w:r>
            <w:rPr>
              <w:sz w:val="21"/>
              <w:szCs w:val="21"/>
            </w:rPr>
            <w:instrText xml:space="preserve"> PAGEREF _Toc673886365 \h </w:instrText>
          </w:r>
          <w:r>
            <w:rPr>
              <w:sz w:val="21"/>
              <w:szCs w:val="21"/>
            </w:rPr>
            <w:fldChar w:fldCharType="separate"/>
          </w:r>
          <w:r>
            <w:rPr>
              <w:sz w:val="21"/>
              <w:szCs w:val="21"/>
            </w:rPr>
            <w:t>34</w:t>
          </w:r>
          <w:r>
            <w:rPr>
              <w:sz w:val="21"/>
              <w:szCs w:val="21"/>
            </w:rPr>
            <w:fldChar w:fldCharType="end"/>
          </w:r>
          <w:r>
            <w:rPr>
              <w:rFonts w:hint="eastAsia" w:ascii="黑体" w:hAnsi="黑体" w:eastAsia="黑体" w:cs="黑体"/>
              <w:sz w:val="21"/>
              <w:szCs w:val="21"/>
              <w:lang w:val="en-US" w:eastAsia="zh-CN"/>
            </w:rPr>
            <w:fldChar w:fldCharType="end"/>
          </w:r>
        </w:p>
        <w:p w14:paraId="09D09890">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_Toc179382277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第三节 </w:t>
          </w:r>
          <w:r>
            <w:rPr>
              <w:rFonts w:hint="eastAsia"/>
              <w:sz w:val="21"/>
              <w:szCs w:val="21"/>
            </w:rPr>
            <w:t>炎症性肠病（IBD）营养</w:t>
          </w:r>
          <w:r>
            <w:rPr>
              <w:rFonts w:hint="eastAsia"/>
              <w:sz w:val="21"/>
              <w:szCs w:val="21"/>
              <w:lang w:val="en-US" w:eastAsia="zh-CN"/>
            </w:rPr>
            <w:t>指导</w:t>
          </w:r>
          <w:r>
            <w:rPr>
              <w:sz w:val="21"/>
              <w:szCs w:val="21"/>
            </w:rPr>
            <w:tab/>
          </w:r>
          <w:r>
            <w:rPr>
              <w:sz w:val="21"/>
              <w:szCs w:val="21"/>
            </w:rPr>
            <w:fldChar w:fldCharType="begin"/>
          </w:r>
          <w:r>
            <w:rPr>
              <w:sz w:val="21"/>
              <w:szCs w:val="21"/>
            </w:rPr>
            <w:instrText xml:space="preserve"> PAGEREF _Toc179382277 \h </w:instrText>
          </w:r>
          <w:r>
            <w:rPr>
              <w:sz w:val="21"/>
              <w:szCs w:val="21"/>
            </w:rPr>
            <w:fldChar w:fldCharType="separate"/>
          </w:r>
          <w:r>
            <w:rPr>
              <w:sz w:val="21"/>
              <w:szCs w:val="21"/>
            </w:rPr>
            <w:t>36</w:t>
          </w:r>
          <w:r>
            <w:rPr>
              <w:sz w:val="21"/>
              <w:szCs w:val="21"/>
            </w:rPr>
            <w:fldChar w:fldCharType="end"/>
          </w:r>
          <w:r>
            <w:rPr>
              <w:rFonts w:hint="eastAsia" w:ascii="黑体" w:hAnsi="黑体" w:eastAsia="黑体" w:cs="黑体"/>
              <w:sz w:val="21"/>
              <w:szCs w:val="21"/>
              <w:lang w:val="en-US" w:eastAsia="zh-CN"/>
            </w:rPr>
            <w:fldChar w:fldCharType="end"/>
          </w:r>
        </w:p>
        <w:p w14:paraId="2DE0D495">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_Toc1958372798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第四节 </w:t>
          </w:r>
          <w:r>
            <w:rPr>
              <w:sz w:val="21"/>
              <w:szCs w:val="21"/>
            </w:rPr>
            <w:t>肠易激综合征（IBS）营养指导</w:t>
          </w:r>
          <w:r>
            <w:rPr>
              <w:sz w:val="21"/>
              <w:szCs w:val="21"/>
            </w:rPr>
            <w:tab/>
          </w:r>
          <w:r>
            <w:rPr>
              <w:sz w:val="21"/>
              <w:szCs w:val="21"/>
            </w:rPr>
            <w:fldChar w:fldCharType="begin"/>
          </w:r>
          <w:r>
            <w:rPr>
              <w:sz w:val="21"/>
              <w:szCs w:val="21"/>
            </w:rPr>
            <w:instrText xml:space="preserve"> PAGEREF _Toc1958372798 \h </w:instrText>
          </w:r>
          <w:r>
            <w:rPr>
              <w:sz w:val="21"/>
              <w:szCs w:val="21"/>
            </w:rPr>
            <w:fldChar w:fldCharType="separate"/>
          </w:r>
          <w:r>
            <w:rPr>
              <w:sz w:val="21"/>
              <w:szCs w:val="21"/>
            </w:rPr>
            <w:t>38</w:t>
          </w:r>
          <w:r>
            <w:rPr>
              <w:sz w:val="21"/>
              <w:szCs w:val="21"/>
            </w:rPr>
            <w:fldChar w:fldCharType="end"/>
          </w:r>
          <w:r>
            <w:rPr>
              <w:rFonts w:hint="eastAsia" w:ascii="黑体" w:hAnsi="黑体" w:eastAsia="黑体" w:cs="黑体"/>
              <w:sz w:val="21"/>
              <w:szCs w:val="21"/>
              <w:lang w:val="en-US" w:eastAsia="zh-CN"/>
            </w:rPr>
            <w:fldChar w:fldCharType="end"/>
          </w:r>
        </w:p>
        <w:p w14:paraId="42DBFB8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_Toc2037242064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第五节 </w:t>
          </w:r>
          <w:r>
            <w:rPr>
              <w:sz w:val="21"/>
              <w:szCs w:val="21"/>
            </w:rPr>
            <w:t>急性胰腺炎营养指导</w:t>
          </w:r>
          <w:r>
            <w:rPr>
              <w:sz w:val="21"/>
              <w:szCs w:val="21"/>
            </w:rPr>
            <w:tab/>
          </w:r>
          <w:r>
            <w:rPr>
              <w:sz w:val="21"/>
              <w:szCs w:val="21"/>
            </w:rPr>
            <w:fldChar w:fldCharType="begin"/>
          </w:r>
          <w:r>
            <w:rPr>
              <w:sz w:val="21"/>
              <w:szCs w:val="21"/>
            </w:rPr>
            <w:instrText xml:space="preserve"> PAGEREF _Toc2037242064 \h </w:instrText>
          </w:r>
          <w:r>
            <w:rPr>
              <w:sz w:val="21"/>
              <w:szCs w:val="21"/>
            </w:rPr>
            <w:fldChar w:fldCharType="separate"/>
          </w:r>
          <w:r>
            <w:rPr>
              <w:sz w:val="21"/>
              <w:szCs w:val="21"/>
            </w:rPr>
            <w:t>39</w:t>
          </w:r>
          <w:r>
            <w:rPr>
              <w:sz w:val="21"/>
              <w:szCs w:val="21"/>
            </w:rPr>
            <w:fldChar w:fldCharType="end"/>
          </w:r>
          <w:r>
            <w:rPr>
              <w:rFonts w:hint="eastAsia" w:ascii="黑体" w:hAnsi="黑体" w:eastAsia="黑体" w:cs="黑体"/>
              <w:sz w:val="21"/>
              <w:szCs w:val="21"/>
              <w:lang w:val="en-US" w:eastAsia="zh-CN"/>
            </w:rPr>
            <w:fldChar w:fldCharType="end"/>
          </w:r>
        </w:p>
        <w:p w14:paraId="4FB5A453">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_Toc448101880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第六节 </w:t>
          </w:r>
          <w:r>
            <w:rPr>
              <w:sz w:val="21"/>
              <w:szCs w:val="21"/>
            </w:rPr>
            <w:t>慢性胰腺炎营养指导</w:t>
          </w:r>
          <w:r>
            <w:rPr>
              <w:sz w:val="21"/>
              <w:szCs w:val="21"/>
            </w:rPr>
            <w:tab/>
          </w:r>
          <w:r>
            <w:rPr>
              <w:sz w:val="21"/>
              <w:szCs w:val="21"/>
            </w:rPr>
            <w:fldChar w:fldCharType="begin"/>
          </w:r>
          <w:r>
            <w:rPr>
              <w:sz w:val="21"/>
              <w:szCs w:val="21"/>
            </w:rPr>
            <w:instrText xml:space="preserve"> PAGEREF _Toc448101880 \h </w:instrText>
          </w:r>
          <w:r>
            <w:rPr>
              <w:sz w:val="21"/>
              <w:szCs w:val="21"/>
            </w:rPr>
            <w:fldChar w:fldCharType="separate"/>
          </w:r>
          <w:r>
            <w:rPr>
              <w:sz w:val="21"/>
              <w:szCs w:val="21"/>
            </w:rPr>
            <w:t>41</w:t>
          </w:r>
          <w:r>
            <w:rPr>
              <w:sz w:val="21"/>
              <w:szCs w:val="21"/>
            </w:rPr>
            <w:fldChar w:fldCharType="end"/>
          </w:r>
          <w:r>
            <w:rPr>
              <w:rFonts w:hint="eastAsia" w:ascii="黑体" w:hAnsi="黑体" w:eastAsia="黑体" w:cs="黑体"/>
              <w:sz w:val="21"/>
              <w:szCs w:val="21"/>
              <w:lang w:val="en-US" w:eastAsia="zh-CN"/>
            </w:rPr>
            <w:fldChar w:fldCharType="end"/>
          </w:r>
        </w:p>
        <w:p w14:paraId="6804E105">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_Toc23147131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第七节 </w:t>
          </w:r>
          <w:r>
            <w:rPr>
              <w:sz w:val="21"/>
              <w:szCs w:val="21"/>
            </w:rPr>
            <w:t>脂肪肝营养指导</w:t>
          </w:r>
          <w:r>
            <w:rPr>
              <w:sz w:val="21"/>
              <w:szCs w:val="21"/>
            </w:rPr>
            <w:tab/>
          </w:r>
          <w:r>
            <w:rPr>
              <w:sz w:val="21"/>
              <w:szCs w:val="21"/>
            </w:rPr>
            <w:fldChar w:fldCharType="begin"/>
          </w:r>
          <w:r>
            <w:rPr>
              <w:sz w:val="21"/>
              <w:szCs w:val="21"/>
            </w:rPr>
            <w:instrText xml:space="preserve"> PAGEREF _Toc23147131 \h </w:instrText>
          </w:r>
          <w:r>
            <w:rPr>
              <w:sz w:val="21"/>
              <w:szCs w:val="21"/>
            </w:rPr>
            <w:fldChar w:fldCharType="separate"/>
          </w:r>
          <w:r>
            <w:rPr>
              <w:sz w:val="21"/>
              <w:szCs w:val="21"/>
            </w:rPr>
            <w:t>42</w:t>
          </w:r>
          <w:r>
            <w:rPr>
              <w:sz w:val="21"/>
              <w:szCs w:val="21"/>
            </w:rPr>
            <w:fldChar w:fldCharType="end"/>
          </w:r>
          <w:r>
            <w:rPr>
              <w:rFonts w:hint="eastAsia" w:ascii="黑体" w:hAnsi="黑体" w:eastAsia="黑体" w:cs="黑体"/>
              <w:sz w:val="21"/>
              <w:szCs w:val="21"/>
              <w:lang w:val="en-US" w:eastAsia="zh-CN"/>
            </w:rPr>
            <w:fldChar w:fldCharType="end"/>
          </w:r>
        </w:p>
        <w:p w14:paraId="0F8871CB">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_Toc339290610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第八节 </w:t>
          </w:r>
          <w:r>
            <w:rPr>
              <w:sz w:val="21"/>
              <w:szCs w:val="21"/>
            </w:rPr>
            <w:t>肝硬化营养指导</w:t>
          </w:r>
          <w:r>
            <w:rPr>
              <w:sz w:val="21"/>
              <w:szCs w:val="21"/>
            </w:rPr>
            <w:tab/>
          </w:r>
          <w:r>
            <w:rPr>
              <w:sz w:val="21"/>
              <w:szCs w:val="21"/>
            </w:rPr>
            <w:fldChar w:fldCharType="begin"/>
          </w:r>
          <w:r>
            <w:rPr>
              <w:sz w:val="21"/>
              <w:szCs w:val="21"/>
            </w:rPr>
            <w:instrText xml:space="preserve"> PAGEREF _Toc339290610 \h </w:instrText>
          </w:r>
          <w:r>
            <w:rPr>
              <w:sz w:val="21"/>
              <w:szCs w:val="21"/>
            </w:rPr>
            <w:fldChar w:fldCharType="separate"/>
          </w:r>
          <w:r>
            <w:rPr>
              <w:sz w:val="21"/>
              <w:szCs w:val="21"/>
            </w:rPr>
            <w:t>43</w:t>
          </w:r>
          <w:r>
            <w:rPr>
              <w:sz w:val="21"/>
              <w:szCs w:val="21"/>
            </w:rPr>
            <w:fldChar w:fldCharType="end"/>
          </w:r>
          <w:r>
            <w:rPr>
              <w:rFonts w:hint="eastAsia" w:ascii="黑体" w:hAnsi="黑体" w:eastAsia="黑体" w:cs="黑体"/>
              <w:sz w:val="21"/>
              <w:szCs w:val="21"/>
              <w:lang w:val="en-US" w:eastAsia="zh-CN"/>
            </w:rPr>
            <w:fldChar w:fldCharType="end"/>
          </w:r>
        </w:p>
        <w:p w14:paraId="4136539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_Toc888199485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第九节 </w:t>
          </w:r>
          <w:r>
            <w:rPr>
              <w:sz w:val="21"/>
              <w:szCs w:val="21"/>
            </w:rPr>
            <w:t>肝性脑病营养指导</w:t>
          </w:r>
          <w:r>
            <w:rPr>
              <w:sz w:val="21"/>
              <w:szCs w:val="21"/>
            </w:rPr>
            <w:tab/>
          </w:r>
          <w:r>
            <w:rPr>
              <w:sz w:val="21"/>
              <w:szCs w:val="21"/>
            </w:rPr>
            <w:fldChar w:fldCharType="begin"/>
          </w:r>
          <w:r>
            <w:rPr>
              <w:sz w:val="21"/>
              <w:szCs w:val="21"/>
            </w:rPr>
            <w:instrText xml:space="preserve"> PAGEREF _Toc888199485 \h </w:instrText>
          </w:r>
          <w:r>
            <w:rPr>
              <w:sz w:val="21"/>
              <w:szCs w:val="21"/>
            </w:rPr>
            <w:fldChar w:fldCharType="separate"/>
          </w:r>
          <w:r>
            <w:rPr>
              <w:sz w:val="21"/>
              <w:szCs w:val="21"/>
            </w:rPr>
            <w:t>45</w:t>
          </w:r>
          <w:r>
            <w:rPr>
              <w:sz w:val="21"/>
              <w:szCs w:val="21"/>
            </w:rPr>
            <w:fldChar w:fldCharType="end"/>
          </w:r>
          <w:r>
            <w:rPr>
              <w:rFonts w:hint="eastAsia" w:ascii="黑体" w:hAnsi="黑体" w:eastAsia="黑体" w:cs="黑体"/>
              <w:sz w:val="21"/>
              <w:szCs w:val="21"/>
              <w:lang w:val="en-US" w:eastAsia="zh-CN"/>
            </w:rPr>
            <w:fldChar w:fldCharType="end"/>
          </w:r>
        </w:p>
        <w:p w14:paraId="09D66108">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_Toc809914098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第十节 </w:t>
          </w:r>
          <w:r>
            <w:rPr>
              <w:sz w:val="21"/>
              <w:szCs w:val="21"/>
            </w:rPr>
            <w:t>便秘营养指导</w:t>
          </w:r>
          <w:r>
            <w:rPr>
              <w:sz w:val="21"/>
              <w:szCs w:val="21"/>
            </w:rPr>
            <w:tab/>
          </w:r>
          <w:r>
            <w:rPr>
              <w:sz w:val="21"/>
              <w:szCs w:val="21"/>
            </w:rPr>
            <w:fldChar w:fldCharType="begin"/>
          </w:r>
          <w:r>
            <w:rPr>
              <w:sz w:val="21"/>
              <w:szCs w:val="21"/>
            </w:rPr>
            <w:instrText xml:space="preserve"> PAGEREF _Toc809914098 \h </w:instrText>
          </w:r>
          <w:r>
            <w:rPr>
              <w:sz w:val="21"/>
              <w:szCs w:val="21"/>
            </w:rPr>
            <w:fldChar w:fldCharType="separate"/>
          </w:r>
          <w:r>
            <w:rPr>
              <w:sz w:val="21"/>
              <w:szCs w:val="21"/>
            </w:rPr>
            <w:t>48</w:t>
          </w:r>
          <w:r>
            <w:rPr>
              <w:sz w:val="21"/>
              <w:szCs w:val="21"/>
            </w:rPr>
            <w:fldChar w:fldCharType="end"/>
          </w:r>
          <w:r>
            <w:rPr>
              <w:rFonts w:hint="eastAsia" w:ascii="黑体" w:hAnsi="黑体" w:eastAsia="黑体" w:cs="黑体"/>
              <w:sz w:val="21"/>
              <w:szCs w:val="21"/>
              <w:lang w:val="en-US" w:eastAsia="zh-CN"/>
            </w:rPr>
            <w:fldChar w:fldCharType="end"/>
          </w:r>
        </w:p>
        <w:p w14:paraId="3BEBA6BB">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_Toc1474890400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第五章 循环系统疾病营养指导</w:t>
          </w:r>
          <w:r>
            <w:rPr>
              <w:sz w:val="21"/>
              <w:szCs w:val="21"/>
            </w:rPr>
            <w:tab/>
          </w:r>
          <w:r>
            <w:rPr>
              <w:sz w:val="21"/>
              <w:szCs w:val="21"/>
            </w:rPr>
            <w:fldChar w:fldCharType="begin"/>
          </w:r>
          <w:r>
            <w:rPr>
              <w:sz w:val="21"/>
              <w:szCs w:val="21"/>
            </w:rPr>
            <w:instrText xml:space="preserve"> PAGEREF _Toc1474890400 \h </w:instrText>
          </w:r>
          <w:r>
            <w:rPr>
              <w:sz w:val="21"/>
              <w:szCs w:val="21"/>
            </w:rPr>
            <w:fldChar w:fldCharType="separate"/>
          </w:r>
          <w:r>
            <w:rPr>
              <w:sz w:val="21"/>
              <w:szCs w:val="21"/>
            </w:rPr>
            <w:t>49</w:t>
          </w:r>
          <w:r>
            <w:rPr>
              <w:sz w:val="21"/>
              <w:szCs w:val="21"/>
            </w:rPr>
            <w:fldChar w:fldCharType="end"/>
          </w:r>
          <w:r>
            <w:rPr>
              <w:rFonts w:hint="eastAsia" w:ascii="黑体" w:hAnsi="黑体" w:eastAsia="黑体" w:cs="黑体"/>
              <w:sz w:val="21"/>
              <w:szCs w:val="21"/>
              <w:lang w:val="en-US" w:eastAsia="zh-CN"/>
            </w:rPr>
            <w:fldChar w:fldCharType="end"/>
          </w:r>
        </w:p>
        <w:p w14:paraId="398D46B9">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_Toc79215479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sz w:val="21"/>
              <w:szCs w:val="21"/>
            </w:rPr>
            <w:t>高血压营养指导</w:t>
          </w:r>
          <w:r>
            <w:rPr>
              <w:sz w:val="21"/>
              <w:szCs w:val="21"/>
            </w:rPr>
            <w:tab/>
          </w:r>
          <w:r>
            <w:rPr>
              <w:sz w:val="21"/>
              <w:szCs w:val="21"/>
            </w:rPr>
            <w:fldChar w:fldCharType="begin"/>
          </w:r>
          <w:r>
            <w:rPr>
              <w:sz w:val="21"/>
              <w:szCs w:val="21"/>
            </w:rPr>
            <w:instrText xml:space="preserve"> PAGEREF _Toc79215479 \h </w:instrText>
          </w:r>
          <w:r>
            <w:rPr>
              <w:sz w:val="21"/>
              <w:szCs w:val="21"/>
            </w:rPr>
            <w:fldChar w:fldCharType="separate"/>
          </w:r>
          <w:r>
            <w:rPr>
              <w:sz w:val="21"/>
              <w:szCs w:val="21"/>
            </w:rPr>
            <w:t>49</w:t>
          </w:r>
          <w:r>
            <w:rPr>
              <w:sz w:val="21"/>
              <w:szCs w:val="21"/>
            </w:rPr>
            <w:fldChar w:fldCharType="end"/>
          </w:r>
          <w:r>
            <w:rPr>
              <w:rFonts w:hint="eastAsia" w:ascii="黑体" w:hAnsi="黑体" w:eastAsia="黑体" w:cs="黑体"/>
              <w:sz w:val="21"/>
              <w:szCs w:val="21"/>
              <w:lang w:val="en-US" w:eastAsia="zh-CN"/>
            </w:rPr>
            <w:fldChar w:fldCharType="end"/>
          </w:r>
        </w:p>
        <w:p w14:paraId="65DD58F7">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_Toc2082178060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sz w:val="21"/>
              <w:szCs w:val="21"/>
            </w:rPr>
            <w:t>血脂代谢异常营养指导</w:t>
          </w:r>
          <w:r>
            <w:rPr>
              <w:sz w:val="21"/>
              <w:szCs w:val="21"/>
            </w:rPr>
            <w:tab/>
          </w:r>
          <w:r>
            <w:rPr>
              <w:sz w:val="21"/>
              <w:szCs w:val="21"/>
            </w:rPr>
            <w:fldChar w:fldCharType="begin"/>
          </w:r>
          <w:r>
            <w:rPr>
              <w:sz w:val="21"/>
              <w:szCs w:val="21"/>
            </w:rPr>
            <w:instrText xml:space="preserve"> PAGEREF _Toc2082178060 \h </w:instrText>
          </w:r>
          <w:r>
            <w:rPr>
              <w:sz w:val="21"/>
              <w:szCs w:val="21"/>
            </w:rPr>
            <w:fldChar w:fldCharType="separate"/>
          </w:r>
          <w:r>
            <w:rPr>
              <w:sz w:val="21"/>
              <w:szCs w:val="21"/>
            </w:rPr>
            <w:t>51</w:t>
          </w:r>
          <w:r>
            <w:rPr>
              <w:sz w:val="21"/>
              <w:szCs w:val="21"/>
            </w:rPr>
            <w:fldChar w:fldCharType="end"/>
          </w:r>
          <w:r>
            <w:rPr>
              <w:rFonts w:hint="eastAsia" w:ascii="黑体" w:hAnsi="黑体" w:eastAsia="黑体" w:cs="黑体"/>
              <w:sz w:val="21"/>
              <w:szCs w:val="21"/>
              <w:lang w:val="en-US" w:eastAsia="zh-CN"/>
            </w:rPr>
            <w:fldChar w:fldCharType="end"/>
          </w:r>
        </w:p>
        <w:p w14:paraId="1C7AAE93">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_Toc1920626555 </w:instrText>
          </w:r>
          <w:r>
            <w:rPr>
              <w:rFonts w:hint="eastAsia" w:ascii="黑体" w:hAnsi="黑体" w:eastAsia="黑体" w:cs="黑体"/>
              <w:sz w:val="21"/>
              <w:szCs w:val="21"/>
              <w:lang w:val="en-US" w:eastAsia="zh-CN"/>
            </w:rPr>
            <w:fldChar w:fldCharType="separate"/>
          </w:r>
          <w:r>
            <w:rPr>
              <w:rFonts w:hint="eastAsia" w:ascii="Times New Roman" w:hAnsi="Times New Roman" w:cs="Times New Roman"/>
              <w:kern w:val="2"/>
              <w:sz w:val="21"/>
              <w:szCs w:val="21"/>
              <w:lang w:val="en-US" w:eastAsia="zh-CN" w:bidi="ar-SA"/>
            </w:rPr>
            <w:t xml:space="preserve">第三节 </w:t>
          </w:r>
          <w:r>
            <w:rPr>
              <w:sz w:val="21"/>
              <w:szCs w:val="21"/>
            </w:rPr>
            <w:t>心衰营养指导</w:t>
          </w:r>
          <w:r>
            <w:rPr>
              <w:sz w:val="21"/>
              <w:szCs w:val="21"/>
            </w:rPr>
            <w:tab/>
          </w:r>
          <w:r>
            <w:rPr>
              <w:sz w:val="21"/>
              <w:szCs w:val="21"/>
            </w:rPr>
            <w:fldChar w:fldCharType="begin"/>
          </w:r>
          <w:r>
            <w:rPr>
              <w:sz w:val="21"/>
              <w:szCs w:val="21"/>
            </w:rPr>
            <w:instrText xml:space="preserve"> PAGEREF _Toc1920626555 \h </w:instrText>
          </w:r>
          <w:r>
            <w:rPr>
              <w:sz w:val="21"/>
              <w:szCs w:val="21"/>
            </w:rPr>
            <w:fldChar w:fldCharType="separate"/>
          </w:r>
          <w:r>
            <w:rPr>
              <w:sz w:val="21"/>
              <w:szCs w:val="21"/>
            </w:rPr>
            <w:t>53</w:t>
          </w:r>
          <w:r>
            <w:rPr>
              <w:sz w:val="21"/>
              <w:szCs w:val="21"/>
            </w:rPr>
            <w:fldChar w:fldCharType="end"/>
          </w:r>
          <w:r>
            <w:rPr>
              <w:rFonts w:hint="eastAsia" w:ascii="黑体" w:hAnsi="黑体" w:eastAsia="黑体" w:cs="黑体"/>
              <w:sz w:val="21"/>
              <w:szCs w:val="21"/>
              <w:lang w:val="en-US" w:eastAsia="zh-CN"/>
            </w:rPr>
            <w:fldChar w:fldCharType="end"/>
          </w:r>
        </w:p>
        <w:p w14:paraId="1343507D">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_Toc1143811828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第六章 精神、神经系统疾病营养指导</w:t>
          </w:r>
          <w:r>
            <w:rPr>
              <w:sz w:val="21"/>
              <w:szCs w:val="21"/>
            </w:rPr>
            <w:tab/>
          </w:r>
          <w:r>
            <w:rPr>
              <w:sz w:val="21"/>
              <w:szCs w:val="21"/>
            </w:rPr>
            <w:fldChar w:fldCharType="begin"/>
          </w:r>
          <w:r>
            <w:rPr>
              <w:sz w:val="21"/>
              <w:szCs w:val="21"/>
            </w:rPr>
            <w:instrText xml:space="preserve"> PAGEREF _Toc1143811828 \h </w:instrText>
          </w:r>
          <w:r>
            <w:rPr>
              <w:sz w:val="21"/>
              <w:szCs w:val="21"/>
            </w:rPr>
            <w:fldChar w:fldCharType="separate"/>
          </w:r>
          <w:r>
            <w:rPr>
              <w:sz w:val="21"/>
              <w:szCs w:val="21"/>
            </w:rPr>
            <w:t>55</w:t>
          </w:r>
          <w:r>
            <w:rPr>
              <w:sz w:val="21"/>
              <w:szCs w:val="21"/>
            </w:rPr>
            <w:fldChar w:fldCharType="end"/>
          </w:r>
          <w:r>
            <w:rPr>
              <w:rFonts w:hint="eastAsia" w:ascii="黑体" w:hAnsi="黑体" w:eastAsia="黑体" w:cs="黑体"/>
              <w:sz w:val="21"/>
              <w:szCs w:val="21"/>
              <w:lang w:val="en-US" w:eastAsia="zh-CN"/>
            </w:rPr>
            <w:fldChar w:fldCharType="end"/>
          </w:r>
        </w:p>
        <w:p w14:paraId="20A8FBA9">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_Toc1919268899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rFonts w:hint="eastAsia"/>
              <w:sz w:val="21"/>
              <w:szCs w:val="21"/>
            </w:rPr>
            <w:t>进食障碍营养指导</w:t>
          </w:r>
          <w:r>
            <w:rPr>
              <w:sz w:val="21"/>
              <w:szCs w:val="21"/>
            </w:rPr>
            <w:tab/>
          </w:r>
          <w:r>
            <w:rPr>
              <w:sz w:val="21"/>
              <w:szCs w:val="21"/>
            </w:rPr>
            <w:fldChar w:fldCharType="begin"/>
          </w:r>
          <w:r>
            <w:rPr>
              <w:sz w:val="21"/>
              <w:szCs w:val="21"/>
            </w:rPr>
            <w:instrText xml:space="preserve"> PAGEREF _Toc1919268899 \h </w:instrText>
          </w:r>
          <w:r>
            <w:rPr>
              <w:sz w:val="21"/>
              <w:szCs w:val="21"/>
            </w:rPr>
            <w:fldChar w:fldCharType="separate"/>
          </w:r>
          <w:r>
            <w:rPr>
              <w:sz w:val="21"/>
              <w:szCs w:val="21"/>
            </w:rPr>
            <w:t>55</w:t>
          </w:r>
          <w:r>
            <w:rPr>
              <w:sz w:val="21"/>
              <w:szCs w:val="21"/>
            </w:rPr>
            <w:fldChar w:fldCharType="end"/>
          </w:r>
          <w:r>
            <w:rPr>
              <w:rFonts w:hint="eastAsia" w:ascii="黑体" w:hAnsi="黑体" w:eastAsia="黑体" w:cs="黑体"/>
              <w:sz w:val="21"/>
              <w:szCs w:val="21"/>
              <w:lang w:val="en-US" w:eastAsia="zh-CN"/>
            </w:rPr>
            <w:fldChar w:fldCharType="end"/>
          </w:r>
        </w:p>
        <w:p w14:paraId="3A00C709">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_Toc1948007553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rFonts w:hint="eastAsia"/>
              <w:sz w:val="21"/>
              <w:szCs w:val="21"/>
            </w:rPr>
            <w:t>吞咽障碍营养指导</w:t>
          </w:r>
          <w:r>
            <w:rPr>
              <w:sz w:val="21"/>
              <w:szCs w:val="21"/>
            </w:rPr>
            <w:tab/>
          </w:r>
          <w:r>
            <w:rPr>
              <w:sz w:val="21"/>
              <w:szCs w:val="21"/>
            </w:rPr>
            <w:fldChar w:fldCharType="begin"/>
          </w:r>
          <w:r>
            <w:rPr>
              <w:sz w:val="21"/>
              <w:szCs w:val="21"/>
            </w:rPr>
            <w:instrText xml:space="preserve"> PAGEREF _Toc1948007553 \h </w:instrText>
          </w:r>
          <w:r>
            <w:rPr>
              <w:sz w:val="21"/>
              <w:szCs w:val="21"/>
            </w:rPr>
            <w:fldChar w:fldCharType="separate"/>
          </w:r>
          <w:r>
            <w:rPr>
              <w:sz w:val="21"/>
              <w:szCs w:val="21"/>
            </w:rPr>
            <w:t>57</w:t>
          </w:r>
          <w:r>
            <w:rPr>
              <w:sz w:val="21"/>
              <w:szCs w:val="21"/>
            </w:rPr>
            <w:fldChar w:fldCharType="end"/>
          </w:r>
          <w:r>
            <w:rPr>
              <w:rFonts w:hint="eastAsia" w:ascii="黑体" w:hAnsi="黑体" w:eastAsia="黑体" w:cs="黑体"/>
              <w:sz w:val="21"/>
              <w:szCs w:val="21"/>
              <w:lang w:val="en-US" w:eastAsia="zh-CN"/>
            </w:rPr>
            <w:fldChar w:fldCharType="end"/>
          </w:r>
        </w:p>
        <w:p w14:paraId="0C54944D">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_Toc1774744756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第七章 血液系统疾病营养指导</w:t>
          </w:r>
          <w:r>
            <w:rPr>
              <w:sz w:val="21"/>
              <w:szCs w:val="21"/>
            </w:rPr>
            <w:tab/>
          </w:r>
          <w:r>
            <w:rPr>
              <w:sz w:val="21"/>
              <w:szCs w:val="21"/>
            </w:rPr>
            <w:fldChar w:fldCharType="begin"/>
          </w:r>
          <w:r>
            <w:rPr>
              <w:sz w:val="21"/>
              <w:szCs w:val="21"/>
            </w:rPr>
            <w:instrText xml:space="preserve"> PAGEREF _Toc1774744756 \h </w:instrText>
          </w:r>
          <w:r>
            <w:rPr>
              <w:sz w:val="21"/>
              <w:szCs w:val="21"/>
            </w:rPr>
            <w:fldChar w:fldCharType="separate"/>
          </w:r>
          <w:r>
            <w:rPr>
              <w:sz w:val="21"/>
              <w:szCs w:val="21"/>
            </w:rPr>
            <w:t>60</w:t>
          </w:r>
          <w:r>
            <w:rPr>
              <w:sz w:val="21"/>
              <w:szCs w:val="21"/>
            </w:rPr>
            <w:fldChar w:fldCharType="end"/>
          </w:r>
          <w:r>
            <w:rPr>
              <w:rFonts w:hint="eastAsia" w:ascii="黑体" w:hAnsi="黑体" w:eastAsia="黑体" w:cs="黑体"/>
              <w:sz w:val="21"/>
              <w:szCs w:val="21"/>
              <w:lang w:val="en-US" w:eastAsia="zh-CN"/>
            </w:rPr>
            <w:fldChar w:fldCharType="end"/>
          </w:r>
        </w:p>
        <w:p w14:paraId="4409DF0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_Toc1734740909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sz w:val="21"/>
              <w:szCs w:val="21"/>
            </w:rPr>
            <w:t>营养性贫血营养指导</w:t>
          </w:r>
          <w:r>
            <w:rPr>
              <w:sz w:val="21"/>
              <w:szCs w:val="21"/>
            </w:rPr>
            <w:tab/>
          </w:r>
          <w:r>
            <w:rPr>
              <w:sz w:val="21"/>
              <w:szCs w:val="21"/>
            </w:rPr>
            <w:fldChar w:fldCharType="begin"/>
          </w:r>
          <w:r>
            <w:rPr>
              <w:sz w:val="21"/>
              <w:szCs w:val="21"/>
            </w:rPr>
            <w:instrText xml:space="preserve"> PAGEREF _Toc1734740909 \h </w:instrText>
          </w:r>
          <w:r>
            <w:rPr>
              <w:sz w:val="21"/>
              <w:szCs w:val="21"/>
            </w:rPr>
            <w:fldChar w:fldCharType="separate"/>
          </w:r>
          <w:r>
            <w:rPr>
              <w:sz w:val="21"/>
              <w:szCs w:val="21"/>
            </w:rPr>
            <w:t>60</w:t>
          </w:r>
          <w:r>
            <w:rPr>
              <w:sz w:val="21"/>
              <w:szCs w:val="21"/>
            </w:rPr>
            <w:fldChar w:fldCharType="end"/>
          </w:r>
          <w:r>
            <w:rPr>
              <w:rFonts w:hint="eastAsia" w:ascii="黑体" w:hAnsi="黑体" w:eastAsia="黑体" w:cs="黑体"/>
              <w:sz w:val="21"/>
              <w:szCs w:val="21"/>
              <w:lang w:val="en-US" w:eastAsia="zh-CN"/>
            </w:rPr>
            <w:fldChar w:fldCharType="end"/>
          </w:r>
        </w:p>
        <w:p w14:paraId="213DC001">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_Toc1552465891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第八章 围术期营养指导</w:t>
          </w:r>
          <w:r>
            <w:rPr>
              <w:sz w:val="21"/>
              <w:szCs w:val="21"/>
            </w:rPr>
            <w:tab/>
          </w:r>
          <w:r>
            <w:rPr>
              <w:sz w:val="21"/>
              <w:szCs w:val="21"/>
            </w:rPr>
            <w:fldChar w:fldCharType="begin"/>
          </w:r>
          <w:r>
            <w:rPr>
              <w:sz w:val="21"/>
              <w:szCs w:val="21"/>
            </w:rPr>
            <w:instrText xml:space="preserve"> PAGEREF _Toc1552465891 \h </w:instrText>
          </w:r>
          <w:r>
            <w:rPr>
              <w:sz w:val="21"/>
              <w:szCs w:val="21"/>
            </w:rPr>
            <w:fldChar w:fldCharType="separate"/>
          </w:r>
          <w:r>
            <w:rPr>
              <w:sz w:val="21"/>
              <w:szCs w:val="21"/>
            </w:rPr>
            <w:t>62</w:t>
          </w:r>
          <w:r>
            <w:rPr>
              <w:sz w:val="21"/>
              <w:szCs w:val="21"/>
            </w:rPr>
            <w:fldChar w:fldCharType="end"/>
          </w:r>
          <w:r>
            <w:rPr>
              <w:rFonts w:hint="eastAsia" w:ascii="黑体" w:hAnsi="黑体" w:eastAsia="黑体" w:cs="黑体"/>
              <w:sz w:val="21"/>
              <w:szCs w:val="21"/>
              <w:lang w:val="en-US" w:eastAsia="zh-CN"/>
            </w:rPr>
            <w:fldChar w:fldCharType="end"/>
          </w:r>
        </w:p>
        <w:p w14:paraId="7783CB9F">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_Toc367918987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rFonts w:hint="eastAsia"/>
              <w:sz w:val="21"/>
              <w:szCs w:val="21"/>
            </w:rPr>
            <w:t>胰十二指肠术后营养指导</w:t>
          </w:r>
          <w:r>
            <w:rPr>
              <w:sz w:val="21"/>
              <w:szCs w:val="21"/>
            </w:rPr>
            <w:tab/>
          </w:r>
          <w:r>
            <w:rPr>
              <w:sz w:val="21"/>
              <w:szCs w:val="21"/>
            </w:rPr>
            <w:fldChar w:fldCharType="begin"/>
          </w:r>
          <w:r>
            <w:rPr>
              <w:sz w:val="21"/>
              <w:szCs w:val="21"/>
            </w:rPr>
            <w:instrText xml:space="preserve"> PAGEREF _Toc367918987 \h </w:instrText>
          </w:r>
          <w:r>
            <w:rPr>
              <w:sz w:val="21"/>
              <w:szCs w:val="21"/>
            </w:rPr>
            <w:fldChar w:fldCharType="separate"/>
          </w:r>
          <w:r>
            <w:rPr>
              <w:sz w:val="21"/>
              <w:szCs w:val="21"/>
            </w:rPr>
            <w:t>62</w:t>
          </w:r>
          <w:r>
            <w:rPr>
              <w:sz w:val="21"/>
              <w:szCs w:val="21"/>
            </w:rPr>
            <w:fldChar w:fldCharType="end"/>
          </w:r>
          <w:r>
            <w:rPr>
              <w:rFonts w:hint="eastAsia" w:ascii="黑体" w:hAnsi="黑体" w:eastAsia="黑体" w:cs="黑体"/>
              <w:sz w:val="21"/>
              <w:szCs w:val="21"/>
              <w:lang w:val="en-US" w:eastAsia="zh-CN"/>
            </w:rPr>
            <w:fldChar w:fldCharType="end"/>
          </w:r>
        </w:p>
        <w:p w14:paraId="2C9ECB9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_Toc1008994796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rFonts w:hint="eastAsia"/>
              <w:sz w:val="21"/>
              <w:szCs w:val="21"/>
            </w:rPr>
            <w:t>胆囊炎与胆石症营养指导</w:t>
          </w:r>
          <w:r>
            <w:rPr>
              <w:sz w:val="21"/>
              <w:szCs w:val="21"/>
            </w:rPr>
            <w:tab/>
          </w:r>
          <w:r>
            <w:rPr>
              <w:sz w:val="21"/>
              <w:szCs w:val="21"/>
            </w:rPr>
            <w:fldChar w:fldCharType="begin"/>
          </w:r>
          <w:r>
            <w:rPr>
              <w:sz w:val="21"/>
              <w:szCs w:val="21"/>
            </w:rPr>
            <w:instrText xml:space="preserve"> PAGEREF _Toc1008994796 \h </w:instrText>
          </w:r>
          <w:r>
            <w:rPr>
              <w:sz w:val="21"/>
              <w:szCs w:val="21"/>
            </w:rPr>
            <w:fldChar w:fldCharType="separate"/>
          </w:r>
          <w:r>
            <w:rPr>
              <w:sz w:val="21"/>
              <w:szCs w:val="21"/>
            </w:rPr>
            <w:t>64</w:t>
          </w:r>
          <w:r>
            <w:rPr>
              <w:sz w:val="21"/>
              <w:szCs w:val="21"/>
            </w:rPr>
            <w:fldChar w:fldCharType="end"/>
          </w:r>
          <w:r>
            <w:rPr>
              <w:rFonts w:hint="eastAsia" w:ascii="黑体" w:hAnsi="黑体" w:eastAsia="黑体" w:cs="黑体"/>
              <w:sz w:val="21"/>
              <w:szCs w:val="21"/>
              <w:lang w:val="en-US" w:eastAsia="zh-CN"/>
            </w:rPr>
            <w:fldChar w:fldCharType="end"/>
          </w:r>
        </w:p>
        <w:p w14:paraId="42043F8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_Toc1644659660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第三节 </w:t>
          </w:r>
          <w:r>
            <w:rPr>
              <w:rFonts w:hint="eastAsia"/>
              <w:sz w:val="21"/>
              <w:szCs w:val="21"/>
            </w:rPr>
            <w:t>胆道闭锁葛西手术后患儿营养指导</w:t>
          </w:r>
          <w:r>
            <w:rPr>
              <w:sz w:val="21"/>
              <w:szCs w:val="21"/>
            </w:rPr>
            <w:tab/>
          </w:r>
          <w:r>
            <w:rPr>
              <w:sz w:val="21"/>
              <w:szCs w:val="21"/>
            </w:rPr>
            <w:fldChar w:fldCharType="begin"/>
          </w:r>
          <w:r>
            <w:rPr>
              <w:sz w:val="21"/>
              <w:szCs w:val="21"/>
            </w:rPr>
            <w:instrText xml:space="preserve"> PAGEREF _Toc1644659660 \h </w:instrText>
          </w:r>
          <w:r>
            <w:rPr>
              <w:sz w:val="21"/>
              <w:szCs w:val="21"/>
            </w:rPr>
            <w:fldChar w:fldCharType="separate"/>
          </w:r>
          <w:r>
            <w:rPr>
              <w:sz w:val="21"/>
              <w:szCs w:val="21"/>
            </w:rPr>
            <w:t>66</w:t>
          </w:r>
          <w:r>
            <w:rPr>
              <w:sz w:val="21"/>
              <w:szCs w:val="21"/>
            </w:rPr>
            <w:fldChar w:fldCharType="end"/>
          </w:r>
          <w:r>
            <w:rPr>
              <w:rFonts w:hint="eastAsia" w:ascii="黑体" w:hAnsi="黑体" w:eastAsia="黑体" w:cs="黑体"/>
              <w:sz w:val="21"/>
              <w:szCs w:val="21"/>
              <w:lang w:val="en-US" w:eastAsia="zh-CN"/>
            </w:rPr>
            <w:fldChar w:fldCharType="end"/>
          </w:r>
        </w:p>
        <w:p w14:paraId="5A3A3B8B">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_Toc1532885083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第四节 </w:t>
          </w:r>
          <w:r>
            <w:rPr>
              <w:rFonts w:hint="eastAsia"/>
              <w:sz w:val="21"/>
              <w:szCs w:val="21"/>
            </w:rPr>
            <w:t>肝切除 / 肝移植术后营养指导</w:t>
          </w:r>
          <w:r>
            <w:rPr>
              <w:sz w:val="21"/>
              <w:szCs w:val="21"/>
            </w:rPr>
            <w:tab/>
          </w:r>
          <w:r>
            <w:rPr>
              <w:sz w:val="21"/>
              <w:szCs w:val="21"/>
            </w:rPr>
            <w:fldChar w:fldCharType="begin"/>
          </w:r>
          <w:r>
            <w:rPr>
              <w:sz w:val="21"/>
              <w:szCs w:val="21"/>
            </w:rPr>
            <w:instrText xml:space="preserve"> PAGEREF _Toc1532885083 \h </w:instrText>
          </w:r>
          <w:r>
            <w:rPr>
              <w:sz w:val="21"/>
              <w:szCs w:val="21"/>
            </w:rPr>
            <w:fldChar w:fldCharType="separate"/>
          </w:r>
          <w:r>
            <w:rPr>
              <w:sz w:val="21"/>
              <w:szCs w:val="21"/>
            </w:rPr>
            <w:t>68</w:t>
          </w:r>
          <w:r>
            <w:rPr>
              <w:sz w:val="21"/>
              <w:szCs w:val="21"/>
            </w:rPr>
            <w:fldChar w:fldCharType="end"/>
          </w:r>
          <w:r>
            <w:rPr>
              <w:rFonts w:hint="eastAsia" w:ascii="黑体" w:hAnsi="黑体" w:eastAsia="黑体" w:cs="黑体"/>
              <w:sz w:val="21"/>
              <w:szCs w:val="21"/>
              <w:lang w:val="en-US" w:eastAsia="zh-CN"/>
            </w:rPr>
            <w:fldChar w:fldCharType="end"/>
          </w:r>
        </w:p>
        <w:p w14:paraId="5F57DAAC">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_Toc1985760569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第五节 </w:t>
          </w:r>
          <w:r>
            <w:rPr>
              <w:rFonts w:hint="eastAsia"/>
              <w:sz w:val="21"/>
              <w:szCs w:val="21"/>
            </w:rPr>
            <w:t>咽 / 喉部术后营养指导</w:t>
          </w:r>
          <w:r>
            <w:rPr>
              <w:sz w:val="21"/>
              <w:szCs w:val="21"/>
            </w:rPr>
            <w:tab/>
          </w:r>
          <w:r>
            <w:rPr>
              <w:sz w:val="21"/>
              <w:szCs w:val="21"/>
            </w:rPr>
            <w:fldChar w:fldCharType="begin"/>
          </w:r>
          <w:r>
            <w:rPr>
              <w:sz w:val="21"/>
              <w:szCs w:val="21"/>
            </w:rPr>
            <w:instrText xml:space="preserve"> PAGEREF _Toc1985760569 \h </w:instrText>
          </w:r>
          <w:r>
            <w:rPr>
              <w:sz w:val="21"/>
              <w:szCs w:val="21"/>
            </w:rPr>
            <w:fldChar w:fldCharType="separate"/>
          </w:r>
          <w:r>
            <w:rPr>
              <w:sz w:val="21"/>
              <w:szCs w:val="21"/>
            </w:rPr>
            <w:t>70</w:t>
          </w:r>
          <w:r>
            <w:rPr>
              <w:sz w:val="21"/>
              <w:szCs w:val="21"/>
            </w:rPr>
            <w:fldChar w:fldCharType="end"/>
          </w:r>
          <w:r>
            <w:rPr>
              <w:rFonts w:hint="eastAsia" w:ascii="黑体" w:hAnsi="黑体" w:eastAsia="黑体" w:cs="黑体"/>
              <w:sz w:val="21"/>
              <w:szCs w:val="21"/>
              <w:lang w:val="en-US" w:eastAsia="zh-CN"/>
            </w:rPr>
            <w:fldChar w:fldCharType="end"/>
          </w:r>
        </w:p>
        <w:p w14:paraId="7C54610A">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_Toc634525156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第六节 肾</w:t>
          </w:r>
          <w:r>
            <w:rPr>
              <w:rFonts w:hint="eastAsia"/>
              <w:sz w:val="21"/>
              <w:szCs w:val="21"/>
            </w:rPr>
            <w:t>移植术后营养指导</w:t>
          </w:r>
          <w:r>
            <w:rPr>
              <w:sz w:val="21"/>
              <w:szCs w:val="21"/>
            </w:rPr>
            <w:tab/>
          </w:r>
          <w:r>
            <w:rPr>
              <w:sz w:val="21"/>
              <w:szCs w:val="21"/>
            </w:rPr>
            <w:fldChar w:fldCharType="begin"/>
          </w:r>
          <w:r>
            <w:rPr>
              <w:sz w:val="21"/>
              <w:szCs w:val="21"/>
            </w:rPr>
            <w:instrText xml:space="preserve"> PAGEREF _Toc634525156 \h </w:instrText>
          </w:r>
          <w:r>
            <w:rPr>
              <w:sz w:val="21"/>
              <w:szCs w:val="21"/>
            </w:rPr>
            <w:fldChar w:fldCharType="separate"/>
          </w:r>
          <w:r>
            <w:rPr>
              <w:sz w:val="21"/>
              <w:szCs w:val="21"/>
            </w:rPr>
            <w:t>72</w:t>
          </w:r>
          <w:r>
            <w:rPr>
              <w:sz w:val="21"/>
              <w:szCs w:val="21"/>
            </w:rPr>
            <w:fldChar w:fldCharType="end"/>
          </w:r>
          <w:r>
            <w:rPr>
              <w:rFonts w:hint="eastAsia" w:ascii="黑体" w:hAnsi="黑体" w:eastAsia="黑体" w:cs="黑体"/>
              <w:sz w:val="21"/>
              <w:szCs w:val="21"/>
              <w:lang w:val="en-US" w:eastAsia="zh-CN"/>
            </w:rPr>
            <w:fldChar w:fldCharType="end"/>
          </w:r>
        </w:p>
        <w:p w14:paraId="30EF3F79">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_Toc60505890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第九章 肿瘤营养指导</w:t>
          </w:r>
          <w:r>
            <w:rPr>
              <w:sz w:val="21"/>
              <w:szCs w:val="21"/>
            </w:rPr>
            <w:tab/>
          </w:r>
          <w:r>
            <w:rPr>
              <w:sz w:val="21"/>
              <w:szCs w:val="21"/>
            </w:rPr>
            <w:fldChar w:fldCharType="begin"/>
          </w:r>
          <w:r>
            <w:rPr>
              <w:sz w:val="21"/>
              <w:szCs w:val="21"/>
            </w:rPr>
            <w:instrText xml:space="preserve"> PAGEREF _Toc60505890 \h </w:instrText>
          </w:r>
          <w:r>
            <w:rPr>
              <w:sz w:val="21"/>
              <w:szCs w:val="21"/>
            </w:rPr>
            <w:fldChar w:fldCharType="separate"/>
          </w:r>
          <w:r>
            <w:rPr>
              <w:sz w:val="21"/>
              <w:szCs w:val="21"/>
            </w:rPr>
            <w:t>74</w:t>
          </w:r>
          <w:r>
            <w:rPr>
              <w:sz w:val="21"/>
              <w:szCs w:val="21"/>
            </w:rPr>
            <w:fldChar w:fldCharType="end"/>
          </w:r>
          <w:r>
            <w:rPr>
              <w:rFonts w:hint="eastAsia" w:ascii="黑体" w:hAnsi="黑体" w:eastAsia="黑体" w:cs="黑体"/>
              <w:sz w:val="21"/>
              <w:szCs w:val="21"/>
              <w:lang w:val="en-US" w:eastAsia="zh-CN"/>
            </w:rPr>
            <w:fldChar w:fldCharType="end"/>
          </w:r>
        </w:p>
        <w:p w14:paraId="37A7315D">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_Toc1162728199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第一节 鼻咽癌</w:t>
          </w:r>
          <w:r>
            <w:rPr>
              <w:sz w:val="21"/>
              <w:szCs w:val="21"/>
            </w:rPr>
            <w:t>营养指导</w:t>
          </w:r>
          <w:r>
            <w:rPr>
              <w:sz w:val="21"/>
              <w:szCs w:val="21"/>
            </w:rPr>
            <w:tab/>
          </w:r>
          <w:r>
            <w:rPr>
              <w:sz w:val="21"/>
              <w:szCs w:val="21"/>
            </w:rPr>
            <w:fldChar w:fldCharType="begin"/>
          </w:r>
          <w:r>
            <w:rPr>
              <w:sz w:val="21"/>
              <w:szCs w:val="21"/>
            </w:rPr>
            <w:instrText xml:space="preserve"> PAGEREF _Toc1162728199 \h </w:instrText>
          </w:r>
          <w:r>
            <w:rPr>
              <w:sz w:val="21"/>
              <w:szCs w:val="21"/>
            </w:rPr>
            <w:fldChar w:fldCharType="separate"/>
          </w:r>
          <w:r>
            <w:rPr>
              <w:sz w:val="21"/>
              <w:szCs w:val="21"/>
            </w:rPr>
            <w:t>74</w:t>
          </w:r>
          <w:r>
            <w:rPr>
              <w:sz w:val="21"/>
              <w:szCs w:val="21"/>
            </w:rPr>
            <w:fldChar w:fldCharType="end"/>
          </w:r>
          <w:r>
            <w:rPr>
              <w:rFonts w:hint="eastAsia" w:ascii="黑体" w:hAnsi="黑体" w:eastAsia="黑体" w:cs="黑体"/>
              <w:sz w:val="21"/>
              <w:szCs w:val="21"/>
              <w:lang w:val="en-US" w:eastAsia="zh-CN"/>
            </w:rPr>
            <w:fldChar w:fldCharType="end"/>
          </w:r>
        </w:p>
        <w:p w14:paraId="7BD625F7">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_Toc2019136540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sz w:val="21"/>
              <w:szCs w:val="21"/>
            </w:rPr>
            <w:t>胃癌术后营养指导</w:t>
          </w:r>
          <w:r>
            <w:rPr>
              <w:sz w:val="21"/>
              <w:szCs w:val="21"/>
            </w:rPr>
            <w:tab/>
          </w:r>
          <w:r>
            <w:rPr>
              <w:sz w:val="21"/>
              <w:szCs w:val="21"/>
            </w:rPr>
            <w:fldChar w:fldCharType="begin"/>
          </w:r>
          <w:r>
            <w:rPr>
              <w:sz w:val="21"/>
              <w:szCs w:val="21"/>
            </w:rPr>
            <w:instrText xml:space="preserve"> PAGEREF _Toc2019136540 \h </w:instrText>
          </w:r>
          <w:r>
            <w:rPr>
              <w:sz w:val="21"/>
              <w:szCs w:val="21"/>
            </w:rPr>
            <w:fldChar w:fldCharType="separate"/>
          </w:r>
          <w:r>
            <w:rPr>
              <w:sz w:val="21"/>
              <w:szCs w:val="21"/>
            </w:rPr>
            <w:t>76</w:t>
          </w:r>
          <w:r>
            <w:rPr>
              <w:sz w:val="21"/>
              <w:szCs w:val="21"/>
            </w:rPr>
            <w:fldChar w:fldCharType="end"/>
          </w:r>
          <w:r>
            <w:rPr>
              <w:rFonts w:hint="eastAsia" w:ascii="黑体" w:hAnsi="黑体" w:eastAsia="黑体" w:cs="黑体"/>
              <w:sz w:val="21"/>
              <w:szCs w:val="21"/>
              <w:lang w:val="en-US" w:eastAsia="zh-CN"/>
            </w:rPr>
            <w:fldChar w:fldCharType="end"/>
          </w:r>
        </w:p>
        <w:p w14:paraId="44517B28">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_Toc1091237886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第三节 </w:t>
          </w:r>
          <w:r>
            <w:rPr>
              <w:sz w:val="21"/>
              <w:szCs w:val="21"/>
            </w:rPr>
            <w:t>乳腺癌营养指导</w:t>
          </w:r>
          <w:r>
            <w:rPr>
              <w:sz w:val="21"/>
              <w:szCs w:val="21"/>
            </w:rPr>
            <w:tab/>
          </w:r>
          <w:r>
            <w:rPr>
              <w:sz w:val="21"/>
              <w:szCs w:val="21"/>
            </w:rPr>
            <w:fldChar w:fldCharType="begin"/>
          </w:r>
          <w:r>
            <w:rPr>
              <w:sz w:val="21"/>
              <w:szCs w:val="21"/>
            </w:rPr>
            <w:instrText xml:space="preserve"> PAGEREF _Toc1091237886 \h </w:instrText>
          </w:r>
          <w:r>
            <w:rPr>
              <w:sz w:val="21"/>
              <w:szCs w:val="21"/>
            </w:rPr>
            <w:fldChar w:fldCharType="separate"/>
          </w:r>
          <w:r>
            <w:rPr>
              <w:sz w:val="21"/>
              <w:szCs w:val="21"/>
            </w:rPr>
            <w:t>78</w:t>
          </w:r>
          <w:r>
            <w:rPr>
              <w:sz w:val="21"/>
              <w:szCs w:val="21"/>
            </w:rPr>
            <w:fldChar w:fldCharType="end"/>
          </w:r>
          <w:r>
            <w:rPr>
              <w:rFonts w:hint="eastAsia" w:ascii="黑体" w:hAnsi="黑体" w:eastAsia="黑体" w:cs="黑体"/>
              <w:sz w:val="21"/>
              <w:szCs w:val="21"/>
              <w:lang w:val="en-US" w:eastAsia="zh-CN"/>
            </w:rPr>
            <w:fldChar w:fldCharType="end"/>
          </w:r>
        </w:p>
        <w:p w14:paraId="5B5B54C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_Toc924804622 </w:instrText>
          </w:r>
          <w:r>
            <w:rPr>
              <w:rFonts w:hint="eastAsia" w:ascii="黑体" w:hAnsi="黑体" w:eastAsia="黑体" w:cs="黑体"/>
              <w:sz w:val="21"/>
              <w:szCs w:val="21"/>
              <w:lang w:val="en-US" w:eastAsia="zh-CN"/>
            </w:rPr>
            <w:fldChar w:fldCharType="separate"/>
          </w:r>
          <w:r>
            <w:rPr>
              <w:rFonts w:hint="eastAsia" w:ascii="Arial" w:hAnsi="Arial" w:eastAsia="黑体" w:cstheme="minorBidi"/>
              <w:kern w:val="2"/>
              <w:sz w:val="21"/>
              <w:szCs w:val="21"/>
              <w:lang w:val="en-US" w:eastAsia="zh-CN" w:bidi="ar-SA"/>
            </w:rPr>
            <w:t>第四节 肠癌营养指导</w:t>
          </w:r>
          <w:r>
            <w:rPr>
              <w:sz w:val="21"/>
              <w:szCs w:val="21"/>
            </w:rPr>
            <w:tab/>
          </w:r>
          <w:r>
            <w:rPr>
              <w:sz w:val="21"/>
              <w:szCs w:val="21"/>
            </w:rPr>
            <w:fldChar w:fldCharType="begin"/>
          </w:r>
          <w:r>
            <w:rPr>
              <w:sz w:val="21"/>
              <w:szCs w:val="21"/>
            </w:rPr>
            <w:instrText xml:space="preserve"> PAGEREF _Toc924804622 \h </w:instrText>
          </w:r>
          <w:r>
            <w:rPr>
              <w:sz w:val="21"/>
              <w:szCs w:val="21"/>
            </w:rPr>
            <w:fldChar w:fldCharType="separate"/>
          </w:r>
          <w:r>
            <w:rPr>
              <w:sz w:val="21"/>
              <w:szCs w:val="21"/>
            </w:rPr>
            <w:t>80</w:t>
          </w:r>
          <w:r>
            <w:rPr>
              <w:sz w:val="21"/>
              <w:szCs w:val="21"/>
            </w:rPr>
            <w:fldChar w:fldCharType="end"/>
          </w:r>
          <w:r>
            <w:rPr>
              <w:rFonts w:hint="eastAsia" w:ascii="黑体" w:hAnsi="黑体" w:eastAsia="黑体" w:cs="黑体"/>
              <w:sz w:val="21"/>
              <w:szCs w:val="21"/>
              <w:lang w:val="en-US" w:eastAsia="zh-CN"/>
            </w:rPr>
            <w:fldChar w:fldCharType="end"/>
          </w:r>
        </w:p>
        <w:p w14:paraId="7B68D368">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_Toc1852128615 </w:instrText>
          </w:r>
          <w:r>
            <w:rPr>
              <w:rFonts w:hint="eastAsia" w:ascii="黑体" w:hAnsi="黑体" w:eastAsia="黑体" w:cs="黑体"/>
              <w:sz w:val="21"/>
              <w:szCs w:val="21"/>
              <w:lang w:val="en-US" w:eastAsia="zh-CN"/>
            </w:rPr>
            <w:fldChar w:fldCharType="separate"/>
          </w:r>
          <w:r>
            <w:rPr>
              <w:rFonts w:hint="eastAsia" w:ascii="黑体" w:hAnsi="黑体" w:eastAsia="黑体" w:cs="黑体"/>
              <w:sz w:val="21"/>
              <w:szCs w:val="21"/>
              <w:lang w:val="en-US" w:eastAsia="zh-CN"/>
            </w:rPr>
            <w:t>第十章 特殊人群营养指导</w:t>
          </w:r>
          <w:r>
            <w:rPr>
              <w:sz w:val="21"/>
              <w:szCs w:val="21"/>
            </w:rPr>
            <w:tab/>
          </w:r>
          <w:r>
            <w:rPr>
              <w:sz w:val="21"/>
              <w:szCs w:val="21"/>
            </w:rPr>
            <w:fldChar w:fldCharType="begin"/>
          </w:r>
          <w:r>
            <w:rPr>
              <w:sz w:val="21"/>
              <w:szCs w:val="21"/>
            </w:rPr>
            <w:instrText xml:space="preserve"> PAGEREF _Toc1852128615 \h </w:instrText>
          </w:r>
          <w:r>
            <w:rPr>
              <w:sz w:val="21"/>
              <w:szCs w:val="21"/>
            </w:rPr>
            <w:fldChar w:fldCharType="separate"/>
          </w:r>
          <w:r>
            <w:rPr>
              <w:sz w:val="21"/>
              <w:szCs w:val="21"/>
            </w:rPr>
            <w:t>82</w:t>
          </w:r>
          <w:r>
            <w:rPr>
              <w:sz w:val="21"/>
              <w:szCs w:val="21"/>
            </w:rPr>
            <w:fldChar w:fldCharType="end"/>
          </w:r>
          <w:r>
            <w:rPr>
              <w:rFonts w:hint="eastAsia" w:ascii="黑体" w:hAnsi="黑体" w:eastAsia="黑体" w:cs="黑体"/>
              <w:sz w:val="21"/>
              <w:szCs w:val="21"/>
              <w:lang w:val="en-US" w:eastAsia="zh-CN"/>
            </w:rPr>
            <w:fldChar w:fldCharType="end"/>
          </w:r>
        </w:p>
        <w:p w14:paraId="7C1650E6">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_Toc950169040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第一节 </w:t>
          </w:r>
          <w:r>
            <w:rPr>
              <w:rFonts w:hint="eastAsia"/>
              <w:sz w:val="21"/>
              <w:szCs w:val="21"/>
            </w:rPr>
            <w:t>一般人群膳食</w:t>
          </w:r>
          <w:r>
            <w:rPr>
              <w:rFonts w:hint="eastAsia"/>
              <w:sz w:val="21"/>
              <w:szCs w:val="21"/>
              <w:lang w:val="en-US" w:eastAsia="zh-CN"/>
            </w:rPr>
            <w:t>指导</w:t>
          </w:r>
          <w:r>
            <w:rPr>
              <w:sz w:val="21"/>
              <w:szCs w:val="21"/>
            </w:rPr>
            <w:tab/>
          </w:r>
          <w:r>
            <w:rPr>
              <w:sz w:val="21"/>
              <w:szCs w:val="21"/>
            </w:rPr>
            <w:fldChar w:fldCharType="begin"/>
          </w:r>
          <w:r>
            <w:rPr>
              <w:sz w:val="21"/>
              <w:szCs w:val="21"/>
            </w:rPr>
            <w:instrText xml:space="preserve"> PAGEREF _Toc950169040 \h </w:instrText>
          </w:r>
          <w:r>
            <w:rPr>
              <w:sz w:val="21"/>
              <w:szCs w:val="21"/>
            </w:rPr>
            <w:fldChar w:fldCharType="separate"/>
          </w:r>
          <w:r>
            <w:rPr>
              <w:sz w:val="21"/>
              <w:szCs w:val="21"/>
            </w:rPr>
            <w:t>82</w:t>
          </w:r>
          <w:r>
            <w:rPr>
              <w:sz w:val="21"/>
              <w:szCs w:val="21"/>
            </w:rPr>
            <w:fldChar w:fldCharType="end"/>
          </w:r>
          <w:r>
            <w:rPr>
              <w:rFonts w:hint="eastAsia" w:ascii="黑体" w:hAnsi="黑体" w:eastAsia="黑体" w:cs="黑体"/>
              <w:sz w:val="21"/>
              <w:szCs w:val="21"/>
              <w:lang w:val="en-US" w:eastAsia="zh-CN"/>
            </w:rPr>
            <w:fldChar w:fldCharType="end"/>
          </w:r>
        </w:p>
        <w:p w14:paraId="5BAFC9C0">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_Toc802656188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第二节 </w:t>
          </w:r>
          <w:r>
            <w:rPr>
              <w:rFonts w:hint="eastAsia"/>
              <w:sz w:val="21"/>
              <w:szCs w:val="21"/>
            </w:rPr>
            <w:t>学龄前儿童</w:t>
          </w:r>
          <w:r>
            <w:rPr>
              <w:rFonts w:hint="eastAsia"/>
              <w:sz w:val="21"/>
              <w:szCs w:val="21"/>
              <w:lang w:val="en-US" w:eastAsia="zh-CN"/>
            </w:rPr>
            <w:t>膳食</w:t>
          </w:r>
          <w:r>
            <w:rPr>
              <w:rFonts w:hint="eastAsia"/>
              <w:sz w:val="21"/>
              <w:szCs w:val="21"/>
            </w:rPr>
            <w:t>指导</w:t>
          </w:r>
          <w:r>
            <w:rPr>
              <w:sz w:val="21"/>
              <w:szCs w:val="21"/>
            </w:rPr>
            <w:tab/>
          </w:r>
          <w:r>
            <w:rPr>
              <w:sz w:val="21"/>
              <w:szCs w:val="21"/>
            </w:rPr>
            <w:fldChar w:fldCharType="begin"/>
          </w:r>
          <w:r>
            <w:rPr>
              <w:sz w:val="21"/>
              <w:szCs w:val="21"/>
            </w:rPr>
            <w:instrText xml:space="preserve"> PAGEREF _Toc802656188 \h </w:instrText>
          </w:r>
          <w:r>
            <w:rPr>
              <w:sz w:val="21"/>
              <w:szCs w:val="21"/>
            </w:rPr>
            <w:fldChar w:fldCharType="separate"/>
          </w:r>
          <w:r>
            <w:rPr>
              <w:sz w:val="21"/>
              <w:szCs w:val="21"/>
            </w:rPr>
            <w:t>85</w:t>
          </w:r>
          <w:r>
            <w:rPr>
              <w:sz w:val="21"/>
              <w:szCs w:val="21"/>
            </w:rPr>
            <w:fldChar w:fldCharType="end"/>
          </w:r>
          <w:r>
            <w:rPr>
              <w:rFonts w:hint="eastAsia" w:ascii="黑体" w:hAnsi="黑体" w:eastAsia="黑体" w:cs="黑体"/>
              <w:sz w:val="21"/>
              <w:szCs w:val="21"/>
              <w:lang w:val="en-US" w:eastAsia="zh-CN"/>
            </w:rPr>
            <w:fldChar w:fldCharType="end"/>
          </w:r>
        </w:p>
        <w:p w14:paraId="75EE937B">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_Toc1897764909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第三节 备孕及</w:t>
          </w:r>
          <w:r>
            <w:rPr>
              <w:rFonts w:hint="eastAsia"/>
              <w:sz w:val="21"/>
              <w:szCs w:val="21"/>
            </w:rPr>
            <w:t>孕期营养指导</w:t>
          </w:r>
          <w:r>
            <w:rPr>
              <w:sz w:val="21"/>
              <w:szCs w:val="21"/>
            </w:rPr>
            <w:tab/>
          </w:r>
          <w:r>
            <w:rPr>
              <w:sz w:val="21"/>
              <w:szCs w:val="21"/>
            </w:rPr>
            <w:fldChar w:fldCharType="begin"/>
          </w:r>
          <w:r>
            <w:rPr>
              <w:sz w:val="21"/>
              <w:szCs w:val="21"/>
            </w:rPr>
            <w:instrText xml:space="preserve"> PAGEREF _Toc1897764909 \h </w:instrText>
          </w:r>
          <w:r>
            <w:rPr>
              <w:sz w:val="21"/>
              <w:szCs w:val="21"/>
            </w:rPr>
            <w:fldChar w:fldCharType="separate"/>
          </w:r>
          <w:r>
            <w:rPr>
              <w:sz w:val="21"/>
              <w:szCs w:val="21"/>
            </w:rPr>
            <w:t>87</w:t>
          </w:r>
          <w:r>
            <w:rPr>
              <w:sz w:val="21"/>
              <w:szCs w:val="21"/>
            </w:rPr>
            <w:fldChar w:fldCharType="end"/>
          </w:r>
          <w:r>
            <w:rPr>
              <w:rFonts w:hint="eastAsia" w:ascii="黑体" w:hAnsi="黑体" w:eastAsia="黑体" w:cs="黑体"/>
              <w:sz w:val="21"/>
              <w:szCs w:val="21"/>
              <w:lang w:val="en-US" w:eastAsia="zh-CN"/>
            </w:rPr>
            <w:fldChar w:fldCharType="end"/>
          </w:r>
        </w:p>
        <w:p w14:paraId="7FCF186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_Toc1307700319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第四节 </w:t>
          </w:r>
          <w:r>
            <w:rPr>
              <w:rFonts w:hint="eastAsia"/>
              <w:sz w:val="21"/>
              <w:szCs w:val="21"/>
            </w:rPr>
            <w:t>哺乳期营养指导</w:t>
          </w:r>
          <w:r>
            <w:rPr>
              <w:sz w:val="21"/>
              <w:szCs w:val="21"/>
            </w:rPr>
            <w:tab/>
          </w:r>
          <w:r>
            <w:rPr>
              <w:sz w:val="21"/>
              <w:szCs w:val="21"/>
            </w:rPr>
            <w:fldChar w:fldCharType="begin"/>
          </w:r>
          <w:r>
            <w:rPr>
              <w:sz w:val="21"/>
              <w:szCs w:val="21"/>
            </w:rPr>
            <w:instrText xml:space="preserve"> PAGEREF _Toc1307700319 \h </w:instrText>
          </w:r>
          <w:r>
            <w:rPr>
              <w:sz w:val="21"/>
              <w:szCs w:val="21"/>
            </w:rPr>
            <w:fldChar w:fldCharType="separate"/>
          </w:r>
          <w:r>
            <w:rPr>
              <w:sz w:val="21"/>
              <w:szCs w:val="21"/>
            </w:rPr>
            <w:t>90</w:t>
          </w:r>
          <w:r>
            <w:rPr>
              <w:sz w:val="21"/>
              <w:szCs w:val="21"/>
            </w:rPr>
            <w:fldChar w:fldCharType="end"/>
          </w:r>
          <w:r>
            <w:rPr>
              <w:rFonts w:hint="eastAsia" w:ascii="黑体" w:hAnsi="黑体" w:eastAsia="黑体" w:cs="黑体"/>
              <w:sz w:val="21"/>
              <w:szCs w:val="21"/>
              <w:lang w:val="en-US" w:eastAsia="zh-CN"/>
            </w:rPr>
            <w:fldChar w:fldCharType="end"/>
          </w:r>
        </w:p>
        <w:p w14:paraId="49579D14">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_Toc1171618035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第五节 </w:t>
          </w:r>
          <w:r>
            <w:rPr>
              <w:rFonts w:hint="eastAsia"/>
              <w:sz w:val="21"/>
              <w:szCs w:val="21"/>
            </w:rPr>
            <w:t>素食人群营养指导</w:t>
          </w:r>
          <w:r>
            <w:rPr>
              <w:sz w:val="21"/>
              <w:szCs w:val="21"/>
            </w:rPr>
            <w:tab/>
          </w:r>
          <w:r>
            <w:rPr>
              <w:sz w:val="21"/>
              <w:szCs w:val="21"/>
            </w:rPr>
            <w:fldChar w:fldCharType="begin"/>
          </w:r>
          <w:r>
            <w:rPr>
              <w:sz w:val="21"/>
              <w:szCs w:val="21"/>
            </w:rPr>
            <w:instrText xml:space="preserve"> PAGEREF _Toc1171618035 \h </w:instrText>
          </w:r>
          <w:r>
            <w:rPr>
              <w:sz w:val="21"/>
              <w:szCs w:val="21"/>
            </w:rPr>
            <w:fldChar w:fldCharType="separate"/>
          </w:r>
          <w:r>
            <w:rPr>
              <w:sz w:val="21"/>
              <w:szCs w:val="21"/>
            </w:rPr>
            <w:t>92</w:t>
          </w:r>
          <w:r>
            <w:rPr>
              <w:sz w:val="21"/>
              <w:szCs w:val="21"/>
            </w:rPr>
            <w:fldChar w:fldCharType="end"/>
          </w:r>
          <w:r>
            <w:rPr>
              <w:rFonts w:hint="eastAsia" w:ascii="黑体" w:hAnsi="黑体" w:eastAsia="黑体" w:cs="黑体"/>
              <w:sz w:val="21"/>
              <w:szCs w:val="21"/>
              <w:lang w:val="en-US" w:eastAsia="zh-CN"/>
            </w:rPr>
            <w:fldChar w:fldCharType="end"/>
          </w:r>
        </w:p>
        <w:p w14:paraId="62EDD3F6">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_Toc1106754902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第六节 老年</w:t>
          </w:r>
          <w:r>
            <w:rPr>
              <w:rFonts w:hint="eastAsia"/>
              <w:sz w:val="21"/>
              <w:szCs w:val="21"/>
            </w:rPr>
            <w:t>肌肉衰减症营养指导</w:t>
          </w:r>
          <w:r>
            <w:rPr>
              <w:sz w:val="21"/>
              <w:szCs w:val="21"/>
            </w:rPr>
            <w:tab/>
          </w:r>
          <w:r>
            <w:rPr>
              <w:sz w:val="21"/>
              <w:szCs w:val="21"/>
            </w:rPr>
            <w:fldChar w:fldCharType="begin"/>
          </w:r>
          <w:r>
            <w:rPr>
              <w:sz w:val="21"/>
              <w:szCs w:val="21"/>
            </w:rPr>
            <w:instrText xml:space="preserve"> PAGEREF _Toc1106754902 \h </w:instrText>
          </w:r>
          <w:r>
            <w:rPr>
              <w:sz w:val="21"/>
              <w:szCs w:val="21"/>
            </w:rPr>
            <w:fldChar w:fldCharType="separate"/>
          </w:r>
          <w:r>
            <w:rPr>
              <w:sz w:val="21"/>
              <w:szCs w:val="21"/>
            </w:rPr>
            <w:t>94</w:t>
          </w:r>
          <w:r>
            <w:rPr>
              <w:sz w:val="21"/>
              <w:szCs w:val="21"/>
            </w:rPr>
            <w:fldChar w:fldCharType="end"/>
          </w:r>
          <w:r>
            <w:rPr>
              <w:rFonts w:hint="eastAsia" w:ascii="黑体" w:hAnsi="黑体" w:eastAsia="黑体" w:cs="黑体"/>
              <w:sz w:val="21"/>
              <w:szCs w:val="21"/>
              <w:lang w:val="en-US" w:eastAsia="zh-CN"/>
            </w:rPr>
            <w:fldChar w:fldCharType="end"/>
          </w:r>
        </w:p>
        <w:p w14:paraId="2FAE5DC7">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_Toc1873771247 </w:instrText>
          </w:r>
          <w:r>
            <w:rPr>
              <w:rFonts w:hint="eastAsia" w:ascii="黑体" w:hAnsi="黑体" w:eastAsia="黑体" w:cs="黑体"/>
              <w:sz w:val="21"/>
              <w:szCs w:val="21"/>
              <w:lang w:val="en-US" w:eastAsia="zh-CN"/>
            </w:rPr>
            <w:fldChar w:fldCharType="separate"/>
          </w:r>
          <w:r>
            <w:rPr>
              <w:rFonts w:hint="eastAsia"/>
              <w:sz w:val="21"/>
              <w:szCs w:val="21"/>
              <w:lang w:val="en-US" w:eastAsia="zh-CN"/>
            </w:rPr>
            <w:t>第七节 老年</w:t>
          </w:r>
          <w:r>
            <w:rPr>
              <w:rFonts w:hint="eastAsia"/>
              <w:sz w:val="21"/>
              <w:szCs w:val="21"/>
            </w:rPr>
            <w:t>骨质疏松营养指导</w:t>
          </w:r>
          <w:r>
            <w:rPr>
              <w:sz w:val="21"/>
              <w:szCs w:val="21"/>
            </w:rPr>
            <w:tab/>
          </w:r>
          <w:r>
            <w:rPr>
              <w:sz w:val="21"/>
              <w:szCs w:val="21"/>
            </w:rPr>
            <w:fldChar w:fldCharType="begin"/>
          </w:r>
          <w:r>
            <w:rPr>
              <w:sz w:val="21"/>
              <w:szCs w:val="21"/>
            </w:rPr>
            <w:instrText xml:space="preserve"> PAGEREF _Toc1873771247 \h </w:instrText>
          </w:r>
          <w:r>
            <w:rPr>
              <w:sz w:val="21"/>
              <w:szCs w:val="21"/>
            </w:rPr>
            <w:fldChar w:fldCharType="separate"/>
          </w:r>
          <w:r>
            <w:rPr>
              <w:sz w:val="21"/>
              <w:szCs w:val="21"/>
            </w:rPr>
            <w:t>95</w:t>
          </w:r>
          <w:r>
            <w:rPr>
              <w:sz w:val="21"/>
              <w:szCs w:val="21"/>
            </w:rPr>
            <w:fldChar w:fldCharType="end"/>
          </w:r>
          <w:r>
            <w:rPr>
              <w:rFonts w:hint="eastAsia" w:ascii="黑体" w:hAnsi="黑体" w:eastAsia="黑体" w:cs="黑体"/>
              <w:sz w:val="21"/>
              <w:szCs w:val="21"/>
              <w:lang w:val="en-US" w:eastAsia="zh-CN"/>
            </w:rPr>
            <w:fldChar w:fldCharType="end"/>
          </w:r>
        </w:p>
        <w:p w14:paraId="2A1879BB">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_Toc1773148721 </w:instrText>
          </w:r>
          <w:r>
            <w:rPr>
              <w:rFonts w:hint="eastAsia" w:ascii="黑体" w:hAnsi="黑体" w:eastAsia="黑体" w:cs="黑体"/>
              <w:sz w:val="21"/>
              <w:szCs w:val="21"/>
              <w:lang w:val="en-US" w:eastAsia="zh-CN"/>
            </w:rPr>
            <w:fldChar w:fldCharType="separate"/>
          </w:r>
          <w:r>
            <w:rPr>
              <w:rFonts w:hint="eastAsia"/>
              <w:sz w:val="21"/>
              <w:szCs w:val="21"/>
              <w:lang w:val="en-US" w:eastAsia="zh-CN"/>
            </w:rPr>
            <w:t xml:space="preserve">第八节 </w:t>
          </w:r>
          <w:r>
            <w:rPr>
              <w:rFonts w:hint="eastAsia"/>
              <w:sz w:val="21"/>
              <w:szCs w:val="21"/>
            </w:rPr>
            <w:t>老年进食困难营养指导</w:t>
          </w:r>
          <w:r>
            <w:rPr>
              <w:sz w:val="21"/>
              <w:szCs w:val="21"/>
            </w:rPr>
            <w:tab/>
          </w:r>
          <w:r>
            <w:rPr>
              <w:sz w:val="21"/>
              <w:szCs w:val="21"/>
            </w:rPr>
            <w:fldChar w:fldCharType="begin"/>
          </w:r>
          <w:r>
            <w:rPr>
              <w:sz w:val="21"/>
              <w:szCs w:val="21"/>
            </w:rPr>
            <w:instrText xml:space="preserve"> PAGEREF _Toc1773148721 \h </w:instrText>
          </w:r>
          <w:r>
            <w:rPr>
              <w:sz w:val="21"/>
              <w:szCs w:val="21"/>
            </w:rPr>
            <w:fldChar w:fldCharType="separate"/>
          </w:r>
          <w:r>
            <w:rPr>
              <w:sz w:val="21"/>
              <w:szCs w:val="21"/>
            </w:rPr>
            <w:t>96</w:t>
          </w:r>
          <w:r>
            <w:rPr>
              <w:sz w:val="21"/>
              <w:szCs w:val="21"/>
            </w:rPr>
            <w:fldChar w:fldCharType="end"/>
          </w:r>
          <w:r>
            <w:rPr>
              <w:rFonts w:hint="eastAsia" w:ascii="黑体" w:hAnsi="黑体" w:eastAsia="黑体" w:cs="黑体"/>
              <w:sz w:val="21"/>
              <w:szCs w:val="21"/>
              <w:lang w:val="en-US" w:eastAsia="zh-CN"/>
            </w:rPr>
            <w:fldChar w:fldCharType="end"/>
          </w:r>
        </w:p>
        <w:p w14:paraId="683D318F">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_Toc679984428 </w:instrText>
          </w:r>
          <w:r>
            <w:rPr>
              <w:rFonts w:hint="eastAsia" w:ascii="黑体" w:hAnsi="黑体" w:eastAsia="黑体" w:cs="黑体"/>
              <w:sz w:val="21"/>
              <w:szCs w:val="21"/>
              <w:lang w:val="en-US" w:eastAsia="zh-CN"/>
            </w:rPr>
            <w:fldChar w:fldCharType="separate"/>
          </w:r>
          <w:r>
            <w:rPr>
              <w:rFonts w:hint="eastAsia" w:ascii="Arial" w:hAnsi="Arial" w:eastAsia="黑体" w:cstheme="minorBidi"/>
              <w:kern w:val="2"/>
              <w:sz w:val="21"/>
              <w:szCs w:val="21"/>
              <w:lang w:val="en-US" w:eastAsia="zh-CN" w:bidi="ar-SA"/>
            </w:rPr>
            <w:t>第九节 家庭自制匀浆膳营养指导</w:t>
          </w:r>
          <w:r>
            <w:rPr>
              <w:sz w:val="21"/>
              <w:szCs w:val="21"/>
            </w:rPr>
            <w:tab/>
          </w:r>
          <w:r>
            <w:rPr>
              <w:sz w:val="21"/>
              <w:szCs w:val="21"/>
            </w:rPr>
            <w:fldChar w:fldCharType="begin"/>
          </w:r>
          <w:r>
            <w:rPr>
              <w:sz w:val="21"/>
              <w:szCs w:val="21"/>
            </w:rPr>
            <w:instrText xml:space="preserve"> PAGEREF _Toc679984428 \h </w:instrText>
          </w:r>
          <w:r>
            <w:rPr>
              <w:sz w:val="21"/>
              <w:szCs w:val="21"/>
            </w:rPr>
            <w:fldChar w:fldCharType="separate"/>
          </w:r>
          <w:r>
            <w:rPr>
              <w:sz w:val="21"/>
              <w:szCs w:val="21"/>
            </w:rPr>
            <w:t>98</w:t>
          </w:r>
          <w:r>
            <w:rPr>
              <w:sz w:val="21"/>
              <w:szCs w:val="21"/>
            </w:rPr>
            <w:fldChar w:fldCharType="end"/>
          </w:r>
          <w:r>
            <w:rPr>
              <w:rFonts w:hint="eastAsia" w:ascii="黑体" w:hAnsi="黑体" w:eastAsia="黑体" w:cs="黑体"/>
              <w:sz w:val="21"/>
              <w:szCs w:val="21"/>
              <w:lang w:val="en-US" w:eastAsia="zh-CN"/>
            </w:rPr>
            <w:fldChar w:fldCharType="end"/>
          </w:r>
        </w:p>
        <w:p w14:paraId="4D3F87D3">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_Toc1737795709 </w:instrText>
          </w:r>
          <w:r>
            <w:rPr>
              <w:rFonts w:hint="eastAsia" w:ascii="黑体" w:hAnsi="黑体" w:eastAsia="黑体" w:cs="黑体"/>
              <w:sz w:val="21"/>
              <w:szCs w:val="21"/>
              <w:lang w:val="en-US" w:eastAsia="zh-CN"/>
            </w:rPr>
            <w:fldChar w:fldCharType="separate"/>
          </w:r>
          <w:r>
            <w:rPr>
              <w:rFonts w:hint="eastAsia" w:ascii="Arial" w:hAnsi="Arial" w:eastAsia="黑体" w:cstheme="minorBidi"/>
              <w:kern w:val="2"/>
              <w:sz w:val="21"/>
              <w:szCs w:val="21"/>
              <w:lang w:val="en-US" w:eastAsia="zh-CN" w:bidi="ar-SA"/>
            </w:rPr>
            <w:t>附录Ⅰ 常见食物血糖生成指数GI</w:t>
          </w:r>
          <w:r>
            <w:rPr>
              <w:sz w:val="21"/>
              <w:szCs w:val="21"/>
            </w:rPr>
            <w:tab/>
          </w:r>
          <w:r>
            <w:rPr>
              <w:sz w:val="21"/>
              <w:szCs w:val="21"/>
            </w:rPr>
            <w:fldChar w:fldCharType="begin"/>
          </w:r>
          <w:r>
            <w:rPr>
              <w:sz w:val="21"/>
              <w:szCs w:val="21"/>
            </w:rPr>
            <w:instrText xml:space="preserve"> PAGEREF _Toc1737795709 \h </w:instrText>
          </w:r>
          <w:r>
            <w:rPr>
              <w:sz w:val="21"/>
              <w:szCs w:val="21"/>
            </w:rPr>
            <w:fldChar w:fldCharType="separate"/>
          </w:r>
          <w:r>
            <w:rPr>
              <w:sz w:val="21"/>
              <w:szCs w:val="21"/>
            </w:rPr>
            <w:t>100</w:t>
          </w:r>
          <w:r>
            <w:rPr>
              <w:sz w:val="21"/>
              <w:szCs w:val="21"/>
            </w:rPr>
            <w:fldChar w:fldCharType="end"/>
          </w:r>
          <w:r>
            <w:rPr>
              <w:rFonts w:hint="eastAsia" w:ascii="黑体" w:hAnsi="黑体" w:eastAsia="黑体" w:cs="黑体"/>
              <w:sz w:val="21"/>
              <w:szCs w:val="21"/>
              <w:lang w:val="en-US" w:eastAsia="zh-CN"/>
            </w:rPr>
            <w:fldChar w:fldCharType="end"/>
          </w:r>
        </w:p>
        <w:p w14:paraId="7867DF7A">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_Toc1354881963 </w:instrText>
          </w:r>
          <w:r>
            <w:rPr>
              <w:rFonts w:hint="eastAsia" w:ascii="黑体" w:hAnsi="黑体" w:eastAsia="黑体" w:cs="黑体"/>
              <w:sz w:val="21"/>
              <w:szCs w:val="21"/>
              <w:lang w:val="en-US" w:eastAsia="zh-CN"/>
            </w:rPr>
            <w:fldChar w:fldCharType="separate"/>
          </w:r>
          <w:r>
            <w:rPr>
              <w:rFonts w:hint="eastAsia" w:ascii="Arial" w:hAnsi="Arial" w:eastAsia="黑体" w:cstheme="minorBidi"/>
              <w:kern w:val="2"/>
              <w:sz w:val="21"/>
              <w:szCs w:val="21"/>
              <w:lang w:val="en-US" w:eastAsia="zh-CN" w:bidi="ar-SA"/>
            </w:rPr>
            <w:t>附录Ⅱ 简易食物交换份</w:t>
          </w:r>
          <w:r>
            <w:rPr>
              <w:sz w:val="21"/>
              <w:szCs w:val="21"/>
            </w:rPr>
            <w:tab/>
          </w:r>
          <w:r>
            <w:rPr>
              <w:sz w:val="21"/>
              <w:szCs w:val="21"/>
            </w:rPr>
            <w:fldChar w:fldCharType="begin"/>
          </w:r>
          <w:r>
            <w:rPr>
              <w:sz w:val="21"/>
              <w:szCs w:val="21"/>
            </w:rPr>
            <w:instrText xml:space="preserve"> PAGEREF _Toc1354881963 \h </w:instrText>
          </w:r>
          <w:r>
            <w:rPr>
              <w:sz w:val="21"/>
              <w:szCs w:val="21"/>
            </w:rPr>
            <w:fldChar w:fldCharType="separate"/>
          </w:r>
          <w:r>
            <w:rPr>
              <w:sz w:val="21"/>
              <w:szCs w:val="21"/>
            </w:rPr>
            <w:t>102</w:t>
          </w:r>
          <w:r>
            <w:rPr>
              <w:sz w:val="21"/>
              <w:szCs w:val="21"/>
            </w:rPr>
            <w:fldChar w:fldCharType="end"/>
          </w:r>
          <w:r>
            <w:rPr>
              <w:rFonts w:hint="eastAsia" w:ascii="黑体" w:hAnsi="黑体" w:eastAsia="黑体" w:cs="黑体"/>
              <w:sz w:val="21"/>
              <w:szCs w:val="21"/>
              <w:lang w:val="en-US" w:eastAsia="zh-CN"/>
            </w:rPr>
            <w:fldChar w:fldCharType="end"/>
          </w:r>
        </w:p>
        <w:p w14:paraId="38936DAC">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1"/>
              <w:szCs w:val="21"/>
            </w:rPr>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_Toc1732043000 </w:instrText>
          </w:r>
          <w:r>
            <w:rPr>
              <w:rFonts w:hint="eastAsia" w:ascii="黑体" w:hAnsi="黑体" w:eastAsia="黑体" w:cs="黑体"/>
              <w:sz w:val="21"/>
              <w:szCs w:val="21"/>
              <w:lang w:val="en-US" w:eastAsia="zh-CN"/>
            </w:rPr>
            <w:fldChar w:fldCharType="separate"/>
          </w:r>
          <w:r>
            <w:rPr>
              <w:rFonts w:hint="eastAsia" w:ascii="Arial" w:hAnsi="Arial" w:eastAsia="黑体" w:cstheme="minorBidi"/>
              <w:kern w:val="2"/>
              <w:sz w:val="21"/>
              <w:szCs w:val="21"/>
              <w:lang w:val="en-US" w:eastAsia="zh-CN" w:bidi="ar-SA"/>
            </w:rPr>
            <w:t>附录Ⅲ 常见食物磷钾含量表</w:t>
          </w:r>
          <w:r>
            <w:rPr>
              <w:sz w:val="21"/>
              <w:szCs w:val="21"/>
            </w:rPr>
            <w:tab/>
          </w:r>
          <w:r>
            <w:rPr>
              <w:sz w:val="21"/>
              <w:szCs w:val="21"/>
            </w:rPr>
            <w:fldChar w:fldCharType="begin"/>
          </w:r>
          <w:r>
            <w:rPr>
              <w:sz w:val="21"/>
              <w:szCs w:val="21"/>
            </w:rPr>
            <w:instrText xml:space="preserve"> PAGEREF _Toc1732043000 \h </w:instrText>
          </w:r>
          <w:r>
            <w:rPr>
              <w:sz w:val="21"/>
              <w:szCs w:val="21"/>
            </w:rPr>
            <w:fldChar w:fldCharType="separate"/>
          </w:r>
          <w:r>
            <w:rPr>
              <w:sz w:val="21"/>
              <w:szCs w:val="21"/>
            </w:rPr>
            <w:t>103</w:t>
          </w:r>
          <w:r>
            <w:rPr>
              <w:sz w:val="21"/>
              <w:szCs w:val="21"/>
            </w:rPr>
            <w:fldChar w:fldCharType="end"/>
          </w:r>
          <w:r>
            <w:rPr>
              <w:rFonts w:hint="eastAsia" w:ascii="黑体" w:hAnsi="黑体" w:eastAsia="黑体" w:cs="黑体"/>
              <w:sz w:val="21"/>
              <w:szCs w:val="21"/>
              <w:lang w:val="en-US" w:eastAsia="zh-CN"/>
            </w:rPr>
            <w:fldChar w:fldCharType="end"/>
          </w:r>
        </w:p>
        <w:p w14:paraId="6F69BD6C">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黑体" w:hAnsi="黑体" w:eastAsia="黑体" w:cs="黑体"/>
              <w:sz w:val="21"/>
              <w:szCs w:val="21"/>
              <w:lang w:val="en-US" w:eastAsia="zh-CN"/>
            </w:rPr>
            <w:fldChar w:fldCharType="begin"/>
          </w:r>
          <w:r>
            <w:rPr>
              <w:rFonts w:hint="eastAsia" w:ascii="黑体" w:hAnsi="黑体" w:eastAsia="黑体" w:cs="黑体"/>
              <w:sz w:val="21"/>
              <w:szCs w:val="21"/>
              <w:lang w:val="en-US" w:eastAsia="zh-CN"/>
            </w:rPr>
            <w:instrText xml:space="preserve"> HYPERLINK \l _Toc1305865915 </w:instrText>
          </w:r>
          <w:r>
            <w:rPr>
              <w:rFonts w:hint="eastAsia" w:ascii="黑体" w:hAnsi="黑体" w:eastAsia="黑体" w:cs="黑体"/>
              <w:sz w:val="21"/>
              <w:szCs w:val="21"/>
              <w:lang w:val="en-US" w:eastAsia="zh-CN"/>
            </w:rPr>
            <w:fldChar w:fldCharType="separate"/>
          </w:r>
          <w:r>
            <w:rPr>
              <w:rFonts w:hint="eastAsia" w:ascii="Arial" w:hAnsi="Arial" w:eastAsia="黑体" w:cstheme="minorBidi"/>
              <w:kern w:val="2"/>
              <w:sz w:val="21"/>
              <w:szCs w:val="21"/>
              <w:lang w:val="en-US" w:eastAsia="zh-CN" w:bidi="ar-SA"/>
            </w:rPr>
            <w:t>附录Ⅳ 常见食物成分表</w:t>
          </w:r>
          <w:r>
            <w:rPr>
              <w:sz w:val="21"/>
              <w:szCs w:val="21"/>
            </w:rPr>
            <w:tab/>
          </w:r>
          <w:r>
            <w:rPr>
              <w:sz w:val="21"/>
              <w:szCs w:val="21"/>
            </w:rPr>
            <w:fldChar w:fldCharType="begin"/>
          </w:r>
          <w:r>
            <w:rPr>
              <w:sz w:val="21"/>
              <w:szCs w:val="21"/>
            </w:rPr>
            <w:instrText xml:space="preserve"> PAGEREF _Toc1305865915 \h </w:instrText>
          </w:r>
          <w:r>
            <w:rPr>
              <w:sz w:val="21"/>
              <w:szCs w:val="21"/>
            </w:rPr>
            <w:fldChar w:fldCharType="separate"/>
          </w:r>
          <w:r>
            <w:rPr>
              <w:sz w:val="21"/>
              <w:szCs w:val="21"/>
            </w:rPr>
            <w:t>107</w:t>
          </w:r>
          <w:r>
            <w:rPr>
              <w:sz w:val="21"/>
              <w:szCs w:val="21"/>
            </w:rPr>
            <w:fldChar w:fldCharType="end"/>
          </w:r>
          <w:r>
            <w:rPr>
              <w:rFonts w:hint="eastAsia" w:ascii="黑体" w:hAnsi="黑体" w:eastAsia="黑体" w:cs="黑体"/>
              <w:sz w:val="21"/>
              <w:szCs w:val="21"/>
              <w:lang w:val="en-US" w:eastAsia="zh-CN"/>
            </w:rPr>
            <w:fldChar w:fldCharType="end"/>
          </w:r>
        </w:p>
        <w:p w14:paraId="162C986A">
          <w:pPr>
            <w:pStyle w:val="2"/>
            <w:keepNext/>
            <w:keepLines/>
            <w:pageBreakBefore w:val="0"/>
            <w:widowControl w:val="0"/>
            <w:kinsoku/>
            <w:wordWrap/>
            <w:overflowPunct/>
            <w:topLinePunct w:val="0"/>
            <w:autoSpaceDE/>
            <w:autoSpaceDN/>
            <w:bidi w:val="0"/>
            <w:adjustRightInd/>
            <w:snapToGrid/>
            <w:spacing w:after="700" w:line="360" w:lineRule="auto"/>
            <w:jc w:val="center"/>
            <w:textAlignment w:val="auto"/>
            <w:rPr>
              <w:rFonts w:hint="eastAsia" w:ascii="黑体" w:hAnsi="黑体" w:eastAsia="黑体" w:cs="黑体"/>
              <w:b/>
              <w:kern w:val="44"/>
              <w:sz w:val="44"/>
              <w:szCs w:val="24"/>
              <w:lang w:val="en-US" w:eastAsia="zh-CN" w:bidi="ar-SA"/>
            </w:rPr>
          </w:pPr>
          <w:r>
            <w:rPr>
              <w:rFonts w:hint="eastAsia" w:ascii="黑体" w:hAnsi="黑体" w:eastAsia="黑体" w:cs="黑体"/>
              <w:szCs w:val="24"/>
              <w:lang w:val="en-US" w:eastAsia="zh-CN"/>
            </w:rPr>
            <w:fldChar w:fldCharType="end"/>
          </w:r>
        </w:p>
      </w:sdtContent>
    </w:sdt>
    <w:p w14:paraId="0B703A48">
      <w:pPr>
        <w:rPr>
          <w:rFonts w:hint="eastAsia"/>
          <w:lang w:val="en-US" w:eastAsia="zh-CN"/>
        </w:r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354D0ACD">
      <w:pPr>
        <w:pStyle w:val="2"/>
        <w:keepNext/>
        <w:keepLines/>
        <w:pageBreakBefore w:val="0"/>
        <w:widowControl w:val="0"/>
        <w:kinsoku/>
        <w:wordWrap/>
        <w:overflowPunct/>
        <w:topLinePunct w:val="0"/>
        <w:autoSpaceDE/>
        <w:autoSpaceDN/>
        <w:bidi w:val="0"/>
        <w:adjustRightInd/>
        <w:snapToGrid/>
        <w:spacing w:after="700"/>
        <w:jc w:val="center"/>
        <w:textAlignment w:val="auto"/>
        <w:rPr>
          <w:rFonts w:hint="eastAsia" w:ascii="黑体" w:hAnsi="黑体" w:eastAsia="黑体" w:cs="黑体"/>
          <w:lang w:val="en-US" w:eastAsia="zh-CN"/>
        </w:rPr>
      </w:pPr>
      <w:bookmarkStart w:id="1" w:name="_Toc4816"/>
      <w:bookmarkStart w:id="2" w:name="_Toc1843365721"/>
      <w:r>
        <w:rPr>
          <w:rFonts w:hint="eastAsia" w:ascii="黑体" w:hAnsi="黑体" w:eastAsia="黑体" w:cs="黑体"/>
          <w:lang w:val="en-US" w:eastAsia="zh-CN"/>
        </w:rPr>
        <w:t>第一章 呼吸系统疾病营养指导</w:t>
      </w:r>
      <w:bookmarkEnd w:id="0"/>
      <w:bookmarkEnd w:id="1"/>
      <w:bookmarkEnd w:id="2"/>
    </w:p>
    <w:p w14:paraId="339E9E09">
      <w:pPr>
        <w:pStyle w:val="3"/>
        <w:keepNext/>
        <w:keepLines/>
        <w:pageBreakBefore w:val="0"/>
        <w:widowControl w:val="0"/>
        <w:kinsoku/>
        <w:wordWrap/>
        <w:overflowPunct/>
        <w:topLinePunct w:val="0"/>
        <w:autoSpaceDE/>
        <w:autoSpaceDN/>
        <w:bidi w:val="0"/>
        <w:adjustRightInd/>
        <w:snapToGrid/>
        <w:spacing w:line="413" w:lineRule="auto"/>
        <w:jc w:val="center"/>
        <w:textAlignment w:val="auto"/>
        <w:rPr>
          <w:rFonts w:hint="eastAsia"/>
        </w:rPr>
      </w:pPr>
      <w:bookmarkStart w:id="3" w:name="_Toc20300"/>
      <w:bookmarkStart w:id="4" w:name="_Toc2134"/>
      <w:bookmarkStart w:id="5" w:name="_Toc1848581225"/>
      <w:r>
        <w:rPr>
          <w:rFonts w:hint="eastAsia"/>
          <w:lang w:val="en-US" w:eastAsia="zh-CN"/>
        </w:rPr>
        <w:t xml:space="preserve">第一节 </w:t>
      </w:r>
      <w:r>
        <w:rPr>
          <w:rFonts w:hint="eastAsia"/>
        </w:rPr>
        <w:t>慢性阻塞性肺</w:t>
      </w:r>
      <w:r>
        <w:rPr>
          <w:rFonts w:hint="eastAsia"/>
          <w:lang w:val="en-US" w:eastAsia="zh-CN"/>
        </w:rPr>
        <w:t>疾病营养</w:t>
      </w:r>
      <w:r>
        <w:rPr>
          <w:rFonts w:hint="eastAsia"/>
        </w:rPr>
        <w:t>指导</w:t>
      </w:r>
      <w:bookmarkEnd w:id="3"/>
      <w:bookmarkEnd w:id="4"/>
      <w:bookmarkEnd w:id="5"/>
    </w:p>
    <w:p w14:paraId="7ABC0152">
      <w:pPr>
        <w:keepNext w:val="0"/>
        <w:keepLines w:val="0"/>
        <w:pageBreakBefore w:val="0"/>
        <w:widowControl/>
        <w:kinsoku w:val="0"/>
        <w:wordWrap/>
        <w:overflowPunct w:val="0"/>
        <w:topLinePunct w:val="0"/>
        <w:autoSpaceDE w:val="0"/>
        <w:autoSpaceDN w:val="0"/>
        <w:bidi w:val="0"/>
        <w:adjustRightInd w:val="0"/>
        <w:snapToGrid w:val="0"/>
        <w:spacing w:line="360" w:lineRule="auto"/>
        <w:textAlignment w:val="baseline"/>
        <w:rPr>
          <w:rFonts w:hint="eastAsia" w:ascii="宋体" w:hAnsi="宋体" w:eastAsia="宋体" w:cs="宋体"/>
          <w:b/>
          <w:bCs/>
          <w:sz w:val="24"/>
          <w:szCs w:val="24"/>
        </w:rPr>
      </w:pPr>
      <w:r>
        <w:rPr>
          <w:rFonts w:hint="eastAsia" w:ascii="宋体" w:hAnsi="宋体" w:eastAsia="宋体" w:cs="宋体"/>
          <w:b/>
          <w:bCs/>
          <w:sz w:val="24"/>
          <w:szCs w:val="24"/>
        </w:rPr>
        <w:t>一、原则</w:t>
      </w:r>
    </w:p>
    <w:p w14:paraId="51BA727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1. </w:t>
      </w:r>
      <w:r>
        <w:rPr>
          <w:rFonts w:hint="eastAsia" w:ascii="宋体" w:hAnsi="宋体" w:eastAsia="宋体" w:cs="宋体"/>
          <w:sz w:val="24"/>
          <w:szCs w:val="24"/>
        </w:rPr>
        <w:t>均衡膳食，保证</w:t>
      </w:r>
      <w:r>
        <w:rPr>
          <w:rFonts w:hint="eastAsia" w:ascii="宋体" w:hAnsi="宋体" w:eastAsia="宋体" w:cs="宋体"/>
          <w:sz w:val="24"/>
          <w:szCs w:val="24"/>
          <w:lang w:val="en-US" w:eastAsia="zh-CN"/>
        </w:rPr>
        <w:t>充足</w:t>
      </w:r>
      <w:r>
        <w:rPr>
          <w:rFonts w:hint="eastAsia" w:ascii="宋体" w:hAnsi="宋体" w:eastAsia="宋体" w:cs="宋体"/>
          <w:sz w:val="24"/>
          <w:szCs w:val="24"/>
        </w:rPr>
        <w:t>能量和蛋白质的摄入，适当增加维生素的摄入。</w:t>
      </w:r>
    </w:p>
    <w:p w14:paraId="6721A87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2. </w:t>
      </w:r>
      <w:r>
        <w:rPr>
          <w:rFonts w:hint="eastAsia" w:ascii="宋体" w:hAnsi="宋体" w:eastAsia="宋体" w:cs="宋体"/>
          <w:sz w:val="24"/>
          <w:szCs w:val="24"/>
        </w:rPr>
        <w:t>维持适宜体重，</w:t>
      </w:r>
      <w:r>
        <w:rPr>
          <w:rFonts w:hint="default" w:ascii="Times New Roman" w:hAnsi="Times New Roman" w:eastAsia="宋体" w:cs="Times New Roman"/>
          <w:sz w:val="24"/>
          <w:szCs w:val="24"/>
        </w:rPr>
        <w:t>BMI</w:t>
      </w:r>
      <w:r>
        <w:rPr>
          <w:rFonts w:hint="eastAsia" w:ascii="宋体" w:hAnsi="宋体" w:eastAsia="宋体" w:cs="宋体"/>
          <w:sz w:val="24"/>
          <w:szCs w:val="24"/>
        </w:rPr>
        <w:t>至少维持在</w:t>
      </w:r>
      <w:r>
        <w:rPr>
          <w:rFonts w:hint="default" w:ascii="Times New Roman" w:hAnsi="Times New Roman" w:eastAsia="宋体" w:cs="Times New Roman"/>
          <w:sz w:val="24"/>
          <w:szCs w:val="24"/>
        </w:rPr>
        <w:t>18.5kg/m²</w:t>
      </w:r>
      <w:r>
        <w:rPr>
          <w:rFonts w:hint="eastAsia" w:ascii="宋体" w:hAnsi="宋体" w:eastAsia="宋体" w:cs="宋体"/>
          <w:sz w:val="24"/>
          <w:szCs w:val="24"/>
        </w:rPr>
        <w:t>以上，</w:t>
      </w:r>
      <w:r>
        <w:rPr>
          <w:rFonts w:hint="default" w:ascii="Times New Roman" w:hAnsi="Times New Roman" w:eastAsia="宋体" w:cs="Times New Roman"/>
          <w:sz w:val="24"/>
          <w:szCs w:val="24"/>
          <w:lang w:val="en-US" w:eastAsia="zh-CN"/>
        </w:rPr>
        <w:t>&gt;</w:t>
      </w:r>
      <w:r>
        <w:rPr>
          <w:rFonts w:hint="default" w:ascii="Times New Roman" w:hAnsi="Times New Roman" w:eastAsia="宋体" w:cs="Times New Roman"/>
          <w:sz w:val="24"/>
          <w:szCs w:val="24"/>
        </w:rPr>
        <w:t>70</w:t>
      </w:r>
      <w:r>
        <w:rPr>
          <w:rFonts w:hint="eastAsia" w:ascii="宋体" w:hAnsi="宋体" w:eastAsia="宋体" w:cs="宋体"/>
          <w:sz w:val="24"/>
          <w:szCs w:val="24"/>
        </w:rPr>
        <w:t>岁维持在</w:t>
      </w:r>
      <w:r>
        <w:rPr>
          <w:rFonts w:hint="default" w:ascii="Times New Roman" w:hAnsi="Times New Roman" w:eastAsia="宋体" w:cs="Times New Roman"/>
          <w:sz w:val="24"/>
          <w:szCs w:val="24"/>
        </w:rPr>
        <w:t>20kg/m²</w:t>
      </w:r>
      <w:r>
        <w:rPr>
          <w:rFonts w:hint="eastAsia" w:ascii="宋体" w:hAnsi="宋体" w:eastAsia="宋体" w:cs="宋体"/>
          <w:sz w:val="24"/>
          <w:szCs w:val="24"/>
          <w:lang w:val="en-US" w:eastAsia="zh-CN"/>
        </w:rPr>
        <w:t>以上；</w:t>
      </w:r>
      <w:r>
        <w:rPr>
          <w:rFonts w:hint="eastAsia" w:ascii="宋体" w:hAnsi="宋体" w:eastAsia="宋体" w:cs="宋体"/>
          <w:sz w:val="24"/>
          <w:szCs w:val="24"/>
        </w:rPr>
        <w:t>一周称一次</w:t>
      </w:r>
      <w:r>
        <w:rPr>
          <w:rFonts w:hint="eastAsia" w:ascii="宋体" w:hAnsi="宋体" w:eastAsia="宋体" w:cs="宋体"/>
          <w:sz w:val="24"/>
          <w:szCs w:val="24"/>
          <w:lang w:val="en-US" w:eastAsia="zh-CN"/>
        </w:rPr>
        <w:t>体重（</w:t>
      </w:r>
      <w:r>
        <w:rPr>
          <w:rFonts w:hint="eastAsia" w:ascii="宋体" w:hAnsi="宋体" w:eastAsia="宋体" w:cs="宋体"/>
          <w:sz w:val="24"/>
          <w:szCs w:val="24"/>
        </w:rPr>
        <w:t>晨起空腹裸重</w:t>
      </w:r>
      <w:r>
        <w:rPr>
          <w:rFonts w:hint="eastAsia" w:ascii="宋体" w:hAnsi="宋体" w:eastAsia="宋体" w:cs="宋体"/>
          <w:sz w:val="24"/>
          <w:szCs w:val="24"/>
          <w:lang w:val="en-US" w:eastAsia="zh-CN"/>
        </w:rPr>
        <w:t>）</w:t>
      </w:r>
      <w:r>
        <w:rPr>
          <w:rFonts w:hint="eastAsia" w:ascii="宋体" w:hAnsi="宋体" w:eastAsia="宋体" w:cs="宋体"/>
          <w:sz w:val="24"/>
          <w:szCs w:val="24"/>
        </w:rPr>
        <w:t>。</w:t>
      </w:r>
    </w:p>
    <w:p w14:paraId="5062FEE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p>
    <w:p w14:paraId="6C77202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b/>
          <w:bCs/>
          <w:sz w:val="24"/>
          <w:szCs w:val="24"/>
        </w:rPr>
      </w:pPr>
      <w:r>
        <w:rPr>
          <w:rFonts w:hint="eastAsia" w:ascii="宋体" w:hAnsi="宋体" w:eastAsia="宋体" w:cs="宋体"/>
          <w:b/>
          <w:bCs/>
          <w:sz w:val="24"/>
          <w:szCs w:val="24"/>
        </w:rPr>
        <w:t>二、措施</w:t>
      </w:r>
    </w:p>
    <w:p w14:paraId="64AEC33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1. </w:t>
      </w:r>
      <w:r>
        <w:rPr>
          <w:rFonts w:hint="eastAsia" w:ascii="宋体" w:hAnsi="宋体" w:eastAsia="宋体" w:cs="宋体"/>
          <w:sz w:val="24"/>
          <w:szCs w:val="24"/>
        </w:rPr>
        <w:t>少食多餐，三餐之间进行加餐，急性加重期饮食清淡易消化，不宜过饱。</w:t>
      </w:r>
    </w:p>
    <w:p w14:paraId="7D6EA7A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2. </w:t>
      </w:r>
      <w:r>
        <w:rPr>
          <w:rFonts w:hint="eastAsia" w:ascii="宋体" w:hAnsi="宋体" w:eastAsia="宋体" w:cs="宋体"/>
          <w:sz w:val="24"/>
          <w:szCs w:val="24"/>
        </w:rPr>
        <w:t>蛋白质</w:t>
      </w:r>
      <w:r>
        <w:rPr>
          <w:rFonts w:hint="eastAsia" w:ascii="宋体" w:hAnsi="宋体" w:eastAsia="宋体" w:cs="宋体"/>
          <w:sz w:val="24"/>
          <w:szCs w:val="24"/>
          <w:lang w:eastAsia="zh-CN"/>
        </w:rPr>
        <w:t>：</w:t>
      </w:r>
      <w:r>
        <w:rPr>
          <w:rFonts w:hint="eastAsia" w:ascii="宋体" w:hAnsi="宋体" w:eastAsia="宋体" w:cs="宋体"/>
          <w:sz w:val="24"/>
          <w:szCs w:val="24"/>
        </w:rPr>
        <w:t>选择富含优质蛋白质的食物，如鸡蛋、奶类、瘦肉、</w:t>
      </w:r>
      <w:r>
        <w:rPr>
          <w:rFonts w:hint="eastAsia" w:ascii="宋体" w:hAnsi="宋体" w:eastAsia="宋体" w:cs="宋体"/>
          <w:sz w:val="24"/>
          <w:szCs w:val="24"/>
          <w:lang w:val="en-US" w:eastAsia="zh-CN"/>
        </w:rPr>
        <w:t>豆制品</w:t>
      </w:r>
      <w:r>
        <w:rPr>
          <w:rFonts w:hint="eastAsia" w:ascii="宋体" w:hAnsi="宋体" w:eastAsia="宋体" w:cs="宋体"/>
          <w:sz w:val="24"/>
          <w:szCs w:val="24"/>
        </w:rPr>
        <w:t>等；</w:t>
      </w:r>
      <w:r>
        <w:rPr>
          <w:rFonts w:hint="eastAsia" w:ascii="宋体" w:hAnsi="宋体" w:eastAsia="宋体" w:cs="宋体"/>
          <w:sz w:val="24"/>
          <w:szCs w:val="24"/>
          <w:lang w:val="en-US" w:eastAsia="zh-CN"/>
        </w:rPr>
        <w:t>推荐</w:t>
      </w:r>
      <w:r>
        <w:rPr>
          <w:rFonts w:hint="eastAsia" w:ascii="宋体" w:hAnsi="宋体" w:eastAsia="宋体" w:cs="宋体"/>
          <w:sz w:val="24"/>
          <w:szCs w:val="24"/>
        </w:rPr>
        <w:t>新鲜牛奶</w:t>
      </w:r>
      <w:r>
        <w:rPr>
          <w:rFonts w:hint="default" w:ascii="Times New Roman" w:hAnsi="Times New Roman" w:eastAsia="宋体" w:cs="Times New Roman"/>
          <w:sz w:val="24"/>
          <w:szCs w:val="24"/>
        </w:rPr>
        <w:t>250ml/</w:t>
      </w:r>
      <w:r>
        <w:rPr>
          <w:rFonts w:hint="eastAsia" w:ascii="宋体" w:hAnsi="宋体" w:eastAsia="宋体" w:cs="宋体"/>
          <w:sz w:val="24"/>
          <w:szCs w:val="24"/>
        </w:rPr>
        <w:t>天</w:t>
      </w:r>
      <w:r>
        <w:rPr>
          <w:rFonts w:hint="eastAsia" w:ascii="宋体" w:hAnsi="宋体" w:eastAsia="宋体" w:cs="宋体"/>
          <w:sz w:val="24"/>
          <w:szCs w:val="24"/>
          <w:lang w:eastAsia="zh-CN"/>
        </w:rPr>
        <w:t>，</w:t>
      </w:r>
      <w:r>
        <w:rPr>
          <w:rFonts w:hint="eastAsia" w:ascii="宋体" w:hAnsi="宋体" w:eastAsia="宋体" w:cs="宋体"/>
          <w:sz w:val="24"/>
          <w:szCs w:val="24"/>
        </w:rPr>
        <w:t>鸡蛋一个/天，动物性食物至少</w:t>
      </w:r>
      <w:r>
        <w:rPr>
          <w:rFonts w:hint="default" w:ascii="Times New Roman" w:hAnsi="Times New Roman" w:eastAsia="宋体" w:cs="Times New Roman"/>
          <w:sz w:val="24"/>
          <w:szCs w:val="24"/>
        </w:rPr>
        <w:t>150～200g/</w:t>
      </w:r>
      <w:r>
        <w:rPr>
          <w:rFonts w:hint="eastAsia" w:ascii="宋体" w:hAnsi="宋体" w:eastAsia="宋体" w:cs="宋体"/>
          <w:sz w:val="24"/>
          <w:szCs w:val="24"/>
        </w:rPr>
        <w:t>天。</w:t>
      </w:r>
    </w:p>
    <w:p w14:paraId="4C173CA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3. </w:t>
      </w:r>
      <w:r>
        <w:rPr>
          <w:rFonts w:hint="eastAsia" w:ascii="宋体" w:hAnsi="宋体" w:eastAsia="宋体" w:cs="宋体"/>
          <w:sz w:val="24"/>
          <w:szCs w:val="24"/>
        </w:rPr>
        <w:t>脂肪：忌食油腻食物，烹调用油选择植物油，脂肪占比</w:t>
      </w:r>
      <w:r>
        <w:rPr>
          <w:rFonts w:hint="default" w:ascii="Times New Roman" w:hAnsi="Times New Roman" w:eastAsia="宋体" w:cs="Times New Roman"/>
          <w:sz w:val="24"/>
          <w:szCs w:val="24"/>
        </w:rPr>
        <w:t>25%～35%</w:t>
      </w:r>
      <w:r>
        <w:rPr>
          <w:rFonts w:hint="eastAsia" w:ascii="宋体" w:hAnsi="宋体" w:eastAsia="宋体" w:cs="宋体"/>
          <w:sz w:val="24"/>
          <w:szCs w:val="24"/>
        </w:rPr>
        <w:t>左右。</w:t>
      </w:r>
    </w:p>
    <w:p w14:paraId="288354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4. </w:t>
      </w:r>
      <w:r>
        <w:rPr>
          <w:rFonts w:hint="eastAsia" w:ascii="宋体" w:hAnsi="宋体" w:eastAsia="宋体" w:cs="宋体"/>
          <w:sz w:val="24"/>
          <w:szCs w:val="24"/>
        </w:rPr>
        <w:t>坚果类：花生、核桃等坚果类食物能量密度较高，每天可选用</w:t>
      </w:r>
      <w:r>
        <w:rPr>
          <w:rFonts w:hint="default" w:ascii="Times New Roman" w:hAnsi="Times New Roman" w:eastAsia="宋体" w:cs="Times New Roman"/>
          <w:sz w:val="24"/>
          <w:szCs w:val="24"/>
        </w:rPr>
        <w:t>25g</w:t>
      </w:r>
      <w:r>
        <w:rPr>
          <w:rFonts w:hint="eastAsia" w:ascii="宋体" w:hAnsi="宋体" w:eastAsia="宋体" w:cs="宋体"/>
          <w:sz w:val="24"/>
          <w:szCs w:val="24"/>
        </w:rPr>
        <w:t>。</w:t>
      </w:r>
    </w:p>
    <w:p w14:paraId="0812B38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5. </w:t>
      </w:r>
      <w:r>
        <w:rPr>
          <w:rFonts w:hint="eastAsia" w:ascii="宋体" w:hAnsi="宋体" w:eastAsia="宋体" w:cs="宋体"/>
          <w:sz w:val="24"/>
          <w:szCs w:val="24"/>
        </w:rPr>
        <w:t>水果：新鲜应季水果，</w:t>
      </w:r>
      <w:r>
        <w:rPr>
          <w:rFonts w:hint="eastAsia" w:ascii="宋体" w:hAnsi="宋体" w:eastAsia="宋体" w:cs="宋体"/>
          <w:sz w:val="24"/>
          <w:szCs w:val="24"/>
          <w:lang w:val="en-US" w:eastAsia="zh-CN"/>
        </w:rPr>
        <w:t>不超过</w:t>
      </w:r>
      <w:r>
        <w:rPr>
          <w:rFonts w:hint="default" w:ascii="Times New Roman" w:hAnsi="Times New Roman" w:eastAsia="宋体" w:cs="Times New Roman"/>
          <w:sz w:val="24"/>
          <w:szCs w:val="24"/>
        </w:rPr>
        <w:t>200g/</w:t>
      </w:r>
      <w:r>
        <w:rPr>
          <w:rFonts w:hint="eastAsia" w:ascii="宋体" w:hAnsi="宋体" w:eastAsia="宋体" w:cs="宋体"/>
          <w:sz w:val="24"/>
          <w:szCs w:val="24"/>
        </w:rPr>
        <w:t>天。</w:t>
      </w:r>
    </w:p>
    <w:p w14:paraId="1F97207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6. </w:t>
      </w:r>
      <w:r>
        <w:rPr>
          <w:rFonts w:hint="eastAsia" w:ascii="宋体" w:hAnsi="宋体" w:eastAsia="宋体" w:cs="宋体"/>
          <w:sz w:val="24"/>
          <w:szCs w:val="24"/>
        </w:rPr>
        <w:t>膳食纤维：</w:t>
      </w:r>
      <w:r>
        <w:rPr>
          <w:rFonts w:hint="eastAsia" w:ascii="宋体" w:hAnsi="宋体" w:eastAsia="宋体" w:cs="宋体"/>
          <w:sz w:val="24"/>
          <w:szCs w:val="24"/>
          <w:lang w:val="en-US" w:eastAsia="zh-CN"/>
        </w:rPr>
        <w:t>摄入量</w:t>
      </w:r>
      <w:r>
        <w:rPr>
          <w:rFonts w:hint="default" w:ascii="Times New Roman" w:hAnsi="Times New Roman" w:eastAsia="宋体" w:cs="Times New Roman"/>
          <w:sz w:val="24"/>
          <w:szCs w:val="24"/>
        </w:rPr>
        <w:t>20g～35g/</w:t>
      </w:r>
      <w:r>
        <w:rPr>
          <w:rFonts w:hint="eastAsia" w:ascii="宋体" w:hAnsi="宋体" w:eastAsia="宋体" w:cs="宋体"/>
          <w:sz w:val="24"/>
          <w:szCs w:val="24"/>
        </w:rPr>
        <w:t>天，选择当季蔬菜，每日不低于</w:t>
      </w:r>
      <w:r>
        <w:rPr>
          <w:rFonts w:hint="default" w:ascii="Times New Roman" w:hAnsi="Times New Roman" w:eastAsia="宋体" w:cs="Times New Roman"/>
          <w:sz w:val="24"/>
          <w:szCs w:val="24"/>
        </w:rPr>
        <w:t>500g</w:t>
      </w:r>
      <w:r>
        <w:rPr>
          <w:rFonts w:hint="eastAsia" w:ascii="宋体" w:hAnsi="宋体" w:eastAsia="宋体" w:cs="宋体"/>
          <w:sz w:val="24"/>
          <w:szCs w:val="24"/>
        </w:rPr>
        <w:t>。</w:t>
      </w:r>
    </w:p>
    <w:p w14:paraId="01D0B9A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7. </w:t>
      </w:r>
      <w:r>
        <w:rPr>
          <w:rFonts w:hint="eastAsia" w:ascii="宋体" w:hAnsi="宋体" w:eastAsia="宋体" w:cs="宋体"/>
          <w:sz w:val="24"/>
          <w:szCs w:val="24"/>
        </w:rPr>
        <w:t>盐</w:t>
      </w:r>
      <w:r>
        <w:rPr>
          <w:rFonts w:hint="eastAsia" w:ascii="宋体" w:hAnsi="宋体" w:eastAsia="宋体" w:cs="宋体"/>
          <w:sz w:val="24"/>
          <w:szCs w:val="24"/>
          <w:lang w:eastAsia="zh-CN"/>
        </w:rPr>
        <w:t>：</w:t>
      </w:r>
      <w:r>
        <w:rPr>
          <w:rFonts w:hint="eastAsia" w:ascii="宋体" w:hAnsi="宋体" w:eastAsia="宋体" w:cs="宋体"/>
          <w:sz w:val="24"/>
          <w:szCs w:val="24"/>
        </w:rPr>
        <w:t>摄入量小于</w:t>
      </w:r>
      <w:r>
        <w:rPr>
          <w:rFonts w:hint="default" w:ascii="Times New Roman" w:hAnsi="Times New Roman" w:eastAsia="宋体" w:cs="Times New Roman"/>
          <w:sz w:val="24"/>
          <w:szCs w:val="24"/>
        </w:rPr>
        <w:t>6g</w:t>
      </w:r>
      <w:r>
        <w:rPr>
          <w:rFonts w:hint="eastAsia" w:ascii="宋体" w:hAnsi="宋体" w:eastAsia="宋体" w:cs="宋体"/>
          <w:sz w:val="24"/>
          <w:szCs w:val="24"/>
        </w:rPr>
        <w:t>，限制使用酱油、味精等调味品。</w:t>
      </w:r>
    </w:p>
    <w:p w14:paraId="21E1393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8. </w:t>
      </w:r>
      <w:r>
        <w:rPr>
          <w:rFonts w:hint="eastAsia" w:ascii="宋体" w:hAnsi="宋体" w:eastAsia="宋体" w:cs="宋体"/>
          <w:sz w:val="24"/>
          <w:szCs w:val="24"/>
        </w:rPr>
        <w:t>饮食品种多样化，</w:t>
      </w:r>
      <w:r>
        <w:rPr>
          <w:rFonts w:hint="eastAsia" w:ascii="宋体" w:hAnsi="宋体" w:eastAsia="宋体" w:cs="宋体"/>
          <w:sz w:val="24"/>
          <w:szCs w:val="24"/>
          <w:lang w:val="en-US" w:eastAsia="zh-CN"/>
        </w:rPr>
        <w:t>平均每天摄入</w:t>
      </w:r>
      <w:r>
        <w:rPr>
          <w:rFonts w:hint="default" w:ascii="Times New Roman" w:hAnsi="Times New Roman" w:eastAsia="宋体" w:cs="Times New Roman"/>
          <w:sz w:val="24"/>
          <w:szCs w:val="24"/>
          <w:lang w:val="en-US" w:eastAsia="zh-CN"/>
        </w:rPr>
        <w:t>12</w:t>
      </w:r>
      <w:r>
        <w:rPr>
          <w:rFonts w:hint="eastAsia" w:ascii="宋体" w:hAnsi="宋体" w:eastAsia="宋体" w:cs="宋体"/>
          <w:sz w:val="24"/>
          <w:szCs w:val="24"/>
          <w:lang w:val="en-US" w:eastAsia="zh-CN"/>
        </w:rPr>
        <w:t>种以上食物，每周</w:t>
      </w:r>
      <w:r>
        <w:rPr>
          <w:rFonts w:hint="default" w:ascii="Times New Roman" w:hAnsi="Times New Roman" w:eastAsia="宋体" w:cs="Times New Roman"/>
          <w:sz w:val="24"/>
          <w:szCs w:val="24"/>
          <w:lang w:val="en-US" w:eastAsia="zh-CN"/>
        </w:rPr>
        <w:t>25</w:t>
      </w:r>
      <w:r>
        <w:rPr>
          <w:rFonts w:hint="eastAsia" w:ascii="宋体" w:hAnsi="宋体" w:eastAsia="宋体" w:cs="宋体"/>
          <w:sz w:val="24"/>
          <w:szCs w:val="24"/>
          <w:lang w:val="en-US" w:eastAsia="zh-CN"/>
        </w:rPr>
        <w:t>种以上；</w:t>
      </w:r>
      <w:r>
        <w:rPr>
          <w:rFonts w:hint="eastAsia" w:ascii="宋体" w:hAnsi="宋体" w:eastAsia="宋体" w:cs="宋体"/>
          <w:sz w:val="24"/>
          <w:szCs w:val="24"/>
        </w:rPr>
        <w:t>科学烹调，使饭菜色、香、味、形俱佳。</w:t>
      </w:r>
    </w:p>
    <w:p w14:paraId="3C0DEE6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9. </w:t>
      </w:r>
      <w:r>
        <w:rPr>
          <w:rFonts w:hint="eastAsia" w:ascii="宋体" w:hAnsi="宋体" w:eastAsia="宋体" w:cs="宋体"/>
          <w:sz w:val="24"/>
          <w:szCs w:val="24"/>
        </w:rPr>
        <w:t>戒烟、禁酒，慎食辛辣、重口味、生冷食物、甜食。</w:t>
      </w:r>
    </w:p>
    <w:p w14:paraId="4A6C677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10. </w:t>
      </w:r>
      <w:r>
        <w:rPr>
          <w:rFonts w:hint="eastAsia" w:ascii="宋体" w:hAnsi="宋体" w:eastAsia="宋体" w:cs="宋体"/>
          <w:sz w:val="24"/>
          <w:szCs w:val="24"/>
        </w:rPr>
        <w:t>所谓“高脂低碳”饮食模式，不适合慢阻肺病患者，会减慢胃排空，影响食欲。</w:t>
      </w:r>
    </w:p>
    <w:p w14:paraId="3933986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 xml:space="preserve">11. </w:t>
      </w:r>
      <w:r>
        <w:rPr>
          <w:rFonts w:hint="eastAsia" w:ascii="宋体" w:hAnsi="宋体" w:eastAsia="宋体" w:cs="宋体"/>
          <w:sz w:val="24"/>
          <w:szCs w:val="24"/>
        </w:rPr>
        <w:t>使用抗生素易发生抗生素相关性腹泻，必要时补充益生菌。</w:t>
      </w:r>
    </w:p>
    <w:p w14:paraId="7830F25E">
      <w:pPr>
        <w:rPr>
          <w:rFonts w:hint="eastAsia" w:ascii="宋体" w:hAnsi="宋体" w:eastAsia="宋体" w:cs="宋体"/>
          <w:sz w:val="24"/>
          <w:szCs w:val="24"/>
        </w:rPr>
      </w:pPr>
      <w:r>
        <w:rPr>
          <w:rFonts w:hint="eastAsia" w:ascii="宋体" w:hAnsi="宋体" w:eastAsia="宋体" w:cs="宋体"/>
          <w:sz w:val="24"/>
          <w:szCs w:val="24"/>
        </w:rPr>
        <w:br w:type="page"/>
      </w:r>
    </w:p>
    <w:p w14:paraId="0FAA61E8">
      <w:pPr>
        <w:pStyle w:val="3"/>
        <w:bidi w:val="0"/>
        <w:jc w:val="center"/>
        <w:rPr>
          <w:rFonts w:hint="eastAsia"/>
        </w:rPr>
      </w:pPr>
      <w:bookmarkStart w:id="6" w:name="_Toc4002"/>
      <w:bookmarkStart w:id="7" w:name="_Toc10763"/>
      <w:bookmarkStart w:id="8" w:name="_Toc1458727426"/>
      <w:r>
        <w:rPr>
          <w:rFonts w:hint="eastAsia"/>
          <w:lang w:val="en-US" w:eastAsia="zh-CN"/>
        </w:rPr>
        <w:t xml:space="preserve">第二节 </w:t>
      </w:r>
      <w:r>
        <w:rPr>
          <w:rFonts w:hint="eastAsia"/>
        </w:rPr>
        <w:t>结核病营养指导</w:t>
      </w:r>
      <w:bookmarkEnd w:id="6"/>
      <w:bookmarkEnd w:id="7"/>
      <w:bookmarkEnd w:id="8"/>
    </w:p>
    <w:p w14:paraId="4E8584D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26C053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高能量、高蛋白、高钙、平衡膳食。</w:t>
      </w:r>
    </w:p>
    <w:p w14:paraId="6FA9B41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lang w:val="en-US" w:eastAsia="zh-CN"/>
        </w:rPr>
        <w:t>能量：</w:t>
      </w:r>
      <w:r>
        <w:rPr>
          <w:rFonts w:hint="eastAsia"/>
          <w:sz w:val="24"/>
          <w:szCs w:val="24"/>
        </w:rPr>
        <w:t>摄入充足能量，推荐量为</w:t>
      </w:r>
      <w:r>
        <w:rPr>
          <w:rFonts w:hint="default" w:ascii="Times New Roman" w:hAnsi="Times New Roman" w:cs="Times New Roman"/>
          <w:sz w:val="24"/>
          <w:szCs w:val="24"/>
        </w:rPr>
        <w:t>35～50kcal/kg.d</w:t>
      </w:r>
      <w:r>
        <w:rPr>
          <w:rFonts w:hint="eastAsia"/>
          <w:sz w:val="24"/>
          <w:szCs w:val="24"/>
          <w:lang w:eastAsia="zh-CN"/>
        </w:rPr>
        <w:t>（</w:t>
      </w:r>
      <w:r>
        <w:rPr>
          <w:rFonts w:hint="eastAsia"/>
          <w:sz w:val="24"/>
          <w:szCs w:val="24"/>
          <w:lang w:val="en-US" w:eastAsia="zh-CN"/>
        </w:rPr>
        <w:t>实际体重</w:t>
      </w:r>
      <w:r>
        <w:rPr>
          <w:rFonts w:hint="eastAsia"/>
          <w:sz w:val="24"/>
          <w:szCs w:val="24"/>
          <w:lang w:eastAsia="zh-CN"/>
        </w:rPr>
        <w:t>）</w:t>
      </w:r>
      <w:r>
        <w:rPr>
          <w:rFonts w:hint="eastAsia"/>
          <w:sz w:val="24"/>
          <w:szCs w:val="24"/>
        </w:rPr>
        <w:t>。合并糖尿病的患者，每日摄入能量比普通糖尿病患者增加</w:t>
      </w:r>
      <w:r>
        <w:rPr>
          <w:rFonts w:hint="default" w:ascii="Times New Roman" w:hAnsi="Times New Roman" w:cs="Times New Roman"/>
          <w:sz w:val="24"/>
          <w:szCs w:val="24"/>
        </w:rPr>
        <w:t>10%～20%</w:t>
      </w:r>
      <w:r>
        <w:rPr>
          <w:rFonts w:hint="eastAsia"/>
          <w:sz w:val="24"/>
          <w:szCs w:val="24"/>
        </w:rPr>
        <w:t>。当出现体重下降或营养不良时，应增加能量供给。</w:t>
      </w:r>
    </w:p>
    <w:p w14:paraId="40525CB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lang w:val="en-US" w:eastAsia="zh-CN"/>
        </w:rPr>
        <w:t>蛋白质：</w:t>
      </w:r>
      <w:r>
        <w:rPr>
          <w:rFonts w:hint="eastAsia"/>
          <w:sz w:val="24"/>
          <w:szCs w:val="24"/>
        </w:rPr>
        <w:t>摄入充足蛋白质，推荐量为</w:t>
      </w:r>
      <w:r>
        <w:rPr>
          <w:rFonts w:hint="default" w:ascii="Times New Roman" w:hAnsi="Times New Roman" w:cs="Times New Roman"/>
          <w:sz w:val="24"/>
          <w:szCs w:val="24"/>
        </w:rPr>
        <w:t>1.2～2.0g/kg·d</w:t>
      </w:r>
      <w:r>
        <w:rPr>
          <w:rFonts w:hint="eastAsia"/>
          <w:sz w:val="24"/>
          <w:szCs w:val="24"/>
          <w:lang w:eastAsia="zh-CN"/>
        </w:rPr>
        <w:t>（</w:t>
      </w:r>
      <w:r>
        <w:rPr>
          <w:rFonts w:hint="eastAsia"/>
          <w:sz w:val="24"/>
          <w:szCs w:val="24"/>
          <w:lang w:val="en-US" w:eastAsia="zh-CN"/>
        </w:rPr>
        <w:t>实际体重</w:t>
      </w:r>
      <w:r>
        <w:rPr>
          <w:rFonts w:hint="eastAsia"/>
          <w:sz w:val="24"/>
          <w:szCs w:val="24"/>
          <w:lang w:eastAsia="zh-CN"/>
        </w:rPr>
        <w:t>）</w:t>
      </w:r>
      <w:r>
        <w:rPr>
          <w:rFonts w:hint="eastAsia"/>
          <w:sz w:val="24"/>
          <w:szCs w:val="24"/>
        </w:rPr>
        <w:t>，合并肾功能不全者蛋白质摄入量控制在</w:t>
      </w:r>
      <w:r>
        <w:rPr>
          <w:rFonts w:hint="default" w:ascii="Times New Roman" w:hAnsi="Times New Roman" w:cs="Times New Roman"/>
          <w:sz w:val="24"/>
          <w:szCs w:val="24"/>
        </w:rPr>
        <w:t>0.8～1.0g/kg·d</w:t>
      </w:r>
      <w:r>
        <w:rPr>
          <w:rFonts w:hint="eastAsia"/>
          <w:sz w:val="24"/>
          <w:szCs w:val="24"/>
        </w:rPr>
        <w:t>。</w:t>
      </w:r>
    </w:p>
    <w:p w14:paraId="2CF1C1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eastAsia="黑体" w:cs="Times New Roman"/>
          <w:sz w:val="24"/>
          <w:szCs w:val="24"/>
        </w:rPr>
        <w:t xml:space="preserve">4. </w:t>
      </w:r>
      <w:r>
        <w:rPr>
          <w:rFonts w:hint="eastAsia"/>
          <w:sz w:val="24"/>
          <w:szCs w:val="24"/>
        </w:rPr>
        <w:t>合理安排餐次，加餐</w:t>
      </w:r>
      <w:r>
        <w:rPr>
          <w:rFonts w:hint="default" w:ascii="Times New Roman" w:hAnsi="Times New Roman" w:cs="Times New Roman"/>
          <w:sz w:val="24"/>
          <w:szCs w:val="24"/>
        </w:rPr>
        <w:t>2～3</w:t>
      </w:r>
      <w:r>
        <w:rPr>
          <w:rFonts w:hint="eastAsia"/>
          <w:sz w:val="24"/>
          <w:szCs w:val="24"/>
        </w:rPr>
        <w:t>次/天。</w:t>
      </w:r>
    </w:p>
    <w:p w14:paraId="73FE737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5A4AFC2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63DFEBB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主食：优先选择易消化的主食</w:t>
      </w:r>
      <w:r>
        <w:rPr>
          <w:rFonts w:hint="eastAsia"/>
          <w:sz w:val="24"/>
          <w:szCs w:val="24"/>
          <w:lang w:eastAsia="zh-CN"/>
        </w:rPr>
        <w:t>，</w:t>
      </w:r>
      <w:r>
        <w:rPr>
          <w:rFonts w:hint="eastAsia"/>
          <w:sz w:val="24"/>
          <w:szCs w:val="24"/>
        </w:rPr>
        <w:t>如稀饭、软饭、馒头、花卷、面条等。合并糖尿病患者宜添加适量全谷物主食</w:t>
      </w:r>
      <w:r>
        <w:rPr>
          <w:rFonts w:hint="eastAsia"/>
          <w:sz w:val="24"/>
          <w:szCs w:val="24"/>
          <w:lang w:eastAsia="zh-CN"/>
        </w:rPr>
        <w:t>，</w:t>
      </w:r>
      <w:r>
        <w:rPr>
          <w:rFonts w:hint="eastAsia"/>
          <w:sz w:val="24"/>
          <w:szCs w:val="24"/>
        </w:rPr>
        <w:t>如糙米、燕麦、小米、高粱、青稞、荞麦等，</w:t>
      </w:r>
      <w:r>
        <w:rPr>
          <w:rFonts w:hint="eastAsia"/>
          <w:sz w:val="24"/>
          <w:szCs w:val="24"/>
          <w:lang w:val="en-US" w:eastAsia="zh-CN"/>
        </w:rPr>
        <w:t>以</w:t>
      </w:r>
      <w:r>
        <w:rPr>
          <w:rFonts w:hint="eastAsia"/>
          <w:sz w:val="24"/>
          <w:szCs w:val="24"/>
        </w:rPr>
        <w:t>辅助血糖控制。</w:t>
      </w:r>
    </w:p>
    <w:p w14:paraId="03F6A5D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肉类</w:t>
      </w:r>
      <w:r>
        <w:rPr>
          <w:rFonts w:hint="eastAsia"/>
          <w:sz w:val="24"/>
          <w:szCs w:val="24"/>
          <w:lang w:val="en-US" w:eastAsia="zh-CN"/>
        </w:rPr>
        <w:t>和豆制品</w:t>
      </w:r>
      <w:r>
        <w:rPr>
          <w:rFonts w:hint="eastAsia"/>
          <w:sz w:val="24"/>
          <w:szCs w:val="24"/>
        </w:rPr>
        <w:t>：吃瘦肉，如鱼肉、虾肉</w:t>
      </w:r>
      <w:r>
        <w:rPr>
          <w:rFonts w:hint="eastAsia" w:eastAsia="宋体"/>
          <w:sz w:val="24"/>
          <w:szCs w:val="24"/>
          <w:lang w:eastAsia="zh-CN"/>
        </w:rPr>
        <w:t>、</w:t>
      </w:r>
      <w:r>
        <w:rPr>
          <w:rFonts w:hint="eastAsia"/>
          <w:sz w:val="24"/>
          <w:szCs w:val="24"/>
        </w:rPr>
        <w:t>鸡胸肉、兔肉、猪里脊肉等</w:t>
      </w:r>
      <w:r>
        <w:rPr>
          <w:rFonts w:hint="eastAsia"/>
          <w:sz w:val="24"/>
          <w:szCs w:val="24"/>
          <w:lang w:eastAsia="zh-CN"/>
        </w:rPr>
        <w:t>；</w:t>
      </w:r>
      <w:r>
        <w:rPr>
          <w:rFonts w:hint="eastAsia"/>
          <w:sz w:val="24"/>
          <w:szCs w:val="24"/>
        </w:rPr>
        <w:t>不吃肥肉和动物油脂。大豆富含优质蛋白质、必需氨基酸，应经常吃豆制品（豆腐、豆浆、豆腐皮、豆干等）。</w:t>
      </w:r>
    </w:p>
    <w:p w14:paraId="44305B6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蛋奶类：血脂正常者每天吃</w:t>
      </w:r>
      <w:r>
        <w:rPr>
          <w:rFonts w:hint="default" w:ascii="Times New Roman" w:hAnsi="Times New Roman" w:cs="Times New Roman"/>
          <w:sz w:val="24"/>
          <w:szCs w:val="24"/>
        </w:rPr>
        <w:t>1</w:t>
      </w:r>
      <w:r>
        <w:rPr>
          <w:rFonts w:hint="eastAsia"/>
          <w:sz w:val="24"/>
          <w:szCs w:val="24"/>
        </w:rPr>
        <w:t>个鸡蛋或</w:t>
      </w:r>
      <w:r>
        <w:rPr>
          <w:rFonts w:hint="default" w:ascii="Times New Roman" w:hAnsi="Times New Roman" w:cs="Times New Roman"/>
          <w:sz w:val="24"/>
          <w:szCs w:val="24"/>
        </w:rPr>
        <w:t>3～4</w:t>
      </w:r>
      <w:r>
        <w:rPr>
          <w:rFonts w:hint="eastAsia"/>
          <w:sz w:val="24"/>
          <w:szCs w:val="24"/>
        </w:rPr>
        <w:t>个鹌鹑蛋。建议每日摄入</w:t>
      </w:r>
      <w:r>
        <w:rPr>
          <w:rFonts w:hint="default" w:ascii="Times New Roman" w:hAnsi="Times New Roman" w:cs="Times New Roman"/>
          <w:sz w:val="24"/>
          <w:szCs w:val="24"/>
        </w:rPr>
        <w:t>500ml</w:t>
      </w:r>
      <w:r>
        <w:rPr>
          <w:rFonts w:hint="eastAsia"/>
          <w:sz w:val="24"/>
          <w:szCs w:val="24"/>
        </w:rPr>
        <w:t>以上奶类，如乳糖不耐受可选择零乳糖牛奶</w:t>
      </w:r>
      <w:r>
        <w:rPr>
          <w:rFonts w:hint="eastAsia" w:eastAsia="宋体"/>
          <w:sz w:val="24"/>
          <w:szCs w:val="24"/>
          <w:lang w:val="en-US" w:eastAsia="zh-CN"/>
        </w:rPr>
        <w:t>或</w:t>
      </w:r>
      <w:r>
        <w:rPr>
          <w:rFonts w:hint="eastAsia"/>
          <w:sz w:val="24"/>
          <w:szCs w:val="24"/>
        </w:rPr>
        <w:t>酸奶。</w:t>
      </w:r>
    </w:p>
    <w:p w14:paraId="08421E0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水果及蔬菜：保证充足主食及优质蛋白质类食物摄入后，应选择适量蔬菜及水果，蔬菜水果为良好的矿物质及维生素来源</w:t>
      </w:r>
      <w:r>
        <w:rPr>
          <w:rFonts w:hint="eastAsia"/>
          <w:sz w:val="24"/>
          <w:szCs w:val="24"/>
          <w:lang w:eastAsia="zh-CN"/>
        </w:rPr>
        <w:t>，</w:t>
      </w:r>
      <w:r>
        <w:rPr>
          <w:rFonts w:hint="eastAsia"/>
          <w:sz w:val="24"/>
          <w:szCs w:val="24"/>
          <w:lang w:val="en-US" w:eastAsia="zh-CN"/>
        </w:rPr>
        <w:t>蔬菜</w:t>
      </w:r>
      <w:r>
        <w:rPr>
          <w:rFonts w:hint="eastAsia"/>
          <w:sz w:val="24"/>
          <w:szCs w:val="24"/>
        </w:rPr>
        <w:t>其中一半</w:t>
      </w:r>
      <w:r>
        <w:rPr>
          <w:rFonts w:hint="eastAsia"/>
          <w:sz w:val="24"/>
          <w:szCs w:val="24"/>
          <w:lang w:val="en-US" w:eastAsia="zh-CN"/>
        </w:rPr>
        <w:t>应</w:t>
      </w:r>
      <w:r>
        <w:rPr>
          <w:rFonts w:hint="eastAsia"/>
          <w:sz w:val="24"/>
          <w:szCs w:val="24"/>
        </w:rPr>
        <w:t>为深色蔬菜。</w:t>
      </w:r>
    </w:p>
    <w:p w14:paraId="118492F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其他食物及膳食补充剂</w:t>
      </w:r>
    </w:p>
    <w:p w14:paraId="1610642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r>
        <w:rPr>
          <w:rFonts w:hint="eastAsia"/>
          <w:sz w:val="24"/>
          <w:szCs w:val="24"/>
        </w:rPr>
        <w:t>结核病灶修复时“钙化”过程需要钙作为原料，富含钙的食物如：奶类及奶制品</w:t>
      </w:r>
      <w:r>
        <w:rPr>
          <w:rFonts w:hint="eastAsia"/>
          <w:sz w:val="24"/>
          <w:szCs w:val="24"/>
          <w:lang w:eastAsia="zh-CN"/>
        </w:rPr>
        <w:t>、</w:t>
      </w:r>
      <w:r>
        <w:rPr>
          <w:rFonts w:hint="eastAsia"/>
          <w:sz w:val="24"/>
          <w:szCs w:val="24"/>
        </w:rPr>
        <w:t>豆制品</w:t>
      </w:r>
      <w:r>
        <w:rPr>
          <w:rFonts w:hint="eastAsia"/>
          <w:sz w:val="24"/>
          <w:szCs w:val="24"/>
          <w:lang w:eastAsia="zh-CN"/>
        </w:rPr>
        <w:t>、</w:t>
      </w:r>
      <w:r>
        <w:rPr>
          <w:rFonts w:hint="eastAsia"/>
          <w:sz w:val="24"/>
          <w:szCs w:val="24"/>
        </w:rPr>
        <w:t>芝麻、榛子等坚果，虾皮、虾米等水产品。</w:t>
      </w:r>
    </w:p>
    <w:p w14:paraId="5768FD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eastAsiaTheme="minorEastAsia"/>
          <w:sz w:val="24"/>
          <w:szCs w:val="24"/>
          <w:lang w:val="en-US"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eastAsia"/>
          <w:sz w:val="24"/>
          <w:szCs w:val="24"/>
        </w:rPr>
        <w:t>服用异烟肼时，维生素</w:t>
      </w:r>
      <w:r>
        <w:rPr>
          <w:rFonts w:hint="default" w:ascii="Times New Roman" w:hAnsi="Times New Roman" w:cs="Times New Roman"/>
          <w:sz w:val="24"/>
          <w:szCs w:val="24"/>
        </w:rPr>
        <w:t>B</w:t>
      </w:r>
      <w:r>
        <w:rPr>
          <w:rFonts w:hint="default" w:ascii="Times New Roman" w:hAnsi="Times New Roman" w:cs="Times New Roman"/>
          <w:sz w:val="24"/>
          <w:szCs w:val="24"/>
          <w:vertAlign w:val="subscript"/>
        </w:rPr>
        <w:t>6</w:t>
      </w:r>
      <w:r>
        <w:rPr>
          <w:rFonts w:hint="eastAsia"/>
          <w:sz w:val="24"/>
          <w:szCs w:val="24"/>
        </w:rPr>
        <w:t>排出增加，应增加摄入量。维生素</w:t>
      </w:r>
      <w:r>
        <w:rPr>
          <w:rFonts w:hint="default" w:ascii="Times New Roman" w:hAnsi="Times New Roman" w:cs="Times New Roman"/>
          <w:sz w:val="24"/>
          <w:szCs w:val="24"/>
        </w:rPr>
        <w:t>B</w:t>
      </w:r>
      <w:r>
        <w:rPr>
          <w:rFonts w:hint="default" w:ascii="Times New Roman" w:hAnsi="Times New Roman" w:cs="Times New Roman"/>
          <w:sz w:val="24"/>
          <w:szCs w:val="24"/>
          <w:vertAlign w:val="subscript"/>
        </w:rPr>
        <w:t>6</w:t>
      </w:r>
      <w:r>
        <w:rPr>
          <w:rFonts w:hint="eastAsia"/>
          <w:sz w:val="24"/>
          <w:szCs w:val="24"/>
        </w:rPr>
        <w:t>含量最高的食物为瘦肉类、肝脏类、全谷类产品（特别是小麦）、坚果类和蛋黄。以肉类和小麦为例，每</w:t>
      </w:r>
      <w:r>
        <w:rPr>
          <w:rFonts w:hint="default" w:ascii="Times New Roman" w:hAnsi="Times New Roman" w:cs="Times New Roman"/>
          <w:sz w:val="24"/>
          <w:szCs w:val="24"/>
        </w:rPr>
        <w:t>100g</w:t>
      </w:r>
      <w:r>
        <w:rPr>
          <w:rFonts w:hint="eastAsia"/>
          <w:sz w:val="24"/>
          <w:szCs w:val="24"/>
        </w:rPr>
        <w:t>猪里脊肉含</w:t>
      </w:r>
      <w:r>
        <w:rPr>
          <w:rFonts w:hint="default" w:ascii="Times New Roman" w:hAnsi="Times New Roman" w:cs="Times New Roman"/>
          <w:sz w:val="24"/>
          <w:szCs w:val="24"/>
        </w:rPr>
        <w:t>0.52mg</w:t>
      </w:r>
      <w:r>
        <w:rPr>
          <w:rFonts w:hint="eastAsia"/>
          <w:sz w:val="24"/>
          <w:szCs w:val="24"/>
        </w:rPr>
        <w:t>维生素</w:t>
      </w:r>
      <w:r>
        <w:rPr>
          <w:rFonts w:hint="default" w:ascii="Times New Roman" w:hAnsi="Times New Roman" w:cs="Times New Roman"/>
          <w:sz w:val="24"/>
          <w:szCs w:val="24"/>
        </w:rPr>
        <w:t>B</w:t>
      </w:r>
      <w:r>
        <w:rPr>
          <w:rFonts w:hint="default" w:ascii="Times New Roman" w:hAnsi="Times New Roman" w:cs="Times New Roman"/>
          <w:sz w:val="24"/>
          <w:szCs w:val="24"/>
          <w:vertAlign w:val="subscript"/>
        </w:rPr>
        <w:t>6</w:t>
      </w:r>
      <w:r>
        <w:rPr>
          <w:rFonts w:hint="eastAsia"/>
          <w:sz w:val="24"/>
          <w:szCs w:val="24"/>
        </w:rPr>
        <w:t>，每</w:t>
      </w:r>
      <w:r>
        <w:rPr>
          <w:rFonts w:hint="default" w:ascii="Times New Roman" w:hAnsi="Times New Roman" w:cs="Times New Roman"/>
          <w:sz w:val="24"/>
          <w:szCs w:val="24"/>
        </w:rPr>
        <w:t>100g</w:t>
      </w:r>
      <w:r>
        <w:rPr>
          <w:rFonts w:hint="eastAsia"/>
          <w:sz w:val="24"/>
          <w:szCs w:val="24"/>
        </w:rPr>
        <w:t>小麦（未加工粗粮）含</w:t>
      </w:r>
      <w:r>
        <w:rPr>
          <w:rFonts w:hint="default" w:ascii="Times New Roman" w:hAnsi="Times New Roman" w:cs="Times New Roman"/>
          <w:sz w:val="24"/>
          <w:szCs w:val="24"/>
        </w:rPr>
        <w:t>1.3mg</w:t>
      </w:r>
      <w:r>
        <w:rPr>
          <w:rFonts w:hint="eastAsia"/>
          <w:sz w:val="24"/>
          <w:szCs w:val="24"/>
        </w:rPr>
        <w:t>维生素</w:t>
      </w:r>
      <w:r>
        <w:rPr>
          <w:rFonts w:hint="default" w:ascii="Times New Roman" w:hAnsi="Times New Roman" w:cs="Times New Roman"/>
          <w:sz w:val="24"/>
          <w:szCs w:val="24"/>
        </w:rPr>
        <w:t>B</w:t>
      </w:r>
      <w:r>
        <w:rPr>
          <w:rFonts w:hint="default" w:ascii="Times New Roman" w:hAnsi="Times New Roman" w:cs="Times New Roman"/>
          <w:sz w:val="24"/>
          <w:szCs w:val="24"/>
          <w:vertAlign w:val="subscript"/>
        </w:rPr>
        <w:t>6</w:t>
      </w:r>
      <w:r>
        <w:rPr>
          <w:rFonts w:hint="eastAsia"/>
          <w:sz w:val="24"/>
          <w:szCs w:val="24"/>
        </w:rPr>
        <w:t>。中国居民膳食维生素</w:t>
      </w:r>
      <w:r>
        <w:rPr>
          <w:rFonts w:hint="default" w:ascii="Times New Roman" w:hAnsi="Times New Roman" w:cs="Times New Roman"/>
          <w:sz w:val="24"/>
          <w:szCs w:val="24"/>
        </w:rPr>
        <w:t>B</w:t>
      </w:r>
      <w:r>
        <w:rPr>
          <w:rFonts w:hint="default" w:ascii="Times New Roman" w:hAnsi="Times New Roman" w:cs="Times New Roman"/>
          <w:sz w:val="24"/>
          <w:szCs w:val="24"/>
          <w:vertAlign w:val="subscript"/>
        </w:rPr>
        <w:t>6</w:t>
      </w:r>
      <w:r>
        <w:rPr>
          <w:rFonts w:hint="eastAsia"/>
          <w:sz w:val="24"/>
          <w:szCs w:val="24"/>
        </w:rPr>
        <w:t>参考摄入量</w:t>
      </w:r>
      <w:r>
        <w:rPr>
          <w:rFonts w:hint="eastAsia"/>
          <w:sz w:val="24"/>
          <w:szCs w:val="24"/>
          <w:lang w:val="en-US" w:eastAsia="zh-CN"/>
        </w:rPr>
        <w:t>见表</w:t>
      </w:r>
      <w:r>
        <w:rPr>
          <w:rFonts w:hint="default" w:ascii="Times New Roman" w:hAnsi="Times New Roman" w:cs="Times New Roman"/>
          <w:sz w:val="24"/>
          <w:szCs w:val="24"/>
          <w:lang w:val="en-US" w:eastAsia="zh-CN"/>
        </w:rPr>
        <w:t>1</w:t>
      </w:r>
      <w:r>
        <w:rPr>
          <w:rFonts w:hint="eastAsia"/>
          <w:sz w:val="24"/>
          <w:szCs w:val="24"/>
          <w:lang w:val="en-US" w:eastAsia="zh-CN"/>
        </w:rPr>
        <w:t>。</w:t>
      </w:r>
    </w:p>
    <w:p w14:paraId="58A0304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B8C72E0">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bCs/>
          <w:sz w:val="24"/>
          <w:szCs w:val="24"/>
        </w:rPr>
      </w:pPr>
      <w:r>
        <w:rPr>
          <w:rFonts w:hint="eastAsia"/>
          <w:b/>
          <w:bCs/>
          <w:sz w:val="24"/>
          <w:szCs w:val="24"/>
        </w:rPr>
        <w:t>表1 中国居民膳食维生素</w:t>
      </w:r>
      <w:r>
        <w:rPr>
          <w:rFonts w:hint="default" w:ascii="Times New Roman" w:hAnsi="Times New Roman" w:cs="Times New Roman"/>
          <w:b/>
          <w:bCs/>
          <w:sz w:val="24"/>
          <w:szCs w:val="24"/>
        </w:rPr>
        <w:t>B</w:t>
      </w:r>
      <w:r>
        <w:rPr>
          <w:rFonts w:hint="default" w:ascii="Times New Roman" w:hAnsi="Times New Roman" w:cs="Times New Roman"/>
          <w:b/>
          <w:bCs/>
          <w:sz w:val="24"/>
          <w:szCs w:val="24"/>
          <w:vertAlign w:val="subscript"/>
        </w:rPr>
        <w:t>6</w:t>
      </w:r>
      <w:r>
        <w:rPr>
          <w:rFonts w:hint="eastAsia"/>
          <w:b/>
          <w:bCs/>
          <w:sz w:val="24"/>
          <w:szCs w:val="24"/>
        </w:rPr>
        <w:t>参考摄入量</w:t>
      </w:r>
      <w:r>
        <w:rPr>
          <w:rFonts w:hint="default" w:ascii="Times New Roman" w:hAnsi="Times New Roman" w:eastAsia="宋体" w:cs="Times New Roman"/>
          <w:b/>
          <w:bCs/>
          <w:sz w:val="24"/>
          <w:szCs w:val="24"/>
          <w:lang w:val="en-US" w:eastAsia="zh-CN"/>
        </w:rPr>
        <w:t>RNI(AI)</w:t>
      </w:r>
    </w:p>
    <w:tbl>
      <w:tblPr>
        <w:tblStyle w:val="10"/>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47"/>
        <w:gridCol w:w="2873"/>
      </w:tblGrid>
      <w:tr w14:paraId="19CDB273">
        <w:trPr>
          <w:trHeight w:val="287" w:hRule="atLeast"/>
          <w:jc w:val="center"/>
        </w:trPr>
        <w:tc>
          <w:tcPr>
            <w:tcW w:w="2747" w:type="dxa"/>
            <w:tcBorders>
              <w:bottom w:val="single" w:color="auto" w:sz="4" w:space="0"/>
            </w:tcBorders>
            <w:vAlign w:val="center"/>
          </w:tcPr>
          <w:p w14:paraId="4855112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eastAsia="宋体"/>
                <w:sz w:val="21"/>
                <w:szCs w:val="21"/>
                <w:vertAlign w:val="baseline"/>
                <w:lang w:val="en-US" w:eastAsia="zh-CN"/>
              </w:rPr>
            </w:pPr>
            <w:r>
              <w:rPr>
                <w:rFonts w:hint="eastAsia" w:eastAsia="宋体"/>
                <w:sz w:val="21"/>
                <w:szCs w:val="21"/>
                <w:vertAlign w:val="baseline"/>
                <w:lang w:val="en-US" w:eastAsia="zh-CN"/>
              </w:rPr>
              <w:t>人群</w:t>
            </w:r>
          </w:p>
        </w:tc>
        <w:tc>
          <w:tcPr>
            <w:tcW w:w="2873" w:type="dxa"/>
            <w:tcBorders>
              <w:bottom w:val="single" w:color="auto" w:sz="4" w:space="0"/>
            </w:tcBorders>
            <w:vAlign w:val="center"/>
          </w:tcPr>
          <w:p w14:paraId="4C339D9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eastAsia="宋体"/>
                <w:sz w:val="21"/>
                <w:szCs w:val="21"/>
                <w:vertAlign w:val="baseline"/>
                <w:lang w:val="en-US" w:eastAsia="zh-CN"/>
              </w:rPr>
            </w:pPr>
            <w:r>
              <w:rPr>
                <w:rFonts w:hint="eastAsia" w:eastAsia="宋体"/>
                <w:sz w:val="21"/>
                <w:szCs w:val="21"/>
                <w:vertAlign w:val="baseline"/>
                <w:lang w:val="en-US" w:eastAsia="zh-CN"/>
              </w:rPr>
              <w:t>推荐摄入量（</w:t>
            </w:r>
            <w:r>
              <w:rPr>
                <w:rFonts w:hint="default" w:ascii="Times New Roman" w:hAnsi="Times New Roman" w:cs="Times New Roman"/>
                <w:sz w:val="21"/>
                <w:szCs w:val="21"/>
              </w:rPr>
              <w:t>mg/d</w:t>
            </w:r>
            <w:r>
              <w:rPr>
                <w:rFonts w:hint="eastAsia" w:eastAsia="宋体"/>
                <w:sz w:val="21"/>
                <w:szCs w:val="21"/>
                <w:vertAlign w:val="baseline"/>
                <w:lang w:val="en-US" w:eastAsia="zh-CN"/>
              </w:rPr>
              <w:t>）</w:t>
            </w:r>
          </w:p>
        </w:tc>
      </w:tr>
      <w:tr w14:paraId="06A09348">
        <w:trPr>
          <w:jc w:val="center"/>
        </w:trPr>
        <w:tc>
          <w:tcPr>
            <w:tcW w:w="2747" w:type="dxa"/>
            <w:tcBorders>
              <w:top w:val="single" w:color="auto" w:sz="4" w:space="0"/>
              <w:tl2br w:val="nil"/>
              <w:tr2bl w:val="nil"/>
            </w:tcBorders>
            <w:vAlign w:val="center"/>
          </w:tcPr>
          <w:p w14:paraId="61C1D34A">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eastAsia="宋体"/>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18-49</w:t>
            </w:r>
            <w:r>
              <w:rPr>
                <w:rFonts w:hint="eastAsia" w:eastAsia="宋体"/>
                <w:sz w:val="21"/>
                <w:szCs w:val="21"/>
                <w:vertAlign w:val="baseline"/>
                <w:lang w:val="en-US" w:eastAsia="zh-CN"/>
              </w:rPr>
              <w:t>岁</w:t>
            </w:r>
          </w:p>
        </w:tc>
        <w:tc>
          <w:tcPr>
            <w:tcW w:w="2873" w:type="dxa"/>
            <w:tcBorders>
              <w:top w:val="single" w:color="auto" w:sz="4" w:space="0"/>
              <w:tl2br w:val="nil"/>
              <w:tr2bl w:val="nil"/>
            </w:tcBorders>
            <w:vAlign w:val="center"/>
          </w:tcPr>
          <w:p w14:paraId="4D2BC3BA">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1.4</w:t>
            </w:r>
          </w:p>
        </w:tc>
      </w:tr>
      <w:tr w14:paraId="06651E52">
        <w:trPr>
          <w:jc w:val="center"/>
        </w:trPr>
        <w:tc>
          <w:tcPr>
            <w:tcW w:w="2747" w:type="dxa"/>
            <w:tcBorders>
              <w:tl2br w:val="nil"/>
              <w:tr2bl w:val="nil"/>
            </w:tcBorders>
            <w:vAlign w:val="center"/>
          </w:tcPr>
          <w:p w14:paraId="17CA1033">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eastAsia="宋体"/>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≥50</w:t>
            </w:r>
            <w:r>
              <w:rPr>
                <w:rFonts w:hint="eastAsia" w:eastAsia="宋体"/>
                <w:sz w:val="21"/>
                <w:szCs w:val="21"/>
                <w:vertAlign w:val="baseline"/>
                <w:lang w:val="en-US" w:eastAsia="zh-CN"/>
              </w:rPr>
              <w:t>岁</w:t>
            </w:r>
          </w:p>
        </w:tc>
        <w:tc>
          <w:tcPr>
            <w:tcW w:w="2873" w:type="dxa"/>
            <w:tcBorders>
              <w:tl2br w:val="nil"/>
              <w:tr2bl w:val="nil"/>
            </w:tcBorders>
            <w:vAlign w:val="center"/>
          </w:tcPr>
          <w:p w14:paraId="2F34310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1.6</w:t>
            </w:r>
          </w:p>
        </w:tc>
      </w:tr>
      <w:tr w14:paraId="18693A43">
        <w:trPr>
          <w:trHeight w:val="197" w:hRule="atLeast"/>
          <w:jc w:val="center"/>
        </w:trPr>
        <w:tc>
          <w:tcPr>
            <w:tcW w:w="2747" w:type="dxa"/>
            <w:tcBorders>
              <w:tl2br w:val="nil"/>
              <w:tr2bl w:val="nil"/>
            </w:tcBorders>
            <w:vAlign w:val="center"/>
          </w:tcPr>
          <w:p w14:paraId="575200B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eastAsia="宋体"/>
                <w:sz w:val="21"/>
                <w:szCs w:val="21"/>
                <w:vertAlign w:val="baseline"/>
                <w:lang w:val="en-US" w:eastAsia="zh-CN"/>
              </w:rPr>
            </w:pPr>
            <w:r>
              <w:rPr>
                <w:rFonts w:hint="eastAsia" w:eastAsia="宋体"/>
                <w:sz w:val="21"/>
                <w:szCs w:val="21"/>
                <w:vertAlign w:val="baseline"/>
                <w:lang w:val="en-US" w:eastAsia="zh-CN"/>
              </w:rPr>
              <w:t>孕妇</w:t>
            </w:r>
          </w:p>
        </w:tc>
        <w:tc>
          <w:tcPr>
            <w:tcW w:w="2873" w:type="dxa"/>
            <w:tcBorders>
              <w:tl2br w:val="nil"/>
              <w:tr2bl w:val="nil"/>
            </w:tcBorders>
            <w:vAlign w:val="center"/>
          </w:tcPr>
          <w:p w14:paraId="642B8BE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+0.8</w:t>
            </w:r>
          </w:p>
        </w:tc>
      </w:tr>
      <w:tr w14:paraId="3EFDEE77">
        <w:trPr>
          <w:jc w:val="center"/>
        </w:trPr>
        <w:tc>
          <w:tcPr>
            <w:tcW w:w="2747" w:type="dxa"/>
            <w:tcBorders>
              <w:tl2br w:val="nil"/>
              <w:tr2bl w:val="nil"/>
            </w:tcBorders>
            <w:vAlign w:val="center"/>
          </w:tcPr>
          <w:p w14:paraId="478F9BA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eastAsia="宋体"/>
                <w:sz w:val="21"/>
                <w:szCs w:val="21"/>
                <w:vertAlign w:val="baseline"/>
                <w:lang w:val="en-US" w:eastAsia="zh-CN"/>
              </w:rPr>
            </w:pPr>
            <w:r>
              <w:rPr>
                <w:rFonts w:hint="eastAsia" w:eastAsia="宋体"/>
                <w:sz w:val="21"/>
                <w:szCs w:val="21"/>
                <w:vertAlign w:val="baseline"/>
                <w:lang w:val="en-US" w:eastAsia="zh-CN"/>
              </w:rPr>
              <w:t>乳母</w:t>
            </w:r>
          </w:p>
        </w:tc>
        <w:tc>
          <w:tcPr>
            <w:tcW w:w="2873" w:type="dxa"/>
            <w:tcBorders>
              <w:tl2br w:val="nil"/>
              <w:tr2bl w:val="nil"/>
            </w:tcBorders>
            <w:vAlign w:val="center"/>
          </w:tcPr>
          <w:p w14:paraId="27523177">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+0.3</w:t>
            </w:r>
          </w:p>
        </w:tc>
      </w:tr>
    </w:tbl>
    <w:p w14:paraId="2DC2B76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5F46D77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w:t>
      </w:r>
      <w:r>
        <w:rPr>
          <w:rFonts w:hint="eastAsia"/>
          <w:sz w:val="24"/>
          <w:szCs w:val="24"/>
        </w:rPr>
        <w:t>如微量营养素摄入不足或需求增加，可摄入</w:t>
      </w:r>
      <w:r>
        <w:rPr>
          <w:rFonts w:hint="default" w:ascii="Times New Roman" w:hAnsi="Times New Roman" w:cs="Times New Roman"/>
          <w:sz w:val="24"/>
          <w:szCs w:val="24"/>
        </w:rPr>
        <w:t>0.5～1.5</w:t>
      </w:r>
      <w:r>
        <w:rPr>
          <w:rFonts w:hint="eastAsia"/>
          <w:sz w:val="24"/>
          <w:szCs w:val="24"/>
        </w:rPr>
        <w:t>倍推荐摄入量的复合微量元素膳食补充剂。</w:t>
      </w:r>
    </w:p>
    <w:p w14:paraId="01081F9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4</w:t>
      </w:r>
      <w:r>
        <w:rPr>
          <w:rFonts w:hint="default" w:ascii="Times New Roman" w:hAnsi="Times New Roman" w:cs="Times New Roman"/>
          <w:sz w:val="24"/>
          <w:szCs w:val="24"/>
          <w:lang w:eastAsia="zh-CN"/>
        </w:rPr>
        <w:t>）</w:t>
      </w:r>
      <w:r>
        <w:rPr>
          <w:rFonts w:hint="eastAsia"/>
          <w:sz w:val="24"/>
          <w:szCs w:val="24"/>
        </w:rPr>
        <w:t>对于有吞咽障碍和咀嚼困难的老年人，通过烹调和加工改变事物的质地和性状（细软、切碎煮烂），使之易于咀嚼吞咽以保证摄入量。</w:t>
      </w:r>
    </w:p>
    <w:p w14:paraId="002F01B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5</w:t>
      </w:r>
      <w:r>
        <w:rPr>
          <w:rFonts w:hint="default" w:ascii="Times New Roman" w:hAnsi="Times New Roman" w:cs="Times New Roman"/>
          <w:sz w:val="24"/>
          <w:szCs w:val="24"/>
          <w:lang w:eastAsia="zh-CN"/>
        </w:rPr>
        <w:t>）</w:t>
      </w:r>
      <w:r>
        <w:rPr>
          <w:rFonts w:hint="eastAsia"/>
          <w:sz w:val="24"/>
          <w:szCs w:val="24"/>
        </w:rPr>
        <w:t>转变“不饿就不用加餐”观念。鼓励进食，增加食物丰富程度，调整食物烹调方式，使用姜汁、蒜泥、番茄等调味方式，使患者乐于增加进食。</w:t>
      </w:r>
    </w:p>
    <w:p w14:paraId="636F94D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6</w:t>
      </w:r>
      <w:r>
        <w:rPr>
          <w:rFonts w:hint="default" w:ascii="Times New Roman" w:hAnsi="Times New Roman" w:cs="Times New Roman"/>
          <w:sz w:val="24"/>
          <w:szCs w:val="24"/>
          <w:lang w:eastAsia="zh-CN"/>
        </w:rPr>
        <w:t>）</w:t>
      </w:r>
      <w:r>
        <w:rPr>
          <w:rFonts w:hint="eastAsia"/>
          <w:sz w:val="24"/>
          <w:szCs w:val="24"/>
        </w:rPr>
        <w:t>戒烟</w:t>
      </w:r>
      <w:r>
        <w:rPr>
          <w:rFonts w:hint="eastAsia"/>
          <w:sz w:val="24"/>
          <w:szCs w:val="24"/>
          <w:lang w:eastAsia="zh-CN"/>
        </w:rPr>
        <w:t>，</w:t>
      </w:r>
      <w:r>
        <w:rPr>
          <w:rFonts w:hint="eastAsia"/>
          <w:sz w:val="24"/>
          <w:szCs w:val="24"/>
        </w:rPr>
        <w:t>戒酒。</w:t>
      </w:r>
    </w:p>
    <w:p w14:paraId="75415B39">
      <w:pPr>
        <w:rPr>
          <w:rFonts w:hint="eastAsia"/>
          <w:sz w:val="24"/>
          <w:szCs w:val="24"/>
        </w:rPr>
      </w:pPr>
      <w:r>
        <w:rPr>
          <w:rFonts w:hint="eastAsia"/>
          <w:sz w:val="24"/>
          <w:szCs w:val="24"/>
        </w:rPr>
        <w:br w:type="page"/>
      </w:r>
    </w:p>
    <w:p w14:paraId="191C2DC4">
      <w:pPr>
        <w:pStyle w:val="2"/>
        <w:keepNext/>
        <w:keepLines/>
        <w:pageBreakBefore w:val="0"/>
        <w:widowControl w:val="0"/>
        <w:kinsoku/>
        <w:wordWrap/>
        <w:overflowPunct/>
        <w:topLinePunct w:val="0"/>
        <w:autoSpaceDE/>
        <w:autoSpaceDN/>
        <w:bidi w:val="0"/>
        <w:adjustRightInd/>
        <w:snapToGrid/>
        <w:spacing w:after="700"/>
        <w:jc w:val="center"/>
        <w:textAlignment w:val="auto"/>
        <w:rPr>
          <w:rFonts w:hint="eastAsia" w:ascii="黑体" w:hAnsi="黑体" w:eastAsia="黑体" w:cs="黑体"/>
          <w:lang w:val="en-US" w:eastAsia="zh-CN"/>
        </w:rPr>
      </w:pPr>
      <w:bookmarkStart w:id="9" w:name="_Toc15513"/>
      <w:bookmarkStart w:id="10" w:name="_Toc9629"/>
      <w:bookmarkStart w:id="11" w:name="_Toc1158534630"/>
      <w:r>
        <w:rPr>
          <w:rFonts w:hint="eastAsia" w:ascii="黑体" w:hAnsi="黑体" w:eastAsia="黑体" w:cs="黑体"/>
          <w:lang w:val="en-US" w:eastAsia="zh-CN"/>
        </w:rPr>
        <w:t>第二章 内分泌系统疾病营养指导</w:t>
      </w:r>
      <w:bookmarkEnd w:id="9"/>
      <w:bookmarkEnd w:id="10"/>
      <w:bookmarkEnd w:id="11"/>
    </w:p>
    <w:p w14:paraId="53FADF4D">
      <w:pPr>
        <w:pStyle w:val="3"/>
        <w:bidi w:val="0"/>
        <w:jc w:val="center"/>
        <w:rPr>
          <w:rFonts w:hint="eastAsia"/>
        </w:rPr>
      </w:pPr>
      <w:bookmarkStart w:id="12" w:name="_Toc18341"/>
      <w:bookmarkStart w:id="13" w:name="_Toc15822"/>
      <w:bookmarkStart w:id="14" w:name="_Toc257299061"/>
      <w:r>
        <w:rPr>
          <w:rFonts w:hint="eastAsia" w:ascii="Times New Roman" w:hAnsi="Times New Roman" w:cs="Times New Roman"/>
          <w:lang w:val="en-US" w:eastAsia="zh-CN"/>
        </w:rPr>
        <w:t xml:space="preserve">第一节 </w:t>
      </w:r>
      <w:r>
        <w:rPr>
          <w:rFonts w:hint="eastAsia"/>
        </w:rPr>
        <w:t>糖尿病/糖尿病前期营养指导</w:t>
      </w:r>
      <w:bookmarkEnd w:id="12"/>
      <w:bookmarkEnd w:id="13"/>
      <w:bookmarkEnd w:id="14"/>
    </w:p>
    <w:p w14:paraId="69B6C7C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3CB7ABA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ascii="Times New Roman" w:hAnsi="Times New Roman" w:cs="Times New Roman"/>
          <w:sz w:val="24"/>
          <w:szCs w:val="24"/>
          <w:lang w:val="en-US" w:eastAsia="zh-CN"/>
        </w:rPr>
        <w:t>1型糖尿病：</w:t>
      </w:r>
      <w:r>
        <w:rPr>
          <w:rFonts w:hint="eastAsia"/>
          <w:sz w:val="24"/>
          <w:szCs w:val="24"/>
        </w:rPr>
        <w:t>充足的能量和蛋白质，保证患儿正常发育。</w:t>
      </w:r>
    </w:p>
    <w:p w14:paraId="0D7AFF9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eastAsiaTheme="minorEastAsia"/>
          <w:sz w:val="24"/>
          <w:szCs w:val="24"/>
          <w:lang w:val="en-US" w:eastAsia="zh-CN"/>
        </w:rPr>
      </w:pPr>
      <w:r>
        <w:rPr>
          <w:rFonts w:hint="eastAsia"/>
          <w:sz w:val="24"/>
          <w:szCs w:val="24"/>
          <w:lang w:val="en-US" w:eastAsia="zh-CN"/>
        </w:rPr>
        <w:t xml:space="preserve">  2型糖尿病/糖尿病前期：</w:t>
      </w:r>
      <w:r>
        <w:rPr>
          <w:rFonts w:hint="eastAsia"/>
          <w:sz w:val="24"/>
          <w:szCs w:val="24"/>
        </w:rPr>
        <w:t>合理控制能量，每周称</w:t>
      </w:r>
      <w:r>
        <w:rPr>
          <w:rFonts w:hint="eastAsia"/>
          <w:sz w:val="24"/>
          <w:szCs w:val="24"/>
          <w:lang w:val="en-US" w:eastAsia="zh-CN"/>
        </w:rPr>
        <w:t>一</w:t>
      </w:r>
      <w:r>
        <w:rPr>
          <w:rFonts w:hint="eastAsia"/>
          <w:sz w:val="24"/>
          <w:szCs w:val="24"/>
        </w:rPr>
        <w:t>次体重</w:t>
      </w:r>
      <w:r>
        <w:rPr>
          <w:rFonts w:hint="eastAsia" w:ascii="宋体" w:hAnsi="宋体" w:eastAsia="宋体" w:cs="宋体"/>
          <w:sz w:val="24"/>
          <w:szCs w:val="24"/>
          <w:lang w:val="en-US" w:eastAsia="zh-CN"/>
        </w:rPr>
        <w:t>（</w:t>
      </w:r>
      <w:r>
        <w:rPr>
          <w:rFonts w:hint="eastAsia" w:ascii="宋体" w:hAnsi="宋体" w:eastAsia="宋体" w:cs="宋体"/>
          <w:sz w:val="24"/>
          <w:szCs w:val="24"/>
        </w:rPr>
        <w:t>晨起空腹裸重</w:t>
      </w:r>
      <w:r>
        <w:rPr>
          <w:rFonts w:hint="eastAsia" w:ascii="宋体" w:hAnsi="宋体" w:eastAsia="宋体" w:cs="宋体"/>
          <w:sz w:val="24"/>
          <w:szCs w:val="24"/>
          <w:lang w:val="en-US" w:eastAsia="zh-CN"/>
        </w:rPr>
        <w:t>）</w:t>
      </w:r>
      <w:r>
        <w:rPr>
          <w:rFonts w:hint="eastAsia"/>
          <w:sz w:val="24"/>
          <w:szCs w:val="24"/>
          <w:lang w:eastAsia="zh-CN"/>
        </w:rPr>
        <w:t>，</w:t>
      </w:r>
      <w:r>
        <w:rPr>
          <w:rFonts w:hint="eastAsia"/>
          <w:sz w:val="24"/>
          <w:szCs w:val="24"/>
        </w:rPr>
        <w:t>维持</w:t>
      </w:r>
      <w:r>
        <w:rPr>
          <w:rFonts w:hint="eastAsia"/>
          <w:sz w:val="24"/>
          <w:szCs w:val="24"/>
          <w:lang w:val="en-US" w:eastAsia="zh-CN"/>
        </w:rPr>
        <w:t>适宜BMI，</w:t>
      </w:r>
      <w:r>
        <w:rPr>
          <w:rFonts w:hint="eastAsia"/>
          <w:sz w:val="24"/>
          <w:szCs w:val="24"/>
        </w:rPr>
        <w:t>BMI正常范围为</w:t>
      </w:r>
      <w:r>
        <w:rPr>
          <w:rFonts w:hint="default" w:ascii="Times New Roman" w:hAnsi="Times New Roman" w:cs="Times New Roman"/>
          <w:sz w:val="24"/>
          <w:szCs w:val="24"/>
        </w:rPr>
        <w:t>18.5～23.9kg/m²</w:t>
      </w:r>
      <w:r>
        <w:rPr>
          <w:rFonts w:hint="eastAsia"/>
          <w:sz w:val="24"/>
          <w:szCs w:val="24"/>
        </w:rPr>
        <w:t xml:space="preserve"> ，</w:t>
      </w:r>
      <w:r>
        <w:rPr>
          <w:rFonts w:hint="default" w:ascii="Times New Roman" w:hAnsi="Times New Roman" w:cs="Times New Roman"/>
          <w:sz w:val="24"/>
          <w:szCs w:val="24"/>
        </w:rPr>
        <w:t>≥24.0kg/m²</w:t>
      </w:r>
      <w:r>
        <w:rPr>
          <w:rFonts w:hint="eastAsia"/>
          <w:sz w:val="24"/>
          <w:szCs w:val="24"/>
        </w:rPr>
        <w:t>为超重，</w:t>
      </w:r>
      <w:r>
        <w:rPr>
          <w:rFonts w:hint="default" w:ascii="Times New Roman" w:hAnsi="Times New Roman" w:cs="Times New Roman"/>
          <w:sz w:val="24"/>
          <w:szCs w:val="24"/>
        </w:rPr>
        <w:t>≥28.0kg/m²</w:t>
      </w:r>
      <w:r>
        <w:rPr>
          <w:rFonts w:hint="eastAsia"/>
          <w:sz w:val="24"/>
          <w:szCs w:val="24"/>
        </w:rPr>
        <w:t>为肥胖</w:t>
      </w:r>
      <w:r>
        <w:rPr>
          <w:rFonts w:hint="eastAsia"/>
          <w:sz w:val="24"/>
          <w:szCs w:val="24"/>
          <w:lang w:eastAsia="zh-CN"/>
        </w:rPr>
        <w:t>，</w:t>
      </w:r>
      <w:r>
        <w:rPr>
          <w:rFonts w:hint="eastAsia"/>
          <w:sz w:val="24"/>
          <w:szCs w:val="24"/>
        </w:rPr>
        <w:t>超重者每周减重</w:t>
      </w:r>
      <w:r>
        <w:rPr>
          <w:rFonts w:hint="default" w:ascii="Times New Roman" w:hAnsi="Times New Roman" w:cs="Times New Roman"/>
          <w:sz w:val="24"/>
          <w:szCs w:val="24"/>
        </w:rPr>
        <w:t>0.25～0.5kg</w:t>
      </w:r>
      <w:r>
        <w:rPr>
          <w:rFonts w:hint="eastAsia"/>
          <w:sz w:val="24"/>
          <w:szCs w:val="24"/>
        </w:rPr>
        <w:t>，肥胖者每周</w:t>
      </w:r>
      <w:r>
        <w:rPr>
          <w:rFonts w:hint="eastAsia"/>
          <w:sz w:val="24"/>
          <w:szCs w:val="24"/>
          <w:lang w:val="en-US" w:eastAsia="zh-CN"/>
        </w:rPr>
        <w:t>减重</w:t>
      </w:r>
      <w:r>
        <w:rPr>
          <w:rFonts w:hint="default" w:ascii="Times New Roman" w:hAnsi="Times New Roman" w:cs="Times New Roman"/>
          <w:sz w:val="24"/>
          <w:szCs w:val="24"/>
        </w:rPr>
        <w:t>1kg</w:t>
      </w:r>
      <w:r>
        <w:rPr>
          <w:rFonts w:hint="eastAsia"/>
          <w:sz w:val="24"/>
          <w:szCs w:val="24"/>
        </w:rPr>
        <w:t xml:space="preserve">左右。  </w:t>
      </w:r>
    </w:p>
    <w:p w14:paraId="638F03F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合理安排餐次：定时定量，可根据饮食、血糖及活动情况合理安排餐次。</w:t>
      </w:r>
    </w:p>
    <w:p w14:paraId="7544DF3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油脂宜少，烹调方法以蒸、烩、煮为主，少用油煎、油炸。</w:t>
      </w:r>
    </w:p>
    <w:p w14:paraId="123A23C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每餐进食速度不宜过快，细嚼慢咽。</w:t>
      </w:r>
    </w:p>
    <w:p w14:paraId="7DDB631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注意监测血糖。</w:t>
      </w:r>
    </w:p>
    <w:p w14:paraId="7B74306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F01F1A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49F4D0F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主食：包括谷类、薯类和杂豆类。每天应吃多种主食，粗细搭配。多选择全谷类主食。</w:t>
      </w:r>
    </w:p>
    <w:p w14:paraId="61300F8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r>
        <w:rPr>
          <w:rFonts w:hint="eastAsia"/>
          <w:sz w:val="24"/>
          <w:szCs w:val="24"/>
        </w:rPr>
        <w:t>谷类</w:t>
      </w:r>
      <w:r>
        <w:rPr>
          <w:rFonts w:hint="eastAsia"/>
          <w:sz w:val="24"/>
          <w:szCs w:val="24"/>
          <w:lang w:eastAsia="zh-CN"/>
        </w:rPr>
        <w:t>：</w:t>
      </w:r>
      <w:r>
        <w:rPr>
          <w:rFonts w:hint="eastAsia"/>
          <w:sz w:val="24"/>
          <w:szCs w:val="24"/>
        </w:rPr>
        <w:t>包括米、面等，其中全谷类</w:t>
      </w:r>
      <w:r>
        <w:rPr>
          <w:rFonts w:hint="eastAsia"/>
          <w:sz w:val="24"/>
          <w:szCs w:val="24"/>
          <w:lang w:val="en-US" w:eastAsia="zh-CN"/>
        </w:rPr>
        <w:t>是指</w:t>
      </w:r>
      <w:r>
        <w:rPr>
          <w:rFonts w:hint="eastAsia"/>
          <w:sz w:val="24"/>
          <w:szCs w:val="24"/>
        </w:rPr>
        <w:t>未经精细化加工或虽经碾磨/粉碎/压片等处理仍保留了完整谷粒的胚乳、胚芽及其天然营养成分的谷物，包括整颗粒的糙米、燕麦、小米、玉米、高粱、青稞、荞麦、薏米、藜麦、小麦、大麦、黑麦等。</w:t>
      </w:r>
    </w:p>
    <w:p w14:paraId="0D577A2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eastAsia"/>
          <w:sz w:val="24"/>
          <w:szCs w:val="24"/>
        </w:rPr>
        <w:t>薯类：含淀粉较高，故每当吃</w:t>
      </w:r>
      <w:r>
        <w:rPr>
          <w:rFonts w:hint="default" w:ascii="Times New Roman" w:hAnsi="Times New Roman" w:cs="Times New Roman"/>
          <w:sz w:val="24"/>
          <w:szCs w:val="24"/>
        </w:rPr>
        <w:t>100g</w:t>
      </w:r>
      <w:r>
        <w:rPr>
          <w:rFonts w:hint="eastAsia"/>
          <w:sz w:val="24"/>
          <w:szCs w:val="24"/>
        </w:rPr>
        <w:t>土豆、红薯、山药、芋头和</w:t>
      </w:r>
      <w:r>
        <w:rPr>
          <w:rFonts w:hint="default" w:ascii="Times New Roman" w:hAnsi="Times New Roman" w:cs="Times New Roman"/>
          <w:sz w:val="24"/>
          <w:szCs w:val="24"/>
        </w:rPr>
        <w:t>125g</w:t>
      </w:r>
      <w:r>
        <w:rPr>
          <w:rFonts w:hint="eastAsia"/>
          <w:sz w:val="24"/>
          <w:szCs w:val="24"/>
        </w:rPr>
        <w:t>藕要减去</w:t>
      </w:r>
      <w:r>
        <w:rPr>
          <w:rFonts w:hint="default" w:ascii="Times New Roman" w:hAnsi="Times New Roman" w:cs="Times New Roman"/>
          <w:sz w:val="24"/>
          <w:szCs w:val="24"/>
        </w:rPr>
        <w:t>25g</w:t>
      </w:r>
      <w:r>
        <w:rPr>
          <w:rFonts w:hint="eastAsia"/>
          <w:sz w:val="24"/>
          <w:szCs w:val="24"/>
        </w:rPr>
        <w:t>谷类。</w:t>
      </w:r>
    </w:p>
    <w:p w14:paraId="766043A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w:t>
      </w:r>
      <w:r>
        <w:rPr>
          <w:rFonts w:hint="eastAsia"/>
          <w:sz w:val="24"/>
          <w:szCs w:val="24"/>
        </w:rPr>
        <w:t>杂豆（种子，除了大豆以外的豆）：绿豆、豌豆、蚕豆、芸豆、红豆等杂豆类含淀粉较多，故每当吃</w:t>
      </w:r>
      <w:r>
        <w:rPr>
          <w:rFonts w:hint="default" w:ascii="Times New Roman" w:hAnsi="Times New Roman" w:cs="Times New Roman"/>
          <w:sz w:val="24"/>
          <w:szCs w:val="24"/>
        </w:rPr>
        <w:t>50g</w:t>
      </w:r>
      <w:r>
        <w:rPr>
          <w:rFonts w:hint="eastAsia"/>
          <w:sz w:val="24"/>
          <w:szCs w:val="24"/>
        </w:rPr>
        <w:t>杂豆要减去</w:t>
      </w:r>
      <w:r>
        <w:rPr>
          <w:rFonts w:hint="default" w:ascii="Times New Roman" w:hAnsi="Times New Roman" w:cs="Times New Roman"/>
          <w:sz w:val="24"/>
          <w:szCs w:val="24"/>
        </w:rPr>
        <w:t>50g</w:t>
      </w:r>
      <w:r>
        <w:rPr>
          <w:rFonts w:hint="eastAsia"/>
          <w:sz w:val="24"/>
          <w:szCs w:val="24"/>
        </w:rPr>
        <w:t>谷类。</w:t>
      </w:r>
    </w:p>
    <w:p w14:paraId="7BAC961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蔬菜：每日进食足量蔬菜。薯类和杂豆不再</w:t>
      </w:r>
      <w:r>
        <w:rPr>
          <w:rFonts w:hint="eastAsia"/>
          <w:sz w:val="24"/>
          <w:szCs w:val="24"/>
          <w:lang w:val="en-US" w:eastAsia="zh-CN"/>
        </w:rPr>
        <w:t>视</w:t>
      </w:r>
      <w:r>
        <w:rPr>
          <w:rFonts w:hint="eastAsia"/>
          <w:sz w:val="24"/>
          <w:szCs w:val="24"/>
        </w:rPr>
        <w:t>为蔬菜食用，即便做成菜品。</w:t>
      </w:r>
    </w:p>
    <w:p w14:paraId="3D589D0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水果：血糖控制稳定期间，两餐中间及睡前可进食一定量水果；一般</w:t>
      </w:r>
      <w:r>
        <w:rPr>
          <w:rFonts w:hint="eastAsia"/>
          <w:sz w:val="24"/>
          <w:szCs w:val="24"/>
          <w:lang w:val="en-US" w:eastAsia="zh-CN"/>
        </w:rPr>
        <w:t>不超过</w:t>
      </w:r>
      <w:r>
        <w:rPr>
          <w:rFonts w:hint="default" w:ascii="Times New Roman" w:hAnsi="Times New Roman" w:cs="Times New Roman"/>
          <w:sz w:val="24"/>
          <w:szCs w:val="24"/>
        </w:rPr>
        <w:t>200g/</w:t>
      </w:r>
      <w:r>
        <w:rPr>
          <w:rFonts w:hint="eastAsia" w:ascii="Times New Roman" w:hAnsi="Times New Roman" w:cs="Times New Roman"/>
          <w:sz w:val="24"/>
          <w:szCs w:val="24"/>
          <w:lang w:val="en-US" w:eastAsia="zh-CN"/>
        </w:rPr>
        <w:t>天</w:t>
      </w:r>
      <w:r>
        <w:rPr>
          <w:rFonts w:hint="eastAsia"/>
          <w:sz w:val="24"/>
          <w:szCs w:val="24"/>
        </w:rPr>
        <w:t>，</w:t>
      </w:r>
      <w:r>
        <w:rPr>
          <w:rFonts w:hint="default" w:ascii="Times New Roman" w:hAnsi="Times New Roman" w:cs="Times New Roman"/>
          <w:sz w:val="24"/>
          <w:szCs w:val="24"/>
          <w:lang w:val="en-US" w:eastAsia="zh-CN"/>
        </w:rPr>
        <w:t>200g</w:t>
      </w:r>
      <w:r>
        <w:rPr>
          <w:rFonts w:hint="eastAsia"/>
          <w:sz w:val="24"/>
          <w:szCs w:val="24"/>
          <w:lang w:val="en-US" w:eastAsia="zh-CN"/>
        </w:rPr>
        <w:t>水果</w:t>
      </w:r>
      <w:r>
        <w:rPr>
          <w:rFonts w:hint="eastAsia"/>
          <w:sz w:val="24"/>
          <w:szCs w:val="24"/>
        </w:rPr>
        <w:t>能量相当于</w:t>
      </w:r>
      <w:r>
        <w:rPr>
          <w:rFonts w:hint="default" w:ascii="Times New Roman" w:hAnsi="Times New Roman" w:cs="Times New Roman"/>
          <w:sz w:val="24"/>
          <w:szCs w:val="24"/>
        </w:rPr>
        <w:t>25g</w:t>
      </w:r>
      <w:r>
        <w:rPr>
          <w:rFonts w:hint="eastAsia"/>
          <w:sz w:val="24"/>
          <w:szCs w:val="24"/>
        </w:rPr>
        <w:t>主食</w:t>
      </w:r>
      <w:r>
        <w:rPr>
          <w:rFonts w:hint="eastAsia"/>
          <w:sz w:val="24"/>
          <w:szCs w:val="24"/>
          <w:lang w:eastAsia="zh-CN"/>
        </w:rPr>
        <w:t>（</w:t>
      </w:r>
      <w:r>
        <w:rPr>
          <w:rFonts w:hint="eastAsia"/>
          <w:sz w:val="24"/>
          <w:szCs w:val="24"/>
          <w:lang w:val="en-US" w:eastAsia="zh-CN"/>
        </w:rPr>
        <w:t>生重</w:t>
      </w:r>
      <w:r>
        <w:rPr>
          <w:rFonts w:hint="eastAsia"/>
          <w:sz w:val="24"/>
          <w:szCs w:val="24"/>
          <w:lang w:eastAsia="zh-CN"/>
        </w:rPr>
        <w:t>）</w:t>
      </w:r>
      <w:r>
        <w:rPr>
          <w:rFonts w:hint="eastAsia"/>
          <w:sz w:val="24"/>
          <w:szCs w:val="24"/>
        </w:rPr>
        <w:t>；注意不要一次进食过多。</w:t>
      </w:r>
    </w:p>
    <w:p w14:paraId="3CB11D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肉类：吃瘦肉，不吃肥肉和荤油；多吃禽、</w:t>
      </w:r>
      <w:r>
        <w:rPr>
          <w:rFonts w:hint="eastAsia"/>
          <w:sz w:val="24"/>
          <w:szCs w:val="24"/>
          <w:lang w:val="en-US" w:eastAsia="zh-CN"/>
        </w:rPr>
        <w:t>兔肉、</w:t>
      </w:r>
      <w:r>
        <w:rPr>
          <w:rFonts w:hint="eastAsia"/>
          <w:sz w:val="24"/>
          <w:szCs w:val="24"/>
        </w:rPr>
        <w:t>鱼肉，少吃动物内脏等高胆固醇肉品。</w:t>
      </w:r>
    </w:p>
    <w:p w14:paraId="2A363F7B">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大豆类：大豆包括黄豆、绿皮大豆、黑豆以及青豆（所有大豆未成熟前）。大豆富含优质蛋白、必需</w:t>
      </w:r>
      <w:r>
        <w:rPr>
          <w:rFonts w:hint="eastAsia"/>
          <w:sz w:val="24"/>
          <w:szCs w:val="24"/>
          <w:lang w:val="en-US" w:eastAsia="zh-CN"/>
        </w:rPr>
        <w:t>氨基酸</w:t>
      </w:r>
      <w:r>
        <w:rPr>
          <w:rFonts w:hint="eastAsia"/>
          <w:sz w:val="24"/>
          <w:szCs w:val="24"/>
        </w:rPr>
        <w:t>，并含有多种植物化学物，应经常吃大豆或其制品，大豆及其制品与肉类互换。</w:t>
      </w:r>
    </w:p>
    <w:p w14:paraId="205645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lang w:eastAsia="zh-CN"/>
        </w:rPr>
      </w:pPr>
      <w:r>
        <w:rPr>
          <w:rFonts w:hint="default" w:ascii="Times New Roman" w:hAnsi="Times New Roman" w:cs="Times New Roman"/>
          <w:sz w:val="24"/>
          <w:szCs w:val="24"/>
        </w:rPr>
        <w:t xml:space="preserve">6. </w:t>
      </w:r>
      <w:r>
        <w:rPr>
          <w:rFonts w:hint="eastAsia"/>
          <w:sz w:val="24"/>
          <w:szCs w:val="24"/>
        </w:rPr>
        <w:t>蛋奶类：血脂正常者每天吃</w:t>
      </w:r>
      <w:r>
        <w:rPr>
          <w:rFonts w:hint="default" w:ascii="Times New Roman" w:hAnsi="Times New Roman" w:cs="Times New Roman"/>
          <w:sz w:val="24"/>
          <w:szCs w:val="24"/>
        </w:rPr>
        <w:t>1</w:t>
      </w:r>
      <w:r>
        <w:rPr>
          <w:rFonts w:hint="eastAsia"/>
          <w:sz w:val="24"/>
          <w:szCs w:val="24"/>
        </w:rPr>
        <w:t>个鸡蛋或</w:t>
      </w:r>
      <w:r>
        <w:rPr>
          <w:rFonts w:hint="default" w:ascii="Times New Roman" w:hAnsi="Times New Roman" w:cs="Times New Roman"/>
          <w:sz w:val="24"/>
          <w:szCs w:val="24"/>
        </w:rPr>
        <w:t>3～4</w:t>
      </w:r>
      <w:r>
        <w:rPr>
          <w:rFonts w:hint="eastAsia"/>
          <w:sz w:val="24"/>
          <w:szCs w:val="24"/>
        </w:rPr>
        <w:t>个鹌鹑蛋</w:t>
      </w:r>
      <w:r>
        <w:rPr>
          <w:rFonts w:hint="eastAsia"/>
          <w:sz w:val="24"/>
          <w:szCs w:val="24"/>
          <w:lang w:eastAsia="zh-CN"/>
        </w:rPr>
        <w:t>，</w:t>
      </w:r>
      <w:r>
        <w:rPr>
          <w:rFonts w:hint="eastAsia"/>
          <w:sz w:val="24"/>
          <w:szCs w:val="24"/>
          <w:lang w:val="en-US" w:eastAsia="zh-CN"/>
        </w:rPr>
        <w:t>胆固醇高</w:t>
      </w:r>
      <w:r>
        <w:rPr>
          <w:rFonts w:hint="eastAsia"/>
          <w:sz w:val="24"/>
          <w:szCs w:val="24"/>
        </w:rPr>
        <w:t>者可可每天吃半个</w:t>
      </w:r>
      <w:r>
        <w:rPr>
          <w:rFonts w:hint="eastAsia" w:eastAsia="宋体"/>
          <w:sz w:val="24"/>
          <w:szCs w:val="24"/>
          <w:lang w:val="en-US" w:eastAsia="zh-CN"/>
        </w:rPr>
        <w:t>蛋黄</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个蛋白（或</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个鹌鹑蛋）</w:t>
      </w:r>
      <w:r>
        <w:rPr>
          <w:rFonts w:hint="eastAsia"/>
          <w:sz w:val="24"/>
          <w:szCs w:val="24"/>
        </w:rPr>
        <w:t>。</w:t>
      </w:r>
      <w:r>
        <w:rPr>
          <w:rFonts w:hint="eastAsia"/>
          <w:sz w:val="24"/>
          <w:szCs w:val="24"/>
          <w:lang w:val="en-US" w:eastAsia="zh-CN"/>
        </w:rPr>
        <w:t>喝</w:t>
      </w:r>
      <w:r>
        <w:rPr>
          <w:rFonts w:hint="eastAsia"/>
          <w:sz w:val="24"/>
          <w:szCs w:val="24"/>
        </w:rPr>
        <w:t>低脂奶、酸奶，不要空腹喝奶</w:t>
      </w:r>
      <w:r>
        <w:rPr>
          <w:rFonts w:hint="eastAsia"/>
          <w:sz w:val="24"/>
          <w:szCs w:val="24"/>
          <w:lang w:eastAsia="zh-CN"/>
        </w:rPr>
        <w:t>（</w:t>
      </w:r>
      <w:r>
        <w:rPr>
          <w:rFonts w:hint="eastAsia"/>
          <w:sz w:val="24"/>
          <w:szCs w:val="24"/>
          <w:lang w:val="en-US" w:eastAsia="zh-CN"/>
        </w:rPr>
        <w:t>液体乳糖吸收较快</w:t>
      </w:r>
      <w:r>
        <w:rPr>
          <w:rFonts w:hint="eastAsia"/>
          <w:sz w:val="24"/>
          <w:szCs w:val="24"/>
          <w:lang w:eastAsia="zh-CN"/>
        </w:rPr>
        <w:t>）。</w:t>
      </w:r>
    </w:p>
    <w:p w14:paraId="7E1D7D5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7. </w:t>
      </w:r>
      <w:r>
        <w:rPr>
          <w:rFonts w:hint="eastAsia"/>
          <w:sz w:val="24"/>
          <w:szCs w:val="24"/>
        </w:rPr>
        <w:t>坚果类食物：瓜子、花生、核桃等坚果类食物能量密度较高，每日摄入量应限制在</w:t>
      </w:r>
      <w:r>
        <w:rPr>
          <w:rFonts w:hint="default" w:ascii="Times New Roman" w:hAnsi="Times New Roman" w:cs="Times New Roman"/>
          <w:sz w:val="24"/>
          <w:szCs w:val="24"/>
        </w:rPr>
        <w:t>15g</w:t>
      </w:r>
      <w:r>
        <w:rPr>
          <w:rFonts w:hint="eastAsia"/>
          <w:sz w:val="24"/>
          <w:szCs w:val="24"/>
        </w:rPr>
        <w:t>以内，且提供能量应计入全天能量，如果吃坚果，相应减少主食和脂肪摄入量。</w:t>
      </w:r>
    </w:p>
    <w:p w14:paraId="7F0DF16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8. </w:t>
      </w:r>
      <w:r>
        <w:rPr>
          <w:rFonts w:hint="eastAsia"/>
          <w:sz w:val="24"/>
          <w:szCs w:val="24"/>
          <w:lang w:val="en-US" w:eastAsia="zh-CN"/>
        </w:rPr>
        <w:t>脂肪：</w:t>
      </w:r>
      <w:r>
        <w:rPr>
          <w:rFonts w:hint="eastAsia"/>
          <w:sz w:val="24"/>
          <w:szCs w:val="24"/>
        </w:rPr>
        <w:t>油脂宜少，烹调方法以蒸、烩、煮、拌为主，不用油煎、油炸，全天用油量不超过</w:t>
      </w:r>
      <w:r>
        <w:rPr>
          <w:rFonts w:hint="default" w:ascii="Times New Roman" w:hAnsi="Times New Roman" w:cs="Times New Roman"/>
          <w:sz w:val="24"/>
          <w:szCs w:val="24"/>
        </w:rPr>
        <w:t>25g</w:t>
      </w:r>
      <w:r>
        <w:rPr>
          <w:rFonts w:hint="eastAsia"/>
          <w:sz w:val="24"/>
          <w:szCs w:val="24"/>
        </w:rPr>
        <w:t>；少吃动物脂肪，控制富含胆固醇的食物。</w:t>
      </w:r>
    </w:p>
    <w:p w14:paraId="050DB27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9. </w:t>
      </w:r>
      <w:r>
        <w:rPr>
          <w:rFonts w:hint="eastAsia" w:ascii="宋体" w:hAnsi="宋体" w:eastAsia="宋体" w:cs="宋体"/>
          <w:sz w:val="24"/>
          <w:szCs w:val="24"/>
        </w:rPr>
        <w:t>盐</w:t>
      </w:r>
      <w:r>
        <w:rPr>
          <w:rFonts w:hint="eastAsia" w:ascii="宋体" w:hAnsi="宋体" w:eastAsia="宋体" w:cs="宋体"/>
          <w:sz w:val="24"/>
          <w:szCs w:val="24"/>
          <w:lang w:eastAsia="zh-CN"/>
        </w:rPr>
        <w:t>：</w:t>
      </w:r>
      <w:r>
        <w:rPr>
          <w:rFonts w:hint="eastAsia"/>
          <w:sz w:val="24"/>
          <w:szCs w:val="24"/>
        </w:rPr>
        <w:t>控制食盐摄入量，每日摄入量不超过</w:t>
      </w:r>
      <w:r>
        <w:rPr>
          <w:rFonts w:hint="default" w:ascii="Times New Roman" w:hAnsi="Times New Roman" w:cs="Times New Roman"/>
          <w:sz w:val="24"/>
          <w:szCs w:val="24"/>
        </w:rPr>
        <w:t>5g</w:t>
      </w:r>
      <w:r>
        <w:rPr>
          <w:rFonts w:hint="eastAsia"/>
          <w:sz w:val="24"/>
          <w:szCs w:val="24"/>
        </w:rPr>
        <w:t>，限制酱油、鸡精、味精、咸菜、咸肉、酱菜等含盐量较高的调味品和食物的食用，可</w:t>
      </w:r>
      <w:r>
        <w:rPr>
          <w:rFonts w:hint="eastAsia"/>
          <w:sz w:val="24"/>
          <w:szCs w:val="24"/>
          <w:lang w:val="en-US" w:eastAsia="zh-CN"/>
        </w:rPr>
        <w:t>用</w:t>
      </w:r>
      <w:r>
        <w:rPr>
          <w:rFonts w:hint="eastAsia"/>
          <w:sz w:val="24"/>
          <w:szCs w:val="24"/>
        </w:rPr>
        <w:t>强化铁酱油代替食盐（一般</w:t>
      </w:r>
      <w:r>
        <w:rPr>
          <w:rFonts w:hint="default" w:ascii="Times New Roman" w:hAnsi="Times New Roman" w:cs="Times New Roman"/>
          <w:sz w:val="24"/>
          <w:szCs w:val="24"/>
        </w:rPr>
        <w:t>5g</w:t>
      </w:r>
      <w:r>
        <w:rPr>
          <w:rFonts w:hint="eastAsia"/>
          <w:sz w:val="24"/>
          <w:szCs w:val="24"/>
        </w:rPr>
        <w:t>食盐相当于</w:t>
      </w:r>
      <w:r>
        <w:rPr>
          <w:rFonts w:hint="default" w:ascii="Times New Roman" w:hAnsi="Times New Roman" w:cs="Times New Roman"/>
          <w:sz w:val="24"/>
          <w:szCs w:val="24"/>
        </w:rPr>
        <w:t>25ml</w:t>
      </w:r>
      <w:r>
        <w:rPr>
          <w:rFonts w:hint="eastAsia"/>
          <w:sz w:val="24"/>
          <w:szCs w:val="24"/>
        </w:rPr>
        <w:t>酱油）。</w:t>
      </w:r>
    </w:p>
    <w:p w14:paraId="2C68F33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10. </w:t>
      </w:r>
      <w:r>
        <w:rPr>
          <w:rFonts w:hint="eastAsia"/>
          <w:sz w:val="24"/>
          <w:szCs w:val="24"/>
        </w:rPr>
        <w:t>甜味剂：如山梨糖醇、麦芽糖醇、木糖醇等</w:t>
      </w:r>
      <w:r>
        <w:rPr>
          <w:rFonts w:hint="eastAsia" w:eastAsia="宋体"/>
          <w:sz w:val="24"/>
          <w:szCs w:val="24"/>
          <w:lang w:eastAsia="zh-CN"/>
        </w:rPr>
        <w:t>，</w:t>
      </w:r>
      <w:r>
        <w:rPr>
          <w:rFonts w:hint="eastAsia"/>
          <w:sz w:val="24"/>
          <w:szCs w:val="24"/>
        </w:rPr>
        <w:t>其代谢不需要胰岛素参与。但有些</w:t>
      </w:r>
      <w:r>
        <w:rPr>
          <w:rFonts w:hint="eastAsia" w:eastAsia="宋体"/>
          <w:sz w:val="24"/>
          <w:szCs w:val="24"/>
          <w:lang w:val="en-US" w:eastAsia="zh-CN"/>
        </w:rPr>
        <w:t>甜</w:t>
      </w:r>
      <w:r>
        <w:rPr>
          <w:rFonts w:hint="eastAsia"/>
          <w:sz w:val="24"/>
          <w:szCs w:val="24"/>
        </w:rPr>
        <w:t>味剂可产生一定的能量，可少量食用。</w:t>
      </w:r>
    </w:p>
    <w:p w14:paraId="25756C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11. </w:t>
      </w:r>
      <w:r>
        <w:rPr>
          <w:rFonts w:hint="eastAsia"/>
          <w:sz w:val="24"/>
          <w:szCs w:val="24"/>
        </w:rPr>
        <w:t>戒烟戒酒，足量饮用白水，也可适量饮用淡茶，不喝含糖饮料。</w:t>
      </w:r>
    </w:p>
    <w:p w14:paraId="3301FED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12.</w:t>
      </w:r>
      <w:r>
        <w:rPr>
          <w:rFonts w:hint="eastAsia"/>
          <w:sz w:val="24"/>
          <w:szCs w:val="24"/>
        </w:rPr>
        <w:t xml:space="preserve"> 防止低血糖发生：若发生低血糖立即服用白糖、葡萄糖</w:t>
      </w:r>
      <w:r>
        <w:rPr>
          <w:rFonts w:hint="default" w:ascii="Times New Roman" w:hAnsi="Times New Roman" w:cs="Times New Roman"/>
          <w:sz w:val="24"/>
          <w:szCs w:val="24"/>
        </w:rPr>
        <w:t>15g</w:t>
      </w:r>
      <w:r>
        <w:rPr>
          <w:rFonts w:hint="eastAsia"/>
          <w:sz w:val="24"/>
          <w:szCs w:val="24"/>
        </w:rPr>
        <w:t>或馒头</w:t>
      </w:r>
      <w:r>
        <w:rPr>
          <w:rFonts w:hint="default" w:ascii="Times New Roman" w:hAnsi="Times New Roman" w:eastAsia="黑体" w:cs="Times New Roman"/>
          <w:sz w:val="24"/>
          <w:szCs w:val="24"/>
        </w:rPr>
        <w:t>20g</w:t>
      </w:r>
      <w:r>
        <w:rPr>
          <w:rFonts w:hint="eastAsia"/>
          <w:sz w:val="24"/>
          <w:szCs w:val="24"/>
        </w:rPr>
        <w:t>。</w:t>
      </w:r>
    </w:p>
    <w:p w14:paraId="7DB7A56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13. </w:t>
      </w:r>
      <w:r>
        <w:rPr>
          <w:rFonts w:hint="eastAsia"/>
          <w:sz w:val="24"/>
          <w:szCs w:val="24"/>
        </w:rPr>
        <w:t>每餐进食速度不宜过快，需细嚼慢咽，每口饭菜至少咀嚼</w:t>
      </w:r>
      <w:r>
        <w:rPr>
          <w:rFonts w:hint="default" w:ascii="Times New Roman" w:hAnsi="Times New Roman" w:cs="Times New Roman"/>
          <w:sz w:val="24"/>
          <w:szCs w:val="24"/>
        </w:rPr>
        <w:t>20</w:t>
      </w:r>
      <w:r>
        <w:rPr>
          <w:rFonts w:hint="eastAsia"/>
          <w:sz w:val="24"/>
          <w:szCs w:val="24"/>
        </w:rPr>
        <w:t>次。</w:t>
      </w:r>
    </w:p>
    <w:p w14:paraId="3F62656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6F35A6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三、选择低血糖生成指数（</w:t>
      </w:r>
      <w:r>
        <w:rPr>
          <w:rFonts w:hint="default" w:ascii="Times New Roman" w:hAnsi="Times New Roman" w:cs="Times New Roman"/>
          <w:b/>
          <w:bCs/>
          <w:sz w:val="24"/>
          <w:szCs w:val="24"/>
        </w:rPr>
        <w:t>GI</w:t>
      </w:r>
      <w:r>
        <w:rPr>
          <w:rFonts w:hint="eastAsia"/>
          <w:b/>
          <w:bCs/>
          <w:sz w:val="24"/>
          <w:szCs w:val="24"/>
        </w:rPr>
        <w:t>）食物</w:t>
      </w:r>
    </w:p>
    <w:p w14:paraId="7E2C062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default" w:ascii="Times New Roman" w:hAnsi="Times New Roman" w:cs="Times New Roman"/>
          <w:sz w:val="24"/>
          <w:szCs w:val="24"/>
        </w:rPr>
        <w:t>GI</w:t>
      </w:r>
      <w:r>
        <w:rPr>
          <w:rFonts w:hint="eastAsia"/>
          <w:sz w:val="24"/>
          <w:szCs w:val="24"/>
        </w:rPr>
        <w:t>是衡量食物引起餐后血糖反应的一项有效指标，它映了食物与葡萄糖相比升高血糖的速度和能力，通常把葡萄糖的</w:t>
      </w:r>
      <w:r>
        <w:rPr>
          <w:rFonts w:hint="default" w:ascii="Times New Roman" w:hAnsi="Times New Roman" w:cs="Times New Roman"/>
          <w:sz w:val="24"/>
          <w:szCs w:val="24"/>
        </w:rPr>
        <w:t>GI</w:t>
      </w:r>
      <w:r>
        <w:rPr>
          <w:rFonts w:hint="eastAsia"/>
          <w:sz w:val="24"/>
          <w:szCs w:val="24"/>
        </w:rPr>
        <w:t>定为</w:t>
      </w:r>
      <w:r>
        <w:rPr>
          <w:rFonts w:hint="default" w:ascii="Times New Roman" w:hAnsi="Times New Roman" w:cs="Times New Roman"/>
          <w:sz w:val="24"/>
          <w:szCs w:val="24"/>
        </w:rPr>
        <w:t>100</w:t>
      </w:r>
      <w:r>
        <w:rPr>
          <w:rFonts w:hint="eastAsia"/>
          <w:sz w:val="24"/>
          <w:szCs w:val="24"/>
        </w:rPr>
        <w:t>。按照血糖指数的高低可将食物分成低</w:t>
      </w:r>
      <w:r>
        <w:rPr>
          <w:rFonts w:hint="default" w:ascii="Times New Roman" w:hAnsi="Times New Roman" w:cs="Times New Roman"/>
          <w:sz w:val="24"/>
          <w:szCs w:val="24"/>
        </w:rPr>
        <w:t>（GI≤55）</w:t>
      </w:r>
      <w:r>
        <w:rPr>
          <w:rFonts w:hint="eastAsia"/>
          <w:sz w:val="24"/>
          <w:szCs w:val="24"/>
        </w:rPr>
        <w:t>、中</w:t>
      </w:r>
      <w:r>
        <w:rPr>
          <w:rFonts w:hint="default" w:ascii="Times New Roman" w:hAnsi="Times New Roman" w:cs="Times New Roman"/>
          <w:sz w:val="24"/>
          <w:szCs w:val="24"/>
        </w:rPr>
        <w:t>（GI</w:t>
      </w:r>
      <w:r>
        <w:rPr>
          <w:rFonts w:hint="eastAsia"/>
          <w:sz w:val="24"/>
          <w:szCs w:val="24"/>
        </w:rPr>
        <w:t>为</w:t>
      </w:r>
      <w:r>
        <w:rPr>
          <w:rFonts w:hint="default" w:ascii="Times New Roman" w:hAnsi="Times New Roman" w:cs="Times New Roman"/>
          <w:sz w:val="24"/>
          <w:szCs w:val="24"/>
        </w:rPr>
        <w:t>55～70）</w:t>
      </w:r>
      <w:r>
        <w:rPr>
          <w:rFonts w:hint="eastAsia"/>
          <w:sz w:val="24"/>
          <w:szCs w:val="24"/>
        </w:rPr>
        <w:t>和高</w:t>
      </w:r>
      <w:r>
        <w:rPr>
          <w:rFonts w:hint="default" w:ascii="Times New Roman" w:hAnsi="Times New Roman" w:cs="Times New Roman"/>
          <w:sz w:val="24"/>
          <w:szCs w:val="24"/>
        </w:rPr>
        <w:t>GI（GI＞70）</w:t>
      </w:r>
      <w:r>
        <w:rPr>
          <w:rFonts w:hint="eastAsia"/>
          <w:sz w:val="24"/>
          <w:szCs w:val="24"/>
        </w:rPr>
        <w:t>的食物。高</w:t>
      </w:r>
      <w:r>
        <w:rPr>
          <w:rFonts w:hint="default" w:ascii="Times New Roman" w:hAnsi="Times New Roman" w:cs="Times New Roman"/>
          <w:sz w:val="24"/>
          <w:szCs w:val="24"/>
        </w:rPr>
        <w:t>GI</w:t>
      </w:r>
      <w:r>
        <w:rPr>
          <w:rFonts w:hint="eastAsia"/>
          <w:sz w:val="24"/>
          <w:szCs w:val="24"/>
        </w:rPr>
        <w:t>的食物，进入胃肠后消化快，吸收率高，葡萄糖释放快，血液中葡萄糖浓度高；低</w:t>
      </w:r>
      <w:r>
        <w:rPr>
          <w:rFonts w:hint="default" w:ascii="Times New Roman" w:hAnsi="Times New Roman" w:cs="Times New Roman"/>
          <w:sz w:val="24"/>
          <w:szCs w:val="24"/>
        </w:rPr>
        <w:t>GI</w:t>
      </w:r>
      <w:r>
        <w:rPr>
          <w:rFonts w:hint="eastAsia"/>
          <w:sz w:val="24"/>
          <w:szCs w:val="24"/>
        </w:rPr>
        <w:t>食物，在胃肠中停留时间长，吸收率低，葡萄糖释放慢，血液中血糖浓度低。</w:t>
      </w:r>
    </w:p>
    <w:p w14:paraId="2722B0C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一般而言，混合膳食</w:t>
      </w:r>
      <w:r>
        <w:rPr>
          <w:rFonts w:hint="default" w:ascii="Times New Roman" w:hAnsi="Times New Roman" w:cs="Times New Roman"/>
          <w:sz w:val="24"/>
          <w:szCs w:val="24"/>
        </w:rPr>
        <w:t>GI</w:t>
      </w:r>
      <w:r>
        <w:rPr>
          <w:rFonts w:hint="eastAsia"/>
          <w:sz w:val="24"/>
          <w:szCs w:val="24"/>
        </w:rPr>
        <w:t>低，但除</w:t>
      </w:r>
      <w:r>
        <w:rPr>
          <w:rFonts w:hint="default" w:ascii="Times New Roman" w:hAnsi="Times New Roman" w:cs="Times New Roman"/>
          <w:sz w:val="24"/>
          <w:szCs w:val="24"/>
        </w:rPr>
        <w:t>GI</w:t>
      </w:r>
      <w:r>
        <w:rPr>
          <w:rFonts w:hint="eastAsia"/>
          <w:sz w:val="24"/>
          <w:szCs w:val="24"/>
        </w:rPr>
        <w:t>外，尚应考虑食物含糖量和食用量，因此并不是</w:t>
      </w:r>
      <w:r>
        <w:rPr>
          <w:rFonts w:hint="default" w:ascii="Times New Roman" w:hAnsi="Times New Roman" w:cs="Times New Roman"/>
          <w:sz w:val="24"/>
          <w:szCs w:val="24"/>
        </w:rPr>
        <w:t>GI</w:t>
      </w:r>
      <w:r>
        <w:rPr>
          <w:rFonts w:hint="eastAsia"/>
          <w:sz w:val="24"/>
          <w:szCs w:val="24"/>
        </w:rPr>
        <w:t>低的食物可以随便吃，</w:t>
      </w:r>
      <w:r>
        <w:rPr>
          <w:rFonts w:hint="default" w:ascii="Times New Roman" w:hAnsi="Times New Roman" w:cs="Times New Roman"/>
          <w:sz w:val="24"/>
          <w:szCs w:val="24"/>
        </w:rPr>
        <w:t>GI</w:t>
      </w:r>
      <w:r>
        <w:rPr>
          <w:rFonts w:hint="eastAsia"/>
          <w:sz w:val="24"/>
          <w:szCs w:val="24"/>
        </w:rPr>
        <w:t>值高的食物就不能吃。</w:t>
      </w:r>
    </w:p>
    <w:p w14:paraId="7825552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lang w:val="en-US" w:eastAsia="zh-CN"/>
        </w:rPr>
        <w:t>“常见食物血糖生成指数</w:t>
      </w:r>
      <w:r>
        <w:rPr>
          <w:rFonts w:hint="default" w:ascii="Times New Roman" w:hAnsi="Times New Roman" w:cs="Times New Roman"/>
          <w:sz w:val="24"/>
          <w:szCs w:val="24"/>
          <w:lang w:val="en-US" w:eastAsia="zh-CN"/>
        </w:rPr>
        <w:t>GI</w:t>
      </w:r>
      <w:r>
        <w:rPr>
          <w:rFonts w:hint="eastAsia"/>
          <w:sz w:val="24"/>
          <w:szCs w:val="24"/>
          <w:lang w:val="en-US" w:eastAsia="zh-CN"/>
        </w:rPr>
        <w:t>”见附录Ⅰ。</w:t>
      </w:r>
    </w:p>
    <w:p w14:paraId="58909C5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四、了解“食物交换份 ”</w:t>
      </w:r>
    </w:p>
    <w:p w14:paraId="17EABC83">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eastAsiaTheme="minorEastAsia"/>
          <w:sz w:val="24"/>
          <w:szCs w:val="24"/>
          <w:lang w:eastAsia="zh-CN"/>
        </w:rPr>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pPr>
      <w:r>
        <w:rPr>
          <w:rFonts w:hint="eastAsia"/>
          <w:sz w:val="24"/>
          <w:szCs w:val="24"/>
        </w:rPr>
        <w:t>日常膳食应注意食物多样化，可参考“简易食物交换份表”</w:t>
      </w:r>
      <w:r>
        <w:rPr>
          <w:rFonts w:hint="eastAsia"/>
          <w:sz w:val="24"/>
          <w:szCs w:val="24"/>
          <w:lang w:eastAsia="zh-CN"/>
        </w:rPr>
        <w:t>（</w:t>
      </w:r>
      <w:r>
        <w:rPr>
          <w:rFonts w:hint="eastAsia"/>
          <w:sz w:val="24"/>
          <w:szCs w:val="24"/>
          <w:lang w:val="en-US" w:eastAsia="zh-CN"/>
        </w:rPr>
        <w:t>见附录Ⅱ</w:t>
      </w:r>
      <w:r>
        <w:rPr>
          <w:rFonts w:hint="eastAsia"/>
          <w:sz w:val="24"/>
          <w:szCs w:val="24"/>
          <w:lang w:eastAsia="zh-CN"/>
        </w:rPr>
        <w:t>）</w:t>
      </w:r>
      <w:r>
        <w:rPr>
          <w:rFonts w:hint="eastAsia"/>
          <w:sz w:val="24"/>
          <w:szCs w:val="24"/>
        </w:rPr>
        <w:t>选择食物，注意同类互换</w:t>
      </w:r>
      <w:r>
        <w:rPr>
          <w:rFonts w:hint="eastAsia"/>
          <w:sz w:val="24"/>
          <w:szCs w:val="24"/>
          <w:lang w:eastAsia="zh-CN"/>
        </w:rPr>
        <w:t>。</w:t>
      </w:r>
    </w:p>
    <w:p w14:paraId="5740D63B">
      <w:pPr>
        <w:pStyle w:val="3"/>
        <w:bidi w:val="0"/>
        <w:jc w:val="center"/>
        <w:rPr>
          <w:rFonts w:hint="eastAsia"/>
        </w:rPr>
      </w:pPr>
      <w:bookmarkStart w:id="15" w:name="_Toc28624"/>
      <w:bookmarkStart w:id="16" w:name="_Toc15041"/>
      <w:bookmarkStart w:id="17" w:name="_Toc1540736816"/>
      <w:r>
        <w:rPr>
          <w:rFonts w:hint="eastAsia"/>
          <w:lang w:val="en-US" w:eastAsia="zh-CN"/>
        </w:rPr>
        <w:t xml:space="preserve">第二节 </w:t>
      </w:r>
      <w:r>
        <w:rPr>
          <w:rFonts w:hint="eastAsia"/>
        </w:rPr>
        <w:t>妊娠糖尿病营养指导</w:t>
      </w:r>
      <w:bookmarkEnd w:id="15"/>
      <w:bookmarkEnd w:id="16"/>
      <w:bookmarkEnd w:id="17"/>
    </w:p>
    <w:p w14:paraId="401B5C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08CE3A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1. 三餐及加餐定时定量，可根据饮食、血糖及活动情况合理安排餐次。  </w:t>
      </w:r>
    </w:p>
    <w:p w14:paraId="1B2E11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2. 每餐进食速度不宜过快，需细嚼慢咽，每口饭菜至少咀嚼</w:t>
      </w:r>
      <w:r>
        <w:rPr>
          <w:rFonts w:hint="default" w:ascii="Times New Roman" w:hAnsi="Times New Roman" w:cs="Times New Roman"/>
          <w:sz w:val="24"/>
          <w:szCs w:val="24"/>
        </w:rPr>
        <w:t>20</w:t>
      </w:r>
      <w:r>
        <w:rPr>
          <w:rFonts w:hint="eastAsia"/>
          <w:sz w:val="24"/>
          <w:szCs w:val="24"/>
        </w:rPr>
        <w:t xml:space="preserve">次。  </w:t>
      </w:r>
    </w:p>
    <w:p w14:paraId="1D47457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3. 监测血糖</w:t>
      </w:r>
      <w:r>
        <w:rPr>
          <w:rFonts w:hint="eastAsia" w:eastAsia="宋体"/>
          <w:sz w:val="24"/>
          <w:szCs w:val="24"/>
          <w:lang w:eastAsia="zh-CN"/>
        </w:rPr>
        <w:t>，</w:t>
      </w:r>
      <w:r>
        <w:rPr>
          <w:rFonts w:hint="eastAsia"/>
          <w:sz w:val="24"/>
          <w:szCs w:val="24"/>
        </w:rPr>
        <w:t>产后定期随访：产后</w:t>
      </w:r>
      <w:r>
        <w:rPr>
          <w:rFonts w:hint="default" w:ascii="Times New Roman" w:hAnsi="Times New Roman" w:cs="Times New Roman"/>
          <w:sz w:val="24"/>
          <w:szCs w:val="24"/>
        </w:rPr>
        <w:t>42</w:t>
      </w:r>
      <w:r>
        <w:rPr>
          <w:rFonts w:hint="eastAsia"/>
          <w:sz w:val="24"/>
          <w:szCs w:val="24"/>
        </w:rPr>
        <w:t>天、</w:t>
      </w:r>
      <w:r>
        <w:rPr>
          <w:rFonts w:hint="default" w:ascii="Times New Roman" w:hAnsi="Times New Roman" w:cs="Times New Roman"/>
          <w:sz w:val="24"/>
          <w:szCs w:val="24"/>
        </w:rPr>
        <w:t>3</w:t>
      </w:r>
      <w:r>
        <w:rPr>
          <w:rFonts w:hint="eastAsia"/>
          <w:sz w:val="24"/>
          <w:szCs w:val="24"/>
        </w:rPr>
        <w:t>个月、</w:t>
      </w:r>
      <w:r>
        <w:rPr>
          <w:rFonts w:hint="default" w:ascii="Times New Roman" w:hAnsi="Times New Roman" w:cs="Times New Roman"/>
          <w:sz w:val="24"/>
          <w:szCs w:val="24"/>
        </w:rPr>
        <w:t>6</w:t>
      </w:r>
      <w:r>
        <w:rPr>
          <w:rFonts w:hint="eastAsia"/>
          <w:sz w:val="24"/>
          <w:szCs w:val="24"/>
        </w:rPr>
        <w:t>个月、</w:t>
      </w:r>
      <w:r>
        <w:rPr>
          <w:rFonts w:hint="default" w:ascii="Times New Roman" w:hAnsi="Times New Roman" w:cs="Times New Roman"/>
          <w:sz w:val="24"/>
          <w:szCs w:val="24"/>
        </w:rPr>
        <w:t>1</w:t>
      </w:r>
      <w:r>
        <w:rPr>
          <w:rFonts w:hint="eastAsia"/>
          <w:sz w:val="24"/>
          <w:szCs w:val="24"/>
        </w:rPr>
        <w:t xml:space="preserve">年。  </w:t>
      </w:r>
    </w:p>
    <w:p w14:paraId="34108F8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4. 合理控制能量，根据孕前</w:t>
      </w:r>
      <w:r>
        <w:rPr>
          <w:rFonts w:hint="default" w:ascii="Times New Roman" w:hAnsi="Times New Roman" w:cs="Times New Roman"/>
          <w:sz w:val="24"/>
          <w:szCs w:val="24"/>
        </w:rPr>
        <w:t>BMI</w:t>
      </w:r>
      <w:r>
        <w:rPr>
          <w:rFonts w:hint="eastAsia"/>
          <w:sz w:val="24"/>
          <w:szCs w:val="24"/>
          <w:lang w:eastAsia="zh-CN"/>
        </w:rPr>
        <w:t>，</w:t>
      </w:r>
      <w:r>
        <w:rPr>
          <w:rFonts w:hint="eastAsia"/>
          <w:sz w:val="24"/>
          <w:szCs w:val="24"/>
        </w:rPr>
        <w:t>计划孕期体重合理增长（见表</w:t>
      </w:r>
      <w:r>
        <w:rPr>
          <w:rFonts w:hint="eastAsia"/>
          <w:sz w:val="24"/>
          <w:szCs w:val="24"/>
          <w:lang w:val="en-US" w:eastAsia="zh-CN"/>
        </w:rPr>
        <w:t>2</w:t>
      </w:r>
      <w:r>
        <w:rPr>
          <w:rFonts w:hint="eastAsia"/>
          <w:sz w:val="24"/>
          <w:szCs w:val="24"/>
        </w:rPr>
        <w:t>）。</w:t>
      </w:r>
    </w:p>
    <w:p w14:paraId="0AFB4ED2">
      <w:pPr>
        <w:pStyle w:val="4"/>
        <w:keepNext w:val="0"/>
        <w:keepLines w:val="0"/>
        <w:pageBreakBefore w:val="0"/>
        <w:widowControl/>
        <w:kinsoku w:val="0"/>
        <w:wordWrap/>
        <w:overflowPunct/>
        <w:topLinePunct w:val="0"/>
        <w:autoSpaceDE w:val="0"/>
        <w:autoSpaceDN w:val="0"/>
        <w:bidi w:val="0"/>
        <w:adjustRightInd w:val="0"/>
        <w:snapToGrid w:val="0"/>
        <w:spacing w:before="158" w:line="360" w:lineRule="auto"/>
        <w:jc w:val="center"/>
        <w:textAlignment w:val="baseline"/>
        <w:outlineLvl w:val="9"/>
        <w:rPr>
          <w:rFonts w:hint="eastAsia" w:ascii="宋体" w:hAnsi="宋体" w:eastAsia="宋体" w:cs="宋体"/>
          <w:b/>
          <w:bCs/>
          <w:snapToGrid w:val="0"/>
          <w:color w:val="000000"/>
          <w:kern w:val="0"/>
          <w:sz w:val="24"/>
          <w:szCs w:val="24"/>
          <w:lang w:val="en-US" w:eastAsia="en-US" w:bidi="ar-SA"/>
        </w:rPr>
      </w:pPr>
      <w:r>
        <w:rPr>
          <w:rFonts w:hint="eastAsia" w:ascii="宋体" w:hAnsi="宋体" w:eastAsia="宋体" w:cs="宋体"/>
          <w:b/>
          <w:bCs/>
          <w:snapToGrid w:val="0"/>
          <w:color w:val="000000"/>
          <w:kern w:val="0"/>
          <w:sz w:val="24"/>
          <w:szCs w:val="24"/>
          <w:lang w:val="en-US" w:eastAsia="en-US" w:bidi="ar-SA"/>
        </w:rPr>
        <w:t>表</w:t>
      </w:r>
      <w:r>
        <w:rPr>
          <w:rFonts w:hint="eastAsia" w:cs="宋体"/>
          <w:b/>
          <w:bCs/>
          <w:snapToGrid w:val="0"/>
          <w:color w:val="000000"/>
          <w:kern w:val="0"/>
          <w:sz w:val="24"/>
          <w:szCs w:val="24"/>
          <w:lang w:val="en-US" w:eastAsia="zh-CN" w:bidi="ar-SA"/>
        </w:rPr>
        <w:t>2</w:t>
      </w:r>
      <w:r>
        <w:rPr>
          <w:rFonts w:hint="eastAsia" w:ascii="宋体" w:hAnsi="宋体" w:eastAsia="宋体" w:cs="宋体"/>
          <w:b/>
          <w:bCs/>
          <w:snapToGrid w:val="0"/>
          <w:color w:val="000000"/>
          <w:kern w:val="0"/>
          <w:sz w:val="24"/>
          <w:szCs w:val="24"/>
          <w:lang w:val="en-US" w:eastAsia="en-US" w:bidi="ar-SA"/>
        </w:rPr>
        <w:t xml:space="preserve">  单胎妊娠妇女孕期体重增长范围和增重速率推荐值</w:t>
      </w:r>
    </w:p>
    <w:tbl>
      <w:tblPr>
        <w:tblStyle w:val="13"/>
        <w:tblW w:w="8151" w:type="dxa"/>
        <w:tblInd w:w="1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5"/>
        <w:gridCol w:w="1818"/>
        <w:gridCol w:w="1394"/>
        <w:gridCol w:w="1519"/>
        <w:gridCol w:w="2625"/>
      </w:tblGrid>
      <w:tr w14:paraId="0E3C0C07">
        <w:trPr>
          <w:trHeight w:val="826" w:hRule="atLeast"/>
        </w:trPr>
        <w:tc>
          <w:tcPr>
            <w:tcW w:w="2613" w:type="dxa"/>
            <w:gridSpan w:val="2"/>
            <w:tcBorders>
              <w:top w:val="single" w:color="000000" w:sz="8" w:space="0"/>
              <w:left w:val="nil"/>
              <w:bottom w:val="single" w:color="000000" w:sz="4" w:space="0"/>
              <w:right w:val="nil"/>
            </w:tcBorders>
            <w:vAlign w:val="center"/>
          </w:tcPr>
          <w:p w14:paraId="47ECF609">
            <w:pPr>
              <w:pStyle w:val="12"/>
              <w:keepNext w:val="0"/>
              <w:keepLines w:val="0"/>
              <w:pageBreakBefore w:val="0"/>
              <w:widowControl/>
              <w:kinsoku w:val="0"/>
              <w:wordWrap/>
              <w:overflowPunct/>
              <w:topLinePunct w:val="0"/>
              <w:autoSpaceDE w:val="0"/>
              <w:autoSpaceDN w:val="0"/>
              <w:bidi w:val="0"/>
              <w:adjustRightInd w:val="0"/>
              <w:snapToGrid w:val="0"/>
              <w:spacing w:before="238" w:line="240" w:lineRule="auto"/>
              <w:jc w:val="center"/>
              <w:textAlignment w:val="baseline"/>
              <w:rPr>
                <w:sz w:val="24"/>
                <w:szCs w:val="24"/>
              </w:rPr>
            </w:pPr>
            <w:r>
              <w:rPr>
                <w:rFonts w:ascii="Times New Roman" w:hAnsi="Times New Roman" w:eastAsia="Times New Roman" w:cs="Times New Roman"/>
                <w:spacing w:val="-1"/>
                <w:sz w:val="24"/>
                <w:szCs w:val="24"/>
              </w:rPr>
              <w:t>BMI</w:t>
            </w:r>
            <w:r>
              <w:rPr>
                <w:spacing w:val="-1"/>
                <w:sz w:val="24"/>
                <w:szCs w:val="24"/>
              </w:rPr>
              <w:t>（</w:t>
            </w:r>
            <w:r>
              <w:rPr>
                <w:rFonts w:ascii="Times New Roman" w:hAnsi="Times New Roman" w:eastAsia="Times New Roman" w:cs="Times New Roman"/>
                <w:spacing w:val="-1"/>
                <w:sz w:val="24"/>
                <w:szCs w:val="24"/>
              </w:rPr>
              <w:t>kg/m</w:t>
            </w:r>
            <w:r>
              <w:rPr>
                <w:rFonts w:ascii="Times New Roman" w:hAnsi="Times New Roman" w:eastAsia="Times New Roman" w:cs="Times New Roman"/>
                <w:spacing w:val="-1"/>
                <w:position w:val="6"/>
                <w:sz w:val="24"/>
                <w:szCs w:val="24"/>
              </w:rPr>
              <w:t>2</w:t>
            </w:r>
            <w:r>
              <w:rPr>
                <w:spacing w:val="-1"/>
                <w:sz w:val="24"/>
                <w:szCs w:val="24"/>
              </w:rPr>
              <w:t>）</w:t>
            </w:r>
          </w:p>
        </w:tc>
        <w:tc>
          <w:tcPr>
            <w:tcW w:w="1394" w:type="dxa"/>
            <w:tcBorders>
              <w:top w:val="single" w:color="000000" w:sz="8" w:space="0"/>
              <w:left w:val="nil"/>
              <w:bottom w:val="single" w:color="000000" w:sz="4" w:space="0"/>
              <w:right w:val="nil"/>
            </w:tcBorders>
            <w:vAlign w:val="center"/>
          </w:tcPr>
          <w:p w14:paraId="647887DC">
            <w:pPr>
              <w:pStyle w:val="12"/>
              <w:keepNext w:val="0"/>
              <w:keepLines w:val="0"/>
              <w:pageBreakBefore w:val="0"/>
              <w:widowControl/>
              <w:kinsoku w:val="0"/>
              <w:wordWrap/>
              <w:overflowPunct/>
              <w:topLinePunct w:val="0"/>
              <w:autoSpaceDE w:val="0"/>
              <w:autoSpaceDN w:val="0"/>
              <w:bidi w:val="0"/>
              <w:adjustRightInd w:val="0"/>
              <w:snapToGrid w:val="0"/>
              <w:spacing w:before="33" w:line="240" w:lineRule="auto"/>
              <w:jc w:val="center"/>
              <w:textAlignment w:val="baseline"/>
              <w:rPr>
                <w:sz w:val="24"/>
                <w:szCs w:val="24"/>
              </w:rPr>
            </w:pPr>
            <w:r>
              <w:rPr>
                <w:spacing w:val="-3"/>
                <w:sz w:val="24"/>
                <w:szCs w:val="24"/>
              </w:rPr>
              <w:t>总增长范</w:t>
            </w:r>
            <w:r>
              <w:rPr>
                <w:spacing w:val="-5"/>
                <w:sz w:val="24"/>
                <w:szCs w:val="24"/>
              </w:rPr>
              <w:t>围（</w:t>
            </w:r>
            <w:r>
              <w:rPr>
                <w:rFonts w:ascii="Times New Roman" w:hAnsi="Times New Roman" w:eastAsia="Times New Roman" w:cs="Times New Roman"/>
                <w:spacing w:val="-5"/>
                <w:sz w:val="24"/>
                <w:szCs w:val="24"/>
              </w:rPr>
              <w:t>kg</w:t>
            </w:r>
            <w:r>
              <w:rPr>
                <w:spacing w:val="-5"/>
                <w:sz w:val="24"/>
                <w:szCs w:val="24"/>
              </w:rPr>
              <w:t>）</w:t>
            </w:r>
          </w:p>
        </w:tc>
        <w:tc>
          <w:tcPr>
            <w:tcW w:w="1519" w:type="dxa"/>
            <w:tcBorders>
              <w:top w:val="single" w:color="000000" w:sz="8" w:space="0"/>
              <w:left w:val="nil"/>
              <w:bottom w:val="single" w:color="000000" w:sz="4" w:space="0"/>
              <w:right w:val="nil"/>
            </w:tcBorders>
            <w:vAlign w:val="center"/>
          </w:tcPr>
          <w:p w14:paraId="6FD67A70">
            <w:pPr>
              <w:pStyle w:val="12"/>
              <w:keepNext w:val="0"/>
              <w:keepLines w:val="0"/>
              <w:pageBreakBefore w:val="0"/>
              <w:widowControl/>
              <w:kinsoku w:val="0"/>
              <w:wordWrap/>
              <w:overflowPunct/>
              <w:topLinePunct w:val="0"/>
              <w:autoSpaceDE w:val="0"/>
              <w:autoSpaceDN w:val="0"/>
              <w:bidi w:val="0"/>
              <w:adjustRightInd w:val="0"/>
              <w:snapToGrid w:val="0"/>
              <w:spacing w:before="33" w:line="240" w:lineRule="auto"/>
              <w:ind w:right="72"/>
              <w:jc w:val="center"/>
              <w:textAlignment w:val="baseline"/>
              <w:rPr>
                <w:sz w:val="24"/>
                <w:szCs w:val="24"/>
              </w:rPr>
            </w:pPr>
            <w:r>
              <w:rPr>
                <w:spacing w:val="-1"/>
                <w:sz w:val="24"/>
                <w:szCs w:val="24"/>
              </w:rPr>
              <w:t>妊娠早期增</w:t>
            </w:r>
            <w:r>
              <w:rPr>
                <w:rFonts w:hint="eastAsia"/>
                <w:spacing w:val="-1"/>
                <w:sz w:val="24"/>
                <w:szCs w:val="24"/>
                <w:lang w:val="en-US" w:eastAsia="zh-CN"/>
              </w:rPr>
              <w:t>长</w:t>
            </w:r>
            <w:r>
              <w:rPr>
                <w:spacing w:val="-3"/>
                <w:sz w:val="24"/>
                <w:szCs w:val="24"/>
              </w:rPr>
              <w:t>范围（</w:t>
            </w:r>
            <w:r>
              <w:rPr>
                <w:rFonts w:ascii="Times New Roman" w:hAnsi="Times New Roman" w:eastAsia="Times New Roman" w:cs="Times New Roman"/>
                <w:spacing w:val="-3"/>
                <w:sz w:val="24"/>
                <w:szCs w:val="24"/>
              </w:rPr>
              <w:t>kg</w:t>
            </w:r>
            <w:r>
              <w:rPr>
                <w:spacing w:val="-3"/>
                <w:sz w:val="24"/>
                <w:szCs w:val="24"/>
              </w:rPr>
              <w:t>）</w:t>
            </w:r>
          </w:p>
        </w:tc>
        <w:tc>
          <w:tcPr>
            <w:tcW w:w="2625" w:type="dxa"/>
            <w:tcBorders>
              <w:top w:val="single" w:color="000000" w:sz="8" w:space="0"/>
              <w:left w:val="nil"/>
              <w:bottom w:val="single" w:color="000000" w:sz="4" w:space="0"/>
              <w:right w:val="nil"/>
            </w:tcBorders>
            <w:vAlign w:val="center"/>
          </w:tcPr>
          <w:p w14:paraId="111E51CF">
            <w:pPr>
              <w:pStyle w:val="12"/>
              <w:keepNext w:val="0"/>
              <w:keepLines w:val="0"/>
              <w:pageBreakBefore w:val="0"/>
              <w:widowControl/>
              <w:kinsoku w:val="0"/>
              <w:wordWrap/>
              <w:overflowPunct/>
              <w:topLinePunct w:val="0"/>
              <w:autoSpaceDE w:val="0"/>
              <w:autoSpaceDN w:val="0"/>
              <w:bidi w:val="0"/>
              <w:adjustRightInd w:val="0"/>
              <w:snapToGrid w:val="0"/>
              <w:spacing w:before="33" w:line="240" w:lineRule="auto"/>
              <w:ind w:right="72"/>
              <w:jc w:val="center"/>
              <w:textAlignment w:val="baseline"/>
              <w:rPr>
                <w:spacing w:val="-1"/>
                <w:sz w:val="24"/>
                <w:szCs w:val="24"/>
              </w:rPr>
            </w:pPr>
            <w:r>
              <w:rPr>
                <w:spacing w:val="-1"/>
                <w:sz w:val="24"/>
                <w:szCs w:val="24"/>
              </w:rPr>
              <w:t>中晚期增长均值及范围</w:t>
            </w:r>
          </w:p>
          <w:p w14:paraId="51B2DF99">
            <w:pPr>
              <w:pStyle w:val="12"/>
              <w:keepNext w:val="0"/>
              <w:keepLines w:val="0"/>
              <w:pageBreakBefore w:val="0"/>
              <w:widowControl/>
              <w:kinsoku w:val="0"/>
              <w:wordWrap/>
              <w:overflowPunct/>
              <w:topLinePunct w:val="0"/>
              <w:autoSpaceDE w:val="0"/>
              <w:autoSpaceDN w:val="0"/>
              <w:bidi w:val="0"/>
              <w:adjustRightInd w:val="0"/>
              <w:snapToGrid w:val="0"/>
              <w:spacing w:before="33" w:line="240" w:lineRule="auto"/>
              <w:ind w:right="72"/>
              <w:jc w:val="center"/>
              <w:textAlignment w:val="baseline"/>
              <w:rPr>
                <w:sz w:val="24"/>
                <w:szCs w:val="24"/>
              </w:rPr>
            </w:pPr>
            <w:r>
              <w:rPr>
                <w:spacing w:val="-1"/>
                <w:sz w:val="24"/>
                <w:szCs w:val="24"/>
              </w:rPr>
              <w:t>（</w:t>
            </w:r>
            <w:r>
              <w:rPr>
                <w:rFonts w:ascii="Times New Roman" w:hAnsi="Times New Roman" w:eastAsia="Times New Roman" w:cs="Times New Roman"/>
                <w:spacing w:val="-3"/>
                <w:sz w:val="24"/>
                <w:szCs w:val="24"/>
              </w:rPr>
              <w:t>kg/w</w:t>
            </w:r>
            <w:r>
              <w:rPr>
                <w:spacing w:val="-1"/>
                <w:sz w:val="24"/>
                <w:szCs w:val="24"/>
              </w:rPr>
              <w:t>）</w:t>
            </w:r>
          </w:p>
        </w:tc>
      </w:tr>
      <w:tr w14:paraId="3C8906B2">
        <w:trPr>
          <w:trHeight w:val="411" w:hRule="atLeast"/>
        </w:trPr>
        <w:tc>
          <w:tcPr>
            <w:tcW w:w="795" w:type="dxa"/>
            <w:tcBorders>
              <w:top w:val="single" w:color="000000" w:sz="4" w:space="0"/>
              <w:left w:val="nil"/>
              <w:bottom w:val="nil"/>
              <w:right w:val="nil"/>
            </w:tcBorders>
            <w:vAlign w:val="center"/>
          </w:tcPr>
          <w:p w14:paraId="5FA367DC">
            <w:pPr>
              <w:pStyle w:val="12"/>
              <w:keepNext w:val="0"/>
              <w:keepLines w:val="0"/>
              <w:pageBreakBefore w:val="0"/>
              <w:widowControl/>
              <w:kinsoku w:val="0"/>
              <w:wordWrap/>
              <w:overflowPunct/>
              <w:topLinePunct w:val="0"/>
              <w:autoSpaceDE w:val="0"/>
              <w:autoSpaceDN w:val="0"/>
              <w:bidi w:val="0"/>
              <w:adjustRightInd w:val="0"/>
              <w:snapToGrid w:val="0"/>
              <w:spacing w:before="31" w:line="240" w:lineRule="auto"/>
              <w:jc w:val="center"/>
              <w:textAlignment w:val="baseline"/>
              <w:rPr>
                <w:sz w:val="24"/>
                <w:szCs w:val="24"/>
              </w:rPr>
            </w:pPr>
            <w:r>
              <w:rPr>
                <w:spacing w:val="-1"/>
                <w:sz w:val="24"/>
                <w:szCs w:val="24"/>
              </w:rPr>
              <w:t>低体重</w:t>
            </w:r>
          </w:p>
        </w:tc>
        <w:tc>
          <w:tcPr>
            <w:tcW w:w="1818" w:type="dxa"/>
            <w:tcBorders>
              <w:top w:val="single" w:color="000000" w:sz="4" w:space="0"/>
              <w:left w:val="nil"/>
              <w:bottom w:val="nil"/>
              <w:right w:val="nil"/>
            </w:tcBorders>
            <w:vAlign w:val="top"/>
          </w:tcPr>
          <w:p w14:paraId="088BA071">
            <w:pPr>
              <w:pStyle w:val="12"/>
              <w:keepNext w:val="0"/>
              <w:keepLines w:val="0"/>
              <w:pageBreakBefore w:val="0"/>
              <w:widowControl/>
              <w:kinsoku w:val="0"/>
              <w:wordWrap/>
              <w:overflowPunct/>
              <w:topLinePunct w:val="0"/>
              <w:autoSpaceDE w:val="0"/>
              <w:autoSpaceDN w:val="0"/>
              <w:bidi w:val="0"/>
              <w:adjustRightInd w:val="0"/>
              <w:snapToGrid w:val="0"/>
              <w:spacing w:before="31" w:line="240" w:lineRule="auto"/>
              <w:jc w:val="center"/>
              <w:textAlignment w:val="baseline"/>
              <w:rPr>
                <w:rFonts w:ascii="Times New Roman" w:hAnsi="Times New Roman" w:eastAsia="Times New Roman" w:cs="Times New Roman"/>
                <w:sz w:val="24"/>
                <w:szCs w:val="24"/>
              </w:rPr>
            </w:pPr>
            <w:r>
              <w:rPr>
                <w:spacing w:val="16"/>
                <w:position w:val="1"/>
                <w:sz w:val="24"/>
                <w:szCs w:val="24"/>
              </w:rPr>
              <w:t>&lt;</w:t>
            </w:r>
            <w:r>
              <w:rPr>
                <w:rFonts w:ascii="Times New Roman" w:hAnsi="Times New Roman" w:eastAsia="Times New Roman" w:cs="Times New Roman"/>
                <w:spacing w:val="16"/>
                <w:position w:val="1"/>
                <w:sz w:val="24"/>
                <w:szCs w:val="24"/>
              </w:rPr>
              <w:t>18.5</w:t>
            </w:r>
          </w:p>
        </w:tc>
        <w:tc>
          <w:tcPr>
            <w:tcW w:w="1394" w:type="dxa"/>
            <w:tcBorders>
              <w:top w:val="single" w:color="000000" w:sz="4" w:space="0"/>
              <w:left w:val="nil"/>
              <w:bottom w:val="nil"/>
              <w:right w:val="nil"/>
            </w:tcBorders>
            <w:vAlign w:val="top"/>
          </w:tcPr>
          <w:p w14:paraId="437070ED">
            <w:pPr>
              <w:pStyle w:val="12"/>
              <w:keepNext w:val="0"/>
              <w:keepLines w:val="0"/>
              <w:pageBreakBefore w:val="0"/>
              <w:widowControl/>
              <w:kinsoku w:val="0"/>
              <w:wordWrap/>
              <w:overflowPunct/>
              <w:topLinePunct w:val="0"/>
              <w:autoSpaceDE w:val="0"/>
              <w:autoSpaceDN w:val="0"/>
              <w:bidi w:val="0"/>
              <w:adjustRightInd w:val="0"/>
              <w:snapToGrid w:val="0"/>
              <w:spacing w:before="31" w:line="240" w:lineRule="auto"/>
              <w:ind w:left="206"/>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3"/>
                <w:position w:val="2"/>
                <w:sz w:val="24"/>
                <w:szCs w:val="24"/>
              </w:rPr>
              <w:t>11.0</w:t>
            </w:r>
            <w:r>
              <w:rPr>
                <w:spacing w:val="-3"/>
                <w:position w:val="2"/>
                <w:sz w:val="24"/>
                <w:szCs w:val="24"/>
              </w:rPr>
              <w:t>～</w:t>
            </w:r>
            <w:r>
              <w:rPr>
                <w:rFonts w:ascii="Times New Roman" w:hAnsi="Times New Roman" w:eastAsia="Times New Roman" w:cs="Times New Roman"/>
                <w:spacing w:val="-3"/>
                <w:position w:val="2"/>
                <w:sz w:val="24"/>
                <w:szCs w:val="24"/>
              </w:rPr>
              <w:t>16.0</w:t>
            </w:r>
          </w:p>
        </w:tc>
        <w:tc>
          <w:tcPr>
            <w:tcW w:w="1519" w:type="dxa"/>
            <w:tcBorders>
              <w:top w:val="single" w:color="000000" w:sz="4" w:space="0"/>
              <w:left w:val="nil"/>
              <w:bottom w:val="nil"/>
              <w:right w:val="nil"/>
            </w:tcBorders>
            <w:vAlign w:val="top"/>
          </w:tcPr>
          <w:p w14:paraId="037EEE53">
            <w:pPr>
              <w:pStyle w:val="12"/>
              <w:keepNext w:val="0"/>
              <w:keepLines w:val="0"/>
              <w:pageBreakBefore w:val="0"/>
              <w:widowControl/>
              <w:kinsoku w:val="0"/>
              <w:wordWrap/>
              <w:overflowPunct/>
              <w:topLinePunct w:val="0"/>
              <w:autoSpaceDE w:val="0"/>
              <w:autoSpaceDN w:val="0"/>
              <w:bidi w:val="0"/>
              <w:adjustRightInd w:val="0"/>
              <w:snapToGrid w:val="0"/>
              <w:spacing w:before="31" w:line="240" w:lineRule="auto"/>
              <w:jc w:val="center"/>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0</w:t>
            </w:r>
            <w:r>
              <w:rPr>
                <w:spacing w:val="-1"/>
                <w:position w:val="2"/>
                <w:sz w:val="24"/>
                <w:szCs w:val="24"/>
              </w:rPr>
              <w:t>～</w:t>
            </w:r>
            <w:r>
              <w:rPr>
                <w:rFonts w:ascii="Times New Roman" w:hAnsi="Times New Roman" w:eastAsia="Times New Roman" w:cs="Times New Roman"/>
                <w:spacing w:val="-1"/>
                <w:position w:val="2"/>
                <w:sz w:val="24"/>
                <w:szCs w:val="24"/>
              </w:rPr>
              <w:t>2.0</w:t>
            </w:r>
          </w:p>
        </w:tc>
        <w:tc>
          <w:tcPr>
            <w:tcW w:w="2625" w:type="dxa"/>
            <w:tcBorders>
              <w:top w:val="single" w:color="000000" w:sz="4" w:space="0"/>
              <w:left w:val="nil"/>
              <w:bottom w:val="nil"/>
              <w:right w:val="nil"/>
            </w:tcBorders>
            <w:vAlign w:val="top"/>
          </w:tcPr>
          <w:p w14:paraId="082562D1">
            <w:pPr>
              <w:pStyle w:val="12"/>
              <w:keepNext w:val="0"/>
              <w:keepLines w:val="0"/>
              <w:pageBreakBefore w:val="0"/>
              <w:widowControl/>
              <w:kinsoku w:val="0"/>
              <w:wordWrap/>
              <w:overflowPunct/>
              <w:topLinePunct w:val="0"/>
              <w:autoSpaceDE w:val="0"/>
              <w:autoSpaceDN w:val="0"/>
              <w:bidi w:val="0"/>
              <w:adjustRightInd w:val="0"/>
              <w:snapToGrid w:val="0"/>
              <w:spacing w:before="31" w:line="240" w:lineRule="auto"/>
              <w:jc w:val="center"/>
              <w:textAlignment w:val="baseline"/>
              <w:rPr>
                <w:sz w:val="24"/>
                <w:szCs w:val="24"/>
              </w:rPr>
            </w:pPr>
            <w:r>
              <w:rPr>
                <w:rFonts w:ascii="Times New Roman" w:hAnsi="Times New Roman" w:eastAsia="Times New Roman" w:cs="Times New Roman"/>
                <w:spacing w:val="-1"/>
                <w:position w:val="1"/>
                <w:sz w:val="24"/>
                <w:szCs w:val="24"/>
              </w:rPr>
              <w:t>0.46</w:t>
            </w:r>
            <w:r>
              <w:rPr>
                <w:spacing w:val="-1"/>
                <w:position w:val="1"/>
                <w:sz w:val="24"/>
                <w:szCs w:val="24"/>
              </w:rPr>
              <w:t>（</w:t>
            </w:r>
            <w:r>
              <w:rPr>
                <w:rFonts w:ascii="Times New Roman" w:hAnsi="Times New Roman" w:eastAsia="Times New Roman" w:cs="Times New Roman"/>
                <w:spacing w:val="-1"/>
                <w:position w:val="1"/>
                <w:sz w:val="24"/>
                <w:szCs w:val="24"/>
              </w:rPr>
              <w:t>0.37</w:t>
            </w:r>
            <w:r>
              <w:rPr>
                <w:spacing w:val="-1"/>
                <w:position w:val="1"/>
                <w:sz w:val="24"/>
                <w:szCs w:val="24"/>
              </w:rPr>
              <w:t>～</w:t>
            </w:r>
            <w:r>
              <w:rPr>
                <w:rFonts w:ascii="Times New Roman" w:hAnsi="Times New Roman" w:eastAsia="Times New Roman" w:cs="Times New Roman"/>
                <w:spacing w:val="-1"/>
                <w:position w:val="1"/>
                <w:sz w:val="24"/>
                <w:szCs w:val="24"/>
              </w:rPr>
              <w:t>0.56</w:t>
            </w:r>
            <w:r>
              <w:rPr>
                <w:spacing w:val="-1"/>
                <w:position w:val="1"/>
                <w:sz w:val="24"/>
                <w:szCs w:val="24"/>
              </w:rPr>
              <w:t>）</w:t>
            </w:r>
          </w:p>
        </w:tc>
      </w:tr>
      <w:tr w14:paraId="29FA86C1">
        <w:trPr>
          <w:trHeight w:val="412" w:hRule="atLeast"/>
        </w:trPr>
        <w:tc>
          <w:tcPr>
            <w:tcW w:w="795" w:type="dxa"/>
            <w:tcBorders>
              <w:top w:val="nil"/>
              <w:left w:val="nil"/>
              <w:bottom w:val="nil"/>
              <w:right w:val="nil"/>
            </w:tcBorders>
            <w:vAlign w:val="center"/>
          </w:tcPr>
          <w:p w14:paraId="0DA9B25B">
            <w:pPr>
              <w:pStyle w:val="12"/>
              <w:keepNext w:val="0"/>
              <w:keepLines w:val="0"/>
              <w:pageBreakBefore w:val="0"/>
              <w:widowControl/>
              <w:kinsoku w:val="0"/>
              <w:wordWrap/>
              <w:overflowPunct/>
              <w:topLinePunct w:val="0"/>
              <w:autoSpaceDE w:val="0"/>
              <w:autoSpaceDN w:val="0"/>
              <w:bidi w:val="0"/>
              <w:adjustRightInd w:val="0"/>
              <w:snapToGrid w:val="0"/>
              <w:spacing w:before="33" w:line="240" w:lineRule="auto"/>
              <w:jc w:val="center"/>
              <w:textAlignment w:val="baseline"/>
              <w:rPr>
                <w:sz w:val="24"/>
                <w:szCs w:val="24"/>
              </w:rPr>
            </w:pPr>
            <w:r>
              <w:rPr>
                <w:spacing w:val="-3"/>
                <w:sz w:val="24"/>
                <w:szCs w:val="24"/>
              </w:rPr>
              <w:t>正常</w:t>
            </w:r>
          </w:p>
        </w:tc>
        <w:tc>
          <w:tcPr>
            <w:tcW w:w="1818" w:type="dxa"/>
            <w:tcBorders>
              <w:top w:val="nil"/>
              <w:left w:val="nil"/>
              <w:bottom w:val="nil"/>
              <w:right w:val="nil"/>
            </w:tcBorders>
            <w:vAlign w:val="top"/>
          </w:tcPr>
          <w:p w14:paraId="7736B67E">
            <w:pPr>
              <w:pStyle w:val="12"/>
              <w:keepNext w:val="0"/>
              <w:keepLines w:val="0"/>
              <w:pageBreakBefore w:val="0"/>
              <w:widowControl/>
              <w:kinsoku w:val="0"/>
              <w:wordWrap/>
              <w:overflowPunct/>
              <w:topLinePunct w:val="0"/>
              <w:autoSpaceDE w:val="0"/>
              <w:autoSpaceDN w:val="0"/>
              <w:bidi w:val="0"/>
              <w:adjustRightInd w:val="0"/>
              <w:snapToGrid w:val="0"/>
              <w:spacing w:before="32" w:line="240" w:lineRule="auto"/>
              <w:jc w:val="center"/>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18.5</w:t>
            </w:r>
            <w:r>
              <w:rPr>
                <w:spacing w:val="-2"/>
                <w:position w:val="1"/>
                <w:sz w:val="24"/>
                <w:szCs w:val="24"/>
              </w:rPr>
              <w:t>≤</w:t>
            </w:r>
            <w:r>
              <w:rPr>
                <w:rFonts w:ascii="Times New Roman" w:hAnsi="Times New Roman" w:eastAsia="Times New Roman" w:cs="Times New Roman"/>
                <w:spacing w:val="-2"/>
                <w:position w:val="1"/>
                <w:sz w:val="24"/>
                <w:szCs w:val="24"/>
              </w:rPr>
              <w:t>BMI</w:t>
            </w:r>
            <w:r>
              <w:rPr>
                <w:spacing w:val="-2"/>
                <w:position w:val="1"/>
                <w:sz w:val="24"/>
                <w:szCs w:val="24"/>
              </w:rPr>
              <w:t>＜</w:t>
            </w:r>
            <w:r>
              <w:rPr>
                <w:rFonts w:ascii="Times New Roman" w:hAnsi="Times New Roman" w:eastAsia="Times New Roman" w:cs="Times New Roman"/>
                <w:spacing w:val="-2"/>
                <w:position w:val="1"/>
                <w:sz w:val="24"/>
                <w:szCs w:val="24"/>
              </w:rPr>
              <w:t>24.0</w:t>
            </w:r>
          </w:p>
        </w:tc>
        <w:tc>
          <w:tcPr>
            <w:tcW w:w="1394" w:type="dxa"/>
            <w:tcBorders>
              <w:top w:val="nil"/>
              <w:left w:val="nil"/>
              <w:bottom w:val="nil"/>
              <w:right w:val="nil"/>
            </w:tcBorders>
            <w:vAlign w:val="top"/>
          </w:tcPr>
          <w:p w14:paraId="3EC09FC6">
            <w:pPr>
              <w:pStyle w:val="12"/>
              <w:keepNext w:val="0"/>
              <w:keepLines w:val="0"/>
              <w:pageBreakBefore w:val="0"/>
              <w:widowControl/>
              <w:kinsoku w:val="0"/>
              <w:wordWrap/>
              <w:overflowPunct/>
              <w:topLinePunct w:val="0"/>
              <w:autoSpaceDE w:val="0"/>
              <w:autoSpaceDN w:val="0"/>
              <w:bidi w:val="0"/>
              <w:adjustRightInd w:val="0"/>
              <w:snapToGrid w:val="0"/>
              <w:spacing w:before="32" w:line="240" w:lineRule="auto"/>
              <w:ind w:left="247"/>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2"/>
                <w:position w:val="2"/>
                <w:sz w:val="24"/>
                <w:szCs w:val="24"/>
              </w:rPr>
              <w:t>8.0</w:t>
            </w:r>
            <w:r>
              <w:rPr>
                <w:spacing w:val="-2"/>
                <w:position w:val="2"/>
                <w:sz w:val="24"/>
                <w:szCs w:val="24"/>
              </w:rPr>
              <w:t>～</w:t>
            </w:r>
            <w:r>
              <w:rPr>
                <w:rFonts w:ascii="Times New Roman" w:hAnsi="Times New Roman" w:eastAsia="Times New Roman" w:cs="Times New Roman"/>
                <w:spacing w:val="-2"/>
                <w:position w:val="2"/>
                <w:sz w:val="24"/>
                <w:szCs w:val="24"/>
              </w:rPr>
              <w:t>14.0</w:t>
            </w:r>
          </w:p>
        </w:tc>
        <w:tc>
          <w:tcPr>
            <w:tcW w:w="1519" w:type="dxa"/>
            <w:tcBorders>
              <w:top w:val="nil"/>
              <w:left w:val="nil"/>
              <w:bottom w:val="nil"/>
              <w:right w:val="nil"/>
            </w:tcBorders>
            <w:vAlign w:val="top"/>
          </w:tcPr>
          <w:p w14:paraId="012EBE99">
            <w:pPr>
              <w:pStyle w:val="12"/>
              <w:keepNext w:val="0"/>
              <w:keepLines w:val="0"/>
              <w:pageBreakBefore w:val="0"/>
              <w:widowControl/>
              <w:kinsoku w:val="0"/>
              <w:wordWrap/>
              <w:overflowPunct/>
              <w:topLinePunct w:val="0"/>
              <w:autoSpaceDE w:val="0"/>
              <w:autoSpaceDN w:val="0"/>
              <w:bidi w:val="0"/>
              <w:adjustRightInd w:val="0"/>
              <w:snapToGrid w:val="0"/>
              <w:spacing w:before="32" w:line="240" w:lineRule="auto"/>
              <w:jc w:val="center"/>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0</w:t>
            </w:r>
            <w:r>
              <w:rPr>
                <w:spacing w:val="-1"/>
                <w:position w:val="2"/>
                <w:sz w:val="24"/>
                <w:szCs w:val="24"/>
              </w:rPr>
              <w:t>～</w:t>
            </w:r>
            <w:r>
              <w:rPr>
                <w:rFonts w:ascii="Times New Roman" w:hAnsi="Times New Roman" w:eastAsia="Times New Roman" w:cs="Times New Roman"/>
                <w:spacing w:val="-1"/>
                <w:position w:val="2"/>
                <w:sz w:val="24"/>
                <w:szCs w:val="24"/>
              </w:rPr>
              <w:t>2.0</w:t>
            </w:r>
          </w:p>
        </w:tc>
        <w:tc>
          <w:tcPr>
            <w:tcW w:w="2625" w:type="dxa"/>
            <w:tcBorders>
              <w:top w:val="nil"/>
              <w:left w:val="nil"/>
              <w:bottom w:val="nil"/>
              <w:right w:val="nil"/>
            </w:tcBorders>
            <w:vAlign w:val="top"/>
          </w:tcPr>
          <w:p w14:paraId="5AE2E2F7">
            <w:pPr>
              <w:pStyle w:val="12"/>
              <w:keepNext w:val="0"/>
              <w:keepLines w:val="0"/>
              <w:pageBreakBefore w:val="0"/>
              <w:widowControl/>
              <w:kinsoku w:val="0"/>
              <w:wordWrap/>
              <w:overflowPunct/>
              <w:topLinePunct w:val="0"/>
              <w:autoSpaceDE w:val="0"/>
              <w:autoSpaceDN w:val="0"/>
              <w:bidi w:val="0"/>
              <w:adjustRightInd w:val="0"/>
              <w:snapToGrid w:val="0"/>
              <w:spacing w:before="32" w:line="240" w:lineRule="auto"/>
              <w:jc w:val="center"/>
              <w:textAlignment w:val="baseline"/>
              <w:rPr>
                <w:sz w:val="24"/>
                <w:szCs w:val="24"/>
              </w:rPr>
            </w:pPr>
            <w:r>
              <w:rPr>
                <w:rFonts w:ascii="Times New Roman" w:hAnsi="Times New Roman" w:eastAsia="Times New Roman" w:cs="Times New Roman"/>
                <w:spacing w:val="-1"/>
                <w:position w:val="1"/>
                <w:sz w:val="24"/>
                <w:szCs w:val="24"/>
              </w:rPr>
              <w:t>0.37</w:t>
            </w:r>
            <w:r>
              <w:rPr>
                <w:spacing w:val="-1"/>
                <w:position w:val="1"/>
                <w:sz w:val="24"/>
                <w:szCs w:val="24"/>
              </w:rPr>
              <w:t>（</w:t>
            </w:r>
            <w:r>
              <w:rPr>
                <w:rFonts w:ascii="Times New Roman" w:hAnsi="Times New Roman" w:eastAsia="Times New Roman" w:cs="Times New Roman"/>
                <w:spacing w:val="-1"/>
                <w:position w:val="1"/>
                <w:sz w:val="24"/>
                <w:szCs w:val="24"/>
              </w:rPr>
              <w:t>0.26</w:t>
            </w:r>
            <w:r>
              <w:rPr>
                <w:spacing w:val="-1"/>
                <w:position w:val="1"/>
                <w:sz w:val="24"/>
                <w:szCs w:val="24"/>
              </w:rPr>
              <w:t>～</w:t>
            </w:r>
            <w:r>
              <w:rPr>
                <w:rFonts w:ascii="Times New Roman" w:hAnsi="Times New Roman" w:eastAsia="Times New Roman" w:cs="Times New Roman"/>
                <w:spacing w:val="-1"/>
                <w:position w:val="1"/>
                <w:sz w:val="24"/>
                <w:szCs w:val="24"/>
              </w:rPr>
              <w:t>0.48</w:t>
            </w:r>
            <w:r>
              <w:rPr>
                <w:spacing w:val="-1"/>
                <w:position w:val="1"/>
                <w:sz w:val="24"/>
                <w:szCs w:val="24"/>
              </w:rPr>
              <w:t>）</w:t>
            </w:r>
          </w:p>
        </w:tc>
      </w:tr>
      <w:tr w14:paraId="71679B73">
        <w:trPr>
          <w:trHeight w:val="414" w:hRule="atLeast"/>
        </w:trPr>
        <w:tc>
          <w:tcPr>
            <w:tcW w:w="795" w:type="dxa"/>
            <w:tcBorders>
              <w:top w:val="nil"/>
              <w:left w:val="nil"/>
              <w:bottom w:val="nil"/>
              <w:right w:val="nil"/>
            </w:tcBorders>
            <w:vAlign w:val="center"/>
          </w:tcPr>
          <w:p w14:paraId="6F7BF83A">
            <w:pPr>
              <w:pStyle w:val="12"/>
              <w:keepNext w:val="0"/>
              <w:keepLines w:val="0"/>
              <w:pageBreakBefore w:val="0"/>
              <w:widowControl/>
              <w:kinsoku w:val="0"/>
              <w:wordWrap/>
              <w:overflowPunct/>
              <w:topLinePunct w:val="0"/>
              <w:autoSpaceDE w:val="0"/>
              <w:autoSpaceDN w:val="0"/>
              <w:bidi w:val="0"/>
              <w:adjustRightInd w:val="0"/>
              <w:snapToGrid w:val="0"/>
              <w:spacing w:before="35" w:line="240" w:lineRule="auto"/>
              <w:jc w:val="center"/>
              <w:textAlignment w:val="baseline"/>
              <w:rPr>
                <w:sz w:val="24"/>
                <w:szCs w:val="24"/>
              </w:rPr>
            </w:pPr>
            <w:r>
              <w:rPr>
                <w:spacing w:val="-2"/>
                <w:sz w:val="24"/>
                <w:szCs w:val="24"/>
              </w:rPr>
              <w:t>超重</w:t>
            </w:r>
          </w:p>
        </w:tc>
        <w:tc>
          <w:tcPr>
            <w:tcW w:w="1818" w:type="dxa"/>
            <w:tcBorders>
              <w:top w:val="nil"/>
              <w:left w:val="nil"/>
              <w:bottom w:val="nil"/>
              <w:right w:val="nil"/>
            </w:tcBorders>
            <w:vAlign w:val="top"/>
          </w:tcPr>
          <w:p w14:paraId="7498EC2A">
            <w:pPr>
              <w:pStyle w:val="12"/>
              <w:keepNext w:val="0"/>
              <w:keepLines w:val="0"/>
              <w:pageBreakBefore w:val="0"/>
              <w:widowControl/>
              <w:kinsoku w:val="0"/>
              <w:wordWrap/>
              <w:overflowPunct/>
              <w:topLinePunct w:val="0"/>
              <w:autoSpaceDE w:val="0"/>
              <w:autoSpaceDN w:val="0"/>
              <w:bidi w:val="0"/>
              <w:adjustRightInd w:val="0"/>
              <w:snapToGrid w:val="0"/>
              <w:spacing w:before="35" w:line="240" w:lineRule="auto"/>
              <w:jc w:val="center"/>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24.0</w:t>
            </w:r>
            <w:r>
              <w:rPr>
                <w:spacing w:val="-1"/>
                <w:position w:val="1"/>
                <w:sz w:val="24"/>
                <w:szCs w:val="24"/>
              </w:rPr>
              <w:t>≤</w:t>
            </w:r>
            <w:r>
              <w:rPr>
                <w:rFonts w:ascii="Times New Roman" w:hAnsi="Times New Roman" w:eastAsia="Times New Roman" w:cs="Times New Roman"/>
                <w:spacing w:val="-1"/>
                <w:position w:val="1"/>
                <w:sz w:val="24"/>
                <w:szCs w:val="24"/>
              </w:rPr>
              <w:t>BMI</w:t>
            </w:r>
            <w:r>
              <w:rPr>
                <w:spacing w:val="-1"/>
                <w:position w:val="1"/>
                <w:sz w:val="24"/>
                <w:szCs w:val="24"/>
              </w:rPr>
              <w:t>＜</w:t>
            </w:r>
            <w:r>
              <w:rPr>
                <w:rFonts w:ascii="Times New Roman" w:hAnsi="Times New Roman" w:eastAsia="Times New Roman" w:cs="Times New Roman"/>
                <w:spacing w:val="-1"/>
                <w:position w:val="1"/>
                <w:sz w:val="24"/>
                <w:szCs w:val="24"/>
              </w:rPr>
              <w:t>28.0</w:t>
            </w:r>
          </w:p>
        </w:tc>
        <w:tc>
          <w:tcPr>
            <w:tcW w:w="1394" w:type="dxa"/>
            <w:tcBorders>
              <w:top w:val="nil"/>
              <w:left w:val="nil"/>
              <w:bottom w:val="nil"/>
              <w:right w:val="nil"/>
            </w:tcBorders>
            <w:vAlign w:val="top"/>
          </w:tcPr>
          <w:p w14:paraId="21889F05">
            <w:pPr>
              <w:pStyle w:val="12"/>
              <w:keepNext w:val="0"/>
              <w:keepLines w:val="0"/>
              <w:pageBreakBefore w:val="0"/>
              <w:widowControl/>
              <w:kinsoku w:val="0"/>
              <w:wordWrap/>
              <w:overflowPunct/>
              <w:topLinePunct w:val="0"/>
              <w:autoSpaceDE w:val="0"/>
              <w:autoSpaceDN w:val="0"/>
              <w:bidi w:val="0"/>
              <w:adjustRightInd w:val="0"/>
              <w:snapToGrid w:val="0"/>
              <w:spacing w:before="35" w:line="240" w:lineRule="auto"/>
              <w:ind w:left="242"/>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7.0</w:t>
            </w:r>
            <w:r>
              <w:rPr>
                <w:spacing w:val="-1"/>
                <w:position w:val="2"/>
                <w:sz w:val="24"/>
                <w:szCs w:val="24"/>
              </w:rPr>
              <w:t>～</w:t>
            </w:r>
            <w:r>
              <w:rPr>
                <w:rFonts w:ascii="Times New Roman" w:hAnsi="Times New Roman" w:eastAsia="Times New Roman" w:cs="Times New Roman"/>
                <w:spacing w:val="-1"/>
                <w:position w:val="2"/>
                <w:sz w:val="24"/>
                <w:szCs w:val="24"/>
              </w:rPr>
              <w:t>11.0</w:t>
            </w:r>
          </w:p>
        </w:tc>
        <w:tc>
          <w:tcPr>
            <w:tcW w:w="1519" w:type="dxa"/>
            <w:tcBorders>
              <w:top w:val="nil"/>
              <w:left w:val="nil"/>
              <w:bottom w:val="nil"/>
              <w:right w:val="nil"/>
            </w:tcBorders>
            <w:vAlign w:val="top"/>
          </w:tcPr>
          <w:p w14:paraId="6E4FECE2">
            <w:pPr>
              <w:pStyle w:val="12"/>
              <w:keepNext w:val="0"/>
              <w:keepLines w:val="0"/>
              <w:pageBreakBefore w:val="0"/>
              <w:widowControl/>
              <w:kinsoku w:val="0"/>
              <w:wordWrap/>
              <w:overflowPunct/>
              <w:topLinePunct w:val="0"/>
              <w:autoSpaceDE w:val="0"/>
              <w:autoSpaceDN w:val="0"/>
              <w:bidi w:val="0"/>
              <w:adjustRightInd w:val="0"/>
              <w:snapToGrid w:val="0"/>
              <w:spacing w:before="35" w:line="240" w:lineRule="auto"/>
              <w:jc w:val="center"/>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0</w:t>
            </w:r>
            <w:r>
              <w:rPr>
                <w:spacing w:val="-1"/>
                <w:position w:val="2"/>
                <w:sz w:val="24"/>
                <w:szCs w:val="24"/>
              </w:rPr>
              <w:t>～</w:t>
            </w:r>
            <w:r>
              <w:rPr>
                <w:rFonts w:ascii="Times New Roman" w:hAnsi="Times New Roman" w:eastAsia="Times New Roman" w:cs="Times New Roman"/>
                <w:spacing w:val="-1"/>
                <w:position w:val="2"/>
                <w:sz w:val="24"/>
                <w:szCs w:val="24"/>
              </w:rPr>
              <w:t>2.0</w:t>
            </w:r>
          </w:p>
        </w:tc>
        <w:tc>
          <w:tcPr>
            <w:tcW w:w="2625" w:type="dxa"/>
            <w:tcBorders>
              <w:top w:val="nil"/>
              <w:left w:val="nil"/>
              <w:bottom w:val="nil"/>
              <w:right w:val="nil"/>
            </w:tcBorders>
            <w:vAlign w:val="top"/>
          </w:tcPr>
          <w:p w14:paraId="0C1C0C33">
            <w:pPr>
              <w:pStyle w:val="12"/>
              <w:keepNext w:val="0"/>
              <w:keepLines w:val="0"/>
              <w:pageBreakBefore w:val="0"/>
              <w:widowControl/>
              <w:kinsoku w:val="0"/>
              <w:wordWrap/>
              <w:overflowPunct/>
              <w:topLinePunct w:val="0"/>
              <w:autoSpaceDE w:val="0"/>
              <w:autoSpaceDN w:val="0"/>
              <w:bidi w:val="0"/>
              <w:adjustRightInd w:val="0"/>
              <w:snapToGrid w:val="0"/>
              <w:spacing w:before="35" w:line="240" w:lineRule="auto"/>
              <w:jc w:val="center"/>
              <w:textAlignment w:val="baseline"/>
              <w:rPr>
                <w:sz w:val="24"/>
                <w:szCs w:val="24"/>
              </w:rPr>
            </w:pPr>
            <w:r>
              <w:rPr>
                <w:rFonts w:ascii="Times New Roman" w:hAnsi="Times New Roman" w:eastAsia="Times New Roman" w:cs="Times New Roman"/>
                <w:spacing w:val="-1"/>
                <w:position w:val="1"/>
                <w:sz w:val="24"/>
                <w:szCs w:val="24"/>
              </w:rPr>
              <w:t>0.30</w:t>
            </w:r>
            <w:r>
              <w:rPr>
                <w:spacing w:val="-1"/>
                <w:position w:val="1"/>
                <w:sz w:val="24"/>
                <w:szCs w:val="24"/>
              </w:rPr>
              <w:t>（</w:t>
            </w:r>
            <w:r>
              <w:rPr>
                <w:rFonts w:ascii="Times New Roman" w:hAnsi="Times New Roman" w:eastAsia="Times New Roman" w:cs="Times New Roman"/>
                <w:spacing w:val="-1"/>
                <w:position w:val="1"/>
                <w:sz w:val="24"/>
                <w:szCs w:val="24"/>
              </w:rPr>
              <w:t>0.22</w:t>
            </w:r>
            <w:r>
              <w:rPr>
                <w:spacing w:val="-1"/>
                <w:position w:val="1"/>
                <w:sz w:val="24"/>
                <w:szCs w:val="24"/>
              </w:rPr>
              <w:t>～</w:t>
            </w:r>
            <w:r>
              <w:rPr>
                <w:rFonts w:ascii="Times New Roman" w:hAnsi="Times New Roman" w:eastAsia="Times New Roman" w:cs="Times New Roman"/>
                <w:spacing w:val="-1"/>
                <w:position w:val="1"/>
                <w:sz w:val="24"/>
                <w:szCs w:val="24"/>
              </w:rPr>
              <w:t>0.37</w:t>
            </w:r>
            <w:r>
              <w:rPr>
                <w:spacing w:val="-1"/>
                <w:position w:val="1"/>
                <w:sz w:val="24"/>
                <w:szCs w:val="24"/>
              </w:rPr>
              <w:t>）</w:t>
            </w:r>
          </w:p>
        </w:tc>
      </w:tr>
      <w:tr w14:paraId="789E51F6">
        <w:trPr>
          <w:trHeight w:val="417" w:hRule="atLeast"/>
        </w:trPr>
        <w:tc>
          <w:tcPr>
            <w:tcW w:w="795" w:type="dxa"/>
            <w:tcBorders>
              <w:top w:val="nil"/>
              <w:left w:val="nil"/>
              <w:bottom w:val="single" w:color="000000" w:sz="8" w:space="0"/>
              <w:right w:val="nil"/>
            </w:tcBorders>
            <w:vAlign w:val="center"/>
          </w:tcPr>
          <w:p w14:paraId="735851BF">
            <w:pPr>
              <w:pStyle w:val="12"/>
              <w:keepNext w:val="0"/>
              <w:keepLines w:val="0"/>
              <w:pageBreakBefore w:val="0"/>
              <w:widowControl/>
              <w:kinsoku w:val="0"/>
              <w:wordWrap/>
              <w:overflowPunct/>
              <w:topLinePunct w:val="0"/>
              <w:autoSpaceDE w:val="0"/>
              <w:autoSpaceDN w:val="0"/>
              <w:bidi w:val="0"/>
              <w:adjustRightInd w:val="0"/>
              <w:snapToGrid w:val="0"/>
              <w:spacing w:before="34" w:line="240" w:lineRule="auto"/>
              <w:jc w:val="center"/>
              <w:textAlignment w:val="baseline"/>
              <w:rPr>
                <w:sz w:val="24"/>
                <w:szCs w:val="24"/>
              </w:rPr>
            </w:pPr>
            <w:r>
              <w:rPr>
                <w:spacing w:val="-2"/>
                <w:sz w:val="24"/>
                <w:szCs w:val="24"/>
              </w:rPr>
              <w:t>肥胖</w:t>
            </w:r>
          </w:p>
        </w:tc>
        <w:tc>
          <w:tcPr>
            <w:tcW w:w="1818" w:type="dxa"/>
            <w:tcBorders>
              <w:top w:val="nil"/>
              <w:left w:val="nil"/>
              <w:bottom w:val="single" w:color="000000" w:sz="8" w:space="0"/>
              <w:right w:val="nil"/>
            </w:tcBorders>
            <w:vAlign w:val="top"/>
          </w:tcPr>
          <w:p w14:paraId="3C5DA525">
            <w:pPr>
              <w:pStyle w:val="12"/>
              <w:keepNext w:val="0"/>
              <w:keepLines w:val="0"/>
              <w:pageBreakBefore w:val="0"/>
              <w:widowControl/>
              <w:kinsoku w:val="0"/>
              <w:wordWrap/>
              <w:overflowPunct/>
              <w:topLinePunct w:val="0"/>
              <w:autoSpaceDE w:val="0"/>
              <w:autoSpaceDN w:val="0"/>
              <w:bidi w:val="0"/>
              <w:adjustRightInd w:val="0"/>
              <w:snapToGrid w:val="0"/>
              <w:spacing w:before="34" w:line="240" w:lineRule="auto"/>
              <w:jc w:val="center"/>
              <w:textAlignment w:val="baseline"/>
              <w:rPr>
                <w:rFonts w:ascii="Times New Roman" w:hAnsi="Times New Roman" w:eastAsia="Times New Roman" w:cs="Times New Roman"/>
                <w:sz w:val="24"/>
                <w:szCs w:val="24"/>
              </w:rPr>
            </w:pPr>
            <w:r>
              <w:rPr>
                <w:spacing w:val="-6"/>
                <w:position w:val="1"/>
                <w:sz w:val="24"/>
                <w:szCs w:val="24"/>
              </w:rPr>
              <w:t>≥</w:t>
            </w:r>
            <w:r>
              <w:rPr>
                <w:rFonts w:ascii="Times New Roman" w:hAnsi="Times New Roman" w:eastAsia="Times New Roman" w:cs="Times New Roman"/>
                <w:spacing w:val="-6"/>
                <w:position w:val="1"/>
                <w:sz w:val="24"/>
                <w:szCs w:val="24"/>
              </w:rPr>
              <w:t>28.0</w:t>
            </w:r>
          </w:p>
        </w:tc>
        <w:tc>
          <w:tcPr>
            <w:tcW w:w="1394" w:type="dxa"/>
            <w:tcBorders>
              <w:top w:val="nil"/>
              <w:left w:val="nil"/>
              <w:bottom w:val="single" w:color="000000" w:sz="8" w:space="0"/>
              <w:right w:val="nil"/>
            </w:tcBorders>
            <w:vAlign w:val="top"/>
          </w:tcPr>
          <w:p w14:paraId="611CE13C">
            <w:pPr>
              <w:pStyle w:val="12"/>
              <w:keepNext w:val="0"/>
              <w:keepLines w:val="0"/>
              <w:pageBreakBefore w:val="0"/>
              <w:widowControl/>
              <w:kinsoku w:val="0"/>
              <w:wordWrap/>
              <w:overflowPunct/>
              <w:topLinePunct w:val="0"/>
              <w:autoSpaceDE w:val="0"/>
              <w:autoSpaceDN w:val="0"/>
              <w:bidi w:val="0"/>
              <w:adjustRightInd w:val="0"/>
              <w:snapToGrid w:val="0"/>
              <w:spacing w:before="34" w:line="240" w:lineRule="auto"/>
              <w:ind w:left="297"/>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5.0</w:t>
            </w:r>
            <w:r>
              <w:rPr>
                <w:spacing w:val="-1"/>
                <w:position w:val="2"/>
                <w:sz w:val="24"/>
                <w:szCs w:val="24"/>
              </w:rPr>
              <w:t>～</w:t>
            </w:r>
            <w:r>
              <w:rPr>
                <w:rFonts w:ascii="Times New Roman" w:hAnsi="Times New Roman" w:eastAsia="Times New Roman" w:cs="Times New Roman"/>
                <w:spacing w:val="-1"/>
                <w:position w:val="2"/>
                <w:sz w:val="24"/>
                <w:szCs w:val="24"/>
              </w:rPr>
              <w:t>9.0</w:t>
            </w:r>
          </w:p>
        </w:tc>
        <w:tc>
          <w:tcPr>
            <w:tcW w:w="1519" w:type="dxa"/>
            <w:tcBorders>
              <w:top w:val="nil"/>
              <w:left w:val="nil"/>
              <w:bottom w:val="single" w:color="000000" w:sz="8" w:space="0"/>
              <w:right w:val="nil"/>
            </w:tcBorders>
            <w:vAlign w:val="top"/>
          </w:tcPr>
          <w:p w14:paraId="151B67FD">
            <w:pPr>
              <w:pStyle w:val="12"/>
              <w:keepNext w:val="0"/>
              <w:keepLines w:val="0"/>
              <w:pageBreakBefore w:val="0"/>
              <w:widowControl/>
              <w:kinsoku w:val="0"/>
              <w:wordWrap/>
              <w:overflowPunct/>
              <w:topLinePunct w:val="0"/>
              <w:autoSpaceDE w:val="0"/>
              <w:autoSpaceDN w:val="0"/>
              <w:bidi w:val="0"/>
              <w:adjustRightInd w:val="0"/>
              <w:snapToGrid w:val="0"/>
              <w:spacing w:before="34" w:line="240" w:lineRule="auto"/>
              <w:jc w:val="center"/>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0</w:t>
            </w:r>
            <w:r>
              <w:rPr>
                <w:spacing w:val="-1"/>
                <w:position w:val="2"/>
                <w:sz w:val="24"/>
                <w:szCs w:val="24"/>
              </w:rPr>
              <w:t>～</w:t>
            </w:r>
            <w:r>
              <w:rPr>
                <w:rFonts w:ascii="Times New Roman" w:hAnsi="Times New Roman" w:eastAsia="Times New Roman" w:cs="Times New Roman"/>
                <w:spacing w:val="-1"/>
                <w:position w:val="2"/>
                <w:sz w:val="24"/>
                <w:szCs w:val="24"/>
              </w:rPr>
              <w:t>2.0</w:t>
            </w:r>
          </w:p>
        </w:tc>
        <w:tc>
          <w:tcPr>
            <w:tcW w:w="2625" w:type="dxa"/>
            <w:tcBorders>
              <w:top w:val="nil"/>
              <w:left w:val="nil"/>
              <w:bottom w:val="single" w:color="000000" w:sz="8" w:space="0"/>
              <w:right w:val="nil"/>
            </w:tcBorders>
            <w:vAlign w:val="top"/>
          </w:tcPr>
          <w:p w14:paraId="1F50ED24">
            <w:pPr>
              <w:pStyle w:val="12"/>
              <w:keepNext w:val="0"/>
              <w:keepLines w:val="0"/>
              <w:pageBreakBefore w:val="0"/>
              <w:widowControl/>
              <w:kinsoku w:val="0"/>
              <w:wordWrap/>
              <w:overflowPunct/>
              <w:topLinePunct w:val="0"/>
              <w:autoSpaceDE w:val="0"/>
              <w:autoSpaceDN w:val="0"/>
              <w:bidi w:val="0"/>
              <w:adjustRightInd w:val="0"/>
              <w:snapToGrid w:val="0"/>
              <w:spacing w:before="34" w:line="240" w:lineRule="auto"/>
              <w:jc w:val="center"/>
              <w:textAlignment w:val="baseline"/>
              <w:rPr>
                <w:sz w:val="24"/>
                <w:szCs w:val="24"/>
              </w:rPr>
            </w:pPr>
            <w:r>
              <w:rPr>
                <w:rFonts w:ascii="Times New Roman" w:hAnsi="Times New Roman" w:eastAsia="Times New Roman" w:cs="Times New Roman"/>
                <w:spacing w:val="-3"/>
                <w:position w:val="1"/>
                <w:sz w:val="24"/>
                <w:szCs w:val="24"/>
              </w:rPr>
              <w:t>0.22</w:t>
            </w:r>
            <w:r>
              <w:rPr>
                <w:spacing w:val="-3"/>
                <w:position w:val="1"/>
                <w:sz w:val="24"/>
                <w:szCs w:val="24"/>
              </w:rPr>
              <w:t>（</w:t>
            </w:r>
            <w:r>
              <w:rPr>
                <w:rFonts w:ascii="Times New Roman" w:hAnsi="Times New Roman" w:eastAsia="Times New Roman" w:cs="Times New Roman"/>
                <w:spacing w:val="-3"/>
                <w:position w:val="1"/>
                <w:sz w:val="24"/>
                <w:szCs w:val="24"/>
              </w:rPr>
              <w:t>0.</w:t>
            </w:r>
            <w:r>
              <w:rPr>
                <w:rFonts w:ascii="Times New Roman" w:hAnsi="Times New Roman" w:eastAsia="Times New Roman" w:cs="Times New Roman"/>
                <w:spacing w:val="-15"/>
                <w:position w:val="1"/>
                <w:sz w:val="24"/>
                <w:szCs w:val="24"/>
              </w:rPr>
              <w:t xml:space="preserve"> </w:t>
            </w:r>
            <w:r>
              <w:rPr>
                <w:rFonts w:ascii="Times New Roman" w:hAnsi="Times New Roman" w:eastAsia="Times New Roman" w:cs="Times New Roman"/>
                <w:spacing w:val="-3"/>
                <w:position w:val="1"/>
                <w:sz w:val="24"/>
                <w:szCs w:val="24"/>
              </w:rPr>
              <w:t>15</w:t>
            </w:r>
            <w:r>
              <w:rPr>
                <w:spacing w:val="-3"/>
                <w:position w:val="1"/>
                <w:sz w:val="24"/>
                <w:szCs w:val="24"/>
              </w:rPr>
              <w:t>～</w:t>
            </w:r>
            <w:r>
              <w:rPr>
                <w:rFonts w:ascii="Times New Roman" w:hAnsi="Times New Roman" w:eastAsia="Times New Roman" w:cs="Times New Roman"/>
                <w:spacing w:val="-3"/>
                <w:position w:val="1"/>
                <w:sz w:val="24"/>
                <w:szCs w:val="24"/>
              </w:rPr>
              <w:t>0.30</w:t>
            </w:r>
            <w:r>
              <w:rPr>
                <w:spacing w:val="-3"/>
                <w:position w:val="1"/>
                <w:sz w:val="24"/>
                <w:szCs w:val="24"/>
              </w:rPr>
              <w:t>）</w:t>
            </w:r>
          </w:p>
        </w:tc>
      </w:tr>
    </w:tbl>
    <w:p w14:paraId="00F1409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1"/>
          <w:szCs w:val="21"/>
        </w:rPr>
      </w:pPr>
      <w:r>
        <w:rPr>
          <w:rFonts w:hint="eastAsia"/>
          <w:sz w:val="21"/>
          <w:szCs w:val="21"/>
        </w:rPr>
        <w:t>注：体重测定注意事项：同一时间、同一体重秤、早晨、空腹、大小便后。</w:t>
      </w:r>
    </w:p>
    <w:p w14:paraId="666AF5D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0B5F94B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3C36372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lang w:val="en-US" w:eastAsia="zh-CN"/>
        </w:rPr>
      </w:pPr>
      <w:r>
        <w:rPr>
          <w:rFonts w:hint="eastAsia"/>
          <w:sz w:val="24"/>
          <w:szCs w:val="24"/>
          <w:lang w:val="en-US" w:eastAsia="zh-CN"/>
        </w:rPr>
        <w:t>同“</w:t>
      </w:r>
      <w:r>
        <w:rPr>
          <w:rFonts w:hint="eastAsia"/>
          <w:sz w:val="24"/>
          <w:szCs w:val="24"/>
        </w:rPr>
        <w:t>糖尿病/糖尿病前期营养指导</w:t>
      </w:r>
      <w:r>
        <w:rPr>
          <w:rFonts w:hint="eastAsia"/>
          <w:sz w:val="24"/>
          <w:szCs w:val="24"/>
          <w:lang w:val="en-US" w:eastAsia="zh-CN"/>
        </w:rPr>
        <w:t>”。</w:t>
      </w:r>
    </w:p>
    <w:p w14:paraId="1AB26DD9">
      <w:pPr>
        <w:rPr>
          <w:rFonts w:hint="eastAsia"/>
          <w:lang w:val="en-US" w:eastAsia="zh-CN"/>
        </w:rPr>
      </w:pPr>
      <w:r>
        <w:rPr>
          <w:rFonts w:hint="eastAsia"/>
          <w:lang w:val="en-US" w:eastAsia="zh-CN"/>
        </w:rPr>
        <w:br w:type="page"/>
      </w:r>
    </w:p>
    <w:p w14:paraId="3F721423">
      <w:pPr>
        <w:pStyle w:val="3"/>
        <w:bidi w:val="0"/>
        <w:jc w:val="center"/>
        <w:rPr>
          <w:rFonts w:hint="eastAsia"/>
        </w:rPr>
      </w:pPr>
      <w:bookmarkStart w:id="18" w:name="_Toc3865"/>
      <w:bookmarkStart w:id="19" w:name="_Toc20356"/>
      <w:bookmarkStart w:id="20" w:name="_Toc805850986"/>
      <w:r>
        <w:rPr>
          <w:rFonts w:hint="eastAsia"/>
          <w:lang w:val="en-US" w:eastAsia="zh-CN"/>
        </w:rPr>
        <w:t>第三节 成人</w:t>
      </w:r>
      <w:r>
        <w:rPr>
          <w:rFonts w:hint="eastAsia"/>
        </w:rPr>
        <w:t>超重</w:t>
      </w:r>
      <w:r>
        <w:rPr>
          <w:rFonts w:hint="eastAsia"/>
          <w:lang w:val="en-US" w:eastAsia="zh-CN"/>
        </w:rPr>
        <w:t>/</w:t>
      </w:r>
      <w:r>
        <w:rPr>
          <w:rFonts w:hint="eastAsia"/>
        </w:rPr>
        <w:t>肥胖营养指导</w:t>
      </w:r>
      <w:bookmarkEnd w:id="18"/>
      <w:bookmarkEnd w:id="19"/>
      <w:bookmarkEnd w:id="20"/>
    </w:p>
    <w:p w14:paraId="178518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7887923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合理控制能量，每周称</w:t>
      </w:r>
      <w:r>
        <w:rPr>
          <w:rFonts w:hint="eastAsia"/>
          <w:sz w:val="24"/>
          <w:szCs w:val="24"/>
          <w:lang w:val="en-US" w:eastAsia="zh-CN"/>
        </w:rPr>
        <w:t>一</w:t>
      </w:r>
      <w:r>
        <w:rPr>
          <w:rFonts w:hint="eastAsia"/>
          <w:sz w:val="24"/>
          <w:szCs w:val="24"/>
        </w:rPr>
        <w:t>次体重</w:t>
      </w:r>
      <w:r>
        <w:rPr>
          <w:rFonts w:hint="eastAsia" w:ascii="宋体" w:hAnsi="宋体" w:eastAsia="宋体" w:cs="宋体"/>
          <w:sz w:val="24"/>
          <w:szCs w:val="24"/>
          <w:lang w:val="en-US" w:eastAsia="zh-CN"/>
        </w:rPr>
        <w:t>（</w:t>
      </w:r>
      <w:r>
        <w:rPr>
          <w:rFonts w:hint="eastAsia" w:ascii="宋体" w:hAnsi="宋体" w:eastAsia="宋体" w:cs="宋体"/>
          <w:sz w:val="24"/>
          <w:szCs w:val="24"/>
        </w:rPr>
        <w:t>晨起空腹裸重</w:t>
      </w:r>
      <w:r>
        <w:rPr>
          <w:rFonts w:hint="eastAsia" w:ascii="宋体" w:hAnsi="宋体" w:eastAsia="宋体" w:cs="宋体"/>
          <w:sz w:val="24"/>
          <w:szCs w:val="24"/>
          <w:lang w:val="en-US" w:eastAsia="zh-CN"/>
        </w:rPr>
        <w:t>）</w:t>
      </w:r>
      <w:r>
        <w:rPr>
          <w:rFonts w:hint="eastAsia"/>
          <w:sz w:val="24"/>
          <w:szCs w:val="24"/>
          <w:lang w:eastAsia="zh-CN"/>
        </w:rPr>
        <w:t>，</w:t>
      </w:r>
      <w:r>
        <w:rPr>
          <w:rFonts w:hint="eastAsia"/>
          <w:sz w:val="24"/>
          <w:szCs w:val="24"/>
        </w:rPr>
        <w:t>维持</w:t>
      </w:r>
      <w:r>
        <w:rPr>
          <w:rFonts w:hint="eastAsia"/>
          <w:sz w:val="24"/>
          <w:szCs w:val="24"/>
          <w:lang w:val="en-US" w:eastAsia="zh-CN"/>
        </w:rPr>
        <w:t>适宜</w:t>
      </w:r>
      <w:r>
        <w:rPr>
          <w:rFonts w:hint="default" w:ascii="Times New Roman" w:hAnsi="Times New Roman" w:cs="Times New Roman"/>
          <w:sz w:val="24"/>
          <w:szCs w:val="24"/>
          <w:lang w:val="en-US" w:eastAsia="zh-CN"/>
        </w:rPr>
        <w:t>BMI</w:t>
      </w:r>
      <w:r>
        <w:rPr>
          <w:rFonts w:hint="eastAsia"/>
          <w:sz w:val="24"/>
          <w:szCs w:val="24"/>
          <w:lang w:val="en-US" w:eastAsia="zh-CN"/>
        </w:rPr>
        <w:t>，</w:t>
      </w:r>
      <w:r>
        <w:rPr>
          <w:rFonts w:hint="default" w:ascii="Times New Roman" w:hAnsi="Times New Roman" w:cs="Times New Roman"/>
          <w:sz w:val="24"/>
          <w:szCs w:val="24"/>
        </w:rPr>
        <w:t>BMI</w:t>
      </w:r>
      <w:r>
        <w:rPr>
          <w:rFonts w:hint="eastAsia"/>
          <w:sz w:val="24"/>
          <w:szCs w:val="24"/>
        </w:rPr>
        <w:t>正常范围为</w:t>
      </w:r>
      <w:r>
        <w:rPr>
          <w:rFonts w:hint="default" w:ascii="Times New Roman" w:hAnsi="Times New Roman" w:cs="Times New Roman"/>
          <w:sz w:val="24"/>
          <w:szCs w:val="24"/>
        </w:rPr>
        <w:t>18.5～23.9kg/m²</w:t>
      </w:r>
      <w:r>
        <w:rPr>
          <w:rFonts w:hint="eastAsia"/>
          <w:sz w:val="24"/>
          <w:szCs w:val="24"/>
        </w:rPr>
        <w:t xml:space="preserve"> ，</w:t>
      </w:r>
      <w:r>
        <w:rPr>
          <w:rFonts w:hint="default" w:ascii="Times New Roman" w:hAnsi="Times New Roman" w:cs="Times New Roman"/>
          <w:sz w:val="24"/>
          <w:szCs w:val="24"/>
        </w:rPr>
        <w:t>≥24.0kg/m²</w:t>
      </w:r>
      <w:r>
        <w:rPr>
          <w:rFonts w:hint="eastAsia"/>
          <w:sz w:val="24"/>
          <w:szCs w:val="24"/>
        </w:rPr>
        <w:t>为超重，</w:t>
      </w:r>
      <w:r>
        <w:rPr>
          <w:rFonts w:hint="default" w:ascii="Times New Roman" w:hAnsi="Times New Roman" w:cs="Times New Roman"/>
          <w:sz w:val="24"/>
          <w:szCs w:val="24"/>
        </w:rPr>
        <w:t>≥28.0kg/m²</w:t>
      </w:r>
      <w:r>
        <w:rPr>
          <w:rFonts w:hint="eastAsia"/>
          <w:sz w:val="24"/>
          <w:szCs w:val="24"/>
        </w:rPr>
        <w:t>为肥胖</w:t>
      </w:r>
      <w:r>
        <w:rPr>
          <w:rFonts w:hint="eastAsia"/>
          <w:sz w:val="24"/>
          <w:szCs w:val="24"/>
          <w:lang w:eastAsia="zh-CN"/>
        </w:rPr>
        <w:t>，</w:t>
      </w:r>
      <w:r>
        <w:rPr>
          <w:rFonts w:hint="eastAsia"/>
          <w:sz w:val="24"/>
          <w:szCs w:val="24"/>
        </w:rPr>
        <w:t>超重者每周减重</w:t>
      </w:r>
      <w:r>
        <w:rPr>
          <w:rFonts w:hint="default" w:ascii="Times New Roman" w:hAnsi="Times New Roman" w:cs="Times New Roman"/>
          <w:sz w:val="24"/>
          <w:szCs w:val="24"/>
        </w:rPr>
        <w:t>0.25～0.5kg</w:t>
      </w:r>
      <w:r>
        <w:rPr>
          <w:rFonts w:hint="eastAsia"/>
          <w:sz w:val="24"/>
          <w:szCs w:val="24"/>
        </w:rPr>
        <w:t>，肥胖者每周</w:t>
      </w:r>
      <w:r>
        <w:rPr>
          <w:rFonts w:hint="eastAsia"/>
          <w:sz w:val="24"/>
          <w:szCs w:val="24"/>
          <w:lang w:val="en-US" w:eastAsia="zh-CN"/>
        </w:rPr>
        <w:t>减重</w:t>
      </w:r>
      <w:r>
        <w:rPr>
          <w:rFonts w:hint="default" w:ascii="Times New Roman" w:hAnsi="Times New Roman" w:cs="Times New Roman"/>
          <w:sz w:val="24"/>
          <w:szCs w:val="24"/>
        </w:rPr>
        <w:t>1kg</w:t>
      </w:r>
      <w:r>
        <w:rPr>
          <w:rFonts w:hint="eastAsia"/>
          <w:sz w:val="24"/>
          <w:szCs w:val="24"/>
        </w:rPr>
        <w:t>左右</w:t>
      </w:r>
      <w:r>
        <w:rPr>
          <w:rFonts w:hint="eastAsia"/>
          <w:sz w:val="24"/>
          <w:szCs w:val="24"/>
          <w:lang w:eastAsia="zh-CN"/>
        </w:rPr>
        <w:t>。</w:t>
      </w:r>
      <w:r>
        <w:rPr>
          <w:rFonts w:hint="eastAsia"/>
          <w:sz w:val="24"/>
          <w:szCs w:val="24"/>
        </w:rPr>
        <w:t xml:space="preserve"> </w:t>
      </w:r>
    </w:p>
    <w:p w14:paraId="273666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 xml:space="preserve">控制碳水化合物比例，适当增加蛋白质摄入。  </w:t>
      </w:r>
    </w:p>
    <w:p w14:paraId="606014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规律运动，</w:t>
      </w:r>
      <w:r>
        <w:rPr>
          <w:rFonts w:hint="default" w:ascii="Times New Roman" w:hAnsi="Times New Roman" w:cs="Times New Roman"/>
          <w:sz w:val="24"/>
          <w:szCs w:val="24"/>
        </w:rPr>
        <w:t>150～300min/</w:t>
      </w:r>
      <w:r>
        <w:rPr>
          <w:rFonts w:hint="eastAsia"/>
          <w:sz w:val="24"/>
          <w:szCs w:val="24"/>
        </w:rPr>
        <w:t>周，有氧运动（如游泳、打球、跑步、健身操等）＋抗阻运动（弹力带、哑铃等）。</w:t>
      </w:r>
    </w:p>
    <w:p w14:paraId="0E67EF6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06AF35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7229A5E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主食：包括谷类、薯类和杂豆类。每天应吃</w:t>
      </w:r>
      <w:r>
        <w:rPr>
          <w:rFonts w:hint="default" w:ascii="Times New Roman" w:hAnsi="Times New Roman" w:cs="Times New Roman"/>
          <w:sz w:val="24"/>
          <w:szCs w:val="24"/>
        </w:rPr>
        <w:t>2～3</w:t>
      </w:r>
      <w:r>
        <w:rPr>
          <w:rFonts w:hint="eastAsia"/>
          <w:sz w:val="24"/>
          <w:szCs w:val="24"/>
        </w:rPr>
        <w:t>种主食，粗细搭配。多选择全谷类主食。</w:t>
      </w:r>
    </w:p>
    <w:p w14:paraId="129BF8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r>
        <w:rPr>
          <w:rFonts w:hint="eastAsia"/>
          <w:sz w:val="24"/>
          <w:szCs w:val="24"/>
        </w:rPr>
        <w:t>谷类</w:t>
      </w:r>
      <w:r>
        <w:rPr>
          <w:rFonts w:hint="eastAsia"/>
          <w:sz w:val="24"/>
          <w:szCs w:val="24"/>
          <w:lang w:eastAsia="zh-CN"/>
        </w:rPr>
        <w:t>：</w:t>
      </w:r>
      <w:r>
        <w:rPr>
          <w:rFonts w:hint="eastAsia"/>
          <w:sz w:val="24"/>
          <w:szCs w:val="24"/>
        </w:rPr>
        <w:t>包括米、面等，其中全谷类</w:t>
      </w:r>
      <w:r>
        <w:rPr>
          <w:rFonts w:hint="eastAsia"/>
          <w:sz w:val="24"/>
          <w:szCs w:val="24"/>
          <w:lang w:val="en-US" w:eastAsia="zh-CN"/>
        </w:rPr>
        <w:t>是指</w:t>
      </w:r>
      <w:r>
        <w:rPr>
          <w:rFonts w:hint="eastAsia"/>
          <w:sz w:val="24"/>
          <w:szCs w:val="24"/>
        </w:rPr>
        <w:t>未经精细化加工或虽经碾磨/粉碎/压片等处理仍保留了完整谷粒的胚乳、胚芽及其天然营养成分的谷物，包括整颗粒的糙米、燕麦、小米、玉米、高粱、青稞、荞麦、薏米、藜麦、小麦、大麦、黑麦等。</w:t>
      </w:r>
    </w:p>
    <w:p w14:paraId="43849E9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eastAsia"/>
          <w:sz w:val="24"/>
          <w:szCs w:val="24"/>
        </w:rPr>
        <w:t>薯类：含淀粉较高，故每当吃</w:t>
      </w:r>
      <w:r>
        <w:rPr>
          <w:rFonts w:hint="default" w:ascii="Times New Roman" w:hAnsi="Times New Roman" w:cs="Times New Roman"/>
          <w:sz w:val="24"/>
          <w:szCs w:val="24"/>
        </w:rPr>
        <w:t>100g</w:t>
      </w:r>
      <w:r>
        <w:rPr>
          <w:rFonts w:hint="eastAsia"/>
          <w:sz w:val="24"/>
          <w:szCs w:val="24"/>
        </w:rPr>
        <w:t>土豆、红薯、山药、芋头和</w:t>
      </w:r>
      <w:r>
        <w:rPr>
          <w:rFonts w:hint="default" w:ascii="Times New Roman" w:hAnsi="Times New Roman" w:cs="Times New Roman"/>
          <w:sz w:val="24"/>
          <w:szCs w:val="24"/>
        </w:rPr>
        <w:t>125g</w:t>
      </w:r>
      <w:r>
        <w:rPr>
          <w:rFonts w:hint="eastAsia"/>
          <w:sz w:val="24"/>
          <w:szCs w:val="24"/>
        </w:rPr>
        <w:t>藕要减去</w:t>
      </w:r>
      <w:r>
        <w:rPr>
          <w:rFonts w:hint="default" w:ascii="Times New Roman" w:hAnsi="Times New Roman" w:cs="Times New Roman"/>
          <w:sz w:val="24"/>
          <w:szCs w:val="24"/>
        </w:rPr>
        <w:t>25g</w:t>
      </w:r>
      <w:r>
        <w:rPr>
          <w:rFonts w:hint="eastAsia"/>
          <w:sz w:val="24"/>
          <w:szCs w:val="24"/>
        </w:rPr>
        <w:t>谷类。</w:t>
      </w:r>
    </w:p>
    <w:p w14:paraId="1B3D5C4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w:t>
      </w:r>
      <w:r>
        <w:rPr>
          <w:rFonts w:hint="eastAsia"/>
          <w:sz w:val="24"/>
          <w:szCs w:val="24"/>
        </w:rPr>
        <w:t>杂豆（种子，除了大豆以外的豆）：绿豆、豌豆、蚕豆、芸豆、红豆等杂豆类含淀粉较多，故每当吃</w:t>
      </w:r>
      <w:r>
        <w:rPr>
          <w:rFonts w:hint="default" w:ascii="Times New Roman" w:hAnsi="Times New Roman" w:cs="Times New Roman"/>
          <w:sz w:val="24"/>
          <w:szCs w:val="24"/>
        </w:rPr>
        <w:t>50g</w:t>
      </w:r>
      <w:r>
        <w:rPr>
          <w:rFonts w:hint="eastAsia"/>
          <w:sz w:val="24"/>
          <w:szCs w:val="24"/>
        </w:rPr>
        <w:t>杂豆要减去</w:t>
      </w:r>
      <w:r>
        <w:rPr>
          <w:rFonts w:hint="default" w:ascii="Times New Roman" w:hAnsi="Times New Roman" w:cs="Times New Roman"/>
          <w:sz w:val="24"/>
          <w:szCs w:val="24"/>
        </w:rPr>
        <w:t>50g</w:t>
      </w:r>
      <w:r>
        <w:rPr>
          <w:rFonts w:hint="eastAsia"/>
          <w:sz w:val="24"/>
          <w:szCs w:val="24"/>
        </w:rPr>
        <w:t>谷类。</w:t>
      </w:r>
    </w:p>
    <w:p w14:paraId="3F99937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lang w:eastAsia="zh-CN"/>
        </w:rPr>
      </w:pPr>
      <w:r>
        <w:rPr>
          <w:rFonts w:hint="default" w:ascii="Times New Roman" w:hAnsi="Times New Roman" w:cs="Times New Roman"/>
          <w:sz w:val="24"/>
          <w:szCs w:val="24"/>
        </w:rPr>
        <w:t xml:space="preserve">2. </w:t>
      </w:r>
      <w:r>
        <w:rPr>
          <w:rFonts w:hint="eastAsia"/>
          <w:sz w:val="24"/>
          <w:szCs w:val="24"/>
          <w:lang w:val="en-US" w:eastAsia="zh-CN"/>
        </w:rPr>
        <w:t>蛋白</w:t>
      </w:r>
      <w:r>
        <w:rPr>
          <w:rFonts w:hint="eastAsia"/>
          <w:sz w:val="24"/>
          <w:szCs w:val="24"/>
        </w:rPr>
        <w:t>：血脂正常者每天吃</w:t>
      </w:r>
      <w:r>
        <w:rPr>
          <w:rFonts w:hint="default" w:ascii="Times New Roman" w:hAnsi="Times New Roman" w:cs="Times New Roman"/>
          <w:sz w:val="24"/>
          <w:szCs w:val="24"/>
        </w:rPr>
        <w:t>1</w:t>
      </w:r>
      <w:r>
        <w:rPr>
          <w:rFonts w:hint="eastAsia"/>
          <w:sz w:val="24"/>
          <w:szCs w:val="24"/>
        </w:rPr>
        <w:t>个鸡蛋或</w:t>
      </w:r>
      <w:r>
        <w:rPr>
          <w:rFonts w:hint="default" w:ascii="Times New Roman" w:hAnsi="Times New Roman" w:cs="Times New Roman"/>
          <w:sz w:val="24"/>
          <w:szCs w:val="24"/>
        </w:rPr>
        <w:t>3～4</w:t>
      </w:r>
      <w:r>
        <w:rPr>
          <w:rFonts w:hint="eastAsia"/>
          <w:sz w:val="24"/>
          <w:szCs w:val="24"/>
        </w:rPr>
        <w:t>个鹌鹑蛋</w:t>
      </w:r>
      <w:r>
        <w:rPr>
          <w:rFonts w:hint="eastAsia"/>
          <w:sz w:val="24"/>
          <w:szCs w:val="24"/>
          <w:lang w:eastAsia="zh-CN"/>
        </w:rPr>
        <w:t>，</w:t>
      </w:r>
      <w:r>
        <w:rPr>
          <w:rFonts w:hint="eastAsia"/>
          <w:sz w:val="24"/>
          <w:szCs w:val="24"/>
          <w:lang w:val="en-US" w:eastAsia="zh-CN"/>
        </w:rPr>
        <w:t>胆固醇高</w:t>
      </w:r>
      <w:r>
        <w:rPr>
          <w:rFonts w:hint="eastAsia"/>
          <w:sz w:val="24"/>
          <w:szCs w:val="24"/>
        </w:rPr>
        <w:t>者可每天吃半个</w:t>
      </w:r>
      <w:r>
        <w:rPr>
          <w:rFonts w:hint="eastAsia" w:eastAsia="宋体"/>
          <w:sz w:val="24"/>
          <w:szCs w:val="24"/>
          <w:lang w:val="en-US" w:eastAsia="zh-CN"/>
        </w:rPr>
        <w:t>蛋黄</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个蛋白（或</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个鹌鹑蛋）</w:t>
      </w:r>
      <w:r>
        <w:rPr>
          <w:rFonts w:hint="eastAsia"/>
          <w:sz w:val="24"/>
          <w:szCs w:val="24"/>
          <w:lang w:eastAsia="zh-CN"/>
        </w:rPr>
        <w:t>；</w:t>
      </w:r>
      <w:r>
        <w:rPr>
          <w:rFonts w:hint="eastAsia"/>
          <w:sz w:val="24"/>
          <w:szCs w:val="24"/>
          <w:lang w:val="en-US" w:eastAsia="zh-CN"/>
        </w:rPr>
        <w:t>喝</w:t>
      </w:r>
      <w:r>
        <w:rPr>
          <w:rFonts w:hint="eastAsia"/>
          <w:sz w:val="24"/>
          <w:szCs w:val="24"/>
        </w:rPr>
        <w:t>低脂奶、酸奶，不要空腹喝奶</w:t>
      </w:r>
      <w:r>
        <w:rPr>
          <w:rFonts w:hint="eastAsia"/>
          <w:sz w:val="24"/>
          <w:szCs w:val="24"/>
          <w:lang w:eastAsia="zh-CN"/>
        </w:rPr>
        <w:t>；</w:t>
      </w:r>
      <w:r>
        <w:rPr>
          <w:rFonts w:hint="eastAsia"/>
          <w:sz w:val="24"/>
          <w:szCs w:val="24"/>
          <w:lang w:val="en-US" w:eastAsia="zh-CN"/>
        </w:rPr>
        <w:t>增加</w:t>
      </w:r>
      <w:r>
        <w:rPr>
          <w:rFonts w:hint="eastAsia"/>
          <w:sz w:val="24"/>
          <w:szCs w:val="24"/>
        </w:rPr>
        <w:t>瘦肉</w:t>
      </w:r>
      <w:r>
        <w:rPr>
          <w:rFonts w:hint="eastAsia"/>
          <w:sz w:val="24"/>
          <w:szCs w:val="24"/>
          <w:lang w:val="en-US" w:eastAsia="zh-CN"/>
        </w:rPr>
        <w:t>及豆制品摄入</w:t>
      </w:r>
      <w:r>
        <w:rPr>
          <w:rFonts w:hint="eastAsia"/>
          <w:sz w:val="24"/>
          <w:szCs w:val="24"/>
          <w:lang w:eastAsia="zh-CN"/>
        </w:rPr>
        <w:t>。</w:t>
      </w:r>
    </w:p>
    <w:p w14:paraId="06817CFF">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val="en-US" w:eastAsia="zh-CN"/>
        </w:rPr>
        <w:t>3.</w:t>
      </w:r>
      <w:r>
        <w:rPr>
          <w:rFonts w:hint="eastAsia"/>
          <w:sz w:val="24"/>
          <w:szCs w:val="24"/>
          <w:lang w:val="en-US" w:eastAsia="zh-CN"/>
        </w:rPr>
        <w:t>脂肪：</w:t>
      </w:r>
      <w:r>
        <w:rPr>
          <w:rFonts w:hint="eastAsia"/>
          <w:sz w:val="24"/>
          <w:szCs w:val="24"/>
        </w:rPr>
        <w:t>油脂宜少，烹调方法以蒸、烩、煮、拌为主，不用油煎、油炸，全天用油量不超过</w:t>
      </w:r>
      <w:r>
        <w:rPr>
          <w:rFonts w:hint="eastAsia" w:ascii="Times New Roman" w:hAnsi="Times New Roman" w:cs="Times New Roman"/>
          <w:sz w:val="24"/>
          <w:szCs w:val="24"/>
          <w:lang w:val="en-US" w:eastAsia="zh-CN"/>
        </w:rPr>
        <w:t>30</w:t>
      </w:r>
      <w:r>
        <w:rPr>
          <w:rFonts w:hint="default" w:ascii="Times New Roman" w:hAnsi="Times New Roman" w:cs="Times New Roman"/>
          <w:sz w:val="24"/>
          <w:szCs w:val="24"/>
        </w:rPr>
        <w:t>g</w:t>
      </w:r>
      <w:r>
        <w:rPr>
          <w:rFonts w:hint="eastAsia"/>
          <w:sz w:val="24"/>
          <w:szCs w:val="24"/>
        </w:rPr>
        <w:t>；少吃动物脂肪</w:t>
      </w:r>
      <w:r>
        <w:rPr>
          <w:rFonts w:hint="eastAsia"/>
          <w:sz w:val="24"/>
          <w:szCs w:val="24"/>
          <w:lang w:eastAsia="zh-CN"/>
        </w:rPr>
        <w:t>（</w:t>
      </w:r>
      <w:r>
        <w:rPr>
          <w:rFonts w:hint="eastAsia"/>
          <w:sz w:val="24"/>
          <w:szCs w:val="24"/>
          <w:lang w:val="en-US" w:eastAsia="zh-CN"/>
        </w:rPr>
        <w:t>如</w:t>
      </w:r>
      <w:r>
        <w:rPr>
          <w:rFonts w:hint="eastAsia"/>
          <w:sz w:val="24"/>
          <w:szCs w:val="24"/>
        </w:rPr>
        <w:t>肥肉、油炸食品、奶油、全脂牛奶</w:t>
      </w:r>
      <w:r>
        <w:rPr>
          <w:rFonts w:hint="eastAsia"/>
          <w:sz w:val="24"/>
          <w:szCs w:val="24"/>
          <w:lang w:val="en-US" w:eastAsia="zh-CN"/>
        </w:rPr>
        <w:t>等</w:t>
      </w:r>
      <w:r>
        <w:rPr>
          <w:rFonts w:hint="eastAsia"/>
          <w:sz w:val="24"/>
          <w:szCs w:val="24"/>
          <w:lang w:eastAsia="zh-CN"/>
        </w:rPr>
        <w:t>）</w:t>
      </w:r>
      <w:r>
        <w:rPr>
          <w:rFonts w:hint="eastAsia"/>
          <w:sz w:val="24"/>
          <w:szCs w:val="24"/>
        </w:rPr>
        <w:t>，控制富含胆固醇的食物。</w:t>
      </w:r>
    </w:p>
    <w:p w14:paraId="4F76A0FA">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val="en-US" w:eastAsia="zh-CN"/>
        </w:rPr>
        <w:t>4.</w:t>
      </w:r>
      <w:r>
        <w:rPr>
          <w:rFonts w:hint="eastAsia"/>
          <w:sz w:val="24"/>
          <w:szCs w:val="24"/>
        </w:rPr>
        <w:t xml:space="preserve">蔬菜：每日进食足量蔬菜，防止饥饿的措施之一是增加绿叶蔬菜的摄入量。薯类不再作为蔬菜食用，即便做成菜。  </w:t>
      </w:r>
    </w:p>
    <w:p w14:paraId="028ECC40">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sz w:val="24"/>
          <w:szCs w:val="24"/>
          <w:lang w:val="en-US" w:eastAsia="zh-CN"/>
        </w:rPr>
      </w:pPr>
      <w:r>
        <w:rPr>
          <w:rFonts w:hint="default" w:ascii="Times New Roman" w:hAnsi="Times New Roman" w:cs="Times New Roman"/>
          <w:sz w:val="24"/>
          <w:szCs w:val="24"/>
          <w:lang w:val="en-US" w:eastAsia="zh-CN"/>
        </w:rPr>
        <w:t>5.</w:t>
      </w:r>
      <w:r>
        <w:rPr>
          <w:rFonts w:hint="eastAsia"/>
          <w:sz w:val="24"/>
          <w:szCs w:val="24"/>
        </w:rPr>
        <w:t>水果：两餐中间可进食一定量水果</w:t>
      </w:r>
      <w:r>
        <w:rPr>
          <w:rFonts w:hint="eastAsia"/>
          <w:sz w:val="24"/>
          <w:szCs w:val="24"/>
          <w:lang w:eastAsia="zh-CN"/>
        </w:rPr>
        <w:t>，</w:t>
      </w:r>
      <w:r>
        <w:rPr>
          <w:rFonts w:hint="eastAsia"/>
          <w:sz w:val="24"/>
          <w:szCs w:val="24"/>
        </w:rPr>
        <w:t>一般</w:t>
      </w:r>
      <w:r>
        <w:rPr>
          <w:rFonts w:hint="eastAsia"/>
          <w:sz w:val="24"/>
          <w:szCs w:val="24"/>
          <w:lang w:val="en-US" w:eastAsia="zh-CN"/>
        </w:rPr>
        <w:t>不超过</w:t>
      </w:r>
      <w:r>
        <w:rPr>
          <w:rFonts w:hint="default" w:ascii="Times New Roman" w:hAnsi="Times New Roman" w:cs="Times New Roman"/>
          <w:sz w:val="24"/>
          <w:szCs w:val="24"/>
        </w:rPr>
        <w:t>200g/</w:t>
      </w:r>
      <w:r>
        <w:rPr>
          <w:rFonts w:hint="eastAsia" w:ascii="Times New Roman" w:hAnsi="Times New Roman" w:cs="Times New Roman"/>
          <w:sz w:val="24"/>
          <w:szCs w:val="24"/>
          <w:lang w:val="en-US" w:eastAsia="zh-CN"/>
        </w:rPr>
        <w:t>天</w:t>
      </w:r>
      <w:r>
        <w:rPr>
          <w:rFonts w:hint="eastAsia"/>
          <w:sz w:val="24"/>
          <w:szCs w:val="24"/>
        </w:rPr>
        <w:t>，</w:t>
      </w:r>
      <w:r>
        <w:rPr>
          <w:rFonts w:hint="default" w:ascii="Times New Roman" w:hAnsi="Times New Roman" w:cs="Times New Roman"/>
          <w:sz w:val="24"/>
          <w:szCs w:val="24"/>
          <w:lang w:val="en-US" w:eastAsia="zh-CN"/>
        </w:rPr>
        <w:t>200g</w:t>
      </w:r>
      <w:r>
        <w:rPr>
          <w:rFonts w:hint="eastAsia"/>
          <w:sz w:val="24"/>
          <w:szCs w:val="24"/>
          <w:lang w:val="en-US" w:eastAsia="zh-CN"/>
        </w:rPr>
        <w:t>水果</w:t>
      </w:r>
      <w:r>
        <w:rPr>
          <w:rFonts w:hint="eastAsia"/>
          <w:sz w:val="24"/>
          <w:szCs w:val="24"/>
        </w:rPr>
        <w:t>能量相当于</w:t>
      </w:r>
      <w:r>
        <w:rPr>
          <w:rFonts w:hint="default" w:ascii="Times New Roman" w:hAnsi="Times New Roman" w:cs="Times New Roman"/>
          <w:sz w:val="24"/>
          <w:szCs w:val="24"/>
        </w:rPr>
        <w:t>25g</w:t>
      </w:r>
      <w:r>
        <w:rPr>
          <w:rFonts w:hint="eastAsia"/>
          <w:sz w:val="24"/>
          <w:szCs w:val="24"/>
        </w:rPr>
        <w:t>主食</w:t>
      </w:r>
      <w:r>
        <w:rPr>
          <w:rFonts w:hint="eastAsia"/>
          <w:sz w:val="24"/>
          <w:szCs w:val="24"/>
          <w:lang w:eastAsia="zh-CN"/>
        </w:rPr>
        <w:t>（</w:t>
      </w:r>
      <w:r>
        <w:rPr>
          <w:rFonts w:hint="eastAsia"/>
          <w:sz w:val="24"/>
          <w:szCs w:val="24"/>
          <w:lang w:val="en-US" w:eastAsia="zh-CN"/>
        </w:rPr>
        <w:t>生重</w:t>
      </w:r>
      <w:r>
        <w:rPr>
          <w:rFonts w:hint="eastAsia"/>
          <w:sz w:val="24"/>
          <w:szCs w:val="24"/>
          <w:lang w:eastAsia="zh-CN"/>
        </w:rPr>
        <w:t>）</w:t>
      </w:r>
      <w:r>
        <w:rPr>
          <w:rFonts w:hint="eastAsia"/>
          <w:sz w:val="24"/>
          <w:szCs w:val="24"/>
        </w:rPr>
        <w:t>。</w:t>
      </w:r>
    </w:p>
    <w:p w14:paraId="3BF92C3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val="en-US" w:eastAsia="zh-CN"/>
        </w:rPr>
        <w:t>6.</w:t>
      </w:r>
      <w:r>
        <w:rPr>
          <w:rFonts w:hint="eastAsia"/>
          <w:sz w:val="24"/>
          <w:szCs w:val="24"/>
        </w:rPr>
        <w:t>坚果类食物：瓜子、花生、核桃等坚果类食物能量密度较高，每日摄入量应限制在</w:t>
      </w:r>
      <w:r>
        <w:rPr>
          <w:rFonts w:hint="default" w:ascii="Times New Roman" w:hAnsi="Times New Roman" w:cs="Times New Roman"/>
          <w:sz w:val="24"/>
          <w:szCs w:val="24"/>
        </w:rPr>
        <w:t>15g</w:t>
      </w:r>
      <w:r>
        <w:rPr>
          <w:rFonts w:hint="eastAsia"/>
          <w:sz w:val="24"/>
          <w:szCs w:val="24"/>
        </w:rPr>
        <w:t>以内，且提供能量应计入全天能量，如果吃坚果，相应减少主食和脂肪摄入量</w:t>
      </w:r>
    </w:p>
    <w:p w14:paraId="2475C00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val="en-US" w:eastAsia="zh-CN"/>
        </w:rPr>
        <w:t>7</w:t>
      </w:r>
      <w:r>
        <w:rPr>
          <w:rFonts w:hint="default" w:ascii="Times New Roman" w:hAnsi="Times New Roman" w:cs="Times New Roman"/>
          <w:sz w:val="24"/>
          <w:szCs w:val="24"/>
        </w:rPr>
        <w:t xml:space="preserve">. </w:t>
      </w:r>
      <w:r>
        <w:rPr>
          <w:rFonts w:hint="eastAsia" w:ascii="宋体" w:hAnsi="宋体" w:eastAsia="宋体" w:cs="宋体"/>
          <w:sz w:val="24"/>
          <w:szCs w:val="24"/>
        </w:rPr>
        <w:t>盐</w:t>
      </w:r>
      <w:r>
        <w:rPr>
          <w:rFonts w:hint="eastAsia" w:ascii="宋体" w:hAnsi="宋体" w:eastAsia="宋体" w:cs="宋体"/>
          <w:sz w:val="24"/>
          <w:szCs w:val="24"/>
          <w:lang w:eastAsia="zh-CN"/>
        </w:rPr>
        <w:t>：</w:t>
      </w:r>
      <w:r>
        <w:rPr>
          <w:rFonts w:hint="eastAsia"/>
          <w:sz w:val="24"/>
          <w:szCs w:val="24"/>
        </w:rPr>
        <w:t>控制食盐摄入量，每日摄入量不超过</w:t>
      </w:r>
      <w:r>
        <w:rPr>
          <w:rFonts w:hint="default" w:ascii="Times New Roman" w:hAnsi="Times New Roman" w:cs="Times New Roman"/>
          <w:sz w:val="24"/>
          <w:szCs w:val="24"/>
        </w:rPr>
        <w:t>5g</w:t>
      </w:r>
      <w:r>
        <w:rPr>
          <w:rFonts w:hint="eastAsia"/>
          <w:sz w:val="24"/>
          <w:szCs w:val="24"/>
        </w:rPr>
        <w:t>，限制酱油、鸡精、味精、咸菜、咸肉、酱菜等含盐量较高的调味品和食物的食用，可</w:t>
      </w:r>
      <w:r>
        <w:rPr>
          <w:rFonts w:hint="eastAsia"/>
          <w:sz w:val="24"/>
          <w:szCs w:val="24"/>
          <w:lang w:val="en-US" w:eastAsia="zh-CN"/>
        </w:rPr>
        <w:t>用</w:t>
      </w:r>
      <w:r>
        <w:rPr>
          <w:rFonts w:hint="eastAsia"/>
          <w:sz w:val="24"/>
          <w:szCs w:val="24"/>
        </w:rPr>
        <w:t>强化铁酱油代替食盐（一般</w:t>
      </w:r>
      <w:r>
        <w:rPr>
          <w:rFonts w:hint="default" w:ascii="Times New Roman" w:hAnsi="Times New Roman" w:cs="Times New Roman"/>
          <w:sz w:val="24"/>
          <w:szCs w:val="24"/>
        </w:rPr>
        <w:t>5g</w:t>
      </w:r>
      <w:r>
        <w:rPr>
          <w:rFonts w:hint="eastAsia"/>
          <w:sz w:val="24"/>
          <w:szCs w:val="24"/>
        </w:rPr>
        <w:t>食盐相当于</w:t>
      </w:r>
      <w:r>
        <w:rPr>
          <w:rFonts w:hint="default" w:ascii="Times New Roman" w:hAnsi="Times New Roman" w:cs="Times New Roman"/>
          <w:sz w:val="24"/>
          <w:szCs w:val="24"/>
        </w:rPr>
        <w:t>25ml</w:t>
      </w:r>
      <w:r>
        <w:rPr>
          <w:rFonts w:hint="eastAsia"/>
          <w:sz w:val="24"/>
          <w:szCs w:val="24"/>
        </w:rPr>
        <w:t>酱油）。</w:t>
      </w:r>
    </w:p>
    <w:p w14:paraId="3348980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val="en-US" w:eastAsia="zh-CN"/>
        </w:rPr>
        <w:t>8</w:t>
      </w:r>
      <w:r>
        <w:rPr>
          <w:rFonts w:hint="default" w:ascii="Times New Roman" w:hAnsi="Times New Roman" w:cs="Times New Roman"/>
          <w:sz w:val="24"/>
          <w:szCs w:val="24"/>
        </w:rPr>
        <w:t xml:space="preserve">. </w:t>
      </w:r>
      <w:r>
        <w:rPr>
          <w:rFonts w:hint="eastAsia"/>
          <w:sz w:val="24"/>
          <w:szCs w:val="24"/>
        </w:rPr>
        <w:t>戒酒，不喝含糖饮料，不吃零食，尤其</w:t>
      </w:r>
      <w:r>
        <w:rPr>
          <w:rFonts w:hint="eastAsia" w:eastAsia="宋体"/>
          <w:sz w:val="24"/>
          <w:szCs w:val="24"/>
          <w:lang w:val="en-US" w:eastAsia="zh-CN"/>
        </w:rPr>
        <w:t>是</w:t>
      </w:r>
      <w:r>
        <w:rPr>
          <w:rFonts w:hint="eastAsia"/>
          <w:sz w:val="24"/>
          <w:szCs w:val="24"/>
        </w:rPr>
        <w:t>高能量零食</w:t>
      </w:r>
      <w:r>
        <w:rPr>
          <w:rFonts w:hint="eastAsia"/>
          <w:sz w:val="24"/>
          <w:szCs w:val="24"/>
          <w:lang w:eastAsia="zh-CN"/>
        </w:rPr>
        <w:t>，</w:t>
      </w:r>
      <w:r>
        <w:rPr>
          <w:rFonts w:hint="eastAsia"/>
          <w:sz w:val="24"/>
          <w:szCs w:val="24"/>
          <w:lang w:val="en-US" w:eastAsia="zh-CN"/>
        </w:rPr>
        <w:t>如</w:t>
      </w:r>
      <w:r>
        <w:rPr>
          <w:rFonts w:hint="eastAsia"/>
          <w:sz w:val="24"/>
          <w:szCs w:val="24"/>
        </w:rPr>
        <w:t>巧克力、冰淇淋、薯条、炸鸡</w:t>
      </w:r>
      <w:r>
        <w:rPr>
          <w:rFonts w:hint="eastAsia" w:eastAsia="宋体"/>
          <w:sz w:val="24"/>
          <w:szCs w:val="24"/>
          <w:lang w:val="en-US" w:eastAsia="zh-CN"/>
        </w:rPr>
        <w:t>等</w:t>
      </w:r>
      <w:r>
        <w:rPr>
          <w:rFonts w:hint="eastAsia"/>
          <w:sz w:val="24"/>
          <w:szCs w:val="24"/>
        </w:rPr>
        <w:t xml:space="preserve">。  </w:t>
      </w:r>
    </w:p>
    <w:p w14:paraId="0DDFD41A">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 xml:space="preserve">. </w:t>
      </w:r>
      <w:r>
        <w:rPr>
          <w:rFonts w:hint="eastAsia"/>
          <w:sz w:val="24"/>
          <w:szCs w:val="24"/>
        </w:rPr>
        <w:t>经常使用厨房用秤，辅助食物定量。</w:t>
      </w:r>
    </w:p>
    <w:p w14:paraId="09EDC25E">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2FF9E6C7">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三、了解“食物交换份”</w:t>
      </w:r>
    </w:p>
    <w:p w14:paraId="2E91033B">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日常膳食应注意食物多样化，可参考“简易食物交换份”</w:t>
      </w:r>
      <w:r>
        <w:rPr>
          <w:rFonts w:hint="eastAsia"/>
          <w:sz w:val="24"/>
          <w:szCs w:val="24"/>
          <w:lang w:eastAsia="zh-CN"/>
        </w:rPr>
        <w:t>（</w:t>
      </w:r>
      <w:r>
        <w:rPr>
          <w:rFonts w:hint="eastAsia"/>
          <w:sz w:val="24"/>
          <w:szCs w:val="24"/>
          <w:lang w:val="en-US" w:eastAsia="zh-CN"/>
        </w:rPr>
        <w:t>见表</w:t>
      </w:r>
      <w:r>
        <w:rPr>
          <w:rFonts w:hint="default" w:ascii="Times New Roman" w:hAnsi="Times New Roman" w:cs="Times New Roman"/>
          <w:sz w:val="24"/>
          <w:szCs w:val="24"/>
          <w:lang w:val="en-US" w:eastAsia="zh-CN"/>
        </w:rPr>
        <w:t>3</w:t>
      </w:r>
      <w:r>
        <w:rPr>
          <w:rFonts w:hint="eastAsia"/>
          <w:sz w:val="24"/>
          <w:szCs w:val="24"/>
          <w:lang w:eastAsia="zh-CN"/>
        </w:rPr>
        <w:t>）</w:t>
      </w:r>
      <w:r>
        <w:rPr>
          <w:rFonts w:hint="eastAsia"/>
          <w:sz w:val="24"/>
          <w:szCs w:val="24"/>
        </w:rPr>
        <w:t>选择食物，注意同类互换。</w:t>
      </w:r>
    </w:p>
    <w:p w14:paraId="5D7A946D">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C10D6C7">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四、避免以下不当行为</w:t>
      </w:r>
    </w:p>
    <w:p w14:paraId="54877751">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不吃早餐或漏餐</w:t>
      </w:r>
      <w:r>
        <w:rPr>
          <w:rFonts w:hint="eastAsia"/>
          <w:sz w:val="24"/>
          <w:szCs w:val="24"/>
          <w:lang w:val="en-US" w:eastAsia="zh-CN"/>
        </w:rPr>
        <w:t>而</w:t>
      </w:r>
      <w:r>
        <w:rPr>
          <w:rFonts w:hint="eastAsia"/>
          <w:sz w:val="24"/>
          <w:szCs w:val="24"/>
        </w:rPr>
        <w:t>导致下一餐进食过量</w:t>
      </w:r>
      <w:r>
        <w:rPr>
          <w:rFonts w:hint="eastAsia"/>
          <w:sz w:val="24"/>
          <w:szCs w:val="24"/>
          <w:lang w:eastAsia="zh-CN"/>
        </w:rPr>
        <w:t>。</w:t>
      </w:r>
      <w:r>
        <w:rPr>
          <w:rFonts w:hint="eastAsia"/>
          <w:sz w:val="24"/>
          <w:szCs w:val="24"/>
        </w:rPr>
        <w:t xml:space="preserve">  </w:t>
      </w:r>
    </w:p>
    <w:p w14:paraId="0A8D886D">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运动后进食</w:t>
      </w:r>
      <w:r>
        <w:rPr>
          <w:rFonts w:hint="eastAsia"/>
          <w:sz w:val="24"/>
          <w:szCs w:val="24"/>
          <w:lang w:eastAsia="zh-CN"/>
        </w:rPr>
        <w:t>。</w:t>
      </w:r>
      <w:r>
        <w:rPr>
          <w:rFonts w:hint="eastAsia"/>
          <w:sz w:val="24"/>
          <w:szCs w:val="24"/>
        </w:rPr>
        <w:t>因运动后食欲增加，合成代谢加强</w:t>
      </w:r>
      <w:r>
        <w:rPr>
          <w:rFonts w:hint="eastAsia"/>
          <w:sz w:val="24"/>
          <w:szCs w:val="24"/>
          <w:lang w:eastAsia="zh-CN"/>
        </w:rPr>
        <w:t>。</w:t>
      </w:r>
      <w:r>
        <w:rPr>
          <w:rFonts w:hint="eastAsia"/>
          <w:sz w:val="24"/>
          <w:szCs w:val="24"/>
        </w:rPr>
        <w:t xml:space="preserve">  </w:t>
      </w:r>
    </w:p>
    <w:p w14:paraId="5A9613B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过多摄入含高脂肪和高能量的快餐食品和现成的加工食品</w:t>
      </w:r>
      <w:r>
        <w:rPr>
          <w:rFonts w:hint="eastAsia"/>
          <w:sz w:val="24"/>
          <w:szCs w:val="24"/>
          <w:lang w:eastAsia="zh-CN"/>
        </w:rPr>
        <w:t>。</w:t>
      </w:r>
      <w:r>
        <w:rPr>
          <w:rFonts w:hint="eastAsia"/>
          <w:sz w:val="24"/>
          <w:szCs w:val="24"/>
        </w:rPr>
        <w:t xml:space="preserve">  </w:t>
      </w:r>
    </w:p>
    <w:p w14:paraId="756F47EA">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进食速度过快，传入大脑中枢的信号较晚，导致过多进食</w:t>
      </w:r>
      <w:r>
        <w:rPr>
          <w:rFonts w:hint="eastAsia"/>
          <w:sz w:val="24"/>
          <w:szCs w:val="24"/>
          <w:lang w:eastAsia="zh-CN"/>
        </w:rPr>
        <w:t>。</w:t>
      </w:r>
      <w:r>
        <w:rPr>
          <w:rFonts w:hint="eastAsia"/>
          <w:sz w:val="24"/>
          <w:szCs w:val="24"/>
        </w:rPr>
        <w:t xml:space="preserve">  </w:t>
      </w:r>
    </w:p>
    <w:p w14:paraId="57EAD97B">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eastAsiaTheme="minorEastAsia"/>
          <w:sz w:val="24"/>
          <w:szCs w:val="24"/>
          <w:lang w:eastAsia="zh-CN"/>
        </w:rPr>
      </w:pPr>
      <w:r>
        <w:rPr>
          <w:rFonts w:hint="default" w:ascii="Times New Roman" w:hAnsi="Times New Roman" w:cs="Times New Roman"/>
          <w:sz w:val="24"/>
          <w:szCs w:val="24"/>
        </w:rPr>
        <w:t xml:space="preserve">5. </w:t>
      </w:r>
      <w:r>
        <w:rPr>
          <w:rFonts w:hint="eastAsia"/>
          <w:sz w:val="24"/>
          <w:szCs w:val="24"/>
        </w:rPr>
        <w:t>进食行为不良：经常暴饮暴食、夜间加餐、喜食零食，尤其感觉生活乏味或在看电视时进食过多的零食</w:t>
      </w:r>
      <w:r>
        <w:rPr>
          <w:rFonts w:hint="eastAsia"/>
          <w:sz w:val="24"/>
          <w:szCs w:val="24"/>
          <w:lang w:eastAsia="zh-CN"/>
        </w:rPr>
        <w:t>。</w:t>
      </w:r>
    </w:p>
    <w:p w14:paraId="24F078E9">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备餐量大，怕浪费而将其全部</w:t>
      </w:r>
      <w:r>
        <w:rPr>
          <w:rFonts w:hint="eastAsia" w:eastAsia="宋体"/>
          <w:sz w:val="24"/>
          <w:szCs w:val="24"/>
          <w:lang w:val="en-US" w:eastAsia="zh-CN"/>
        </w:rPr>
        <w:t>吃</w:t>
      </w:r>
      <w:r>
        <w:rPr>
          <w:rFonts w:hint="eastAsia"/>
          <w:sz w:val="24"/>
          <w:szCs w:val="24"/>
        </w:rPr>
        <w:t xml:space="preserve">下。 </w:t>
      </w:r>
    </w:p>
    <w:p w14:paraId="34975BCA">
      <w:pPr>
        <w:rPr>
          <w:rFonts w:hint="eastAsia"/>
          <w:sz w:val="24"/>
          <w:szCs w:val="24"/>
        </w:rPr>
      </w:pPr>
      <w:r>
        <w:rPr>
          <w:rFonts w:hint="eastAsia"/>
          <w:sz w:val="24"/>
          <w:szCs w:val="24"/>
        </w:rPr>
        <w:br w:type="page"/>
      </w:r>
    </w:p>
    <w:p w14:paraId="35D9B726">
      <w:pPr>
        <w:pStyle w:val="3"/>
        <w:bidi w:val="0"/>
        <w:jc w:val="center"/>
        <w:rPr>
          <w:rFonts w:hint="eastAsia"/>
        </w:rPr>
      </w:pPr>
      <w:bookmarkStart w:id="21" w:name="_Toc20156"/>
      <w:bookmarkStart w:id="22" w:name="_Toc6627"/>
      <w:bookmarkStart w:id="23" w:name="_Toc1905643720"/>
      <w:r>
        <w:rPr>
          <w:rFonts w:hint="eastAsia"/>
          <w:lang w:val="en-US" w:eastAsia="zh-CN"/>
        </w:rPr>
        <w:t>第四节 成人</w:t>
      </w:r>
      <w:r>
        <w:rPr>
          <w:rFonts w:hint="eastAsia"/>
        </w:rPr>
        <w:t>消瘦营养指导</w:t>
      </w:r>
      <w:bookmarkEnd w:id="21"/>
      <w:bookmarkEnd w:id="22"/>
      <w:bookmarkEnd w:id="23"/>
    </w:p>
    <w:p w14:paraId="0DA730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B22705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default" w:ascii="Times New Roman" w:hAnsi="Times New Roman" w:cs="Times New Roman"/>
          <w:sz w:val="24"/>
          <w:szCs w:val="24"/>
        </w:rPr>
        <w:t xml:space="preserve"> 1. </w:t>
      </w:r>
      <w:r>
        <w:rPr>
          <w:rFonts w:hint="eastAsia"/>
          <w:sz w:val="24"/>
          <w:szCs w:val="24"/>
        </w:rPr>
        <w:t>能量摄入大于能量消耗。</w:t>
      </w:r>
    </w:p>
    <w:p w14:paraId="487FA38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  2.</w:t>
      </w:r>
      <w:r>
        <w:rPr>
          <w:rFonts w:hint="eastAsia"/>
          <w:sz w:val="24"/>
          <w:szCs w:val="24"/>
        </w:rPr>
        <w:t xml:space="preserve"> 评估</w:t>
      </w:r>
      <w:r>
        <w:rPr>
          <w:rFonts w:hint="eastAsia" w:ascii="Times New Roman" w:hAnsi="Times New Roman" w:cs="Times New Roman"/>
          <w:sz w:val="24"/>
          <w:szCs w:val="24"/>
          <w:lang w:val="en-US" w:eastAsia="zh-CN"/>
        </w:rPr>
        <w:t>BMI</w:t>
      </w:r>
      <w:r>
        <w:rPr>
          <w:rFonts w:hint="eastAsia"/>
          <w:sz w:val="24"/>
          <w:szCs w:val="24"/>
        </w:rPr>
        <w:t>。</w:t>
      </w:r>
      <w:r>
        <w:rPr>
          <w:rFonts w:hint="default" w:ascii="Times New Roman" w:hAnsi="Times New Roman" w:cs="Times New Roman"/>
          <w:sz w:val="24"/>
          <w:szCs w:val="24"/>
        </w:rPr>
        <w:t>BMI</w:t>
      </w:r>
      <w:r>
        <w:rPr>
          <w:rFonts w:hint="eastAsia"/>
          <w:sz w:val="24"/>
          <w:szCs w:val="24"/>
        </w:rPr>
        <w:t xml:space="preserve">正常范围为 </w:t>
      </w:r>
      <w:r>
        <w:rPr>
          <w:rFonts w:hint="default" w:ascii="Times New Roman" w:hAnsi="Times New Roman" w:cs="Times New Roman"/>
          <w:sz w:val="24"/>
          <w:szCs w:val="24"/>
        </w:rPr>
        <w:t xml:space="preserve">18.5～23.9kg/m² </w:t>
      </w:r>
      <w:r>
        <w:rPr>
          <w:rFonts w:hint="eastAsia"/>
          <w:sz w:val="24"/>
          <w:szCs w:val="24"/>
        </w:rPr>
        <w:t>，</w:t>
      </w:r>
      <w:r>
        <w:rPr>
          <w:rFonts w:hint="eastAsia" w:ascii="Times New Roman" w:hAnsi="Times New Roman" w:cs="Times New Roman"/>
          <w:sz w:val="24"/>
          <w:szCs w:val="24"/>
        </w:rPr>
        <w:t>17.0～18.4kg/m²</w:t>
      </w:r>
      <w:r>
        <w:rPr>
          <w:rFonts w:hint="eastAsia"/>
          <w:sz w:val="24"/>
          <w:szCs w:val="24"/>
        </w:rPr>
        <w:t>为轻度消瘦，</w:t>
      </w:r>
      <w:r>
        <w:rPr>
          <w:rFonts w:hint="eastAsia" w:ascii="Times New Roman" w:hAnsi="Times New Roman" w:cs="Times New Roman"/>
          <w:sz w:val="24"/>
          <w:szCs w:val="24"/>
        </w:rPr>
        <w:t>16.0～16.9kg/m²</w:t>
      </w:r>
      <w:r>
        <w:rPr>
          <w:rFonts w:hint="eastAsia"/>
          <w:sz w:val="24"/>
          <w:szCs w:val="24"/>
        </w:rPr>
        <w:t>为中度消瘦，</w:t>
      </w:r>
      <w:r>
        <w:rPr>
          <w:rFonts w:hint="eastAsia" w:ascii="Times New Roman" w:hAnsi="Times New Roman" w:cs="Times New Roman"/>
          <w:sz w:val="24"/>
          <w:szCs w:val="24"/>
        </w:rPr>
        <w:t>＜16.0kg/m²</w:t>
      </w:r>
      <w:r>
        <w:rPr>
          <w:rFonts w:hint="eastAsia"/>
          <w:sz w:val="24"/>
          <w:szCs w:val="24"/>
        </w:rPr>
        <w:t>为重度消瘦。</w:t>
      </w:r>
    </w:p>
    <w:p w14:paraId="3AF47B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default" w:ascii="Times New Roman" w:hAnsi="Times New Roman" w:cs="Times New Roman"/>
          <w:sz w:val="24"/>
          <w:szCs w:val="24"/>
        </w:rPr>
        <w:t xml:space="preserve"> 3. </w:t>
      </w:r>
      <w:r>
        <w:rPr>
          <w:rFonts w:hint="eastAsia"/>
          <w:sz w:val="24"/>
          <w:szCs w:val="24"/>
        </w:rPr>
        <w:t xml:space="preserve">注意监测体重，逐渐增加体重，每周至少称 </w:t>
      </w:r>
      <w:r>
        <w:rPr>
          <w:rFonts w:hint="eastAsia" w:ascii="Times New Roman" w:hAnsi="Times New Roman" w:cs="Times New Roman"/>
          <w:sz w:val="24"/>
          <w:szCs w:val="24"/>
        </w:rPr>
        <w:t xml:space="preserve">1 </w:t>
      </w:r>
      <w:r>
        <w:rPr>
          <w:rFonts w:hint="eastAsia"/>
          <w:sz w:val="24"/>
          <w:szCs w:val="24"/>
        </w:rPr>
        <w:t>次体重。</w:t>
      </w:r>
    </w:p>
    <w:p w14:paraId="62D2F83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  4. </w:t>
      </w:r>
      <w:r>
        <w:rPr>
          <w:rFonts w:hint="eastAsia"/>
          <w:sz w:val="24"/>
          <w:szCs w:val="24"/>
        </w:rPr>
        <w:t>综合检查身体状况，排除消化、心理等其他因素影响。注意情绪及睡眠，若有焦虑、情绪低落、失眠、厌食等症状，可考虑于</w:t>
      </w:r>
      <w:r>
        <w:rPr>
          <w:rFonts w:hint="eastAsia" w:eastAsia="宋体"/>
          <w:sz w:val="24"/>
          <w:szCs w:val="24"/>
          <w:lang w:val="en-US" w:eastAsia="zh-CN"/>
        </w:rPr>
        <w:t>心理医生处就诊</w:t>
      </w:r>
      <w:r>
        <w:rPr>
          <w:rFonts w:hint="eastAsia"/>
          <w:sz w:val="24"/>
          <w:szCs w:val="24"/>
        </w:rPr>
        <w:t>。注意食欲及胃肠反应，若有恶心，烧心嗳气，腹胀、腹泻等症状，考虑</w:t>
      </w:r>
      <w:r>
        <w:rPr>
          <w:rFonts w:hint="eastAsia"/>
          <w:sz w:val="24"/>
          <w:szCs w:val="24"/>
          <w:lang w:val="en-US" w:eastAsia="zh-CN"/>
        </w:rPr>
        <w:t>优先处理消化问题</w:t>
      </w:r>
      <w:r>
        <w:rPr>
          <w:rFonts w:hint="eastAsia"/>
          <w:sz w:val="24"/>
          <w:szCs w:val="24"/>
        </w:rPr>
        <w:t>。</w:t>
      </w:r>
    </w:p>
    <w:p w14:paraId="139771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4273AD4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34EE692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default" w:ascii="Times New Roman" w:hAnsi="Times New Roman" w:cs="Times New Roman"/>
          <w:sz w:val="24"/>
          <w:szCs w:val="24"/>
        </w:rPr>
        <w:t xml:space="preserve">1. </w:t>
      </w:r>
      <w:r>
        <w:rPr>
          <w:rFonts w:hint="eastAsia"/>
          <w:sz w:val="24"/>
          <w:szCs w:val="24"/>
        </w:rPr>
        <w:t>高能量</w:t>
      </w:r>
      <w:r>
        <w:rPr>
          <w:rFonts w:hint="eastAsia"/>
          <w:sz w:val="24"/>
          <w:szCs w:val="24"/>
          <w:lang w:eastAsia="zh-CN"/>
        </w:rPr>
        <w:t>、</w:t>
      </w:r>
      <w:r>
        <w:rPr>
          <w:rFonts w:hint="eastAsia"/>
          <w:sz w:val="24"/>
          <w:szCs w:val="24"/>
        </w:rPr>
        <w:t>高蛋白</w:t>
      </w:r>
      <w:r>
        <w:rPr>
          <w:rFonts w:hint="eastAsia"/>
          <w:sz w:val="24"/>
          <w:szCs w:val="24"/>
          <w:lang w:eastAsia="zh-CN"/>
        </w:rPr>
        <w:t>、</w:t>
      </w:r>
      <w:r>
        <w:rPr>
          <w:rFonts w:hint="eastAsia"/>
          <w:sz w:val="24"/>
          <w:szCs w:val="24"/>
        </w:rPr>
        <w:t>高微量元素平衡膳食，增加进食量。</w:t>
      </w:r>
    </w:p>
    <w:p w14:paraId="44D9512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default" w:ascii="Times New Roman" w:hAnsi="Times New Roman" w:cs="Times New Roman"/>
          <w:sz w:val="24"/>
          <w:szCs w:val="24"/>
        </w:rPr>
        <w:t xml:space="preserve"> 2. </w:t>
      </w:r>
      <w:r>
        <w:rPr>
          <w:rFonts w:hint="eastAsia"/>
          <w:sz w:val="24"/>
          <w:szCs w:val="24"/>
        </w:rPr>
        <w:t>合理安排餐次，均衡三餐，避免一餐过多过少，可在三餐后</w:t>
      </w:r>
      <w:r>
        <w:rPr>
          <w:rFonts w:hint="default" w:ascii="Times New Roman" w:hAnsi="Times New Roman" w:cs="Times New Roman"/>
          <w:sz w:val="24"/>
          <w:szCs w:val="24"/>
        </w:rPr>
        <w:t xml:space="preserve"> 2</w:t>
      </w:r>
      <w:r>
        <w:rPr>
          <w:rFonts w:hint="eastAsia"/>
          <w:sz w:val="24"/>
          <w:szCs w:val="24"/>
        </w:rPr>
        <w:t xml:space="preserve"> 小时进行加餐。</w:t>
      </w:r>
    </w:p>
    <w:p w14:paraId="48B3B7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default" w:ascii="Times New Roman" w:hAnsi="Times New Roman" w:cs="Times New Roman"/>
          <w:sz w:val="24"/>
          <w:szCs w:val="24"/>
        </w:rPr>
        <w:t xml:space="preserve"> 3. </w:t>
      </w:r>
      <w:r>
        <w:rPr>
          <w:rFonts w:hint="eastAsia"/>
          <w:sz w:val="24"/>
          <w:szCs w:val="24"/>
        </w:rPr>
        <w:t>若普通饮食不能达到增加体重目的，可考虑口服</w:t>
      </w:r>
      <w:r>
        <w:rPr>
          <w:rFonts w:hint="eastAsia"/>
          <w:sz w:val="24"/>
          <w:szCs w:val="24"/>
          <w:lang w:val="en-US" w:eastAsia="zh-CN"/>
        </w:rPr>
        <w:t>肠内营养制剂</w:t>
      </w:r>
      <w:r>
        <w:rPr>
          <w:rFonts w:hint="eastAsia"/>
          <w:sz w:val="24"/>
          <w:szCs w:val="24"/>
        </w:rPr>
        <w:t>（</w:t>
      </w:r>
      <w:r>
        <w:rPr>
          <w:rFonts w:hint="default" w:ascii="Times New Roman" w:hAnsi="Times New Roman" w:cs="Times New Roman"/>
          <w:sz w:val="24"/>
          <w:szCs w:val="24"/>
        </w:rPr>
        <w:t>ONS</w:t>
      </w:r>
      <w:r>
        <w:rPr>
          <w:rFonts w:hint="eastAsia"/>
          <w:sz w:val="24"/>
          <w:szCs w:val="24"/>
        </w:rPr>
        <w:t>）。</w:t>
      </w:r>
    </w:p>
    <w:p w14:paraId="7FE82C9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  4.</w:t>
      </w:r>
      <w:r>
        <w:rPr>
          <w:rFonts w:hint="eastAsia"/>
          <w:sz w:val="24"/>
          <w:szCs w:val="24"/>
        </w:rPr>
        <w:t xml:space="preserve"> 食物选择注意事项</w:t>
      </w:r>
    </w:p>
    <w:p w14:paraId="3E0671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r>
        <w:rPr>
          <w:rFonts w:hint="eastAsia"/>
          <w:sz w:val="24"/>
          <w:szCs w:val="24"/>
        </w:rPr>
        <w:t>主食：摄入充足，优先选择精粮细粮，如米、面等，无特殊可不</w:t>
      </w:r>
      <w:r>
        <w:rPr>
          <w:rFonts w:hint="eastAsia"/>
          <w:sz w:val="24"/>
          <w:szCs w:val="24"/>
          <w:lang w:val="en-US" w:eastAsia="zh-CN"/>
        </w:rPr>
        <w:t>吃</w:t>
      </w:r>
      <w:r>
        <w:rPr>
          <w:rFonts w:hint="eastAsia"/>
          <w:sz w:val="24"/>
          <w:szCs w:val="24"/>
        </w:rPr>
        <w:t>粗杂粮。</w:t>
      </w:r>
    </w:p>
    <w:p w14:paraId="6E4B47C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eastAsia"/>
          <w:sz w:val="24"/>
          <w:szCs w:val="24"/>
        </w:rPr>
        <w:t>动物性食品：摄入充足，选择鱼、虾、禽、奶、蛋和瘦肉类食品，每天摄入奶类</w:t>
      </w:r>
      <w:r>
        <w:rPr>
          <w:rFonts w:hint="default" w:ascii="Times New Roman" w:hAnsi="Times New Roman" w:cs="Times New Roman"/>
          <w:sz w:val="24"/>
          <w:szCs w:val="24"/>
        </w:rPr>
        <w:t>200～300</w:t>
      </w:r>
      <w:r>
        <w:rPr>
          <w:rFonts w:hint="eastAsia" w:ascii="Times New Roman" w:hAnsi="Times New Roman" w:cs="Times New Roman"/>
          <w:sz w:val="24"/>
          <w:szCs w:val="24"/>
          <w:lang w:val="en-US" w:eastAsia="zh-CN"/>
        </w:rPr>
        <w:t>ml</w:t>
      </w:r>
      <w:r>
        <w:rPr>
          <w:rFonts w:hint="eastAsia"/>
          <w:sz w:val="24"/>
          <w:szCs w:val="24"/>
        </w:rPr>
        <w:t>。</w:t>
      </w:r>
    </w:p>
    <w:p w14:paraId="67C7ADF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eastAsia"/>
          <w:sz w:val="24"/>
          <w:szCs w:val="24"/>
        </w:rPr>
        <w:t>豆制品：每天适量食用豆制品，例如豆腐、豆浆、豆腐脑、豆腐干</w:t>
      </w:r>
      <w:r>
        <w:rPr>
          <w:rFonts w:hint="eastAsia"/>
          <w:sz w:val="24"/>
          <w:szCs w:val="24"/>
          <w:lang w:val="en-US" w:eastAsia="zh-CN"/>
        </w:rPr>
        <w:t>及</w:t>
      </w:r>
      <w:r>
        <w:rPr>
          <w:rFonts w:hint="eastAsia"/>
          <w:sz w:val="24"/>
          <w:szCs w:val="24"/>
        </w:rPr>
        <w:t>豆腐丝等。不宜食用豆豉、豆瓣酱、腐乳、臭豆腐</w:t>
      </w:r>
      <w:r>
        <w:rPr>
          <w:rFonts w:hint="eastAsia"/>
          <w:sz w:val="24"/>
          <w:szCs w:val="24"/>
          <w:lang w:val="en-US" w:eastAsia="zh-CN"/>
        </w:rPr>
        <w:t>及</w:t>
      </w:r>
      <w:r>
        <w:rPr>
          <w:rFonts w:hint="eastAsia"/>
          <w:sz w:val="24"/>
          <w:szCs w:val="24"/>
        </w:rPr>
        <w:t>咸豆汁等。</w:t>
      </w:r>
    </w:p>
    <w:p w14:paraId="48C2A9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eastAsia"/>
          <w:sz w:val="24"/>
          <w:szCs w:val="24"/>
        </w:rPr>
        <w:t xml:space="preserve">蔬菜和水果：每天蔬菜摄入量为 </w:t>
      </w:r>
      <w:r>
        <w:rPr>
          <w:rFonts w:hint="default" w:ascii="Times New Roman" w:hAnsi="Times New Roman" w:cs="Times New Roman"/>
          <w:sz w:val="24"/>
          <w:szCs w:val="24"/>
        </w:rPr>
        <w:t>500g</w:t>
      </w:r>
      <w:r>
        <w:rPr>
          <w:rFonts w:hint="eastAsia"/>
          <w:sz w:val="24"/>
          <w:szCs w:val="24"/>
        </w:rPr>
        <w:t xml:space="preserve">，最好 </w:t>
      </w:r>
      <w:r>
        <w:rPr>
          <w:rFonts w:hint="default" w:ascii="Times New Roman" w:hAnsi="Times New Roman" w:cs="Times New Roman"/>
          <w:sz w:val="24"/>
          <w:szCs w:val="24"/>
        </w:rPr>
        <w:t>5</w:t>
      </w:r>
      <w:r>
        <w:rPr>
          <w:rFonts w:hint="eastAsia"/>
          <w:sz w:val="24"/>
          <w:szCs w:val="24"/>
        </w:rPr>
        <w:t xml:space="preserve"> 个品种以上，且每天摄入的蔬菜中要有深色蔬菜、叶类蔬菜等；水果摄入量</w:t>
      </w:r>
      <w:r>
        <w:rPr>
          <w:rFonts w:hint="eastAsia"/>
          <w:sz w:val="24"/>
          <w:szCs w:val="24"/>
          <w:lang w:val="en-US" w:eastAsia="zh-CN"/>
        </w:rPr>
        <w:t>不超过</w:t>
      </w:r>
      <w:r>
        <w:rPr>
          <w:rFonts w:hint="eastAsia"/>
          <w:sz w:val="24"/>
          <w:szCs w:val="24"/>
        </w:rPr>
        <w:t xml:space="preserve"> </w:t>
      </w:r>
      <w:r>
        <w:rPr>
          <w:rFonts w:hint="eastAsia" w:ascii="Times New Roman" w:hAnsi="Times New Roman" w:cs="Times New Roman"/>
          <w:sz w:val="24"/>
          <w:szCs w:val="24"/>
        </w:rPr>
        <w:t>200g</w:t>
      </w:r>
      <w:r>
        <w:rPr>
          <w:rFonts w:hint="eastAsia"/>
          <w:sz w:val="24"/>
          <w:szCs w:val="24"/>
        </w:rPr>
        <w:t>。若因蔬菜及水果摄入影响能量摄入，可以适当减少。首先保证主食及蛋白质的摄入。</w:t>
      </w:r>
    </w:p>
    <w:p w14:paraId="49FCDA5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eastAsia="zh-CN"/>
        </w:rPr>
        <w:t>）</w:t>
      </w:r>
      <w:r>
        <w:rPr>
          <w:rFonts w:hint="eastAsia"/>
          <w:sz w:val="24"/>
          <w:szCs w:val="24"/>
        </w:rPr>
        <w:t xml:space="preserve">烹调用油推荐选泽：橄榄油、菜籽油、茶籽油、大豆油、玉米油、花生油等。推荐交替使用不同种类的植物油，每天烹调用油为 </w:t>
      </w:r>
      <w:r>
        <w:rPr>
          <w:rFonts w:hint="default" w:ascii="Times New Roman" w:hAnsi="Times New Roman" w:eastAsia="宋体" w:cs="Times New Roman"/>
          <w:sz w:val="24"/>
          <w:szCs w:val="24"/>
        </w:rPr>
        <w:t xml:space="preserve">30g </w:t>
      </w:r>
      <w:r>
        <w:rPr>
          <w:rFonts w:hint="eastAsia"/>
          <w:sz w:val="24"/>
          <w:szCs w:val="24"/>
        </w:rPr>
        <w:t>左右。</w:t>
      </w:r>
    </w:p>
    <w:p w14:paraId="6A8EA4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lang w:eastAsia="zh-CN"/>
        </w:rPr>
        <w:t>）</w:t>
      </w:r>
      <w:r>
        <w:rPr>
          <w:rFonts w:hint="eastAsia"/>
          <w:sz w:val="24"/>
          <w:szCs w:val="24"/>
        </w:rPr>
        <w:t>饭前不要多喝水、喝汤和吃水果：易撑胃，产生饱腹感，影响一餐进食量。</w:t>
      </w:r>
    </w:p>
    <w:p w14:paraId="2ADA135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eastAsia" w:ascii="Times New Roman" w:hAnsi="Times New Roman" w:cs="Times New Roman"/>
          <w:sz w:val="24"/>
          <w:szCs w:val="24"/>
          <w:lang w:eastAsia="zh-CN"/>
        </w:rPr>
        <w:t xml:space="preserve">5. </w:t>
      </w:r>
      <w:r>
        <w:rPr>
          <w:rFonts w:hint="eastAsia"/>
          <w:sz w:val="24"/>
          <w:szCs w:val="24"/>
        </w:rPr>
        <w:t>增加运动，力量训练和无氧运动相互交替练习。</w:t>
      </w:r>
    </w:p>
    <w:p w14:paraId="00E8AA54">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w:t>
      </w:r>
      <w:r>
        <w:rPr>
          <w:rFonts w:hint="eastAsia" w:ascii="Times New Roman" w:hAnsi="Times New Roman" w:cs="Times New Roman"/>
          <w:sz w:val="24"/>
          <w:szCs w:val="24"/>
          <w:lang w:eastAsia="zh-CN"/>
        </w:rPr>
        <w:t xml:space="preserve"> 6. </w:t>
      </w:r>
      <w:r>
        <w:rPr>
          <w:rFonts w:hint="eastAsia"/>
          <w:sz w:val="24"/>
          <w:szCs w:val="24"/>
        </w:rPr>
        <w:t>保持充足的睡眠、良好的生活习惯和积极的心态也有助于体重增长。</w:t>
      </w:r>
    </w:p>
    <w:p w14:paraId="10AFAC20">
      <w:pPr>
        <w:rPr>
          <w:rFonts w:hint="eastAsia"/>
          <w:sz w:val="24"/>
          <w:szCs w:val="24"/>
        </w:rPr>
      </w:pPr>
      <w:r>
        <w:rPr>
          <w:rFonts w:hint="eastAsia"/>
          <w:sz w:val="24"/>
          <w:szCs w:val="24"/>
        </w:rPr>
        <w:br w:type="page"/>
      </w:r>
    </w:p>
    <w:p w14:paraId="116E6500">
      <w:pPr>
        <w:pStyle w:val="3"/>
        <w:bidi w:val="0"/>
        <w:jc w:val="center"/>
        <w:rPr>
          <w:rFonts w:hint="eastAsia"/>
        </w:rPr>
      </w:pPr>
      <w:bookmarkStart w:id="24" w:name="_Toc16137"/>
      <w:bookmarkStart w:id="25" w:name="_Toc26622"/>
      <w:bookmarkStart w:id="26" w:name="_Toc582890682"/>
      <w:r>
        <w:rPr>
          <w:rFonts w:hint="eastAsia"/>
          <w:lang w:val="en-US" w:eastAsia="zh-CN"/>
        </w:rPr>
        <w:t xml:space="preserve">第五节 </w:t>
      </w:r>
      <w:r>
        <w:rPr>
          <w:rFonts w:hint="eastAsia"/>
        </w:rPr>
        <w:t>儿童肥胖营养指导</w:t>
      </w:r>
      <w:bookmarkEnd w:id="24"/>
      <w:bookmarkEnd w:id="25"/>
      <w:bookmarkEnd w:id="26"/>
    </w:p>
    <w:p w14:paraId="4A4386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060890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调整不良的饮食结构及进食量，避免偏食、挑食行为，例如吃过多的主食、肉类、零食或含糖饮料，不吃或少吃蔬菜，应做到均衡饮食。  </w:t>
      </w:r>
    </w:p>
    <w:p w14:paraId="234E9D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 xml:space="preserve">三餐及加餐定时定量。  </w:t>
      </w:r>
    </w:p>
    <w:p w14:paraId="77A40E6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 xml:space="preserve">营造良好的就餐环境，进食时不看电视，不玩玩具。  </w:t>
      </w:r>
    </w:p>
    <w:p w14:paraId="316F418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 xml:space="preserve">适当有氧运动，避免久坐，例如慢跑、游泳、骑自行车。  </w:t>
      </w:r>
    </w:p>
    <w:p w14:paraId="040840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保持体重不增长或适当降低，保证身高正常增长。</w:t>
      </w:r>
    </w:p>
    <w:p w14:paraId="38FC5D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86AEA1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43ACDF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（一）学龄前儿童</w:t>
      </w:r>
    </w:p>
    <w:p w14:paraId="1BCA9B0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三餐两点：早、中、晚三次正餐，至少</w:t>
      </w:r>
      <w:r>
        <w:rPr>
          <w:rFonts w:hint="default" w:ascii="Times New Roman" w:hAnsi="Times New Roman" w:cs="Times New Roman"/>
          <w:sz w:val="24"/>
          <w:szCs w:val="24"/>
        </w:rPr>
        <w:t>2</w:t>
      </w:r>
      <w:r>
        <w:rPr>
          <w:rFonts w:hint="eastAsia"/>
          <w:sz w:val="24"/>
          <w:szCs w:val="24"/>
        </w:rPr>
        <w:t xml:space="preserve">次加餐，加餐以奶类、水果为主。  </w:t>
      </w:r>
    </w:p>
    <w:p w14:paraId="0A00C86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 xml:space="preserve">引导儿童规律就餐、专注进食：  </w:t>
      </w:r>
    </w:p>
    <w:p w14:paraId="7E6344A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①尽可能给儿童提供固定的就餐座位，定时定量进餐</w:t>
      </w:r>
      <w:r>
        <w:rPr>
          <w:rFonts w:hint="eastAsia"/>
          <w:sz w:val="24"/>
          <w:szCs w:val="24"/>
          <w:lang w:eastAsia="zh-CN"/>
        </w:rPr>
        <w:t>。</w:t>
      </w:r>
      <w:r>
        <w:rPr>
          <w:rFonts w:hint="eastAsia"/>
          <w:sz w:val="24"/>
          <w:szCs w:val="24"/>
        </w:rPr>
        <w:t xml:space="preserve">  </w:t>
      </w:r>
    </w:p>
    <w:p w14:paraId="54685B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②避免追着喂、边吃边玩、边吃边看电视等行为</w:t>
      </w:r>
      <w:r>
        <w:rPr>
          <w:rFonts w:hint="eastAsia"/>
          <w:sz w:val="24"/>
          <w:szCs w:val="24"/>
          <w:lang w:eastAsia="zh-CN"/>
        </w:rPr>
        <w:t>。</w:t>
      </w:r>
      <w:r>
        <w:rPr>
          <w:rFonts w:hint="eastAsia"/>
          <w:sz w:val="24"/>
          <w:szCs w:val="24"/>
        </w:rPr>
        <w:t xml:space="preserve">  </w:t>
      </w:r>
    </w:p>
    <w:p w14:paraId="1C7ADFE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   ③吃饭细嚼慢咽，但不延拖，最好在</w:t>
      </w:r>
      <w:r>
        <w:rPr>
          <w:rFonts w:hint="default" w:ascii="Times New Roman" w:hAnsi="Times New Roman" w:cs="Times New Roman"/>
          <w:sz w:val="24"/>
          <w:szCs w:val="24"/>
        </w:rPr>
        <w:t>30</w:t>
      </w:r>
      <w:r>
        <w:rPr>
          <w:rFonts w:hint="eastAsia"/>
          <w:sz w:val="24"/>
          <w:szCs w:val="24"/>
        </w:rPr>
        <w:t xml:space="preserve">分钟内吃完。  </w:t>
      </w:r>
    </w:p>
    <w:p w14:paraId="18EB20E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培养和巩固儿童饮奶习惯，每天饮</w:t>
      </w:r>
      <w:r>
        <w:rPr>
          <w:rFonts w:hint="default" w:ascii="Times New Roman" w:hAnsi="Times New Roman" w:cs="Times New Roman"/>
          <w:sz w:val="24"/>
          <w:szCs w:val="24"/>
        </w:rPr>
        <w:t>300～400ml</w:t>
      </w:r>
      <w:r>
        <w:rPr>
          <w:rFonts w:hint="eastAsia"/>
          <w:sz w:val="24"/>
          <w:szCs w:val="24"/>
        </w:rPr>
        <w:t xml:space="preserve">奶，监测每日大便情况，如大便稀溏可酌情减少奶量或改为酸奶、舒化奶等。  </w:t>
      </w:r>
    </w:p>
    <w:p w14:paraId="7D1C0B0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 xml:space="preserve">培养儿童养成喝白开水的习惯，避免喝含糖饮料、碳酸饮料等。  </w:t>
      </w:r>
    </w:p>
    <w:p w14:paraId="285F4DE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正确选择零食：选择新鲜、天然、易消化的食物，如奶制品、水果、蔬菜、坚果和豆类食物；少选油炸食品和膨化食品；安排在两次正餐之间，量不宜多，睡前</w:t>
      </w:r>
      <w:r>
        <w:rPr>
          <w:rFonts w:hint="default" w:ascii="Times New Roman" w:hAnsi="Times New Roman" w:cs="Times New Roman"/>
          <w:sz w:val="24"/>
          <w:szCs w:val="24"/>
        </w:rPr>
        <w:t>30</w:t>
      </w:r>
      <w:r>
        <w:rPr>
          <w:rFonts w:hint="eastAsia"/>
          <w:sz w:val="24"/>
          <w:szCs w:val="24"/>
        </w:rPr>
        <w:t xml:space="preserve">分钟不吃零食。  </w:t>
      </w:r>
    </w:p>
    <w:p w14:paraId="0AC8B5D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正确烹饪儿童膳食：宜选用蒸、煮、炖、煨等烹调方式，少用油炸、烤、煎等方式</w:t>
      </w:r>
      <w:r>
        <w:rPr>
          <w:rFonts w:hint="eastAsia"/>
          <w:sz w:val="24"/>
          <w:szCs w:val="24"/>
          <w:lang w:eastAsia="zh-CN"/>
        </w:rPr>
        <w:t>，</w:t>
      </w:r>
      <w:r>
        <w:rPr>
          <w:rFonts w:hint="eastAsia"/>
          <w:sz w:val="24"/>
          <w:szCs w:val="24"/>
        </w:rPr>
        <w:t xml:space="preserve">口味以清淡为主。  </w:t>
      </w:r>
    </w:p>
    <w:p w14:paraId="42159C8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7. </w:t>
      </w:r>
      <w:r>
        <w:rPr>
          <w:rFonts w:hint="eastAsia"/>
          <w:sz w:val="24"/>
          <w:szCs w:val="24"/>
        </w:rPr>
        <w:t>推荐</w:t>
      </w:r>
      <w:r>
        <w:rPr>
          <w:rFonts w:hint="default" w:ascii="Times New Roman" w:hAnsi="Times New Roman" w:cs="Times New Roman"/>
          <w:sz w:val="24"/>
          <w:szCs w:val="24"/>
        </w:rPr>
        <w:t>0～1</w:t>
      </w:r>
      <w:r>
        <w:rPr>
          <w:rFonts w:hint="eastAsia"/>
          <w:sz w:val="24"/>
          <w:szCs w:val="24"/>
        </w:rPr>
        <w:t>岁婴儿每天以多种方式进行几次较为活跃的身体活动，比如在地板上玩耍；</w:t>
      </w:r>
      <w:r>
        <w:rPr>
          <w:rFonts w:hint="default" w:ascii="Times New Roman" w:hAnsi="Times New Roman" w:cs="Times New Roman"/>
          <w:sz w:val="24"/>
          <w:szCs w:val="24"/>
        </w:rPr>
        <w:t>1～2</w:t>
      </w:r>
      <w:r>
        <w:rPr>
          <w:rFonts w:hint="eastAsia"/>
          <w:sz w:val="24"/>
          <w:szCs w:val="24"/>
        </w:rPr>
        <w:t>岁幼儿每天至少进行</w:t>
      </w:r>
      <w:r>
        <w:rPr>
          <w:rFonts w:hint="default" w:ascii="Times New Roman" w:hAnsi="Times New Roman" w:cs="Times New Roman"/>
          <w:sz w:val="24"/>
          <w:szCs w:val="24"/>
        </w:rPr>
        <w:t>180</w:t>
      </w:r>
      <w:r>
        <w:rPr>
          <w:rFonts w:hint="eastAsia"/>
          <w:sz w:val="24"/>
          <w:szCs w:val="24"/>
        </w:rPr>
        <w:t>分钟各种强度的身体活动，包括中等至较高强度的活动。</w:t>
      </w:r>
    </w:p>
    <w:p w14:paraId="3851868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098680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46EB6A7E">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（二）学龄儿童</w:t>
      </w:r>
    </w:p>
    <w:p w14:paraId="41F51E1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合理安排三餐，避免一餐过多、过少，吃好早餐。  </w:t>
      </w:r>
    </w:p>
    <w:p w14:paraId="6F72D11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2.</w:t>
      </w:r>
      <w:r>
        <w:rPr>
          <w:rFonts w:hint="eastAsia"/>
          <w:sz w:val="24"/>
          <w:szCs w:val="24"/>
        </w:rPr>
        <w:t xml:space="preserve"> 限制主食量，换小碗吃饭。将食物做成小块、细嚼慢咽，饭前喝汤。  </w:t>
      </w:r>
    </w:p>
    <w:p w14:paraId="3673C87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 xml:space="preserve">食物多样化，适当多吃杂粮、蔬菜、水果、豆制品。  </w:t>
      </w:r>
    </w:p>
    <w:p w14:paraId="3D211F6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4.</w:t>
      </w:r>
      <w:r>
        <w:rPr>
          <w:rFonts w:hint="eastAsia"/>
          <w:sz w:val="24"/>
          <w:szCs w:val="24"/>
        </w:rPr>
        <w:t xml:space="preserve"> 每日喝奶</w:t>
      </w:r>
      <w:r>
        <w:rPr>
          <w:rFonts w:hint="default" w:ascii="Times New Roman" w:hAnsi="Times New Roman" w:cs="Times New Roman"/>
          <w:sz w:val="24"/>
          <w:szCs w:val="24"/>
        </w:rPr>
        <w:t>300ml</w:t>
      </w:r>
      <w:r>
        <w:rPr>
          <w:rFonts w:hint="eastAsia"/>
          <w:sz w:val="24"/>
          <w:szCs w:val="24"/>
        </w:rPr>
        <w:t xml:space="preserve">，足量饮水，不能用饮料代替水。  </w:t>
      </w:r>
    </w:p>
    <w:p w14:paraId="2515AB7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 xml:space="preserve">纠正不健康的饮食行为：如随意加餐、暴饮暴食、边玩边吃零食。  </w:t>
      </w:r>
    </w:p>
    <w:p w14:paraId="66E59AE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 xml:space="preserve">合理在外就餐：尽量选择含蔬菜、水果相对比较丰富的快餐，少吃含能量、脂肪或高糖食品。某餐含油炸食品较多，则其他餐次要适量减少主食或动物性食物的食用量，多吃新鲜蔬菜水果。  </w:t>
      </w:r>
    </w:p>
    <w:p w14:paraId="53967B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7. </w:t>
      </w:r>
      <w:r>
        <w:rPr>
          <w:rFonts w:hint="eastAsia"/>
          <w:sz w:val="24"/>
          <w:szCs w:val="24"/>
        </w:rPr>
        <w:t>正确烹饪儿童膳食：宜选用蒸、煮、炖、煨等烹调方式，少用油炸、烤、煎等方式</w:t>
      </w:r>
      <w:r>
        <w:rPr>
          <w:rFonts w:hint="eastAsia"/>
          <w:sz w:val="24"/>
          <w:szCs w:val="24"/>
          <w:lang w:eastAsia="zh-CN"/>
        </w:rPr>
        <w:t>，</w:t>
      </w:r>
      <w:r>
        <w:rPr>
          <w:rFonts w:hint="eastAsia"/>
          <w:sz w:val="24"/>
          <w:szCs w:val="24"/>
        </w:rPr>
        <w:t xml:space="preserve">口味以清淡为主。  </w:t>
      </w:r>
    </w:p>
    <w:p w14:paraId="5F5DB22C">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8. </w:t>
      </w:r>
      <w:r>
        <w:rPr>
          <w:rFonts w:hint="eastAsia"/>
          <w:sz w:val="24"/>
          <w:szCs w:val="24"/>
        </w:rPr>
        <w:t>减少静坐时间（减少至</w:t>
      </w:r>
      <w:r>
        <w:rPr>
          <w:rFonts w:hint="default" w:ascii="Times New Roman" w:hAnsi="Times New Roman" w:cs="Times New Roman"/>
          <w:sz w:val="24"/>
          <w:szCs w:val="24"/>
        </w:rPr>
        <w:t>＜120</w:t>
      </w:r>
      <w:r>
        <w:rPr>
          <w:rFonts w:hint="eastAsia"/>
          <w:sz w:val="24"/>
          <w:szCs w:val="24"/>
        </w:rPr>
        <w:t>分钟/天），</w:t>
      </w:r>
      <w:r>
        <w:rPr>
          <w:rFonts w:hint="default" w:ascii="Times New Roman" w:hAnsi="Times New Roman" w:cs="Times New Roman"/>
          <w:sz w:val="24"/>
          <w:szCs w:val="24"/>
        </w:rPr>
        <w:t>3～4</w:t>
      </w:r>
      <w:r>
        <w:rPr>
          <w:rFonts w:hint="eastAsia"/>
          <w:sz w:val="24"/>
          <w:szCs w:val="24"/>
        </w:rPr>
        <w:t>岁儿童每天至少保证</w:t>
      </w:r>
      <w:r>
        <w:rPr>
          <w:rFonts w:hint="default" w:ascii="Times New Roman" w:hAnsi="Times New Roman" w:cs="Times New Roman"/>
          <w:sz w:val="24"/>
          <w:szCs w:val="24"/>
        </w:rPr>
        <w:t>180</w:t>
      </w:r>
      <w:r>
        <w:rPr>
          <w:rFonts w:hint="eastAsia"/>
          <w:sz w:val="24"/>
          <w:szCs w:val="24"/>
        </w:rPr>
        <w:t>分钟的活动，其中</w:t>
      </w:r>
      <w:r>
        <w:rPr>
          <w:rFonts w:hint="default" w:ascii="Times New Roman" w:hAnsi="Times New Roman" w:cs="Times New Roman"/>
          <w:sz w:val="24"/>
          <w:szCs w:val="24"/>
        </w:rPr>
        <w:t>60</w:t>
      </w:r>
      <w:r>
        <w:rPr>
          <w:rFonts w:hint="eastAsia"/>
          <w:sz w:val="24"/>
          <w:szCs w:val="24"/>
        </w:rPr>
        <w:t>分钟应当是中等甚至剧烈强度。</w:t>
      </w:r>
      <w:r>
        <w:rPr>
          <w:rFonts w:hint="default" w:ascii="Times New Roman" w:hAnsi="Times New Roman" w:cs="Times New Roman"/>
          <w:sz w:val="24"/>
          <w:szCs w:val="24"/>
        </w:rPr>
        <w:t>6</w:t>
      </w:r>
      <w:r>
        <w:rPr>
          <w:rFonts w:hint="eastAsia"/>
          <w:sz w:val="24"/>
          <w:szCs w:val="24"/>
        </w:rPr>
        <w:t>岁以上儿童和青少年每天至少进行</w:t>
      </w:r>
      <w:r>
        <w:rPr>
          <w:rFonts w:hint="default" w:ascii="Times New Roman" w:hAnsi="Times New Roman" w:cs="Times New Roman"/>
          <w:sz w:val="24"/>
          <w:szCs w:val="24"/>
        </w:rPr>
        <w:t>60</w:t>
      </w:r>
      <w:r>
        <w:rPr>
          <w:rFonts w:hint="eastAsia"/>
          <w:sz w:val="24"/>
          <w:szCs w:val="24"/>
        </w:rPr>
        <w:t>分钟中等至较高强度且以有氧运动为主的身体活动，每周至少</w:t>
      </w:r>
      <w:r>
        <w:rPr>
          <w:rFonts w:hint="default" w:ascii="Times New Roman" w:hAnsi="Times New Roman" w:cs="Times New Roman"/>
          <w:sz w:val="24"/>
          <w:szCs w:val="24"/>
        </w:rPr>
        <w:t>3</w:t>
      </w:r>
      <w:r>
        <w:rPr>
          <w:rFonts w:hint="eastAsia"/>
          <w:sz w:val="24"/>
          <w:szCs w:val="24"/>
        </w:rPr>
        <w:t>天进行较高强度的有氧运动及增强肌肉和骨骼健康的锻炼。</w:t>
      </w:r>
    </w:p>
    <w:p w14:paraId="33D99B38">
      <w:pPr>
        <w:rPr>
          <w:rFonts w:hint="eastAsia"/>
          <w:sz w:val="24"/>
          <w:szCs w:val="24"/>
        </w:rPr>
      </w:pPr>
      <w:r>
        <w:rPr>
          <w:rFonts w:hint="eastAsia"/>
          <w:sz w:val="24"/>
          <w:szCs w:val="24"/>
        </w:rPr>
        <w:br w:type="page"/>
      </w:r>
    </w:p>
    <w:p w14:paraId="670F6C1C">
      <w:pPr>
        <w:pStyle w:val="3"/>
        <w:bidi w:val="0"/>
        <w:jc w:val="center"/>
        <w:rPr>
          <w:rFonts w:hint="eastAsia"/>
        </w:rPr>
      </w:pPr>
      <w:bookmarkStart w:id="27" w:name="_Toc2419"/>
      <w:bookmarkStart w:id="28" w:name="_Toc24693"/>
      <w:bookmarkStart w:id="29" w:name="_Toc1970778407"/>
      <w:r>
        <w:rPr>
          <w:rFonts w:hint="eastAsia"/>
          <w:lang w:val="en-US" w:eastAsia="zh-CN"/>
        </w:rPr>
        <w:t xml:space="preserve">第六节 </w:t>
      </w:r>
      <w:r>
        <w:rPr>
          <w:rFonts w:hint="eastAsia"/>
        </w:rPr>
        <w:t>儿童消瘦营养指导</w:t>
      </w:r>
      <w:bookmarkEnd w:id="27"/>
      <w:bookmarkEnd w:id="28"/>
      <w:bookmarkEnd w:id="29"/>
    </w:p>
    <w:p w14:paraId="3A82E35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934ECD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食物多样，保证充足的能量和营养素摄入。  </w:t>
      </w:r>
    </w:p>
    <w:p w14:paraId="64ACC00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 xml:space="preserve">合理烹调，营养搭配，促进食欲及消化吸收。  </w:t>
      </w:r>
    </w:p>
    <w:p w14:paraId="3FAC8C0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 xml:space="preserve">三餐合理，规律进食，培养健康的饮食行为。  </w:t>
      </w:r>
    </w:p>
    <w:p w14:paraId="6A38280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增加身体活动，关注睡眠及心理健康。</w:t>
      </w:r>
    </w:p>
    <w:p w14:paraId="684ACB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C38F87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1B92A12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在平衡膳食基础上，适当增加富含优质蛋白质食物，如瘦肉类、蛋类及豆类等。每天食用奶及奶制品，吃足量的新鲜蔬菜和水果，增加动物肝脏、动物血等富含铁的食物。  </w:t>
      </w:r>
    </w:p>
    <w:p w14:paraId="43DF13B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 xml:space="preserve">如单餐次胃口不佳，可尝试少食多餐，减少每一餐的菜份量；另可增加食物选择，避免每天食物品种重复，同类食物经常替换，例如禽肉与畜肉、水产品等互换，牛奶与酸奶、奶酪等互换。  </w:t>
      </w:r>
    </w:p>
    <w:p w14:paraId="11ECC35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 xml:space="preserve">清淡饮食，多采用蒸、煮、炖、煨等烹调方式，少用油炸、烧烤、腌浸等烹调方式。注意荤素搭配、色彩搭配，丰富营养的同时促进食欲。  </w:t>
      </w:r>
    </w:p>
    <w:p w14:paraId="3683641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 xml:space="preserve">合理选择零食，如奶制品、水果、坚果和豆类等天然易消化的食物。避免生冷、油腻、高盐、高糖、高脂的零食，例如冰淇淋、油炸食品、含糖饮料等。  </w:t>
      </w:r>
    </w:p>
    <w:p w14:paraId="6E0EFAE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 xml:space="preserve">引导儿童自主、专心进食，不随意改变进餐时间、环境和进食量，尽量在家就餐，如果在外就餐需注意膳食搭配和饮食卫生。用餐前后保持心情愉悦。  </w:t>
      </w:r>
    </w:p>
    <w:p w14:paraId="1B0FA02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尽早发现和纠正偏食行为，鼓励儿童尝试新食物并给予表扬，提高对食物的接受度。</w:t>
      </w:r>
    </w:p>
    <w:p w14:paraId="23E555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7. </w:t>
      </w:r>
      <w:r>
        <w:rPr>
          <w:rFonts w:hint="eastAsia"/>
          <w:sz w:val="24"/>
          <w:szCs w:val="24"/>
        </w:rPr>
        <w:t>减少静坐时间，每天保证至少</w:t>
      </w:r>
      <w:r>
        <w:rPr>
          <w:rFonts w:hint="default" w:ascii="Times New Roman" w:hAnsi="Times New Roman" w:cs="Times New Roman"/>
          <w:sz w:val="24"/>
          <w:szCs w:val="24"/>
        </w:rPr>
        <w:t>60</w:t>
      </w:r>
      <w:r>
        <w:rPr>
          <w:rFonts w:hint="eastAsia"/>
          <w:sz w:val="24"/>
          <w:szCs w:val="24"/>
        </w:rPr>
        <w:t>分钟身体活动（如跑步、游泳、篮球等），每周保证至少</w:t>
      </w:r>
      <w:r>
        <w:rPr>
          <w:rFonts w:hint="default" w:ascii="Times New Roman" w:hAnsi="Times New Roman" w:cs="Times New Roman"/>
          <w:sz w:val="24"/>
          <w:szCs w:val="24"/>
        </w:rPr>
        <w:t>3</w:t>
      </w:r>
      <w:r>
        <w:rPr>
          <w:rFonts w:hint="eastAsia"/>
          <w:sz w:val="24"/>
          <w:szCs w:val="24"/>
        </w:rPr>
        <w:t xml:space="preserve">天的肌肉力量训练（如拔河、跳远等）。  </w:t>
      </w:r>
    </w:p>
    <w:p w14:paraId="76572B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8. </w:t>
      </w:r>
      <w:r>
        <w:rPr>
          <w:rFonts w:hint="eastAsia"/>
          <w:sz w:val="24"/>
          <w:szCs w:val="24"/>
        </w:rPr>
        <w:t xml:space="preserve">养成良好睡眠习惯，保证充足的睡眠时间和质量。让孩子对生长发育过程的体型变化有正确认识，不应追求身材而盲目节食。  </w:t>
      </w:r>
    </w:p>
    <w:p w14:paraId="6EBC2117">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eastAsia="黑体" w:cs="Times New Roman"/>
          <w:sz w:val="24"/>
          <w:szCs w:val="24"/>
        </w:rPr>
        <w:t xml:space="preserve">9. </w:t>
      </w:r>
      <w:r>
        <w:rPr>
          <w:rFonts w:hint="eastAsia"/>
          <w:sz w:val="24"/>
          <w:szCs w:val="24"/>
        </w:rPr>
        <w:t>定期监测身高和体重，一月一次身高，一周一次体重；儿童</w:t>
      </w:r>
      <w:r>
        <w:rPr>
          <w:rFonts w:hint="default" w:ascii="Times New Roman" w:hAnsi="Times New Roman" w:cs="Times New Roman"/>
          <w:sz w:val="24"/>
          <w:szCs w:val="24"/>
        </w:rPr>
        <w:t>2～10</w:t>
      </w:r>
      <w:r>
        <w:rPr>
          <w:rFonts w:hint="eastAsia"/>
          <w:sz w:val="24"/>
          <w:szCs w:val="24"/>
        </w:rPr>
        <w:t>岁每年体重增加约</w:t>
      </w:r>
      <w:r>
        <w:rPr>
          <w:rFonts w:hint="default" w:ascii="Times New Roman" w:hAnsi="Times New Roman" w:cs="Times New Roman"/>
          <w:sz w:val="24"/>
          <w:szCs w:val="24"/>
        </w:rPr>
        <w:t>2</w:t>
      </w:r>
      <w:r>
        <w:rPr>
          <w:rFonts w:hint="eastAsia"/>
          <w:sz w:val="24"/>
          <w:szCs w:val="24"/>
        </w:rPr>
        <w:t>公斤，青春期男孩体重每年增加约</w:t>
      </w:r>
      <w:r>
        <w:rPr>
          <w:rFonts w:hint="default" w:ascii="Times New Roman" w:hAnsi="Times New Roman" w:cs="Times New Roman"/>
          <w:sz w:val="24"/>
          <w:szCs w:val="24"/>
        </w:rPr>
        <w:t>5</w:t>
      </w:r>
      <w:r>
        <w:rPr>
          <w:rFonts w:hint="eastAsia"/>
          <w:sz w:val="24"/>
          <w:szCs w:val="24"/>
        </w:rPr>
        <w:t>公斤，女孩每年增加约</w:t>
      </w:r>
      <w:r>
        <w:rPr>
          <w:rFonts w:hint="default" w:ascii="Times New Roman" w:hAnsi="Times New Roman" w:cs="Times New Roman"/>
          <w:sz w:val="24"/>
          <w:szCs w:val="24"/>
        </w:rPr>
        <w:t>4</w:t>
      </w:r>
      <w:r>
        <w:rPr>
          <w:rFonts w:hint="eastAsia"/>
          <w:sz w:val="24"/>
          <w:szCs w:val="24"/>
        </w:rPr>
        <w:t>公斤。</w:t>
      </w:r>
    </w:p>
    <w:p w14:paraId="3C660A3A">
      <w:pPr>
        <w:rPr>
          <w:rFonts w:hint="eastAsia"/>
          <w:sz w:val="24"/>
          <w:szCs w:val="24"/>
        </w:rPr>
      </w:pPr>
      <w:r>
        <w:rPr>
          <w:rFonts w:hint="eastAsia"/>
          <w:sz w:val="24"/>
          <w:szCs w:val="24"/>
        </w:rPr>
        <w:br w:type="page"/>
      </w:r>
    </w:p>
    <w:p w14:paraId="5312A9BE">
      <w:pPr>
        <w:pStyle w:val="3"/>
        <w:bidi w:val="0"/>
        <w:jc w:val="center"/>
        <w:rPr>
          <w:rFonts w:hint="eastAsia"/>
        </w:rPr>
      </w:pPr>
      <w:bookmarkStart w:id="30" w:name="_Toc20329"/>
      <w:bookmarkStart w:id="31" w:name="_Toc7543"/>
      <w:bookmarkStart w:id="32" w:name="_Toc84915121"/>
      <w:r>
        <w:rPr>
          <w:rFonts w:hint="eastAsia"/>
          <w:lang w:val="en-US" w:eastAsia="zh-CN"/>
        </w:rPr>
        <w:t xml:space="preserve">第七节 </w:t>
      </w:r>
      <w:r>
        <w:rPr>
          <w:rFonts w:hint="eastAsia"/>
        </w:rPr>
        <w:t>高尿酸、痛风营养指导</w:t>
      </w:r>
      <w:bookmarkEnd w:id="30"/>
      <w:bookmarkEnd w:id="31"/>
      <w:bookmarkEnd w:id="32"/>
    </w:p>
    <w:p w14:paraId="2A731E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54E79E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限制总能量，控制体重在正常范围</w:t>
      </w:r>
      <w:r>
        <w:rPr>
          <w:rFonts w:hint="eastAsia"/>
          <w:sz w:val="24"/>
          <w:szCs w:val="24"/>
          <w:lang w:eastAsia="zh-CN"/>
        </w:rPr>
        <w:t>，</w:t>
      </w:r>
      <w:r>
        <w:rPr>
          <w:rFonts w:hint="default" w:ascii="Times New Roman" w:hAnsi="Times New Roman" w:cs="Times New Roman"/>
          <w:sz w:val="24"/>
          <w:szCs w:val="24"/>
        </w:rPr>
        <w:t>BMI</w:t>
      </w:r>
      <w:r>
        <w:rPr>
          <w:rFonts w:hint="eastAsia"/>
          <w:sz w:val="24"/>
          <w:szCs w:val="24"/>
        </w:rPr>
        <w:t>正常范围为</w:t>
      </w:r>
      <w:r>
        <w:rPr>
          <w:rFonts w:hint="default" w:ascii="Times New Roman" w:hAnsi="Times New Roman" w:cs="Times New Roman"/>
          <w:sz w:val="24"/>
          <w:szCs w:val="24"/>
        </w:rPr>
        <w:t>18.5～23.9kg/㎡</w:t>
      </w:r>
      <w:r>
        <w:rPr>
          <w:rFonts w:hint="eastAsia" w:eastAsia="宋体"/>
          <w:sz w:val="24"/>
          <w:szCs w:val="24"/>
          <w:lang w:eastAsia="zh-CN"/>
        </w:rPr>
        <w:t>。</w:t>
      </w:r>
      <w:r>
        <w:rPr>
          <w:rFonts w:hint="eastAsia"/>
          <w:sz w:val="24"/>
          <w:szCs w:val="24"/>
        </w:rPr>
        <w:t xml:space="preserve">  </w:t>
      </w:r>
    </w:p>
    <w:p w14:paraId="6AA0023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低嘌呤饮食，选择低嘌呤食物，并合理选择烹调方法</w:t>
      </w:r>
      <w:r>
        <w:rPr>
          <w:rFonts w:hint="eastAsia" w:eastAsia="宋体"/>
          <w:sz w:val="24"/>
          <w:szCs w:val="24"/>
          <w:lang w:eastAsia="zh-CN"/>
        </w:rPr>
        <w:t>。</w:t>
      </w:r>
      <w:r>
        <w:rPr>
          <w:rFonts w:hint="eastAsia"/>
          <w:sz w:val="24"/>
          <w:szCs w:val="24"/>
        </w:rPr>
        <w:t xml:space="preserve">  </w:t>
      </w:r>
    </w:p>
    <w:p w14:paraId="3CD3868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eastAsia="宋体"/>
          <w:sz w:val="24"/>
          <w:szCs w:val="24"/>
          <w:lang w:eastAsia="zh-CN"/>
        </w:rPr>
      </w:pPr>
      <w:r>
        <w:rPr>
          <w:rFonts w:hint="default" w:ascii="Times New Roman" w:hAnsi="Times New Roman" w:cs="Times New Roman"/>
          <w:sz w:val="24"/>
          <w:szCs w:val="24"/>
        </w:rPr>
        <w:t xml:space="preserve">3. </w:t>
      </w:r>
      <w:r>
        <w:rPr>
          <w:rFonts w:hint="eastAsia"/>
          <w:sz w:val="24"/>
          <w:szCs w:val="24"/>
        </w:rPr>
        <w:t>大量饮水，以促进尿酸排泄</w:t>
      </w:r>
      <w:r>
        <w:rPr>
          <w:rFonts w:hint="eastAsia" w:eastAsia="宋体"/>
          <w:sz w:val="24"/>
          <w:szCs w:val="24"/>
          <w:lang w:eastAsia="zh-CN"/>
        </w:rPr>
        <w:t>。</w:t>
      </w:r>
    </w:p>
    <w:p w14:paraId="040AFCD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禁食刺激性食物、调味品和所有酒或含酒饮料。</w:t>
      </w:r>
    </w:p>
    <w:p w14:paraId="740A2CA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57EAC1A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2E1C0FD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合理安排餐次，避免一餐过多过少，三餐及加餐均应定时定量。  </w:t>
      </w:r>
    </w:p>
    <w:p w14:paraId="641BD62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 xml:space="preserve">主食：每天吃主食，可选择粗细搭配。若存在体重超重/肥胖，推荐选用全谷物类，包括整颗粒的糙米、燕麦米、小米、玉米、高粱米、青稞、荞麦、薏米、藜麦、小麦粒、大麦粒、黑麦粒等。  </w:t>
      </w:r>
    </w:p>
    <w:p w14:paraId="6F28656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肉类和油脂：吃瘦肉，不吃肥肉和荤油；少吃动物内脏等高胆固醇肉</w:t>
      </w:r>
      <w:r>
        <w:rPr>
          <w:rFonts w:hint="eastAsia"/>
          <w:sz w:val="24"/>
          <w:szCs w:val="24"/>
          <w:lang w:val="en-US" w:eastAsia="zh-CN"/>
        </w:rPr>
        <w:t>类</w:t>
      </w:r>
      <w:r>
        <w:rPr>
          <w:rFonts w:hint="eastAsia"/>
          <w:sz w:val="24"/>
          <w:szCs w:val="24"/>
        </w:rPr>
        <w:t xml:space="preserve">。肉类采用水煮弃汤后烹调的方式，可减少嘌呤摄入。  </w:t>
      </w:r>
    </w:p>
    <w:p w14:paraId="519AAB3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蛋</w:t>
      </w:r>
      <w:r>
        <w:rPr>
          <w:rFonts w:hint="eastAsia"/>
          <w:sz w:val="24"/>
          <w:szCs w:val="24"/>
          <w:lang w:val="en-US" w:eastAsia="zh-CN"/>
        </w:rPr>
        <w:t>奶</w:t>
      </w:r>
      <w:r>
        <w:rPr>
          <w:rFonts w:hint="eastAsia"/>
          <w:sz w:val="24"/>
          <w:szCs w:val="24"/>
        </w:rPr>
        <w:t>类：</w:t>
      </w:r>
      <w:r>
        <w:rPr>
          <w:rFonts w:hint="eastAsia" w:eastAsia="宋体"/>
          <w:sz w:val="24"/>
          <w:szCs w:val="24"/>
          <w:lang w:val="en-US" w:eastAsia="zh-CN"/>
        </w:rPr>
        <w:t>喝</w:t>
      </w:r>
      <w:r>
        <w:rPr>
          <w:rFonts w:hint="eastAsia"/>
          <w:sz w:val="24"/>
          <w:szCs w:val="24"/>
        </w:rPr>
        <w:t>低脂奶、酸奶，勿空腹喝奶；血脂正常者每天吃</w:t>
      </w:r>
      <w:r>
        <w:rPr>
          <w:rFonts w:hint="default" w:ascii="Times New Roman" w:hAnsi="Times New Roman" w:cs="Times New Roman"/>
          <w:sz w:val="24"/>
          <w:szCs w:val="24"/>
        </w:rPr>
        <w:t>1</w:t>
      </w:r>
      <w:r>
        <w:rPr>
          <w:rFonts w:hint="eastAsia"/>
          <w:sz w:val="24"/>
          <w:szCs w:val="24"/>
        </w:rPr>
        <w:t>个鸡蛋或</w:t>
      </w:r>
      <w:r>
        <w:rPr>
          <w:rFonts w:hint="default" w:ascii="Times New Roman" w:hAnsi="Times New Roman" w:cs="Times New Roman"/>
          <w:sz w:val="24"/>
          <w:szCs w:val="24"/>
        </w:rPr>
        <w:t>3～4</w:t>
      </w:r>
      <w:r>
        <w:rPr>
          <w:rFonts w:hint="eastAsia"/>
          <w:sz w:val="24"/>
          <w:szCs w:val="24"/>
        </w:rPr>
        <w:t>个鹌鹑蛋</w:t>
      </w:r>
      <w:r>
        <w:rPr>
          <w:rFonts w:hint="eastAsia"/>
          <w:sz w:val="24"/>
          <w:szCs w:val="24"/>
          <w:lang w:eastAsia="zh-CN"/>
        </w:rPr>
        <w:t>，</w:t>
      </w:r>
      <w:r>
        <w:rPr>
          <w:rFonts w:hint="eastAsia"/>
          <w:sz w:val="24"/>
          <w:szCs w:val="24"/>
        </w:rPr>
        <w:t>胆固醇高者可每天吃半个</w:t>
      </w:r>
      <w:r>
        <w:rPr>
          <w:rFonts w:hint="eastAsia" w:eastAsia="宋体"/>
          <w:sz w:val="24"/>
          <w:szCs w:val="24"/>
          <w:lang w:val="en-US" w:eastAsia="zh-CN"/>
        </w:rPr>
        <w:t>蛋黄</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个蛋白（或</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个鹌鹑蛋）</w:t>
      </w:r>
      <w:r>
        <w:rPr>
          <w:rFonts w:hint="eastAsia"/>
          <w:sz w:val="24"/>
          <w:szCs w:val="24"/>
        </w:rPr>
        <w:t xml:space="preserve">。尿酸持续增加或痛风发作可增加奶、蛋摄入量。  </w:t>
      </w:r>
    </w:p>
    <w:p w14:paraId="37E5CAA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水果：全天进食水果</w:t>
      </w:r>
      <w:r>
        <w:rPr>
          <w:rFonts w:hint="eastAsia"/>
          <w:sz w:val="24"/>
          <w:szCs w:val="24"/>
          <w:lang w:val="en-US" w:eastAsia="zh-CN"/>
        </w:rPr>
        <w:t>不超过</w:t>
      </w:r>
      <w:r>
        <w:rPr>
          <w:rFonts w:hint="default" w:ascii="Times New Roman" w:hAnsi="Times New Roman" w:cs="Times New Roman"/>
          <w:sz w:val="24"/>
          <w:szCs w:val="24"/>
        </w:rPr>
        <w:t>200g</w:t>
      </w:r>
      <w:r>
        <w:rPr>
          <w:rFonts w:hint="eastAsia"/>
          <w:sz w:val="24"/>
          <w:szCs w:val="24"/>
        </w:rPr>
        <w:t xml:space="preserve">，且选择摄入果糖含量较低的新鲜水果，如青梅、草莓、樱桃、菠萝、桃子、柠檬等。  </w:t>
      </w:r>
    </w:p>
    <w:p w14:paraId="7C42995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蔬菜：多选择蔬菜，每天蔬菜</w:t>
      </w:r>
      <w:r>
        <w:rPr>
          <w:rFonts w:hint="default" w:ascii="Times New Roman" w:hAnsi="Times New Roman" w:cs="Times New Roman"/>
          <w:sz w:val="24"/>
          <w:szCs w:val="24"/>
        </w:rPr>
        <w:t>500g</w:t>
      </w:r>
      <w:r>
        <w:rPr>
          <w:rFonts w:hint="eastAsia"/>
          <w:sz w:val="24"/>
          <w:szCs w:val="24"/>
        </w:rPr>
        <w:t xml:space="preserve">左右。  </w:t>
      </w:r>
    </w:p>
    <w:p w14:paraId="4A0210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7. </w:t>
      </w:r>
      <w:r>
        <w:rPr>
          <w:rFonts w:hint="eastAsia"/>
          <w:sz w:val="24"/>
          <w:szCs w:val="24"/>
        </w:rPr>
        <w:t>坚果类食物：瓜子、花生、核桃等坚果类食物能量密度较高，且嘌呤较高，每日摄入量在</w:t>
      </w:r>
      <w:r>
        <w:rPr>
          <w:rFonts w:hint="default" w:ascii="Times New Roman" w:hAnsi="Times New Roman" w:cs="Times New Roman"/>
          <w:sz w:val="24"/>
          <w:szCs w:val="24"/>
        </w:rPr>
        <w:t>15g</w:t>
      </w:r>
      <w:r>
        <w:rPr>
          <w:rFonts w:hint="eastAsia"/>
          <w:sz w:val="24"/>
          <w:szCs w:val="24"/>
        </w:rPr>
        <w:t xml:space="preserve">以内为宜，且提供能量应计入全天能量摄入之内。  </w:t>
      </w:r>
    </w:p>
    <w:p w14:paraId="6220279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8. </w:t>
      </w:r>
      <w:r>
        <w:rPr>
          <w:rFonts w:hint="eastAsia"/>
          <w:sz w:val="24"/>
          <w:szCs w:val="24"/>
        </w:rPr>
        <w:t>烹调方法以蒸、烩、煮、拌为主，不用油煎、油炸，全天用油量不超过</w:t>
      </w:r>
      <w:r>
        <w:rPr>
          <w:rFonts w:hint="default" w:ascii="Times New Roman" w:hAnsi="Times New Roman" w:cs="Times New Roman"/>
          <w:sz w:val="24"/>
          <w:szCs w:val="24"/>
        </w:rPr>
        <w:t>30g</w:t>
      </w:r>
      <w:r>
        <w:rPr>
          <w:rFonts w:hint="eastAsia"/>
          <w:sz w:val="24"/>
          <w:szCs w:val="24"/>
        </w:rPr>
        <w:t xml:space="preserve">；减少高脂肪食物的摄入量。  </w:t>
      </w:r>
    </w:p>
    <w:p w14:paraId="17A7AE3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9. </w:t>
      </w:r>
      <w:r>
        <w:rPr>
          <w:rFonts w:hint="eastAsia"/>
          <w:sz w:val="24"/>
          <w:szCs w:val="24"/>
        </w:rPr>
        <w:t>控制食盐摄入量，每日摄入量不超过</w:t>
      </w:r>
      <w:r>
        <w:rPr>
          <w:rFonts w:hint="default" w:ascii="Times New Roman" w:hAnsi="Times New Roman" w:cs="Times New Roman"/>
          <w:sz w:val="24"/>
          <w:szCs w:val="24"/>
        </w:rPr>
        <w:t>5g</w:t>
      </w:r>
      <w:r>
        <w:rPr>
          <w:rFonts w:hint="eastAsia"/>
          <w:sz w:val="24"/>
          <w:szCs w:val="24"/>
        </w:rPr>
        <w:t>，尽量少吃各种咸菜及盐腌食品；可选择强化铁酱油代替食盐（</w:t>
      </w:r>
      <w:r>
        <w:rPr>
          <w:rFonts w:hint="default" w:ascii="Times New Roman" w:hAnsi="Times New Roman" w:cs="Times New Roman"/>
          <w:sz w:val="24"/>
          <w:szCs w:val="24"/>
        </w:rPr>
        <w:t>5g</w:t>
      </w:r>
      <w:r>
        <w:rPr>
          <w:rFonts w:hint="eastAsia"/>
          <w:sz w:val="24"/>
          <w:szCs w:val="24"/>
        </w:rPr>
        <w:t>食盐相当于</w:t>
      </w:r>
      <w:r>
        <w:rPr>
          <w:rFonts w:hint="default" w:ascii="Times New Roman" w:hAnsi="Times New Roman" w:cs="Times New Roman"/>
          <w:sz w:val="24"/>
          <w:szCs w:val="24"/>
        </w:rPr>
        <w:t>25ml</w:t>
      </w:r>
      <w:r>
        <w:rPr>
          <w:rFonts w:hint="eastAsia"/>
          <w:sz w:val="24"/>
          <w:szCs w:val="24"/>
        </w:rPr>
        <w:t xml:space="preserve">酱油）。  </w:t>
      </w:r>
    </w:p>
    <w:p w14:paraId="4373DFA9">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10. </w:t>
      </w:r>
      <w:r>
        <w:rPr>
          <w:rFonts w:hint="eastAsia"/>
          <w:sz w:val="24"/>
          <w:szCs w:val="24"/>
        </w:rPr>
        <w:t>每日饮水</w:t>
      </w:r>
      <w:r>
        <w:rPr>
          <w:rFonts w:hint="default" w:ascii="Times New Roman" w:hAnsi="Times New Roman" w:cs="Times New Roman"/>
          <w:sz w:val="24"/>
          <w:szCs w:val="24"/>
        </w:rPr>
        <w:t>2000ml</w:t>
      </w:r>
      <w:r>
        <w:rPr>
          <w:rFonts w:hint="eastAsia"/>
          <w:sz w:val="24"/>
          <w:szCs w:val="24"/>
        </w:rPr>
        <w:t>以上，饮水以</w:t>
      </w:r>
      <w:r>
        <w:rPr>
          <w:rFonts w:hint="eastAsia" w:eastAsia="宋体"/>
          <w:sz w:val="24"/>
          <w:szCs w:val="24"/>
          <w:lang w:val="en-US" w:eastAsia="zh-CN"/>
        </w:rPr>
        <w:t>纯水</w:t>
      </w:r>
      <w:r>
        <w:rPr>
          <w:rFonts w:hint="eastAsia"/>
          <w:sz w:val="24"/>
          <w:szCs w:val="24"/>
        </w:rPr>
        <w:t>、淡茶水为宜；也可适量饮用菜汁。不喝碳酸饮料。</w:t>
      </w:r>
    </w:p>
    <w:p w14:paraId="616C6F64">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337E0B6D">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三、控制高嘌呤食物的摄入量</w:t>
      </w:r>
    </w:p>
    <w:p w14:paraId="04BF6D9A">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正常人日常膳食摄入嘌呤为</w:t>
      </w:r>
      <w:r>
        <w:rPr>
          <w:rFonts w:hint="default" w:ascii="Times New Roman" w:hAnsi="Times New Roman" w:cs="Times New Roman"/>
          <w:sz w:val="24"/>
          <w:szCs w:val="24"/>
        </w:rPr>
        <w:t>600～1000mg/d</w:t>
      </w:r>
      <w:r>
        <w:rPr>
          <w:rFonts w:hint="eastAsia"/>
          <w:sz w:val="24"/>
          <w:szCs w:val="24"/>
        </w:rPr>
        <w:t>，而痛风患者在急性发作期嘌呤摄入量应控制在</w:t>
      </w:r>
      <w:r>
        <w:rPr>
          <w:rFonts w:hint="default" w:ascii="Times New Roman" w:hAnsi="Times New Roman" w:cs="Times New Roman"/>
          <w:sz w:val="24"/>
          <w:szCs w:val="24"/>
        </w:rPr>
        <w:t>150mg/d</w:t>
      </w:r>
      <w:r>
        <w:rPr>
          <w:rFonts w:hint="eastAsia"/>
          <w:sz w:val="24"/>
          <w:szCs w:val="24"/>
        </w:rPr>
        <w:t>内。嘌呤广泛存在于各种食物中，可根据病情适当选择食物。根据痛风发作情况选择不同嘌呤含量的食物。也可参照常见食物嘌呤含量选择食物（见表</w:t>
      </w:r>
      <w:r>
        <w:rPr>
          <w:rFonts w:hint="eastAsia"/>
          <w:sz w:val="24"/>
          <w:szCs w:val="24"/>
          <w:lang w:val="en-US" w:eastAsia="zh-CN"/>
        </w:rPr>
        <w:t>3</w:t>
      </w:r>
      <w:r>
        <w:rPr>
          <w:rFonts w:hint="eastAsia"/>
          <w:sz w:val="24"/>
          <w:szCs w:val="24"/>
        </w:rPr>
        <w:t>）。</w:t>
      </w:r>
    </w:p>
    <w:p w14:paraId="0349657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（一）第一类：含量很少或不含嘌呤，可随意选用</w:t>
      </w:r>
    </w:p>
    <w:p w14:paraId="7621E2D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谷薯类：精白米及白面粉、各种淀粉、精白面包、饼干、馒头、面条、各种薯类</w:t>
      </w:r>
      <w:r>
        <w:rPr>
          <w:rFonts w:hint="eastAsia"/>
          <w:sz w:val="24"/>
          <w:szCs w:val="24"/>
          <w:lang w:eastAsia="zh-CN"/>
        </w:rPr>
        <w:t>。</w:t>
      </w:r>
      <w:r>
        <w:rPr>
          <w:rFonts w:hint="eastAsia"/>
          <w:sz w:val="24"/>
          <w:szCs w:val="24"/>
        </w:rPr>
        <w:t xml:space="preserve">  </w:t>
      </w:r>
    </w:p>
    <w:p w14:paraId="6E394A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蛋类：各种蛋</w:t>
      </w:r>
      <w:r>
        <w:rPr>
          <w:rFonts w:hint="eastAsia"/>
          <w:sz w:val="24"/>
          <w:szCs w:val="24"/>
          <w:lang w:val="en-US" w:eastAsia="zh-CN"/>
        </w:rPr>
        <w:t>和</w:t>
      </w:r>
      <w:r>
        <w:rPr>
          <w:rFonts w:hint="eastAsia"/>
          <w:sz w:val="24"/>
          <w:szCs w:val="24"/>
        </w:rPr>
        <w:t>蛋制品</w:t>
      </w:r>
      <w:r>
        <w:rPr>
          <w:rFonts w:hint="eastAsia"/>
          <w:sz w:val="24"/>
          <w:szCs w:val="24"/>
          <w:lang w:eastAsia="zh-CN"/>
        </w:rPr>
        <w:t>。</w:t>
      </w:r>
      <w:r>
        <w:rPr>
          <w:rFonts w:hint="eastAsia"/>
          <w:sz w:val="24"/>
          <w:szCs w:val="24"/>
        </w:rPr>
        <w:t xml:space="preserve">  </w:t>
      </w:r>
    </w:p>
    <w:p w14:paraId="4F2F1A0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乳类：各种鲜奶、炼乳、奶酪、酸奶及其他奶制品</w:t>
      </w:r>
      <w:r>
        <w:rPr>
          <w:rFonts w:hint="eastAsia"/>
          <w:sz w:val="24"/>
          <w:szCs w:val="24"/>
          <w:lang w:eastAsia="zh-CN"/>
        </w:rPr>
        <w:t>。</w:t>
      </w:r>
      <w:r>
        <w:rPr>
          <w:rFonts w:hint="eastAsia"/>
          <w:sz w:val="24"/>
          <w:szCs w:val="24"/>
        </w:rPr>
        <w:t xml:space="preserve">  </w:t>
      </w:r>
    </w:p>
    <w:p w14:paraId="6FE3D98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蔬菜类：卷心菜、胡萝卜、青菜、黄瓜、茄子、莴笋、甘蓝、南瓜、冬瓜、西葫芦、番茄、萝卜、土豆</w:t>
      </w:r>
      <w:r>
        <w:rPr>
          <w:rFonts w:hint="eastAsia"/>
          <w:sz w:val="24"/>
          <w:szCs w:val="24"/>
          <w:lang w:val="en-US" w:eastAsia="zh-CN"/>
        </w:rPr>
        <w:t>及</w:t>
      </w:r>
      <w:r>
        <w:rPr>
          <w:rFonts w:hint="eastAsia"/>
          <w:sz w:val="24"/>
          <w:szCs w:val="24"/>
        </w:rPr>
        <w:t>黄芽菜</w:t>
      </w:r>
      <w:r>
        <w:rPr>
          <w:rFonts w:hint="eastAsia"/>
          <w:sz w:val="24"/>
          <w:szCs w:val="24"/>
          <w:lang w:val="en-US" w:eastAsia="zh-CN"/>
        </w:rPr>
        <w:t>等。</w:t>
      </w:r>
      <w:r>
        <w:rPr>
          <w:rFonts w:hint="eastAsia"/>
          <w:sz w:val="24"/>
          <w:szCs w:val="24"/>
        </w:rPr>
        <w:t xml:space="preserve"> </w:t>
      </w:r>
    </w:p>
    <w:p w14:paraId="6E3DA62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水果类：青梅、青瓜、西柚、草莓、樱桃、菠萝</w:t>
      </w:r>
      <w:r>
        <w:rPr>
          <w:rFonts w:hint="eastAsia"/>
          <w:sz w:val="24"/>
          <w:szCs w:val="24"/>
          <w:lang w:val="en-US" w:eastAsia="zh-CN"/>
        </w:rPr>
        <w:t>及</w:t>
      </w:r>
      <w:r>
        <w:rPr>
          <w:rFonts w:hint="eastAsia"/>
          <w:sz w:val="24"/>
          <w:szCs w:val="24"/>
        </w:rPr>
        <w:t>桃子</w:t>
      </w:r>
      <w:r>
        <w:rPr>
          <w:rFonts w:hint="eastAsia"/>
          <w:sz w:val="24"/>
          <w:szCs w:val="24"/>
          <w:lang w:val="en-US" w:eastAsia="zh-CN"/>
        </w:rPr>
        <w:t>等</w:t>
      </w:r>
      <w:r>
        <w:rPr>
          <w:rFonts w:hint="eastAsia"/>
          <w:sz w:val="24"/>
          <w:szCs w:val="24"/>
        </w:rPr>
        <w:t>。</w:t>
      </w:r>
    </w:p>
    <w:p w14:paraId="3F8E944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sz w:val="24"/>
          <w:szCs w:val="24"/>
        </w:rPr>
        <w:t>（二）第二类：嘌呤含量较少、每周可共选用</w:t>
      </w:r>
      <w:r>
        <w:rPr>
          <w:rFonts w:hint="default" w:ascii="Times New Roman" w:hAnsi="Times New Roman" w:cs="Times New Roman"/>
          <w:sz w:val="24"/>
          <w:szCs w:val="24"/>
        </w:rPr>
        <w:t>4</w:t>
      </w:r>
      <w:r>
        <w:rPr>
          <w:rFonts w:hint="eastAsia"/>
          <w:sz w:val="24"/>
          <w:szCs w:val="24"/>
        </w:rPr>
        <w:t>次、每次不超过</w:t>
      </w:r>
      <w:r>
        <w:rPr>
          <w:rFonts w:hint="default" w:ascii="Times New Roman" w:hAnsi="Times New Roman" w:cs="Times New Roman"/>
          <w:sz w:val="24"/>
          <w:szCs w:val="24"/>
        </w:rPr>
        <w:t>100g</w:t>
      </w:r>
    </w:p>
    <w:p w14:paraId="63F6204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芦笋、花菜、四季豆、青豆、菜豆、鲜蚕豆、鲜黄豆、菠菜、蘑菇、麦片、蟹、牡蛎、鸡肉、羊肉</w:t>
      </w:r>
      <w:r>
        <w:rPr>
          <w:rFonts w:hint="eastAsia"/>
          <w:sz w:val="24"/>
          <w:szCs w:val="24"/>
          <w:lang w:val="en-US" w:eastAsia="zh-CN"/>
        </w:rPr>
        <w:t>及</w:t>
      </w:r>
      <w:r>
        <w:rPr>
          <w:rFonts w:hint="eastAsia"/>
          <w:sz w:val="24"/>
          <w:szCs w:val="24"/>
        </w:rPr>
        <w:t>火腿</w:t>
      </w:r>
      <w:r>
        <w:rPr>
          <w:rFonts w:hint="eastAsia"/>
          <w:sz w:val="24"/>
          <w:szCs w:val="24"/>
          <w:lang w:val="en-US" w:eastAsia="zh-CN"/>
        </w:rPr>
        <w:t>等</w:t>
      </w:r>
      <w:r>
        <w:rPr>
          <w:rFonts w:hint="eastAsia"/>
          <w:sz w:val="24"/>
          <w:szCs w:val="24"/>
        </w:rPr>
        <w:t>。</w:t>
      </w:r>
    </w:p>
    <w:p w14:paraId="31E48D2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（三）第三类：嘌呤含量较高、每周可共选用</w:t>
      </w:r>
      <w:r>
        <w:rPr>
          <w:rFonts w:hint="default" w:ascii="Times New Roman" w:hAnsi="Times New Roman" w:cs="Times New Roman"/>
          <w:sz w:val="24"/>
          <w:szCs w:val="24"/>
        </w:rPr>
        <w:t>1</w:t>
      </w:r>
      <w:r>
        <w:rPr>
          <w:rFonts w:hint="eastAsia"/>
          <w:sz w:val="24"/>
          <w:szCs w:val="24"/>
        </w:rPr>
        <w:t>次、每次不超过</w:t>
      </w:r>
      <w:r>
        <w:rPr>
          <w:rFonts w:hint="default" w:ascii="Times New Roman" w:hAnsi="Times New Roman" w:cs="Times New Roman"/>
          <w:sz w:val="24"/>
          <w:szCs w:val="24"/>
        </w:rPr>
        <w:t>100g</w:t>
      </w:r>
    </w:p>
    <w:p w14:paraId="503946F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扁豆、鲤鱼、鲈鱼、贝壳类水产、猪肉、牛肉、牛舌、小牛肉、鸭、鹅、鸽子、鹌鹑、兔、鳝鱼</w:t>
      </w:r>
      <w:r>
        <w:rPr>
          <w:rFonts w:hint="eastAsia"/>
          <w:sz w:val="24"/>
          <w:szCs w:val="24"/>
          <w:lang w:val="en-US" w:eastAsia="zh-CN"/>
        </w:rPr>
        <w:t>及</w:t>
      </w:r>
      <w:r>
        <w:rPr>
          <w:rFonts w:hint="eastAsia"/>
          <w:sz w:val="24"/>
          <w:szCs w:val="24"/>
        </w:rPr>
        <w:t>鳗鱼</w:t>
      </w:r>
      <w:r>
        <w:rPr>
          <w:rFonts w:hint="eastAsia"/>
          <w:sz w:val="24"/>
          <w:szCs w:val="24"/>
          <w:lang w:val="en-US" w:eastAsia="zh-CN"/>
        </w:rPr>
        <w:t>等</w:t>
      </w:r>
      <w:r>
        <w:rPr>
          <w:rFonts w:hint="eastAsia"/>
          <w:sz w:val="24"/>
          <w:szCs w:val="24"/>
        </w:rPr>
        <w:t>。</w:t>
      </w:r>
    </w:p>
    <w:p w14:paraId="55A523E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（四）第四类：嘌呤含量最高、应避免食用</w:t>
      </w:r>
    </w:p>
    <w:p w14:paraId="4EEF2F90">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胰脏、凤尾鱼、肝、肾、脑、沙丁鱼，以及动物性食物的炖汤。</w:t>
      </w:r>
    </w:p>
    <w:p w14:paraId="0C097A81"/>
    <w:p w14:paraId="1B24EF0B"/>
    <w:p w14:paraId="437B6E96"/>
    <w:p w14:paraId="7329585E"/>
    <w:p w14:paraId="33635005"/>
    <w:p w14:paraId="36A3585B"/>
    <w:p w14:paraId="2CADE441"/>
    <w:p w14:paraId="59442FEC"/>
    <w:p w14:paraId="19373887"/>
    <w:p w14:paraId="7648AF68"/>
    <w:p w14:paraId="0E34DD20"/>
    <w:p w14:paraId="28517256"/>
    <w:p w14:paraId="3D84705C"/>
    <w:p w14:paraId="42AE7D28">
      <w:pPr>
        <w:pStyle w:val="4"/>
        <w:spacing w:before="102" w:line="213" w:lineRule="auto"/>
        <w:jc w:val="center"/>
        <w:outlineLvl w:val="9"/>
        <w:rPr>
          <w:b/>
          <w:bCs/>
          <w:sz w:val="24"/>
          <w:szCs w:val="24"/>
        </w:rPr>
      </w:pPr>
      <w:r>
        <w:rPr>
          <w:b/>
          <w:bCs/>
          <w:spacing w:val="-1"/>
          <w:sz w:val="24"/>
          <w:szCs w:val="24"/>
        </w:rPr>
        <w:t>表</w:t>
      </w:r>
      <w:r>
        <w:rPr>
          <w:rFonts w:hint="eastAsia"/>
          <w:b/>
          <w:bCs/>
          <w:spacing w:val="-1"/>
          <w:sz w:val="24"/>
          <w:szCs w:val="24"/>
          <w:lang w:val="en-US" w:eastAsia="zh-CN"/>
        </w:rPr>
        <w:t>3</w:t>
      </w:r>
      <w:r>
        <w:rPr>
          <w:rFonts w:ascii="Times New Roman" w:hAnsi="Times New Roman" w:eastAsia="Times New Roman" w:cs="Times New Roman"/>
          <w:b/>
          <w:bCs/>
          <w:spacing w:val="-1"/>
          <w:sz w:val="24"/>
          <w:szCs w:val="24"/>
        </w:rPr>
        <w:t xml:space="preserve">  </w:t>
      </w:r>
      <w:r>
        <w:rPr>
          <w:b/>
          <w:bCs/>
          <w:spacing w:val="-1"/>
          <w:sz w:val="24"/>
          <w:szCs w:val="24"/>
        </w:rPr>
        <w:t>常用食物中嘌呤的含量（</w:t>
      </w:r>
      <w:r>
        <w:rPr>
          <w:rFonts w:ascii="Times New Roman" w:hAnsi="Times New Roman" w:eastAsia="Times New Roman" w:cs="Times New Roman"/>
          <w:b/>
          <w:bCs/>
          <w:spacing w:val="-1"/>
          <w:sz w:val="24"/>
          <w:szCs w:val="24"/>
        </w:rPr>
        <w:t>mg/100g</w:t>
      </w:r>
      <w:r>
        <w:rPr>
          <w:b/>
          <w:bCs/>
          <w:spacing w:val="-1"/>
          <w:sz w:val="24"/>
          <w:szCs w:val="24"/>
        </w:rPr>
        <w:t>）</w:t>
      </w:r>
    </w:p>
    <w:p w14:paraId="3016301B">
      <w:pPr>
        <w:spacing w:line="181" w:lineRule="exact"/>
      </w:pPr>
    </w:p>
    <w:tbl>
      <w:tblPr>
        <w:tblStyle w:val="13"/>
        <w:tblW w:w="8178" w:type="dxa"/>
        <w:tblInd w:w="1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7"/>
        <w:gridCol w:w="1369"/>
        <w:gridCol w:w="1343"/>
        <w:gridCol w:w="1482"/>
        <w:gridCol w:w="1518"/>
        <w:gridCol w:w="1369"/>
      </w:tblGrid>
      <w:tr w14:paraId="688326E4">
        <w:trPr>
          <w:trHeight w:val="324" w:hRule="atLeast"/>
        </w:trPr>
        <w:tc>
          <w:tcPr>
            <w:tcW w:w="1097" w:type="dxa"/>
            <w:tcBorders>
              <w:top w:val="single" w:color="000000" w:sz="8" w:space="0"/>
              <w:bottom w:val="single" w:color="000000" w:sz="4" w:space="0"/>
            </w:tcBorders>
            <w:vAlign w:val="top"/>
          </w:tcPr>
          <w:p w14:paraId="4DCABF1F">
            <w:pPr>
              <w:pStyle w:val="12"/>
              <w:spacing w:before="36" w:line="221" w:lineRule="auto"/>
              <w:jc w:val="center"/>
            </w:pPr>
            <w:r>
              <w:rPr>
                <w:spacing w:val="-2"/>
              </w:rPr>
              <w:t>食物</w:t>
            </w:r>
          </w:p>
        </w:tc>
        <w:tc>
          <w:tcPr>
            <w:tcW w:w="1369" w:type="dxa"/>
            <w:tcBorders>
              <w:top w:val="single" w:color="000000" w:sz="8" w:space="0"/>
              <w:bottom w:val="single" w:color="000000" w:sz="4" w:space="0"/>
            </w:tcBorders>
            <w:vAlign w:val="top"/>
          </w:tcPr>
          <w:p w14:paraId="69053F58">
            <w:pPr>
              <w:pStyle w:val="12"/>
              <w:spacing w:before="35" w:line="221" w:lineRule="auto"/>
              <w:jc w:val="center"/>
            </w:pPr>
            <w:r>
              <w:rPr>
                <w:spacing w:val="-4"/>
              </w:rPr>
              <w:t>嘌呤含量</w:t>
            </w:r>
          </w:p>
        </w:tc>
        <w:tc>
          <w:tcPr>
            <w:tcW w:w="1343" w:type="dxa"/>
            <w:tcBorders>
              <w:top w:val="single" w:color="000000" w:sz="8" w:space="0"/>
              <w:bottom w:val="single" w:color="000000" w:sz="4" w:space="0"/>
            </w:tcBorders>
            <w:vAlign w:val="top"/>
          </w:tcPr>
          <w:p w14:paraId="6E017E08">
            <w:pPr>
              <w:pStyle w:val="12"/>
              <w:spacing w:before="36" w:line="221" w:lineRule="auto"/>
              <w:jc w:val="center"/>
            </w:pPr>
            <w:r>
              <w:rPr>
                <w:spacing w:val="-2"/>
              </w:rPr>
              <w:t>食物</w:t>
            </w:r>
          </w:p>
        </w:tc>
        <w:tc>
          <w:tcPr>
            <w:tcW w:w="1482" w:type="dxa"/>
            <w:tcBorders>
              <w:top w:val="single" w:color="000000" w:sz="8" w:space="0"/>
              <w:bottom w:val="single" w:color="000000" w:sz="4" w:space="0"/>
            </w:tcBorders>
            <w:vAlign w:val="top"/>
          </w:tcPr>
          <w:p w14:paraId="6C83DB36">
            <w:pPr>
              <w:pStyle w:val="12"/>
              <w:spacing w:before="35" w:line="221" w:lineRule="auto"/>
              <w:jc w:val="center"/>
            </w:pPr>
            <w:r>
              <w:rPr>
                <w:spacing w:val="-4"/>
              </w:rPr>
              <w:t>嘌呤含量</w:t>
            </w:r>
          </w:p>
        </w:tc>
        <w:tc>
          <w:tcPr>
            <w:tcW w:w="1518" w:type="dxa"/>
            <w:tcBorders>
              <w:top w:val="single" w:color="000000" w:sz="8" w:space="0"/>
              <w:bottom w:val="single" w:color="000000" w:sz="4" w:space="0"/>
            </w:tcBorders>
            <w:vAlign w:val="top"/>
          </w:tcPr>
          <w:p w14:paraId="5D0E7A6A">
            <w:pPr>
              <w:pStyle w:val="12"/>
              <w:spacing w:before="36" w:line="221" w:lineRule="auto"/>
              <w:jc w:val="center"/>
            </w:pPr>
            <w:r>
              <w:rPr>
                <w:spacing w:val="-2"/>
              </w:rPr>
              <w:t>食物</w:t>
            </w:r>
          </w:p>
        </w:tc>
        <w:tc>
          <w:tcPr>
            <w:tcW w:w="1369" w:type="dxa"/>
            <w:tcBorders>
              <w:top w:val="single" w:color="000000" w:sz="8" w:space="0"/>
              <w:bottom w:val="single" w:color="000000" w:sz="4" w:space="0"/>
            </w:tcBorders>
            <w:vAlign w:val="top"/>
          </w:tcPr>
          <w:p w14:paraId="542C4416">
            <w:pPr>
              <w:pStyle w:val="12"/>
              <w:spacing w:before="35" w:line="221" w:lineRule="auto"/>
              <w:jc w:val="center"/>
            </w:pPr>
            <w:r>
              <w:rPr>
                <w:spacing w:val="-4"/>
              </w:rPr>
              <w:t>嘌呤含量</w:t>
            </w:r>
          </w:p>
        </w:tc>
      </w:tr>
      <w:tr w14:paraId="07DD9DE4">
        <w:trPr>
          <w:trHeight w:val="287" w:hRule="atLeast"/>
        </w:trPr>
        <w:tc>
          <w:tcPr>
            <w:tcW w:w="1097" w:type="dxa"/>
            <w:tcBorders>
              <w:top w:val="single" w:color="000000" w:sz="4" w:space="0"/>
            </w:tcBorders>
            <w:shd w:val="clear" w:color="auto" w:fill="auto"/>
            <w:vAlign w:val="top"/>
          </w:tcPr>
          <w:p w14:paraId="1B2B8257">
            <w:pPr>
              <w:pStyle w:val="12"/>
              <w:spacing w:before="69" w:line="203" w:lineRule="auto"/>
              <w:jc w:val="center"/>
              <w:rPr>
                <w:rFonts w:ascii="宋体" w:hAnsi="宋体" w:eastAsia="宋体" w:cs="宋体"/>
                <w:snapToGrid w:val="0"/>
                <w:color w:val="000000"/>
                <w:kern w:val="0"/>
                <w:sz w:val="21"/>
                <w:szCs w:val="21"/>
                <w:lang w:val="en-US" w:eastAsia="en-US" w:bidi="ar-SA"/>
              </w:rPr>
            </w:pPr>
            <w:r>
              <w:rPr>
                <w:spacing w:val="-2"/>
              </w:rPr>
              <w:t>胰脏</w:t>
            </w:r>
          </w:p>
        </w:tc>
        <w:tc>
          <w:tcPr>
            <w:tcW w:w="1369" w:type="dxa"/>
            <w:tcBorders>
              <w:top w:val="single" w:color="000000" w:sz="4" w:space="0"/>
            </w:tcBorders>
            <w:shd w:val="clear" w:color="auto" w:fill="auto"/>
            <w:vAlign w:val="top"/>
          </w:tcPr>
          <w:p w14:paraId="39599BD5">
            <w:pPr>
              <w:spacing w:before="82" w:line="216"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825.0</w:t>
            </w:r>
          </w:p>
        </w:tc>
        <w:tc>
          <w:tcPr>
            <w:tcW w:w="1343" w:type="dxa"/>
            <w:tcBorders>
              <w:top w:val="single" w:color="000000" w:sz="4" w:space="0"/>
            </w:tcBorders>
            <w:shd w:val="clear" w:color="auto" w:fill="auto"/>
            <w:vAlign w:val="top"/>
          </w:tcPr>
          <w:p w14:paraId="153E52F2">
            <w:pPr>
              <w:pStyle w:val="12"/>
              <w:spacing w:before="66" w:line="205" w:lineRule="auto"/>
              <w:jc w:val="center"/>
              <w:rPr>
                <w:rFonts w:ascii="宋体" w:hAnsi="宋体" w:eastAsia="宋体" w:cs="宋体"/>
                <w:snapToGrid w:val="0"/>
                <w:color w:val="000000"/>
                <w:kern w:val="0"/>
                <w:sz w:val="21"/>
                <w:szCs w:val="21"/>
                <w:lang w:val="en-US" w:eastAsia="en-US" w:bidi="ar-SA"/>
              </w:rPr>
            </w:pPr>
            <w:r>
              <w:rPr>
                <w:spacing w:val="-3"/>
              </w:rPr>
              <w:t>牛肉</w:t>
            </w:r>
          </w:p>
        </w:tc>
        <w:tc>
          <w:tcPr>
            <w:tcW w:w="1482" w:type="dxa"/>
            <w:tcBorders>
              <w:top w:val="single" w:color="000000" w:sz="4" w:space="0"/>
            </w:tcBorders>
            <w:shd w:val="clear" w:color="auto" w:fill="auto"/>
            <w:vAlign w:val="top"/>
          </w:tcPr>
          <w:p w14:paraId="32B435C5">
            <w:pPr>
              <w:spacing w:before="79" w:line="219"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83.7</w:t>
            </w:r>
          </w:p>
        </w:tc>
        <w:tc>
          <w:tcPr>
            <w:tcW w:w="1518" w:type="dxa"/>
            <w:tcBorders>
              <w:top w:val="single" w:color="000000" w:sz="4" w:space="0"/>
            </w:tcBorders>
            <w:shd w:val="clear" w:color="auto" w:fill="auto"/>
            <w:vAlign w:val="top"/>
          </w:tcPr>
          <w:p w14:paraId="4CC0ACA8">
            <w:pPr>
              <w:pStyle w:val="12"/>
              <w:spacing w:before="54" w:line="215" w:lineRule="auto"/>
              <w:jc w:val="center"/>
              <w:rPr>
                <w:rFonts w:ascii="宋体" w:hAnsi="宋体" w:eastAsia="宋体" w:cs="宋体"/>
                <w:snapToGrid w:val="0"/>
                <w:color w:val="000000"/>
                <w:kern w:val="0"/>
                <w:sz w:val="21"/>
                <w:szCs w:val="21"/>
                <w:lang w:val="en-US" w:eastAsia="en-US" w:bidi="ar-SA"/>
              </w:rPr>
            </w:pPr>
            <w:r>
              <w:rPr>
                <w:spacing w:val="-2"/>
              </w:rPr>
              <w:t>玉米</w:t>
            </w:r>
          </w:p>
        </w:tc>
        <w:tc>
          <w:tcPr>
            <w:tcW w:w="1369" w:type="dxa"/>
            <w:tcBorders>
              <w:top w:val="single" w:color="000000" w:sz="4" w:space="0"/>
            </w:tcBorders>
            <w:shd w:val="clear" w:color="auto" w:fill="auto"/>
            <w:vAlign w:val="top"/>
          </w:tcPr>
          <w:p w14:paraId="0D3DC852">
            <w:pPr>
              <w:spacing w:before="68" w:line="229"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9.4</w:t>
            </w:r>
          </w:p>
        </w:tc>
      </w:tr>
      <w:tr w14:paraId="691A8C50">
        <w:trPr>
          <w:trHeight w:val="90" w:hRule="atLeast"/>
        </w:trPr>
        <w:tc>
          <w:tcPr>
            <w:tcW w:w="1097" w:type="dxa"/>
            <w:shd w:val="clear" w:color="auto" w:fill="auto"/>
            <w:vAlign w:val="top"/>
          </w:tcPr>
          <w:p w14:paraId="2ED713F9">
            <w:pPr>
              <w:pStyle w:val="12"/>
              <w:spacing w:before="62" w:line="210" w:lineRule="auto"/>
              <w:jc w:val="center"/>
              <w:rPr>
                <w:rFonts w:ascii="宋体" w:hAnsi="宋体" w:eastAsia="宋体" w:cs="宋体"/>
                <w:snapToGrid w:val="0"/>
                <w:color w:val="000000"/>
                <w:kern w:val="0"/>
                <w:sz w:val="21"/>
                <w:szCs w:val="21"/>
                <w:lang w:val="en-US" w:eastAsia="en-US" w:bidi="ar-SA"/>
              </w:rPr>
            </w:pPr>
            <w:r>
              <w:rPr>
                <w:spacing w:val="-3"/>
              </w:rPr>
              <w:t>小鱼干</w:t>
            </w:r>
          </w:p>
        </w:tc>
        <w:tc>
          <w:tcPr>
            <w:tcW w:w="1369" w:type="dxa"/>
            <w:shd w:val="clear" w:color="auto" w:fill="auto"/>
            <w:vAlign w:val="top"/>
          </w:tcPr>
          <w:p w14:paraId="70B465ED">
            <w:pPr>
              <w:spacing w:before="78" w:line="221"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638.9</w:t>
            </w:r>
          </w:p>
        </w:tc>
        <w:tc>
          <w:tcPr>
            <w:tcW w:w="1343" w:type="dxa"/>
            <w:shd w:val="clear" w:color="auto" w:fill="auto"/>
            <w:vAlign w:val="top"/>
          </w:tcPr>
          <w:p w14:paraId="69EEA41D">
            <w:pPr>
              <w:pStyle w:val="12"/>
              <w:spacing w:before="54" w:line="215" w:lineRule="auto"/>
              <w:jc w:val="center"/>
              <w:rPr>
                <w:rFonts w:ascii="宋体" w:hAnsi="宋体" w:eastAsia="宋体" w:cs="宋体"/>
                <w:snapToGrid w:val="0"/>
                <w:color w:val="000000"/>
                <w:kern w:val="0"/>
                <w:sz w:val="21"/>
                <w:szCs w:val="21"/>
                <w:lang w:val="en-US" w:eastAsia="en-US" w:bidi="ar-SA"/>
              </w:rPr>
            </w:pPr>
            <w:r>
              <w:rPr>
                <w:spacing w:val="-2"/>
              </w:rPr>
              <w:t>绿豆</w:t>
            </w:r>
          </w:p>
        </w:tc>
        <w:tc>
          <w:tcPr>
            <w:tcW w:w="1482" w:type="dxa"/>
            <w:shd w:val="clear" w:color="auto" w:fill="auto"/>
            <w:vAlign w:val="top"/>
          </w:tcPr>
          <w:p w14:paraId="0E766FAE">
            <w:pPr>
              <w:spacing w:before="68" w:line="229"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75.1</w:t>
            </w:r>
          </w:p>
        </w:tc>
        <w:tc>
          <w:tcPr>
            <w:tcW w:w="1518" w:type="dxa"/>
            <w:shd w:val="clear" w:color="auto" w:fill="auto"/>
            <w:vAlign w:val="top"/>
          </w:tcPr>
          <w:p w14:paraId="5063C33F">
            <w:pPr>
              <w:pStyle w:val="12"/>
              <w:spacing w:before="72" w:line="200" w:lineRule="auto"/>
              <w:jc w:val="center"/>
              <w:rPr>
                <w:rFonts w:ascii="宋体" w:hAnsi="宋体" w:eastAsia="宋体" w:cs="宋体"/>
                <w:snapToGrid w:val="0"/>
                <w:color w:val="000000"/>
                <w:kern w:val="0"/>
                <w:sz w:val="21"/>
                <w:szCs w:val="21"/>
                <w:lang w:val="en-US" w:eastAsia="en-US" w:bidi="ar-SA"/>
              </w:rPr>
            </w:pPr>
            <w:r>
              <w:rPr>
                <w:spacing w:val="-1"/>
              </w:rPr>
              <w:t>海蜇皮</w:t>
            </w:r>
          </w:p>
        </w:tc>
        <w:tc>
          <w:tcPr>
            <w:tcW w:w="1369" w:type="dxa"/>
            <w:shd w:val="clear" w:color="auto" w:fill="auto"/>
            <w:vAlign w:val="top"/>
          </w:tcPr>
          <w:p w14:paraId="0F48264A">
            <w:pPr>
              <w:spacing w:before="88" w:line="21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9.3</w:t>
            </w:r>
          </w:p>
        </w:tc>
      </w:tr>
      <w:tr w14:paraId="0C79ED0C">
        <w:trPr>
          <w:trHeight w:val="309" w:hRule="atLeast"/>
        </w:trPr>
        <w:tc>
          <w:tcPr>
            <w:tcW w:w="1097" w:type="dxa"/>
            <w:shd w:val="clear" w:color="auto" w:fill="auto"/>
            <w:vAlign w:val="top"/>
          </w:tcPr>
          <w:p w14:paraId="3B63843D">
            <w:pPr>
              <w:pStyle w:val="12"/>
              <w:spacing w:before="62" w:line="210" w:lineRule="auto"/>
              <w:jc w:val="center"/>
              <w:rPr>
                <w:rFonts w:ascii="宋体" w:hAnsi="宋体" w:eastAsia="宋体" w:cs="宋体"/>
                <w:snapToGrid w:val="0"/>
                <w:color w:val="000000"/>
                <w:kern w:val="0"/>
                <w:sz w:val="21"/>
                <w:szCs w:val="21"/>
                <w:lang w:val="en-US" w:eastAsia="en-US" w:bidi="ar-SA"/>
              </w:rPr>
            </w:pPr>
            <w:r>
              <w:rPr>
                <w:spacing w:val="-2"/>
              </w:rPr>
              <w:t>酵母粉</w:t>
            </w:r>
          </w:p>
        </w:tc>
        <w:tc>
          <w:tcPr>
            <w:tcW w:w="1369" w:type="dxa"/>
            <w:shd w:val="clear" w:color="auto" w:fill="auto"/>
            <w:vAlign w:val="top"/>
          </w:tcPr>
          <w:p w14:paraId="53E89AD4">
            <w:pPr>
              <w:spacing w:before="78" w:line="221"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589.1</w:t>
            </w:r>
          </w:p>
        </w:tc>
        <w:tc>
          <w:tcPr>
            <w:tcW w:w="1343" w:type="dxa"/>
            <w:shd w:val="clear" w:color="auto" w:fill="auto"/>
            <w:vAlign w:val="top"/>
          </w:tcPr>
          <w:p w14:paraId="42E06B3A">
            <w:pPr>
              <w:pStyle w:val="12"/>
              <w:spacing w:before="57" w:line="213" w:lineRule="auto"/>
              <w:jc w:val="center"/>
              <w:rPr>
                <w:rFonts w:ascii="宋体" w:hAnsi="宋体" w:eastAsia="宋体" w:cs="宋体"/>
                <w:snapToGrid w:val="0"/>
                <w:color w:val="000000"/>
                <w:kern w:val="0"/>
                <w:sz w:val="21"/>
                <w:szCs w:val="21"/>
                <w:lang w:val="en-US" w:eastAsia="en-US" w:bidi="ar-SA"/>
              </w:rPr>
            </w:pPr>
            <w:r>
              <w:rPr>
                <w:spacing w:val="-2"/>
              </w:rPr>
              <w:t>豆干</w:t>
            </w:r>
          </w:p>
        </w:tc>
        <w:tc>
          <w:tcPr>
            <w:tcW w:w="1482" w:type="dxa"/>
            <w:shd w:val="clear" w:color="auto" w:fill="auto"/>
            <w:vAlign w:val="top"/>
          </w:tcPr>
          <w:p w14:paraId="2ADF52B9">
            <w:pPr>
              <w:spacing w:before="71" w:line="227"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66.6</w:t>
            </w:r>
          </w:p>
        </w:tc>
        <w:tc>
          <w:tcPr>
            <w:tcW w:w="1518" w:type="dxa"/>
            <w:shd w:val="clear" w:color="auto" w:fill="auto"/>
            <w:vAlign w:val="top"/>
          </w:tcPr>
          <w:p w14:paraId="49D2835E">
            <w:pPr>
              <w:pStyle w:val="12"/>
              <w:spacing w:before="66" w:line="205" w:lineRule="auto"/>
              <w:jc w:val="center"/>
              <w:rPr>
                <w:rFonts w:ascii="宋体" w:hAnsi="宋体" w:eastAsia="宋体" w:cs="宋体"/>
                <w:snapToGrid w:val="0"/>
                <w:color w:val="000000"/>
                <w:kern w:val="0"/>
                <w:sz w:val="21"/>
                <w:szCs w:val="21"/>
                <w:lang w:val="en-US" w:eastAsia="en-US" w:bidi="ar-SA"/>
              </w:rPr>
            </w:pPr>
            <w:r>
              <w:rPr>
                <w:spacing w:val="-2"/>
              </w:rPr>
              <w:t>木耳</w:t>
            </w:r>
          </w:p>
        </w:tc>
        <w:tc>
          <w:tcPr>
            <w:tcW w:w="1369" w:type="dxa"/>
            <w:shd w:val="clear" w:color="auto" w:fill="auto"/>
            <w:vAlign w:val="top"/>
          </w:tcPr>
          <w:p w14:paraId="51F05558">
            <w:pPr>
              <w:spacing w:before="79" w:line="219"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3"/>
                <w:sz w:val="21"/>
                <w:szCs w:val="21"/>
              </w:rPr>
              <w:t>8.8</w:t>
            </w:r>
          </w:p>
        </w:tc>
      </w:tr>
      <w:tr w14:paraId="5689C44F">
        <w:trPr>
          <w:trHeight w:val="310" w:hRule="atLeast"/>
        </w:trPr>
        <w:tc>
          <w:tcPr>
            <w:tcW w:w="1097" w:type="dxa"/>
            <w:shd w:val="clear" w:color="auto" w:fill="auto"/>
            <w:vAlign w:val="top"/>
          </w:tcPr>
          <w:p w14:paraId="383B5C7C">
            <w:pPr>
              <w:pStyle w:val="12"/>
              <w:spacing w:before="76" w:line="223" w:lineRule="auto"/>
              <w:jc w:val="center"/>
              <w:rPr>
                <w:rFonts w:ascii="宋体" w:hAnsi="宋体" w:eastAsia="宋体" w:cs="宋体"/>
                <w:snapToGrid w:val="0"/>
                <w:color w:val="000000"/>
                <w:kern w:val="0"/>
                <w:sz w:val="21"/>
                <w:szCs w:val="21"/>
                <w:lang w:val="en-US" w:eastAsia="en-US" w:bidi="ar-SA"/>
              </w:rPr>
            </w:pPr>
            <w:r>
              <w:rPr>
                <w:spacing w:val="-2"/>
              </w:rPr>
              <w:t>浓肉汁</w:t>
            </w:r>
          </w:p>
        </w:tc>
        <w:tc>
          <w:tcPr>
            <w:tcW w:w="1369" w:type="dxa"/>
            <w:shd w:val="clear" w:color="auto" w:fill="auto"/>
            <w:vAlign w:val="top"/>
          </w:tcPr>
          <w:p w14:paraId="42918AC6">
            <w:pPr>
              <w:pStyle w:val="12"/>
              <w:spacing w:before="76" w:line="23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rPr>
              <w:t>160</w:t>
            </w:r>
            <w:r>
              <w:rPr>
                <w:spacing w:val="-4"/>
              </w:rPr>
              <w:t>～</w:t>
            </w:r>
            <w:r>
              <w:rPr>
                <w:rFonts w:ascii="Times New Roman" w:hAnsi="Times New Roman" w:eastAsia="Times New Roman" w:cs="Times New Roman"/>
                <w:spacing w:val="-4"/>
              </w:rPr>
              <w:t>400</w:t>
            </w:r>
          </w:p>
        </w:tc>
        <w:tc>
          <w:tcPr>
            <w:tcW w:w="1343" w:type="dxa"/>
            <w:shd w:val="clear" w:color="auto" w:fill="auto"/>
            <w:vAlign w:val="top"/>
          </w:tcPr>
          <w:p w14:paraId="6F2F62ED">
            <w:pPr>
              <w:pStyle w:val="12"/>
              <w:spacing w:before="57" w:line="212" w:lineRule="auto"/>
              <w:jc w:val="center"/>
              <w:rPr>
                <w:rFonts w:ascii="宋体" w:hAnsi="宋体" w:eastAsia="宋体" w:cs="宋体"/>
                <w:snapToGrid w:val="0"/>
                <w:color w:val="000000"/>
                <w:kern w:val="0"/>
                <w:sz w:val="21"/>
                <w:szCs w:val="21"/>
                <w:lang w:val="en-US" w:eastAsia="en-US" w:bidi="ar-SA"/>
              </w:rPr>
            </w:pPr>
            <w:r>
              <w:rPr>
                <w:spacing w:val="-2"/>
              </w:rPr>
              <w:t>米糠</w:t>
            </w:r>
          </w:p>
        </w:tc>
        <w:tc>
          <w:tcPr>
            <w:tcW w:w="1482" w:type="dxa"/>
            <w:shd w:val="clear" w:color="auto" w:fill="auto"/>
            <w:vAlign w:val="top"/>
          </w:tcPr>
          <w:p w14:paraId="21D4E14A">
            <w:pPr>
              <w:spacing w:before="73" w:line="224" w:lineRule="auto"/>
              <w:jc w:val="center"/>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3"/>
                <w:sz w:val="21"/>
                <w:szCs w:val="21"/>
              </w:rPr>
              <w:t>5</w:t>
            </w:r>
            <w:r>
              <w:rPr>
                <w:rFonts w:hint="eastAsia" w:ascii="Times New Roman" w:hAnsi="Times New Roman" w:eastAsia="宋体" w:cs="Times New Roman"/>
                <w:spacing w:val="-3"/>
                <w:sz w:val="21"/>
                <w:szCs w:val="21"/>
                <w:lang w:val="en-US" w:eastAsia="zh-CN"/>
              </w:rPr>
              <w:t>4.0</w:t>
            </w:r>
          </w:p>
        </w:tc>
        <w:tc>
          <w:tcPr>
            <w:tcW w:w="1518" w:type="dxa"/>
            <w:shd w:val="clear" w:color="auto" w:fill="auto"/>
            <w:vAlign w:val="top"/>
          </w:tcPr>
          <w:p w14:paraId="5BA48E8A">
            <w:pPr>
              <w:pStyle w:val="12"/>
              <w:spacing w:before="63" w:line="209" w:lineRule="auto"/>
              <w:jc w:val="center"/>
              <w:rPr>
                <w:rFonts w:ascii="宋体" w:hAnsi="宋体" w:eastAsia="宋体" w:cs="宋体"/>
                <w:snapToGrid w:val="0"/>
                <w:color w:val="000000"/>
                <w:kern w:val="0"/>
                <w:sz w:val="21"/>
                <w:szCs w:val="21"/>
                <w:lang w:val="en-US" w:eastAsia="en-US" w:bidi="ar-SA"/>
              </w:rPr>
            </w:pPr>
            <w:r>
              <w:rPr>
                <w:spacing w:val="-2"/>
              </w:rPr>
              <w:t>皮蛋黄</w:t>
            </w:r>
          </w:p>
        </w:tc>
        <w:tc>
          <w:tcPr>
            <w:tcW w:w="1369" w:type="dxa"/>
            <w:shd w:val="clear" w:color="auto" w:fill="auto"/>
            <w:vAlign w:val="top"/>
          </w:tcPr>
          <w:p w14:paraId="10C17564">
            <w:pPr>
              <w:spacing w:before="79" w:line="22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6.6</w:t>
            </w:r>
          </w:p>
        </w:tc>
      </w:tr>
      <w:tr w14:paraId="716C9A10">
        <w:trPr>
          <w:trHeight w:val="310" w:hRule="atLeast"/>
        </w:trPr>
        <w:tc>
          <w:tcPr>
            <w:tcW w:w="1097" w:type="dxa"/>
            <w:shd w:val="clear" w:color="auto" w:fill="auto"/>
            <w:vAlign w:val="top"/>
          </w:tcPr>
          <w:p w14:paraId="77B304FA">
            <w:pPr>
              <w:pStyle w:val="12"/>
              <w:spacing w:before="56" w:line="217" w:lineRule="auto"/>
              <w:jc w:val="center"/>
              <w:rPr>
                <w:rFonts w:ascii="宋体" w:hAnsi="宋体" w:eastAsia="宋体" w:cs="宋体"/>
                <w:snapToGrid w:val="0"/>
                <w:color w:val="000000"/>
                <w:kern w:val="0"/>
                <w:sz w:val="21"/>
                <w:szCs w:val="21"/>
                <w:lang w:val="en-US" w:eastAsia="en-US" w:bidi="ar-SA"/>
              </w:rPr>
            </w:pPr>
            <w:r>
              <w:rPr>
                <w:spacing w:val="-2"/>
              </w:rPr>
              <w:t>凤尾鱼</w:t>
            </w:r>
          </w:p>
        </w:tc>
        <w:tc>
          <w:tcPr>
            <w:tcW w:w="1369" w:type="dxa"/>
            <w:shd w:val="clear" w:color="auto" w:fill="auto"/>
            <w:vAlign w:val="top"/>
          </w:tcPr>
          <w:p w14:paraId="67FFFFCB">
            <w:pPr>
              <w:spacing w:before="71" w:line="23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363.0</w:t>
            </w:r>
          </w:p>
        </w:tc>
        <w:tc>
          <w:tcPr>
            <w:tcW w:w="1343" w:type="dxa"/>
            <w:shd w:val="clear" w:color="auto" w:fill="auto"/>
            <w:vAlign w:val="top"/>
          </w:tcPr>
          <w:p w14:paraId="281B53B4">
            <w:pPr>
              <w:pStyle w:val="12"/>
              <w:spacing w:before="55" w:line="215" w:lineRule="auto"/>
              <w:jc w:val="center"/>
              <w:rPr>
                <w:rFonts w:ascii="宋体" w:hAnsi="宋体" w:eastAsia="宋体" w:cs="宋体"/>
                <w:snapToGrid w:val="0"/>
                <w:color w:val="000000"/>
                <w:kern w:val="0"/>
                <w:sz w:val="21"/>
                <w:szCs w:val="21"/>
                <w:lang w:val="en-US" w:eastAsia="en-US" w:bidi="ar-SA"/>
              </w:rPr>
            </w:pPr>
            <w:r>
              <w:rPr>
                <w:spacing w:val="-3"/>
              </w:rPr>
              <w:t>红豆</w:t>
            </w:r>
          </w:p>
        </w:tc>
        <w:tc>
          <w:tcPr>
            <w:tcW w:w="1482" w:type="dxa"/>
            <w:shd w:val="clear" w:color="auto" w:fill="auto"/>
            <w:vAlign w:val="top"/>
          </w:tcPr>
          <w:p w14:paraId="14BAF67B">
            <w:pPr>
              <w:spacing w:before="71" w:line="227"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53.2</w:t>
            </w:r>
          </w:p>
        </w:tc>
        <w:tc>
          <w:tcPr>
            <w:tcW w:w="1518" w:type="dxa"/>
            <w:shd w:val="clear" w:color="auto" w:fill="auto"/>
            <w:vAlign w:val="top"/>
          </w:tcPr>
          <w:p w14:paraId="280D828E">
            <w:pPr>
              <w:pStyle w:val="12"/>
              <w:spacing w:before="59" w:line="212" w:lineRule="auto"/>
              <w:jc w:val="center"/>
              <w:rPr>
                <w:rFonts w:ascii="宋体" w:hAnsi="宋体" w:eastAsia="宋体" w:cs="宋体"/>
                <w:snapToGrid w:val="0"/>
                <w:color w:val="000000"/>
                <w:kern w:val="0"/>
                <w:sz w:val="21"/>
                <w:szCs w:val="21"/>
                <w:lang w:val="en-US" w:eastAsia="en-US" w:bidi="ar-SA"/>
              </w:rPr>
            </w:pPr>
            <w:r>
              <w:rPr>
                <w:spacing w:val="-3"/>
              </w:rPr>
              <w:t>马铃薯</w:t>
            </w:r>
          </w:p>
        </w:tc>
        <w:tc>
          <w:tcPr>
            <w:tcW w:w="1369" w:type="dxa"/>
            <w:shd w:val="clear" w:color="auto" w:fill="auto"/>
            <w:vAlign w:val="top"/>
          </w:tcPr>
          <w:p w14:paraId="1DF922B0">
            <w:pPr>
              <w:spacing w:before="76" w:line="22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5.6</w:t>
            </w:r>
          </w:p>
        </w:tc>
      </w:tr>
      <w:tr w14:paraId="182EDC4B">
        <w:trPr>
          <w:trHeight w:val="309" w:hRule="atLeast"/>
        </w:trPr>
        <w:tc>
          <w:tcPr>
            <w:tcW w:w="1097" w:type="dxa"/>
            <w:shd w:val="clear" w:color="auto" w:fill="auto"/>
            <w:vAlign w:val="top"/>
          </w:tcPr>
          <w:p w14:paraId="3BEC6707">
            <w:pPr>
              <w:pStyle w:val="12"/>
              <w:spacing w:before="54" w:line="215" w:lineRule="auto"/>
              <w:jc w:val="center"/>
              <w:rPr>
                <w:rFonts w:ascii="宋体" w:hAnsi="宋体" w:eastAsia="宋体" w:cs="宋体"/>
                <w:snapToGrid w:val="0"/>
                <w:color w:val="000000"/>
                <w:kern w:val="0"/>
                <w:sz w:val="21"/>
                <w:szCs w:val="21"/>
                <w:lang w:val="en-US" w:eastAsia="en-US" w:bidi="ar-SA"/>
              </w:rPr>
            </w:pPr>
            <w:r>
              <w:rPr>
                <w:spacing w:val="-2"/>
              </w:rPr>
              <w:t>沙丁鱼</w:t>
            </w:r>
          </w:p>
        </w:tc>
        <w:tc>
          <w:tcPr>
            <w:tcW w:w="1369" w:type="dxa"/>
            <w:shd w:val="clear" w:color="auto" w:fill="auto"/>
            <w:vAlign w:val="top"/>
          </w:tcPr>
          <w:p w14:paraId="190586AF">
            <w:pPr>
              <w:spacing w:before="68" w:line="229"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295.0</w:t>
            </w:r>
          </w:p>
        </w:tc>
        <w:tc>
          <w:tcPr>
            <w:tcW w:w="1343" w:type="dxa"/>
            <w:shd w:val="clear" w:color="auto" w:fill="auto"/>
            <w:vAlign w:val="top"/>
          </w:tcPr>
          <w:p w14:paraId="107096B9">
            <w:pPr>
              <w:pStyle w:val="12"/>
              <w:spacing w:before="74" w:line="198" w:lineRule="auto"/>
              <w:jc w:val="center"/>
              <w:rPr>
                <w:rFonts w:ascii="宋体" w:hAnsi="宋体" w:eastAsia="宋体" w:cs="宋体"/>
                <w:snapToGrid w:val="0"/>
                <w:color w:val="000000"/>
                <w:kern w:val="0"/>
                <w:sz w:val="21"/>
                <w:szCs w:val="21"/>
                <w:lang w:val="en-US" w:eastAsia="en-US" w:bidi="ar-SA"/>
              </w:rPr>
            </w:pPr>
            <w:r>
              <w:rPr>
                <w:spacing w:val="-2"/>
              </w:rPr>
              <w:t>海藻</w:t>
            </w:r>
          </w:p>
        </w:tc>
        <w:tc>
          <w:tcPr>
            <w:tcW w:w="1482" w:type="dxa"/>
            <w:shd w:val="clear" w:color="auto" w:fill="auto"/>
            <w:vAlign w:val="top"/>
          </w:tcPr>
          <w:p w14:paraId="1E33F3B3">
            <w:pPr>
              <w:spacing w:before="90" w:line="20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44.5</w:t>
            </w:r>
          </w:p>
        </w:tc>
        <w:tc>
          <w:tcPr>
            <w:tcW w:w="1518" w:type="dxa"/>
            <w:shd w:val="clear" w:color="auto" w:fill="auto"/>
            <w:vAlign w:val="top"/>
          </w:tcPr>
          <w:p w14:paraId="15C8B7B7">
            <w:pPr>
              <w:pStyle w:val="12"/>
              <w:spacing w:before="77" w:line="221" w:lineRule="auto"/>
              <w:jc w:val="center"/>
              <w:rPr>
                <w:rFonts w:ascii="宋体" w:hAnsi="宋体" w:eastAsia="宋体" w:cs="宋体"/>
                <w:snapToGrid w:val="0"/>
                <w:color w:val="000000"/>
                <w:kern w:val="0"/>
                <w:sz w:val="21"/>
                <w:szCs w:val="21"/>
                <w:lang w:val="en-US" w:eastAsia="en-US" w:bidi="ar-SA"/>
              </w:rPr>
            </w:pPr>
            <w:r>
              <w:t>姜</w:t>
            </w:r>
          </w:p>
        </w:tc>
        <w:tc>
          <w:tcPr>
            <w:tcW w:w="1369" w:type="dxa"/>
            <w:shd w:val="clear" w:color="auto" w:fill="auto"/>
            <w:vAlign w:val="top"/>
          </w:tcPr>
          <w:p w14:paraId="7B4E8D89">
            <w:pPr>
              <w:spacing w:before="90" w:line="23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5.3</w:t>
            </w:r>
          </w:p>
        </w:tc>
      </w:tr>
      <w:tr w14:paraId="46843100">
        <w:trPr>
          <w:trHeight w:val="311" w:hRule="atLeast"/>
        </w:trPr>
        <w:tc>
          <w:tcPr>
            <w:tcW w:w="1097" w:type="dxa"/>
            <w:shd w:val="clear" w:color="auto" w:fill="auto"/>
            <w:vAlign w:val="top"/>
          </w:tcPr>
          <w:p w14:paraId="2C670DF6">
            <w:pPr>
              <w:pStyle w:val="12"/>
              <w:spacing w:before="74" w:line="198" w:lineRule="auto"/>
              <w:jc w:val="center"/>
              <w:rPr>
                <w:rFonts w:ascii="宋体" w:hAnsi="宋体" w:eastAsia="宋体" w:cs="宋体"/>
                <w:snapToGrid w:val="0"/>
                <w:color w:val="000000"/>
                <w:kern w:val="0"/>
                <w:sz w:val="21"/>
                <w:szCs w:val="21"/>
                <w:lang w:val="en-US" w:eastAsia="en-US" w:bidi="ar-SA"/>
              </w:rPr>
            </w:pPr>
            <w:r>
              <w:rPr>
                <w:spacing w:val="-3"/>
              </w:rPr>
              <w:t>小肠</w:t>
            </w:r>
          </w:p>
        </w:tc>
        <w:tc>
          <w:tcPr>
            <w:tcW w:w="1369" w:type="dxa"/>
            <w:shd w:val="clear" w:color="auto" w:fill="auto"/>
            <w:vAlign w:val="top"/>
          </w:tcPr>
          <w:p w14:paraId="22FBD446">
            <w:pPr>
              <w:spacing w:before="90" w:line="20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262.2</w:t>
            </w:r>
          </w:p>
        </w:tc>
        <w:tc>
          <w:tcPr>
            <w:tcW w:w="1343" w:type="dxa"/>
            <w:shd w:val="clear" w:color="auto" w:fill="auto"/>
            <w:vAlign w:val="top"/>
          </w:tcPr>
          <w:p w14:paraId="19839FD8">
            <w:pPr>
              <w:pStyle w:val="12"/>
              <w:spacing w:before="74" w:line="198" w:lineRule="auto"/>
              <w:jc w:val="center"/>
              <w:rPr>
                <w:rFonts w:ascii="宋体" w:hAnsi="宋体" w:eastAsia="宋体" w:cs="宋体"/>
                <w:snapToGrid w:val="0"/>
                <w:color w:val="000000"/>
                <w:kern w:val="0"/>
                <w:sz w:val="21"/>
                <w:szCs w:val="21"/>
                <w:lang w:val="en-US" w:eastAsia="en-US" w:bidi="ar-SA"/>
              </w:rPr>
            </w:pPr>
            <w:r>
              <w:rPr>
                <w:spacing w:val="-2"/>
              </w:rPr>
              <w:t>花生</w:t>
            </w:r>
          </w:p>
        </w:tc>
        <w:tc>
          <w:tcPr>
            <w:tcW w:w="1482" w:type="dxa"/>
            <w:shd w:val="clear" w:color="auto" w:fill="auto"/>
            <w:vAlign w:val="top"/>
          </w:tcPr>
          <w:p w14:paraId="7CBC143C">
            <w:pPr>
              <w:spacing w:before="90" w:line="20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32.4</w:t>
            </w:r>
          </w:p>
        </w:tc>
        <w:tc>
          <w:tcPr>
            <w:tcW w:w="1518" w:type="dxa"/>
            <w:shd w:val="clear" w:color="auto" w:fill="auto"/>
            <w:vAlign w:val="top"/>
          </w:tcPr>
          <w:p w14:paraId="091F0689">
            <w:pPr>
              <w:pStyle w:val="12"/>
              <w:spacing w:before="27" w:line="219" w:lineRule="auto"/>
              <w:jc w:val="center"/>
              <w:rPr>
                <w:rFonts w:ascii="宋体" w:hAnsi="宋体" w:eastAsia="宋体" w:cs="宋体"/>
                <w:snapToGrid w:val="0"/>
                <w:color w:val="000000"/>
                <w:kern w:val="0"/>
                <w:sz w:val="21"/>
                <w:szCs w:val="21"/>
                <w:lang w:val="en-US" w:eastAsia="en-US" w:bidi="ar-SA"/>
              </w:rPr>
            </w:pPr>
            <w:r>
              <w:rPr>
                <w:spacing w:val="-2"/>
              </w:rPr>
              <w:t>海参</w:t>
            </w:r>
          </w:p>
        </w:tc>
        <w:tc>
          <w:tcPr>
            <w:tcW w:w="1369" w:type="dxa"/>
            <w:shd w:val="clear" w:color="auto" w:fill="auto"/>
            <w:vAlign w:val="top"/>
          </w:tcPr>
          <w:p w14:paraId="2E8411B9">
            <w:pPr>
              <w:spacing w:before="41" w:line="23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4.2</w:t>
            </w:r>
          </w:p>
        </w:tc>
      </w:tr>
      <w:tr w14:paraId="2D39C9C1">
        <w:trPr>
          <w:trHeight w:val="311" w:hRule="atLeast"/>
        </w:trPr>
        <w:tc>
          <w:tcPr>
            <w:tcW w:w="1097" w:type="dxa"/>
            <w:shd w:val="clear" w:color="auto" w:fill="auto"/>
            <w:vAlign w:val="top"/>
          </w:tcPr>
          <w:p w14:paraId="65402358">
            <w:pPr>
              <w:pStyle w:val="12"/>
              <w:spacing w:before="69" w:line="203" w:lineRule="auto"/>
              <w:jc w:val="center"/>
              <w:rPr>
                <w:rFonts w:ascii="宋体" w:hAnsi="宋体" w:eastAsia="宋体" w:cs="宋体"/>
                <w:snapToGrid w:val="0"/>
                <w:color w:val="000000"/>
                <w:kern w:val="0"/>
                <w:sz w:val="21"/>
                <w:szCs w:val="21"/>
                <w:lang w:val="en-US" w:eastAsia="en-US" w:bidi="ar-SA"/>
              </w:rPr>
            </w:pPr>
            <w:r>
              <w:t>肝</w:t>
            </w:r>
          </w:p>
        </w:tc>
        <w:tc>
          <w:tcPr>
            <w:tcW w:w="1369" w:type="dxa"/>
            <w:shd w:val="clear" w:color="auto" w:fill="auto"/>
            <w:vAlign w:val="top"/>
          </w:tcPr>
          <w:p w14:paraId="46E31572">
            <w:pPr>
              <w:spacing w:before="84" w:line="214" w:lineRule="auto"/>
              <w:jc w:val="center"/>
              <w:rPr>
                <w:rFonts w:hint="default" w:ascii="Times New Roman" w:hAnsi="Times New Roman" w:eastAsia="宋体" w:cs="Times New Roman"/>
                <w:snapToGrid w:val="0"/>
                <w:color w:val="000000"/>
                <w:kern w:val="0"/>
                <w:sz w:val="21"/>
                <w:szCs w:val="21"/>
                <w:lang w:val="en-US" w:eastAsia="zh-CN" w:bidi="ar-SA"/>
              </w:rPr>
            </w:pPr>
            <w:r>
              <w:rPr>
                <w:rFonts w:hint="eastAsia" w:ascii="Times New Roman" w:hAnsi="Times New Roman" w:eastAsia="宋体" w:cs="Times New Roman"/>
                <w:snapToGrid w:val="0"/>
                <w:color w:val="000000"/>
                <w:kern w:val="0"/>
                <w:sz w:val="21"/>
                <w:szCs w:val="21"/>
                <w:lang w:val="en-US" w:eastAsia="zh-CN" w:bidi="ar-SA"/>
              </w:rPr>
              <w:t>233.0</w:t>
            </w:r>
          </w:p>
        </w:tc>
        <w:tc>
          <w:tcPr>
            <w:tcW w:w="1343" w:type="dxa"/>
            <w:shd w:val="clear" w:color="auto" w:fill="auto"/>
            <w:vAlign w:val="top"/>
          </w:tcPr>
          <w:p w14:paraId="2FDB8FD2">
            <w:pPr>
              <w:pStyle w:val="12"/>
              <w:spacing w:before="72" w:line="200" w:lineRule="auto"/>
              <w:jc w:val="center"/>
              <w:rPr>
                <w:rFonts w:ascii="宋体" w:hAnsi="宋体" w:eastAsia="宋体" w:cs="宋体"/>
                <w:snapToGrid w:val="0"/>
                <w:color w:val="000000"/>
                <w:kern w:val="0"/>
                <w:sz w:val="21"/>
                <w:szCs w:val="21"/>
                <w:lang w:val="en-US" w:eastAsia="en-US" w:bidi="ar-SA"/>
              </w:rPr>
            </w:pPr>
            <w:r>
              <w:rPr>
                <w:spacing w:val="-2"/>
              </w:rPr>
              <w:t>杏仁</w:t>
            </w:r>
          </w:p>
        </w:tc>
        <w:tc>
          <w:tcPr>
            <w:tcW w:w="1482" w:type="dxa"/>
            <w:shd w:val="clear" w:color="auto" w:fill="auto"/>
            <w:vAlign w:val="top"/>
          </w:tcPr>
          <w:p w14:paraId="0B905787">
            <w:pPr>
              <w:spacing w:before="88" w:line="21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31.7</w:t>
            </w:r>
          </w:p>
        </w:tc>
        <w:tc>
          <w:tcPr>
            <w:tcW w:w="1518" w:type="dxa"/>
            <w:shd w:val="clear" w:color="auto" w:fill="auto"/>
            <w:vAlign w:val="top"/>
          </w:tcPr>
          <w:p w14:paraId="4E8D92B2">
            <w:pPr>
              <w:pStyle w:val="12"/>
              <w:spacing w:before="63" w:line="209" w:lineRule="auto"/>
              <w:jc w:val="center"/>
              <w:rPr>
                <w:rFonts w:ascii="宋体" w:hAnsi="宋体" w:eastAsia="宋体" w:cs="宋体"/>
                <w:snapToGrid w:val="0"/>
                <w:color w:val="000000"/>
                <w:kern w:val="0"/>
                <w:sz w:val="21"/>
                <w:szCs w:val="21"/>
                <w:lang w:val="en-US" w:eastAsia="en-US" w:bidi="ar-SA"/>
              </w:rPr>
            </w:pPr>
            <w:r>
              <w:rPr>
                <w:spacing w:val="-2"/>
              </w:rPr>
              <w:t>洋葱</w:t>
            </w:r>
          </w:p>
        </w:tc>
        <w:tc>
          <w:tcPr>
            <w:tcW w:w="1369" w:type="dxa"/>
            <w:shd w:val="clear" w:color="auto" w:fill="auto"/>
            <w:vAlign w:val="top"/>
          </w:tcPr>
          <w:p w14:paraId="02CC3331">
            <w:pPr>
              <w:spacing w:before="79" w:line="22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3.5</w:t>
            </w:r>
          </w:p>
        </w:tc>
      </w:tr>
      <w:tr w14:paraId="7DD88C48">
        <w:trPr>
          <w:trHeight w:val="311" w:hRule="atLeast"/>
        </w:trPr>
        <w:tc>
          <w:tcPr>
            <w:tcW w:w="1097" w:type="dxa"/>
            <w:shd w:val="clear" w:color="auto" w:fill="auto"/>
            <w:vAlign w:val="top"/>
          </w:tcPr>
          <w:p w14:paraId="7080772B">
            <w:pPr>
              <w:pStyle w:val="12"/>
              <w:spacing w:before="57" w:line="213" w:lineRule="auto"/>
              <w:jc w:val="center"/>
              <w:rPr>
                <w:rFonts w:ascii="宋体" w:hAnsi="宋体" w:eastAsia="宋体" w:cs="宋体"/>
                <w:snapToGrid w:val="0"/>
                <w:color w:val="000000"/>
                <w:kern w:val="0"/>
                <w:sz w:val="21"/>
                <w:szCs w:val="21"/>
                <w:lang w:val="en-US" w:eastAsia="en-US" w:bidi="ar-SA"/>
              </w:rPr>
            </w:pPr>
            <w:r>
              <w:rPr>
                <w:spacing w:val="-2"/>
              </w:rPr>
              <w:t>鲢鱼</w:t>
            </w:r>
          </w:p>
        </w:tc>
        <w:tc>
          <w:tcPr>
            <w:tcW w:w="1369" w:type="dxa"/>
            <w:shd w:val="clear" w:color="auto" w:fill="auto"/>
            <w:vAlign w:val="top"/>
          </w:tcPr>
          <w:p w14:paraId="19D53285">
            <w:pPr>
              <w:spacing w:before="71" w:line="227"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202.4</w:t>
            </w:r>
          </w:p>
        </w:tc>
        <w:tc>
          <w:tcPr>
            <w:tcW w:w="1343" w:type="dxa"/>
            <w:shd w:val="clear" w:color="auto" w:fill="auto"/>
            <w:vAlign w:val="top"/>
          </w:tcPr>
          <w:p w14:paraId="3B066B8A">
            <w:pPr>
              <w:pStyle w:val="12"/>
              <w:spacing w:before="77" w:line="221" w:lineRule="auto"/>
              <w:jc w:val="center"/>
              <w:rPr>
                <w:rFonts w:ascii="宋体" w:hAnsi="宋体" w:eastAsia="宋体" w:cs="宋体"/>
                <w:snapToGrid w:val="0"/>
                <w:color w:val="000000"/>
                <w:kern w:val="0"/>
                <w:sz w:val="21"/>
                <w:szCs w:val="21"/>
                <w:lang w:val="en-US" w:eastAsia="en-US" w:bidi="ar-SA"/>
              </w:rPr>
            </w:pPr>
            <w:r>
              <w:rPr>
                <w:spacing w:val="-2"/>
              </w:rPr>
              <w:t>枸杞</w:t>
            </w:r>
          </w:p>
        </w:tc>
        <w:tc>
          <w:tcPr>
            <w:tcW w:w="1482" w:type="dxa"/>
            <w:shd w:val="clear" w:color="auto" w:fill="auto"/>
            <w:vAlign w:val="top"/>
          </w:tcPr>
          <w:p w14:paraId="02CD248A">
            <w:pPr>
              <w:spacing w:before="90" w:line="23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31.7</w:t>
            </w:r>
          </w:p>
        </w:tc>
        <w:tc>
          <w:tcPr>
            <w:tcW w:w="1518" w:type="dxa"/>
            <w:shd w:val="clear" w:color="auto" w:fill="auto"/>
            <w:vAlign w:val="top"/>
          </w:tcPr>
          <w:p w14:paraId="2CA37235">
            <w:pPr>
              <w:pStyle w:val="12"/>
              <w:spacing w:before="60" w:line="211" w:lineRule="auto"/>
              <w:jc w:val="center"/>
              <w:rPr>
                <w:rFonts w:ascii="宋体" w:hAnsi="宋体" w:eastAsia="宋体" w:cs="宋体"/>
                <w:snapToGrid w:val="0"/>
                <w:color w:val="000000"/>
                <w:kern w:val="0"/>
                <w:sz w:val="21"/>
                <w:szCs w:val="21"/>
                <w:lang w:val="en-US" w:eastAsia="en-US" w:bidi="ar-SA"/>
              </w:rPr>
            </w:pPr>
            <w:r>
              <w:rPr>
                <w:spacing w:val="-2"/>
              </w:rPr>
              <w:t>蜂蜜</w:t>
            </w:r>
          </w:p>
        </w:tc>
        <w:tc>
          <w:tcPr>
            <w:tcW w:w="1369" w:type="dxa"/>
            <w:shd w:val="clear" w:color="auto" w:fill="auto"/>
            <w:vAlign w:val="top"/>
          </w:tcPr>
          <w:p w14:paraId="2F8D9C98">
            <w:pPr>
              <w:spacing w:before="77" w:line="222"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3.2</w:t>
            </w:r>
          </w:p>
        </w:tc>
      </w:tr>
      <w:tr w14:paraId="18CF4305">
        <w:trPr>
          <w:trHeight w:val="311" w:hRule="atLeast"/>
        </w:trPr>
        <w:tc>
          <w:tcPr>
            <w:tcW w:w="1097" w:type="dxa"/>
            <w:shd w:val="clear" w:color="auto" w:fill="auto"/>
            <w:vAlign w:val="top"/>
          </w:tcPr>
          <w:p w14:paraId="485FAB8D">
            <w:pPr>
              <w:pStyle w:val="12"/>
              <w:spacing w:before="27" w:line="219" w:lineRule="auto"/>
              <w:jc w:val="center"/>
              <w:rPr>
                <w:rFonts w:ascii="宋体" w:hAnsi="宋体" w:eastAsia="宋体" w:cs="宋体"/>
                <w:snapToGrid w:val="0"/>
                <w:color w:val="000000"/>
                <w:kern w:val="0"/>
                <w:sz w:val="21"/>
                <w:szCs w:val="21"/>
                <w:lang w:val="en-US" w:eastAsia="en-US" w:bidi="ar-SA"/>
              </w:rPr>
            </w:pPr>
            <w:r>
              <w:rPr>
                <w:spacing w:val="-2"/>
              </w:rPr>
              <w:t>黄豆</w:t>
            </w:r>
          </w:p>
        </w:tc>
        <w:tc>
          <w:tcPr>
            <w:tcW w:w="1369" w:type="dxa"/>
            <w:shd w:val="clear" w:color="auto" w:fill="auto"/>
            <w:vAlign w:val="top"/>
          </w:tcPr>
          <w:p w14:paraId="02F58620">
            <w:pPr>
              <w:spacing w:before="41" w:line="23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166.5</w:t>
            </w:r>
          </w:p>
        </w:tc>
        <w:tc>
          <w:tcPr>
            <w:tcW w:w="1343" w:type="dxa"/>
            <w:shd w:val="clear" w:color="auto" w:fill="auto"/>
            <w:vAlign w:val="top"/>
          </w:tcPr>
          <w:p w14:paraId="408F8407">
            <w:pPr>
              <w:pStyle w:val="12"/>
              <w:spacing w:before="71" w:line="199" w:lineRule="auto"/>
              <w:jc w:val="center"/>
              <w:rPr>
                <w:rFonts w:ascii="宋体" w:hAnsi="宋体" w:eastAsia="宋体" w:cs="宋体"/>
                <w:snapToGrid w:val="0"/>
                <w:color w:val="000000"/>
                <w:kern w:val="0"/>
                <w:sz w:val="21"/>
                <w:szCs w:val="21"/>
                <w:lang w:val="en-US" w:eastAsia="en-US" w:bidi="ar-SA"/>
              </w:rPr>
            </w:pPr>
            <w:r>
              <w:rPr>
                <w:spacing w:val="-6"/>
              </w:rPr>
              <w:t>四季豆</w:t>
            </w:r>
          </w:p>
        </w:tc>
        <w:tc>
          <w:tcPr>
            <w:tcW w:w="1482" w:type="dxa"/>
            <w:shd w:val="clear" w:color="auto" w:fill="auto"/>
            <w:vAlign w:val="top"/>
          </w:tcPr>
          <w:p w14:paraId="0AEA045D">
            <w:pPr>
              <w:spacing w:before="84" w:line="212"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29.7</w:t>
            </w:r>
          </w:p>
        </w:tc>
        <w:tc>
          <w:tcPr>
            <w:tcW w:w="1518" w:type="dxa"/>
            <w:shd w:val="clear" w:color="auto" w:fill="auto"/>
            <w:vAlign w:val="top"/>
          </w:tcPr>
          <w:p w14:paraId="5AD7CD58">
            <w:pPr>
              <w:pStyle w:val="12"/>
              <w:spacing w:before="69" w:line="203" w:lineRule="auto"/>
              <w:jc w:val="center"/>
              <w:rPr>
                <w:rFonts w:ascii="宋体" w:hAnsi="宋体" w:eastAsia="宋体" w:cs="宋体"/>
                <w:snapToGrid w:val="0"/>
                <w:color w:val="000000"/>
                <w:kern w:val="0"/>
                <w:sz w:val="21"/>
                <w:szCs w:val="21"/>
                <w:lang w:val="en-US" w:eastAsia="en-US" w:bidi="ar-SA"/>
              </w:rPr>
            </w:pPr>
            <w:r>
              <w:rPr>
                <w:spacing w:val="-3"/>
              </w:rPr>
              <w:t>冬瓜</w:t>
            </w:r>
          </w:p>
        </w:tc>
        <w:tc>
          <w:tcPr>
            <w:tcW w:w="1369" w:type="dxa"/>
            <w:shd w:val="clear" w:color="auto" w:fill="auto"/>
            <w:vAlign w:val="top"/>
          </w:tcPr>
          <w:p w14:paraId="06A72965">
            <w:pPr>
              <w:tabs>
                <w:tab w:val="center" w:pos="685"/>
              </w:tabs>
              <w:spacing w:before="82" w:line="216"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2.8</w:t>
            </w:r>
          </w:p>
        </w:tc>
      </w:tr>
      <w:tr w14:paraId="4700E3ED">
        <w:trPr>
          <w:trHeight w:val="310" w:hRule="atLeast"/>
        </w:trPr>
        <w:tc>
          <w:tcPr>
            <w:tcW w:w="1097" w:type="dxa"/>
            <w:shd w:val="clear" w:color="auto" w:fill="auto"/>
            <w:vAlign w:val="top"/>
          </w:tcPr>
          <w:p w14:paraId="1687AD2A">
            <w:pPr>
              <w:pStyle w:val="12"/>
              <w:spacing w:before="55" w:line="215" w:lineRule="auto"/>
              <w:jc w:val="center"/>
              <w:rPr>
                <w:rFonts w:ascii="宋体" w:hAnsi="宋体" w:eastAsia="宋体" w:cs="宋体"/>
                <w:snapToGrid w:val="0"/>
                <w:color w:val="000000"/>
                <w:kern w:val="0"/>
                <w:sz w:val="21"/>
                <w:szCs w:val="21"/>
                <w:lang w:val="en-US" w:eastAsia="en-US" w:bidi="ar-SA"/>
              </w:rPr>
            </w:pPr>
            <w:r>
              <w:rPr>
                <w:spacing w:val="-2"/>
              </w:rPr>
              <w:t>草鱼</w:t>
            </w:r>
          </w:p>
        </w:tc>
        <w:tc>
          <w:tcPr>
            <w:tcW w:w="1369" w:type="dxa"/>
            <w:shd w:val="clear" w:color="auto" w:fill="auto"/>
            <w:vAlign w:val="top"/>
          </w:tcPr>
          <w:p w14:paraId="32BC850D">
            <w:pPr>
              <w:spacing w:before="71" w:line="227"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140.2</w:t>
            </w:r>
          </w:p>
        </w:tc>
        <w:tc>
          <w:tcPr>
            <w:tcW w:w="1343" w:type="dxa"/>
            <w:shd w:val="clear" w:color="auto" w:fill="auto"/>
            <w:vAlign w:val="top"/>
          </w:tcPr>
          <w:p w14:paraId="0B54512B">
            <w:pPr>
              <w:pStyle w:val="12"/>
              <w:spacing w:before="65" w:line="205" w:lineRule="auto"/>
              <w:jc w:val="center"/>
              <w:rPr>
                <w:rFonts w:ascii="宋体" w:hAnsi="宋体" w:eastAsia="宋体" w:cs="宋体"/>
                <w:snapToGrid w:val="0"/>
                <w:color w:val="000000"/>
                <w:kern w:val="0"/>
                <w:sz w:val="21"/>
                <w:szCs w:val="21"/>
                <w:lang w:val="en-US" w:eastAsia="en-US" w:bidi="ar-SA"/>
              </w:rPr>
            </w:pPr>
            <w:r>
              <w:rPr>
                <w:spacing w:val="-2"/>
              </w:rPr>
              <w:t>蘑菇</w:t>
            </w:r>
          </w:p>
        </w:tc>
        <w:tc>
          <w:tcPr>
            <w:tcW w:w="1482" w:type="dxa"/>
            <w:shd w:val="clear" w:color="auto" w:fill="auto"/>
            <w:vAlign w:val="top"/>
          </w:tcPr>
          <w:p w14:paraId="6870725D">
            <w:pPr>
              <w:spacing w:before="81" w:line="216"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28.4</w:t>
            </w:r>
          </w:p>
        </w:tc>
        <w:tc>
          <w:tcPr>
            <w:tcW w:w="1518" w:type="dxa"/>
            <w:shd w:val="clear" w:color="auto" w:fill="auto"/>
            <w:vAlign w:val="top"/>
          </w:tcPr>
          <w:p w14:paraId="2CC6BF6A">
            <w:pPr>
              <w:pStyle w:val="12"/>
              <w:spacing w:before="69" w:line="203" w:lineRule="auto"/>
              <w:jc w:val="center"/>
              <w:rPr>
                <w:rFonts w:ascii="宋体" w:hAnsi="宋体" w:eastAsia="宋体" w:cs="宋体"/>
                <w:snapToGrid w:val="0"/>
                <w:color w:val="000000"/>
                <w:kern w:val="0"/>
                <w:sz w:val="21"/>
                <w:szCs w:val="21"/>
                <w:lang w:val="en-US" w:eastAsia="en-US" w:bidi="ar-SA"/>
              </w:rPr>
            </w:pPr>
            <w:r>
              <w:rPr>
                <w:spacing w:val="-3"/>
              </w:rPr>
              <w:t>南瓜</w:t>
            </w:r>
          </w:p>
        </w:tc>
        <w:tc>
          <w:tcPr>
            <w:tcW w:w="1369" w:type="dxa"/>
            <w:shd w:val="clear" w:color="auto" w:fill="auto"/>
            <w:vAlign w:val="top"/>
          </w:tcPr>
          <w:p w14:paraId="6A36408F">
            <w:pPr>
              <w:spacing w:before="84" w:line="214"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2.8</w:t>
            </w:r>
          </w:p>
        </w:tc>
      </w:tr>
      <w:tr w14:paraId="319F7798">
        <w:trPr>
          <w:trHeight w:val="310" w:hRule="atLeast"/>
        </w:trPr>
        <w:tc>
          <w:tcPr>
            <w:tcW w:w="1097" w:type="dxa"/>
            <w:shd w:val="clear" w:color="auto" w:fill="auto"/>
            <w:vAlign w:val="top"/>
          </w:tcPr>
          <w:p w14:paraId="1103EE33">
            <w:pPr>
              <w:pStyle w:val="12"/>
              <w:spacing w:before="60" w:line="211" w:lineRule="auto"/>
              <w:jc w:val="center"/>
              <w:rPr>
                <w:rFonts w:ascii="宋体" w:hAnsi="宋体" w:eastAsia="宋体" w:cs="宋体"/>
                <w:snapToGrid w:val="0"/>
                <w:color w:val="000000"/>
                <w:kern w:val="0"/>
                <w:sz w:val="21"/>
                <w:szCs w:val="21"/>
                <w:lang w:val="en-US" w:eastAsia="en-US" w:bidi="ar-SA"/>
              </w:rPr>
            </w:pPr>
            <w:r>
              <w:t>虾</w:t>
            </w:r>
          </w:p>
        </w:tc>
        <w:tc>
          <w:tcPr>
            <w:tcW w:w="1369" w:type="dxa"/>
            <w:shd w:val="clear" w:color="auto" w:fill="auto"/>
            <w:vAlign w:val="top"/>
          </w:tcPr>
          <w:p w14:paraId="1267DC4C">
            <w:pPr>
              <w:spacing w:before="77" w:line="222"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137.7</w:t>
            </w:r>
          </w:p>
        </w:tc>
        <w:tc>
          <w:tcPr>
            <w:tcW w:w="1343" w:type="dxa"/>
            <w:shd w:val="clear" w:color="auto" w:fill="auto"/>
            <w:vAlign w:val="top"/>
          </w:tcPr>
          <w:p w14:paraId="0DDA3514">
            <w:pPr>
              <w:pStyle w:val="12"/>
              <w:spacing w:before="71" w:line="199" w:lineRule="auto"/>
              <w:jc w:val="center"/>
              <w:rPr>
                <w:rFonts w:ascii="宋体" w:hAnsi="宋体" w:eastAsia="宋体" w:cs="宋体"/>
                <w:snapToGrid w:val="0"/>
                <w:color w:val="000000"/>
                <w:kern w:val="0"/>
                <w:sz w:val="21"/>
                <w:szCs w:val="21"/>
                <w:lang w:val="en-US" w:eastAsia="en-US" w:bidi="ar-SA"/>
              </w:rPr>
            </w:pPr>
            <w:r>
              <w:rPr>
                <w:spacing w:val="-2"/>
              </w:rPr>
              <w:t>瓜子</w:t>
            </w:r>
          </w:p>
        </w:tc>
        <w:tc>
          <w:tcPr>
            <w:tcW w:w="1482" w:type="dxa"/>
            <w:shd w:val="clear" w:color="auto" w:fill="auto"/>
            <w:vAlign w:val="top"/>
          </w:tcPr>
          <w:p w14:paraId="4C05895C">
            <w:pPr>
              <w:spacing w:before="84" w:line="212"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24.5</w:t>
            </w:r>
          </w:p>
        </w:tc>
        <w:tc>
          <w:tcPr>
            <w:tcW w:w="1518" w:type="dxa"/>
            <w:shd w:val="clear" w:color="auto" w:fill="auto"/>
            <w:vAlign w:val="top"/>
          </w:tcPr>
          <w:p w14:paraId="0917BC99">
            <w:pPr>
              <w:pStyle w:val="12"/>
              <w:spacing w:before="69" w:line="203" w:lineRule="auto"/>
              <w:jc w:val="center"/>
              <w:rPr>
                <w:rFonts w:ascii="宋体" w:hAnsi="宋体" w:eastAsia="宋体" w:cs="宋体"/>
                <w:snapToGrid w:val="0"/>
                <w:color w:val="000000"/>
                <w:kern w:val="0"/>
                <w:sz w:val="21"/>
                <w:szCs w:val="21"/>
                <w:lang w:val="en-US" w:eastAsia="en-US" w:bidi="ar-SA"/>
              </w:rPr>
            </w:pPr>
            <w:r>
              <w:t>橘</w:t>
            </w:r>
          </w:p>
        </w:tc>
        <w:tc>
          <w:tcPr>
            <w:tcW w:w="1369" w:type="dxa"/>
            <w:shd w:val="clear" w:color="auto" w:fill="auto"/>
            <w:vAlign w:val="top"/>
          </w:tcPr>
          <w:p w14:paraId="734EED08">
            <w:pPr>
              <w:spacing w:before="82" w:line="216"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2.2</w:t>
            </w:r>
          </w:p>
        </w:tc>
      </w:tr>
      <w:tr w14:paraId="0EE93F59">
        <w:trPr>
          <w:trHeight w:val="309" w:hRule="atLeast"/>
        </w:trPr>
        <w:tc>
          <w:tcPr>
            <w:tcW w:w="1097" w:type="dxa"/>
            <w:shd w:val="clear" w:color="auto" w:fill="auto"/>
            <w:vAlign w:val="top"/>
          </w:tcPr>
          <w:p w14:paraId="4275AAAA">
            <w:pPr>
              <w:pStyle w:val="12"/>
              <w:spacing w:before="56" w:line="217" w:lineRule="auto"/>
              <w:jc w:val="center"/>
              <w:rPr>
                <w:rFonts w:ascii="宋体" w:hAnsi="宋体" w:eastAsia="宋体" w:cs="宋体"/>
                <w:snapToGrid w:val="0"/>
                <w:color w:val="000000"/>
                <w:kern w:val="0"/>
                <w:sz w:val="21"/>
                <w:szCs w:val="21"/>
                <w:lang w:val="en-US" w:eastAsia="en-US" w:bidi="ar-SA"/>
              </w:rPr>
            </w:pPr>
            <w:r>
              <w:rPr>
                <w:spacing w:val="-3"/>
              </w:rPr>
              <w:t>黑豆</w:t>
            </w:r>
          </w:p>
        </w:tc>
        <w:tc>
          <w:tcPr>
            <w:tcW w:w="1369" w:type="dxa"/>
            <w:shd w:val="clear" w:color="auto" w:fill="auto"/>
            <w:vAlign w:val="top"/>
          </w:tcPr>
          <w:p w14:paraId="39162F16">
            <w:pPr>
              <w:spacing w:before="71" w:line="23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137.4</w:t>
            </w:r>
          </w:p>
        </w:tc>
        <w:tc>
          <w:tcPr>
            <w:tcW w:w="1343" w:type="dxa"/>
            <w:shd w:val="clear" w:color="auto" w:fill="auto"/>
            <w:vAlign w:val="top"/>
          </w:tcPr>
          <w:p w14:paraId="69D21B35">
            <w:pPr>
              <w:pStyle w:val="12"/>
              <w:spacing w:before="56" w:line="217" w:lineRule="auto"/>
              <w:jc w:val="center"/>
              <w:rPr>
                <w:rFonts w:ascii="宋体" w:hAnsi="宋体" w:eastAsia="宋体" w:cs="宋体"/>
                <w:snapToGrid w:val="0"/>
                <w:color w:val="000000"/>
                <w:kern w:val="0"/>
                <w:sz w:val="21"/>
                <w:szCs w:val="21"/>
                <w:lang w:val="en-US" w:eastAsia="en-US" w:bidi="ar-SA"/>
              </w:rPr>
            </w:pPr>
            <w:r>
              <w:rPr>
                <w:spacing w:val="-2"/>
              </w:rPr>
              <w:t>麦片</w:t>
            </w:r>
          </w:p>
        </w:tc>
        <w:tc>
          <w:tcPr>
            <w:tcW w:w="1482" w:type="dxa"/>
            <w:shd w:val="clear" w:color="auto" w:fill="auto"/>
            <w:vAlign w:val="top"/>
          </w:tcPr>
          <w:p w14:paraId="0A4FC63F">
            <w:pPr>
              <w:spacing w:before="71" w:line="23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24.4</w:t>
            </w:r>
          </w:p>
        </w:tc>
        <w:tc>
          <w:tcPr>
            <w:tcW w:w="1518" w:type="dxa"/>
            <w:shd w:val="clear" w:color="auto" w:fill="auto"/>
            <w:vAlign w:val="top"/>
          </w:tcPr>
          <w:p w14:paraId="2696DFA5">
            <w:pPr>
              <w:pStyle w:val="12"/>
              <w:spacing w:before="62" w:line="210" w:lineRule="auto"/>
              <w:jc w:val="center"/>
              <w:rPr>
                <w:rFonts w:ascii="宋体" w:hAnsi="宋体" w:eastAsia="宋体" w:cs="宋体"/>
                <w:snapToGrid w:val="0"/>
                <w:color w:val="000000"/>
                <w:kern w:val="0"/>
                <w:sz w:val="21"/>
                <w:szCs w:val="21"/>
                <w:lang w:val="en-US" w:eastAsia="en-US" w:bidi="ar-SA"/>
              </w:rPr>
            </w:pPr>
            <w:r>
              <w:rPr>
                <w:spacing w:val="-2"/>
              </w:rPr>
              <w:t>皮蛋白</w:t>
            </w:r>
          </w:p>
        </w:tc>
        <w:tc>
          <w:tcPr>
            <w:tcW w:w="1369" w:type="dxa"/>
            <w:shd w:val="clear" w:color="auto" w:fill="auto"/>
            <w:vAlign w:val="top"/>
          </w:tcPr>
          <w:p w14:paraId="26AFEB23">
            <w:pPr>
              <w:spacing w:before="78" w:line="221"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2.0</w:t>
            </w:r>
          </w:p>
        </w:tc>
      </w:tr>
      <w:tr w14:paraId="6CE7987D">
        <w:trPr>
          <w:trHeight w:val="310" w:hRule="atLeast"/>
        </w:trPr>
        <w:tc>
          <w:tcPr>
            <w:tcW w:w="1097" w:type="dxa"/>
            <w:shd w:val="clear" w:color="auto" w:fill="auto"/>
            <w:vAlign w:val="top"/>
          </w:tcPr>
          <w:p w14:paraId="76E118CA">
            <w:pPr>
              <w:pStyle w:val="12"/>
              <w:spacing w:before="72" w:line="200" w:lineRule="auto"/>
              <w:jc w:val="center"/>
              <w:rPr>
                <w:rFonts w:ascii="宋体" w:hAnsi="宋体" w:eastAsia="宋体" w:cs="宋体"/>
                <w:snapToGrid w:val="0"/>
                <w:color w:val="000000"/>
                <w:kern w:val="0"/>
                <w:sz w:val="21"/>
                <w:szCs w:val="21"/>
                <w:lang w:val="en-US" w:eastAsia="en-US" w:bidi="ar-SA"/>
              </w:rPr>
            </w:pPr>
            <w:r>
              <w:t>肾</w:t>
            </w:r>
          </w:p>
        </w:tc>
        <w:tc>
          <w:tcPr>
            <w:tcW w:w="1369" w:type="dxa"/>
            <w:shd w:val="clear" w:color="auto" w:fill="auto"/>
            <w:vAlign w:val="top"/>
          </w:tcPr>
          <w:p w14:paraId="7637D393">
            <w:pPr>
              <w:spacing w:before="88" w:line="21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132.6</w:t>
            </w:r>
          </w:p>
        </w:tc>
        <w:tc>
          <w:tcPr>
            <w:tcW w:w="1343" w:type="dxa"/>
            <w:shd w:val="clear" w:color="auto" w:fill="auto"/>
            <w:vAlign w:val="top"/>
          </w:tcPr>
          <w:p w14:paraId="331091C9">
            <w:pPr>
              <w:pStyle w:val="12"/>
              <w:spacing w:before="27" w:line="219" w:lineRule="auto"/>
              <w:jc w:val="center"/>
              <w:rPr>
                <w:rFonts w:ascii="宋体" w:hAnsi="宋体" w:eastAsia="宋体" w:cs="宋体"/>
                <w:snapToGrid w:val="0"/>
                <w:color w:val="000000"/>
                <w:kern w:val="0"/>
                <w:sz w:val="21"/>
                <w:szCs w:val="21"/>
                <w:lang w:val="en-US" w:eastAsia="en-US" w:bidi="ar-SA"/>
              </w:rPr>
            </w:pPr>
            <w:r>
              <w:rPr>
                <w:spacing w:val="-3"/>
              </w:rPr>
              <w:t>大米</w:t>
            </w:r>
          </w:p>
        </w:tc>
        <w:tc>
          <w:tcPr>
            <w:tcW w:w="1482" w:type="dxa"/>
            <w:shd w:val="clear" w:color="auto" w:fill="auto"/>
            <w:vAlign w:val="top"/>
          </w:tcPr>
          <w:p w14:paraId="315371EB">
            <w:pPr>
              <w:spacing w:before="41" w:line="23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18.1</w:t>
            </w:r>
          </w:p>
        </w:tc>
        <w:tc>
          <w:tcPr>
            <w:tcW w:w="1518" w:type="dxa"/>
            <w:shd w:val="clear" w:color="auto" w:fill="auto"/>
            <w:vAlign w:val="top"/>
          </w:tcPr>
          <w:p w14:paraId="18ABBEEE">
            <w:pPr>
              <w:pStyle w:val="12"/>
              <w:spacing w:before="59" w:line="212" w:lineRule="auto"/>
              <w:jc w:val="center"/>
              <w:rPr>
                <w:rFonts w:ascii="宋体" w:hAnsi="宋体" w:eastAsia="宋体" w:cs="宋体"/>
                <w:snapToGrid w:val="0"/>
                <w:color w:val="000000"/>
                <w:kern w:val="0"/>
                <w:sz w:val="21"/>
                <w:szCs w:val="21"/>
                <w:lang w:val="en-US" w:eastAsia="en-US" w:bidi="ar-SA"/>
              </w:rPr>
            </w:pPr>
            <w:r>
              <w:rPr>
                <w:spacing w:val="-3"/>
              </w:rPr>
              <w:t>牛奶</w:t>
            </w:r>
          </w:p>
        </w:tc>
        <w:tc>
          <w:tcPr>
            <w:tcW w:w="1369" w:type="dxa"/>
            <w:shd w:val="clear" w:color="auto" w:fill="auto"/>
            <w:vAlign w:val="top"/>
          </w:tcPr>
          <w:p w14:paraId="2520BFF4">
            <w:pPr>
              <w:spacing w:before="76" w:line="22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1.4</w:t>
            </w:r>
          </w:p>
        </w:tc>
      </w:tr>
      <w:tr w14:paraId="1BBD9D75">
        <w:trPr>
          <w:trHeight w:val="310" w:hRule="atLeast"/>
        </w:trPr>
        <w:tc>
          <w:tcPr>
            <w:tcW w:w="1097" w:type="dxa"/>
            <w:shd w:val="clear" w:color="auto" w:fill="auto"/>
            <w:vAlign w:val="top"/>
          </w:tcPr>
          <w:p w14:paraId="3087EDC4">
            <w:pPr>
              <w:pStyle w:val="12"/>
              <w:spacing w:before="71" w:line="199" w:lineRule="auto"/>
              <w:jc w:val="center"/>
              <w:rPr>
                <w:rFonts w:ascii="宋体" w:hAnsi="宋体" w:eastAsia="宋体" w:cs="宋体"/>
                <w:snapToGrid w:val="0"/>
                <w:color w:val="000000"/>
                <w:kern w:val="0"/>
                <w:sz w:val="21"/>
                <w:szCs w:val="21"/>
                <w:lang w:val="en-US" w:eastAsia="en-US" w:bidi="ar-SA"/>
              </w:rPr>
            </w:pPr>
            <w:r>
              <w:t>肚</w:t>
            </w:r>
          </w:p>
        </w:tc>
        <w:tc>
          <w:tcPr>
            <w:tcW w:w="1369" w:type="dxa"/>
            <w:shd w:val="clear" w:color="auto" w:fill="auto"/>
            <w:vAlign w:val="top"/>
          </w:tcPr>
          <w:p w14:paraId="4253B1A6">
            <w:pPr>
              <w:spacing w:before="84" w:line="212"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132.4</w:t>
            </w:r>
          </w:p>
        </w:tc>
        <w:tc>
          <w:tcPr>
            <w:tcW w:w="1343" w:type="dxa"/>
            <w:shd w:val="clear" w:color="auto" w:fill="auto"/>
            <w:vAlign w:val="top"/>
          </w:tcPr>
          <w:p w14:paraId="42998F86">
            <w:pPr>
              <w:pStyle w:val="12"/>
              <w:spacing w:before="57" w:line="213" w:lineRule="auto"/>
              <w:jc w:val="center"/>
              <w:rPr>
                <w:rFonts w:ascii="宋体" w:hAnsi="宋体" w:eastAsia="宋体" w:cs="宋体"/>
                <w:snapToGrid w:val="0"/>
                <w:color w:val="000000"/>
                <w:kern w:val="0"/>
                <w:sz w:val="21"/>
                <w:szCs w:val="21"/>
                <w:lang w:val="en-US" w:eastAsia="en-US" w:bidi="ar-SA"/>
              </w:rPr>
            </w:pPr>
            <w:r>
              <w:rPr>
                <w:spacing w:val="-2"/>
              </w:rPr>
              <w:t>面粉</w:t>
            </w:r>
          </w:p>
        </w:tc>
        <w:tc>
          <w:tcPr>
            <w:tcW w:w="1482" w:type="dxa"/>
            <w:shd w:val="clear" w:color="auto" w:fill="auto"/>
            <w:vAlign w:val="top"/>
          </w:tcPr>
          <w:p w14:paraId="6972FAE1">
            <w:pPr>
              <w:spacing w:before="71" w:line="227"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17.1</w:t>
            </w:r>
          </w:p>
        </w:tc>
        <w:tc>
          <w:tcPr>
            <w:tcW w:w="1518" w:type="dxa"/>
            <w:shd w:val="clear" w:color="auto" w:fill="auto"/>
            <w:vAlign w:val="top"/>
          </w:tcPr>
          <w:p w14:paraId="4E5C9A70">
            <w:pPr>
              <w:pStyle w:val="12"/>
              <w:spacing w:before="69" w:line="203" w:lineRule="auto"/>
              <w:jc w:val="center"/>
              <w:rPr>
                <w:rFonts w:ascii="宋体" w:hAnsi="宋体" w:eastAsia="宋体" w:cs="宋体"/>
                <w:snapToGrid w:val="0"/>
                <w:color w:val="000000"/>
                <w:kern w:val="0"/>
                <w:sz w:val="21"/>
                <w:szCs w:val="21"/>
                <w:lang w:val="en-US" w:eastAsia="en-US" w:bidi="ar-SA"/>
              </w:rPr>
            </w:pPr>
            <w:r>
              <w:t>桃</w:t>
            </w:r>
          </w:p>
        </w:tc>
        <w:tc>
          <w:tcPr>
            <w:tcW w:w="1369" w:type="dxa"/>
            <w:shd w:val="clear" w:color="auto" w:fill="auto"/>
            <w:vAlign w:val="top"/>
          </w:tcPr>
          <w:p w14:paraId="335CDFBE">
            <w:pPr>
              <w:spacing w:before="84" w:line="214"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1.3</w:t>
            </w:r>
          </w:p>
        </w:tc>
      </w:tr>
      <w:tr w14:paraId="70FCE1C0">
        <w:trPr>
          <w:trHeight w:val="308" w:hRule="atLeast"/>
        </w:trPr>
        <w:tc>
          <w:tcPr>
            <w:tcW w:w="1097" w:type="dxa"/>
            <w:shd w:val="clear" w:color="auto" w:fill="auto"/>
            <w:vAlign w:val="top"/>
          </w:tcPr>
          <w:p w14:paraId="4CEC8AF5">
            <w:pPr>
              <w:pStyle w:val="12"/>
              <w:spacing w:before="64" w:line="207" w:lineRule="auto"/>
              <w:jc w:val="center"/>
              <w:rPr>
                <w:rFonts w:ascii="宋体" w:hAnsi="宋体" w:eastAsia="宋体" w:cs="宋体"/>
                <w:snapToGrid w:val="0"/>
                <w:color w:val="000000"/>
                <w:kern w:val="0"/>
                <w:sz w:val="21"/>
                <w:szCs w:val="21"/>
                <w:lang w:val="en-US" w:eastAsia="en-US" w:bidi="ar-SA"/>
              </w:rPr>
            </w:pPr>
            <w:r>
              <w:rPr>
                <w:spacing w:val="-2"/>
              </w:rPr>
              <w:t>猪肉</w:t>
            </w:r>
          </w:p>
        </w:tc>
        <w:tc>
          <w:tcPr>
            <w:tcW w:w="1369" w:type="dxa"/>
            <w:shd w:val="clear" w:color="auto" w:fill="auto"/>
            <w:vAlign w:val="top"/>
          </w:tcPr>
          <w:p w14:paraId="5D804D43">
            <w:pPr>
              <w:spacing w:before="80" w:line="21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122.5</w:t>
            </w:r>
          </w:p>
        </w:tc>
        <w:tc>
          <w:tcPr>
            <w:tcW w:w="1343" w:type="dxa"/>
            <w:shd w:val="clear" w:color="auto" w:fill="auto"/>
            <w:vAlign w:val="top"/>
          </w:tcPr>
          <w:p w14:paraId="54D7B4B8">
            <w:pPr>
              <w:pStyle w:val="12"/>
              <w:spacing w:before="57" w:line="212" w:lineRule="auto"/>
              <w:jc w:val="center"/>
              <w:rPr>
                <w:rFonts w:ascii="宋体" w:hAnsi="宋体" w:eastAsia="宋体" w:cs="宋体"/>
                <w:snapToGrid w:val="0"/>
                <w:color w:val="000000"/>
                <w:kern w:val="0"/>
                <w:sz w:val="21"/>
                <w:szCs w:val="21"/>
                <w:lang w:val="en-US" w:eastAsia="en-US" w:bidi="ar-SA"/>
              </w:rPr>
            </w:pPr>
            <w:r>
              <w:rPr>
                <w:spacing w:val="-2"/>
              </w:rPr>
              <w:t>奶粉</w:t>
            </w:r>
          </w:p>
        </w:tc>
        <w:tc>
          <w:tcPr>
            <w:tcW w:w="1482" w:type="dxa"/>
            <w:shd w:val="clear" w:color="auto" w:fill="auto"/>
            <w:vAlign w:val="top"/>
          </w:tcPr>
          <w:p w14:paraId="11EDFBD6">
            <w:pPr>
              <w:spacing w:before="73" w:line="224"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15.7</w:t>
            </w:r>
          </w:p>
        </w:tc>
        <w:tc>
          <w:tcPr>
            <w:tcW w:w="1518" w:type="dxa"/>
            <w:shd w:val="clear" w:color="auto" w:fill="auto"/>
            <w:vAlign w:val="top"/>
          </w:tcPr>
          <w:p w14:paraId="1A54976A">
            <w:pPr>
              <w:pStyle w:val="12"/>
              <w:spacing w:before="65" w:line="205" w:lineRule="auto"/>
              <w:jc w:val="center"/>
              <w:rPr>
                <w:rFonts w:ascii="宋体" w:hAnsi="宋体" w:eastAsia="宋体" w:cs="宋体"/>
                <w:snapToGrid w:val="0"/>
                <w:color w:val="000000"/>
                <w:kern w:val="0"/>
                <w:sz w:val="21"/>
                <w:szCs w:val="21"/>
                <w:lang w:val="en-US" w:eastAsia="en-US" w:bidi="ar-SA"/>
              </w:rPr>
            </w:pPr>
            <w:r>
              <w:rPr>
                <w:spacing w:val="-2"/>
              </w:rPr>
              <w:t>香蕉</w:t>
            </w:r>
          </w:p>
        </w:tc>
        <w:tc>
          <w:tcPr>
            <w:tcW w:w="1369" w:type="dxa"/>
            <w:shd w:val="clear" w:color="auto" w:fill="auto"/>
            <w:vAlign w:val="top"/>
          </w:tcPr>
          <w:p w14:paraId="4FDF4DCB">
            <w:pPr>
              <w:spacing w:before="81" w:line="216"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1.2</w:t>
            </w:r>
          </w:p>
        </w:tc>
      </w:tr>
      <w:tr w14:paraId="4CDA79B5">
        <w:trPr>
          <w:trHeight w:val="310" w:hRule="atLeast"/>
        </w:trPr>
        <w:tc>
          <w:tcPr>
            <w:tcW w:w="1097" w:type="dxa"/>
            <w:shd w:val="clear" w:color="auto" w:fill="auto"/>
            <w:vAlign w:val="top"/>
          </w:tcPr>
          <w:p w14:paraId="0AF01FBB">
            <w:pPr>
              <w:pStyle w:val="12"/>
              <w:spacing w:before="65" w:line="205" w:lineRule="auto"/>
              <w:jc w:val="center"/>
              <w:rPr>
                <w:rFonts w:ascii="宋体" w:hAnsi="宋体" w:eastAsia="宋体" w:cs="宋体"/>
                <w:snapToGrid w:val="0"/>
                <w:color w:val="000000"/>
                <w:kern w:val="0"/>
                <w:sz w:val="21"/>
                <w:szCs w:val="21"/>
                <w:lang w:val="en-US" w:eastAsia="en-US" w:bidi="ar-SA"/>
              </w:rPr>
            </w:pPr>
            <w:r>
              <w:rPr>
                <w:spacing w:val="-4"/>
              </w:rPr>
              <w:t>羊肉</w:t>
            </w:r>
          </w:p>
        </w:tc>
        <w:tc>
          <w:tcPr>
            <w:tcW w:w="1369" w:type="dxa"/>
            <w:shd w:val="clear" w:color="auto" w:fill="auto"/>
            <w:vAlign w:val="top"/>
          </w:tcPr>
          <w:p w14:paraId="74C27375">
            <w:pPr>
              <w:spacing w:before="81" w:line="216"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4"/>
                <w:sz w:val="21"/>
                <w:szCs w:val="21"/>
              </w:rPr>
              <w:t>111.5</w:t>
            </w:r>
          </w:p>
        </w:tc>
        <w:tc>
          <w:tcPr>
            <w:tcW w:w="1343" w:type="dxa"/>
            <w:shd w:val="clear" w:color="auto" w:fill="auto"/>
            <w:vAlign w:val="top"/>
          </w:tcPr>
          <w:p w14:paraId="3CA2AE96">
            <w:pPr>
              <w:pStyle w:val="12"/>
              <w:spacing w:before="64" w:line="207" w:lineRule="auto"/>
              <w:jc w:val="center"/>
              <w:rPr>
                <w:rFonts w:ascii="宋体" w:hAnsi="宋体" w:eastAsia="宋体" w:cs="宋体"/>
                <w:snapToGrid w:val="0"/>
                <w:color w:val="000000"/>
                <w:kern w:val="0"/>
                <w:sz w:val="21"/>
                <w:szCs w:val="21"/>
                <w:lang w:val="en-US" w:eastAsia="en-US" w:bidi="ar-SA"/>
              </w:rPr>
            </w:pPr>
            <w:r>
              <w:rPr>
                <w:spacing w:val="-10"/>
              </w:rPr>
              <w:t>白菜</w:t>
            </w:r>
          </w:p>
        </w:tc>
        <w:tc>
          <w:tcPr>
            <w:tcW w:w="1482" w:type="dxa"/>
            <w:shd w:val="clear" w:color="auto" w:fill="auto"/>
            <w:vAlign w:val="top"/>
          </w:tcPr>
          <w:p w14:paraId="5B460717">
            <w:pPr>
              <w:spacing w:before="80" w:line="21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12.6</w:t>
            </w:r>
          </w:p>
        </w:tc>
        <w:tc>
          <w:tcPr>
            <w:tcW w:w="1518" w:type="dxa"/>
            <w:shd w:val="clear" w:color="auto" w:fill="auto"/>
            <w:vAlign w:val="top"/>
          </w:tcPr>
          <w:p w14:paraId="32A0FE6B">
            <w:pPr>
              <w:pStyle w:val="12"/>
              <w:spacing w:before="64" w:line="207" w:lineRule="auto"/>
              <w:jc w:val="center"/>
              <w:rPr>
                <w:rFonts w:ascii="宋体" w:hAnsi="宋体" w:eastAsia="宋体" w:cs="宋体"/>
                <w:snapToGrid w:val="0"/>
                <w:color w:val="000000"/>
                <w:kern w:val="0"/>
                <w:sz w:val="21"/>
                <w:szCs w:val="21"/>
                <w:lang w:val="en-US" w:eastAsia="en-US" w:bidi="ar-SA"/>
              </w:rPr>
            </w:pPr>
            <w:r>
              <w:rPr>
                <w:spacing w:val="-2"/>
              </w:rPr>
              <w:t>苹果</w:t>
            </w:r>
          </w:p>
        </w:tc>
        <w:tc>
          <w:tcPr>
            <w:tcW w:w="1369" w:type="dxa"/>
            <w:shd w:val="clear" w:color="auto" w:fill="auto"/>
            <w:vAlign w:val="top"/>
          </w:tcPr>
          <w:p w14:paraId="273D6131">
            <w:pPr>
              <w:spacing w:before="80" w:line="218"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0.9</w:t>
            </w:r>
          </w:p>
        </w:tc>
      </w:tr>
      <w:tr w14:paraId="1E80C6C1">
        <w:trPr>
          <w:trHeight w:val="310" w:hRule="atLeast"/>
        </w:trPr>
        <w:tc>
          <w:tcPr>
            <w:tcW w:w="1097" w:type="dxa"/>
            <w:shd w:val="clear" w:color="auto" w:fill="auto"/>
            <w:vAlign w:val="top"/>
          </w:tcPr>
          <w:p w14:paraId="61EDF436">
            <w:pPr>
              <w:pStyle w:val="12"/>
              <w:spacing w:before="57" w:line="212" w:lineRule="auto"/>
              <w:jc w:val="center"/>
              <w:rPr>
                <w:rFonts w:ascii="宋体" w:hAnsi="宋体" w:eastAsia="宋体" w:cs="宋体"/>
                <w:snapToGrid w:val="0"/>
                <w:color w:val="000000"/>
                <w:kern w:val="0"/>
                <w:sz w:val="21"/>
                <w:szCs w:val="21"/>
                <w:lang w:val="en-US" w:eastAsia="en-US" w:bidi="ar-SA"/>
              </w:rPr>
            </w:pPr>
            <w:r>
              <w:rPr>
                <w:spacing w:val="-2"/>
              </w:rPr>
              <w:t>鳝鱼</w:t>
            </w:r>
          </w:p>
        </w:tc>
        <w:tc>
          <w:tcPr>
            <w:tcW w:w="1369" w:type="dxa"/>
            <w:shd w:val="clear" w:color="auto" w:fill="auto"/>
            <w:vAlign w:val="top"/>
          </w:tcPr>
          <w:p w14:paraId="0C75D2F6">
            <w:pPr>
              <w:spacing w:before="73" w:line="224"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92.8</w:t>
            </w:r>
          </w:p>
        </w:tc>
        <w:tc>
          <w:tcPr>
            <w:tcW w:w="1343" w:type="dxa"/>
            <w:shd w:val="clear" w:color="auto" w:fill="auto"/>
            <w:vAlign w:val="top"/>
          </w:tcPr>
          <w:p w14:paraId="68125878">
            <w:pPr>
              <w:pStyle w:val="12"/>
              <w:spacing w:before="63" w:line="209" w:lineRule="auto"/>
              <w:jc w:val="center"/>
              <w:rPr>
                <w:rFonts w:ascii="宋体" w:hAnsi="宋体" w:eastAsia="宋体" w:cs="宋体"/>
                <w:snapToGrid w:val="0"/>
                <w:color w:val="000000"/>
                <w:kern w:val="0"/>
                <w:sz w:val="21"/>
                <w:szCs w:val="21"/>
                <w:lang w:val="en-US" w:eastAsia="en-US" w:bidi="ar-SA"/>
              </w:rPr>
            </w:pPr>
            <w:r>
              <w:rPr>
                <w:spacing w:val="-2"/>
              </w:rPr>
              <w:t>猪血</w:t>
            </w:r>
          </w:p>
        </w:tc>
        <w:tc>
          <w:tcPr>
            <w:tcW w:w="1482" w:type="dxa"/>
            <w:shd w:val="clear" w:color="auto" w:fill="auto"/>
            <w:vAlign w:val="top"/>
          </w:tcPr>
          <w:p w14:paraId="7747B076">
            <w:pPr>
              <w:spacing w:before="79" w:line="220"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11.8</w:t>
            </w:r>
          </w:p>
        </w:tc>
        <w:tc>
          <w:tcPr>
            <w:tcW w:w="1518" w:type="dxa"/>
            <w:shd w:val="clear" w:color="auto" w:fill="auto"/>
            <w:vAlign w:val="top"/>
          </w:tcPr>
          <w:p w14:paraId="0DC4C343">
            <w:pPr>
              <w:pStyle w:val="12"/>
              <w:spacing w:before="66" w:line="205" w:lineRule="auto"/>
              <w:jc w:val="center"/>
              <w:rPr>
                <w:rFonts w:ascii="宋体" w:hAnsi="宋体" w:eastAsia="宋体" w:cs="宋体"/>
                <w:snapToGrid w:val="0"/>
                <w:color w:val="000000"/>
                <w:kern w:val="0"/>
                <w:sz w:val="21"/>
                <w:szCs w:val="21"/>
                <w:lang w:val="en-US" w:eastAsia="en-US" w:bidi="ar-SA"/>
              </w:rPr>
            </w:pPr>
            <w:r>
              <w:t>梨</w:t>
            </w:r>
          </w:p>
        </w:tc>
        <w:tc>
          <w:tcPr>
            <w:tcW w:w="1369" w:type="dxa"/>
            <w:shd w:val="clear" w:color="auto" w:fill="auto"/>
            <w:vAlign w:val="top"/>
          </w:tcPr>
          <w:p w14:paraId="5306108E">
            <w:pPr>
              <w:spacing w:before="79" w:line="219"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0.9</w:t>
            </w:r>
          </w:p>
        </w:tc>
      </w:tr>
      <w:tr w14:paraId="475F2987">
        <w:trPr>
          <w:trHeight w:val="357" w:hRule="atLeast"/>
        </w:trPr>
        <w:tc>
          <w:tcPr>
            <w:tcW w:w="1097" w:type="dxa"/>
            <w:tcBorders>
              <w:bottom w:val="single" w:color="000000" w:sz="8" w:space="0"/>
            </w:tcBorders>
            <w:shd w:val="clear" w:color="auto" w:fill="auto"/>
            <w:vAlign w:val="top"/>
          </w:tcPr>
          <w:p w14:paraId="091681DF">
            <w:pPr>
              <w:pStyle w:val="12"/>
              <w:spacing w:before="59" w:line="212" w:lineRule="auto"/>
              <w:jc w:val="center"/>
              <w:rPr>
                <w:rFonts w:ascii="宋体" w:hAnsi="宋体" w:eastAsia="宋体" w:cs="宋体"/>
                <w:snapToGrid w:val="0"/>
                <w:color w:val="000000"/>
                <w:kern w:val="0"/>
                <w:sz w:val="21"/>
                <w:szCs w:val="21"/>
                <w:lang w:val="en-US" w:eastAsia="en-US" w:bidi="ar-SA"/>
              </w:rPr>
            </w:pPr>
            <w:r>
              <w:rPr>
                <w:spacing w:val="-2"/>
              </w:rPr>
              <w:t>乌贼</w:t>
            </w:r>
          </w:p>
        </w:tc>
        <w:tc>
          <w:tcPr>
            <w:tcW w:w="1369" w:type="dxa"/>
            <w:tcBorders>
              <w:bottom w:val="single" w:color="000000" w:sz="8" w:space="0"/>
            </w:tcBorders>
            <w:shd w:val="clear" w:color="auto" w:fill="auto"/>
            <w:vAlign w:val="top"/>
          </w:tcPr>
          <w:p w14:paraId="4C476FE6">
            <w:pPr>
              <w:spacing w:before="76" w:line="223"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87.9</w:t>
            </w:r>
          </w:p>
        </w:tc>
        <w:tc>
          <w:tcPr>
            <w:tcW w:w="1343" w:type="dxa"/>
            <w:tcBorders>
              <w:bottom w:val="single" w:color="000000" w:sz="8" w:space="0"/>
            </w:tcBorders>
            <w:shd w:val="clear" w:color="auto" w:fill="auto"/>
            <w:vAlign w:val="top"/>
          </w:tcPr>
          <w:p w14:paraId="4626A43C">
            <w:pPr>
              <w:pStyle w:val="12"/>
              <w:spacing w:before="55" w:line="215" w:lineRule="auto"/>
              <w:jc w:val="center"/>
              <w:rPr>
                <w:rFonts w:ascii="宋体" w:hAnsi="宋体" w:eastAsia="宋体" w:cs="宋体"/>
                <w:snapToGrid w:val="0"/>
                <w:color w:val="000000"/>
                <w:kern w:val="0"/>
                <w:sz w:val="21"/>
                <w:szCs w:val="21"/>
                <w:lang w:val="en-US" w:eastAsia="en-US" w:bidi="ar-SA"/>
              </w:rPr>
            </w:pPr>
            <w:r>
              <w:rPr>
                <w:spacing w:val="-2"/>
              </w:rPr>
              <w:t>米粉</w:t>
            </w:r>
          </w:p>
        </w:tc>
        <w:tc>
          <w:tcPr>
            <w:tcW w:w="1482" w:type="dxa"/>
            <w:tcBorders>
              <w:bottom w:val="single" w:color="000000" w:sz="8" w:space="0"/>
            </w:tcBorders>
            <w:shd w:val="clear" w:color="auto" w:fill="auto"/>
            <w:vAlign w:val="top"/>
          </w:tcPr>
          <w:p w14:paraId="4EA0A094">
            <w:pPr>
              <w:spacing w:before="71" w:line="227"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11.1</w:t>
            </w:r>
          </w:p>
        </w:tc>
        <w:tc>
          <w:tcPr>
            <w:tcW w:w="1518" w:type="dxa"/>
            <w:tcBorders>
              <w:bottom w:val="single" w:color="000000" w:sz="8" w:space="0"/>
            </w:tcBorders>
            <w:shd w:val="clear" w:color="auto" w:fill="auto"/>
            <w:vAlign w:val="top"/>
          </w:tcPr>
          <w:p w14:paraId="736D3482">
            <w:pPr>
              <w:pStyle w:val="12"/>
              <w:spacing w:before="60" w:line="211" w:lineRule="auto"/>
              <w:jc w:val="center"/>
              <w:rPr>
                <w:rFonts w:ascii="宋体" w:hAnsi="宋体" w:eastAsia="宋体" w:cs="宋体"/>
                <w:snapToGrid w:val="0"/>
                <w:color w:val="000000"/>
                <w:kern w:val="0"/>
                <w:sz w:val="21"/>
                <w:szCs w:val="21"/>
                <w:lang w:val="en-US" w:eastAsia="en-US" w:bidi="ar-SA"/>
              </w:rPr>
            </w:pPr>
            <w:r>
              <w:rPr>
                <w:spacing w:val="-2"/>
              </w:rPr>
              <w:t>鸡蛋</w:t>
            </w:r>
          </w:p>
        </w:tc>
        <w:tc>
          <w:tcPr>
            <w:tcW w:w="1369" w:type="dxa"/>
            <w:tcBorders>
              <w:bottom w:val="single" w:color="000000" w:sz="8" w:space="0"/>
            </w:tcBorders>
            <w:shd w:val="clear" w:color="auto" w:fill="auto"/>
            <w:vAlign w:val="top"/>
          </w:tcPr>
          <w:p w14:paraId="290AFDE3">
            <w:pPr>
              <w:spacing w:before="77" w:line="222" w:lineRule="auto"/>
              <w:jc w:val="center"/>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0.8</w:t>
            </w:r>
          </w:p>
        </w:tc>
      </w:tr>
    </w:tbl>
    <w:p w14:paraId="4F9D9421">
      <w:pPr>
        <w:rPr>
          <w:rFonts w:hint="eastAsia"/>
          <w:sz w:val="24"/>
          <w:szCs w:val="24"/>
        </w:rPr>
      </w:pPr>
      <w:r>
        <w:rPr>
          <w:rFonts w:hint="eastAsia"/>
          <w:sz w:val="24"/>
          <w:szCs w:val="24"/>
        </w:rPr>
        <w:br w:type="page"/>
      </w:r>
    </w:p>
    <w:p w14:paraId="4659CD0E">
      <w:pPr>
        <w:pStyle w:val="3"/>
        <w:bidi w:val="0"/>
        <w:jc w:val="center"/>
        <w:rPr>
          <w:rFonts w:hint="eastAsia"/>
        </w:rPr>
      </w:pPr>
      <w:bookmarkStart w:id="33" w:name="_Toc30743"/>
      <w:bookmarkStart w:id="34" w:name="_Toc14201"/>
      <w:bookmarkStart w:id="35" w:name="_Toc1239297039"/>
      <w:r>
        <w:rPr>
          <w:rFonts w:hint="eastAsia"/>
          <w:lang w:val="en-US" w:eastAsia="zh-CN"/>
        </w:rPr>
        <w:t xml:space="preserve">第八节 </w:t>
      </w:r>
      <w:r>
        <w:rPr>
          <w:rFonts w:hint="eastAsia"/>
        </w:rPr>
        <w:t>甲状腺功能减退症营养指导</w:t>
      </w:r>
      <w:bookmarkEnd w:id="33"/>
      <w:bookmarkEnd w:id="34"/>
      <w:bookmarkEnd w:id="35"/>
    </w:p>
    <w:p w14:paraId="2AF5554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5E5BE91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补充碘盐：常规食用含碘盐，对于生育期妇女更要注意碘盐的补充，防止因母体缺碘而导致后代患克汀病。  </w:t>
      </w:r>
    </w:p>
    <w:p w14:paraId="3F030E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忌促甲状腺肿物质：避免食用卷心菜、油菜、白菜等，以免发生甲状腺肿。</w:t>
      </w:r>
    </w:p>
    <w:p w14:paraId="562D148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3088711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b/>
          <w:bCs/>
          <w:sz w:val="24"/>
          <w:szCs w:val="24"/>
        </w:rPr>
        <w:t>二、措施</w:t>
      </w:r>
    </w:p>
    <w:p w14:paraId="20BF52C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适当增加进食量和食物种类，每餐都包含不同种类的食物，粗细搭配。  </w:t>
      </w:r>
    </w:p>
    <w:p w14:paraId="6446711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主食：保证主食摄入量，每天</w:t>
      </w:r>
      <w:r>
        <w:rPr>
          <w:rFonts w:hint="eastAsia" w:eastAsia="宋体"/>
          <w:sz w:val="24"/>
          <w:szCs w:val="24"/>
          <w:lang w:val="en-US" w:eastAsia="zh-CN"/>
        </w:rPr>
        <w:t>摄入</w:t>
      </w:r>
      <w:r>
        <w:rPr>
          <w:rFonts w:hint="eastAsia"/>
          <w:sz w:val="24"/>
          <w:szCs w:val="24"/>
        </w:rPr>
        <w:t>至少</w:t>
      </w:r>
      <w:r>
        <w:rPr>
          <w:rFonts w:hint="default" w:ascii="Times New Roman" w:hAnsi="Times New Roman" w:cs="Times New Roman"/>
          <w:sz w:val="24"/>
          <w:szCs w:val="24"/>
        </w:rPr>
        <w:t>150g</w:t>
      </w:r>
      <w:r>
        <w:rPr>
          <w:rFonts w:hint="eastAsia"/>
          <w:sz w:val="24"/>
          <w:szCs w:val="24"/>
        </w:rPr>
        <w:t xml:space="preserve">（生重）以上。主食包括米饭、面条、馒头、粉条等。  </w:t>
      </w:r>
    </w:p>
    <w:p w14:paraId="0B77D15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肉类：吃瘦肉，不吃肥肉和荤油；多吃禽、兔、鱼肉，少吃动物内脏等高胆固醇肉品；全天可摄入瘦肉类</w:t>
      </w:r>
      <w:r>
        <w:rPr>
          <w:rFonts w:hint="default" w:ascii="Times New Roman" w:hAnsi="Times New Roman" w:cs="Times New Roman"/>
          <w:sz w:val="24"/>
          <w:szCs w:val="24"/>
        </w:rPr>
        <w:t>100g</w:t>
      </w:r>
      <w:r>
        <w:rPr>
          <w:rFonts w:hint="eastAsia"/>
          <w:sz w:val="24"/>
          <w:szCs w:val="24"/>
        </w:rPr>
        <w:t xml:space="preserve">以上。  </w:t>
      </w:r>
    </w:p>
    <w:p w14:paraId="1196B73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lang w:val="en-US" w:eastAsia="zh-CN"/>
        </w:rPr>
        <w:t>蛋奶</w:t>
      </w:r>
      <w:r>
        <w:rPr>
          <w:rFonts w:hint="eastAsia"/>
          <w:sz w:val="24"/>
          <w:szCs w:val="24"/>
        </w:rPr>
        <w:t>类：不要空腹喝奶；血胆固醇正常者每天吃</w:t>
      </w:r>
      <w:r>
        <w:rPr>
          <w:rFonts w:hint="default" w:ascii="Times New Roman" w:hAnsi="Times New Roman" w:cs="Times New Roman"/>
          <w:sz w:val="24"/>
          <w:szCs w:val="24"/>
        </w:rPr>
        <w:t>1</w:t>
      </w:r>
      <w:r>
        <w:rPr>
          <w:rFonts w:hint="eastAsia"/>
          <w:sz w:val="24"/>
          <w:szCs w:val="24"/>
        </w:rPr>
        <w:t>个鸡蛋或</w:t>
      </w:r>
      <w:r>
        <w:rPr>
          <w:rFonts w:hint="default" w:ascii="Times New Roman" w:hAnsi="Times New Roman" w:cs="Times New Roman"/>
          <w:sz w:val="24"/>
          <w:szCs w:val="24"/>
        </w:rPr>
        <w:t>3</w:t>
      </w:r>
      <w:r>
        <w:rPr>
          <w:rFonts w:hint="eastAsia"/>
          <w:sz w:val="24"/>
          <w:szCs w:val="24"/>
        </w:rPr>
        <w:t>～</w:t>
      </w:r>
      <w:r>
        <w:rPr>
          <w:rFonts w:hint="default" w:ascii="Times New Roman" w:hAnsi="Times New Roman" w:cs="Times New Roman"/>
          <w:sz w:val="24"/>
          <w:szCs w:val="24"/>
        </w:rPr>
        <w:t>4</w:t>
      </w:r>
      <w:r>
        <w:rPr>
          <w:rFonts w:hint="eastAsia"/>
          <w:sz w:val="24"/>
          <w:szCs w:val="24"/>
        </w:rPr>
        <w:t>个鹌鹑蛋；胆固醇高者可每天吃半个</w:t>
      </w:r>
      <w:r>
        <w:rPr>
          <w:rFonts w:hint="eastAsia" w:eastAsia="宋体"/>
          <w:sz w:val="24"/>
          <w:szCs w:val="24"/>
          <w:lang w:val="en-US" w:eastAsia="zh-CN"/>
        </w:rPr>
        <w:t>蛋黄</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个蛋白（或</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个鹌鹑蛋）</w:t>
      </w:r>
      <w:r>
        <w:rPr>
          <w:rFonts w:hint="eastAsia"/>
          <w:sz w:val="24"/>
          <w:szCs w:val="24"/>
        </w:rPr>
        <w:t xml:space="preserve">。  </w:t>
      </w:r>
    </w:p>
    <w:p w14:paraId="219ADD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蔬菜水果：选用新鲜应季的蔬菜水果，</w:t>
      </w:r>
      <w:r>
        <w:rPr>
          <w:rFonts w:hint="eastAsia" w:eastAsia="宋体"/>
          <w:sz w:val="24"/>
          <w:szCs w:val="24"/>
          <w:lang w:val="en-US" w:eastAsia="zh-CN"/>
        </w:rPr>
        <w:t>建议</w:t>
      </w:r>
      <w:r>
        <w:rPr>
          <w:rFonts w:hint="eastAsia"/>
          <w:sz w:val="24"/>
          <w:szCs w:val="24"/>
        </w:rPr>
        <w:t>蔬菜至少</w:t>
      </w:r>
      <w:r>
        <w:rPr>
          <w:rFonts w:hint="default" w:ascii="Times New Roman" w:hAnsi="Times New Roman" w:cs="Times New Roman"/>
          <w:sz w:val="24"/>
          <w:szCs w:val="24"/>
        </w:rPr>
        <w:t>500g/</w:t>
      </w:r>
      <w:r>
        <w:rPr>
          <w:rFonts w:hint="eastAsia"/>
          <w:sz w:val="24"/>
          <w:szCs w:val="24"/>
        </w:rPr>
        <w:t>天，水果</w:t>
      </w:r>
      <w:r>
        <w:rPr>
          <w:rFonts w:hint="eastAsia" w:eastAsia="宋体"/>
          <w:sz w:val="24"/>
          <w:szCs w:val="24"/>
          <w:lang w:val="en-US" w:eastAsia="zh-CN"/>
        </w:rPr>
        <w:t>不超过</w:t>
      </w:r>
      <w:r>
        <w:rPr>
          <w:rFonts w:hint="default" w:ascii="Times New Roman" w:hAnsi="Times New Roman" w:cs="Times New Roman"/>
          <w:sz w:val="24"/>
          <w:szCs w:val="24"/>
        </w:rPr>
        <w:t>200g/</w:t>
      </w:r>
      <w:r>
        <w:rPr>
          <w:rFonts w:hint="eastAsia"/>
          <w:sz w:val="24"/>
          <w:szCs w:val="24"/>
        </w:rPr>
        <w:t xml:space="preserve">天。  </w:t>
      </w:r>
    </w:p>
    <w:p w14:paraId="071B53F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 xml:space="preserve">补充改善贫血的食物：甲状腺激素缺乏引起血红蛋白合成障碍，肠道对铁和叶酸的吸收也出现障碍，常发生贫血，故需要补充动物血、肝、红肉类等富含铁的食物。必要时补充叶及酸铁制剂。  </w:t>
      </w:r>
    </w:p>
    <w:p w14:paraId="2A36AEB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sz w:val="24"/>
          <w:szCs w:val="24"/>
          <w:lang w:val="en-US" w:eastAsia="zh-CN"/>
        </w:rPr>
      </w:pPr>
      <w:r>
        <w:rPr>
          <w:rFonts w:hint="default" w:ascii="Times New Roman" w:hAnsi="Times New Roman" w:cs="Times New Roman"/>
          <w:sz w:val="24"/>
          <w:szCs w:val="24"/>
        </w:rPr>
        <w:t>7.</w:t>
      </w:r>
      <w:r>
        <w:rPr>
          <w:rFonts w:hint="eastAsia"/>
          <w:sz w:val="24"/>
          <w:szCs w:val="24"/>
        </w:rPr>
        <w:t xml:space="preserve"> 因缺碘引起的甲减，需要多进食富含碘的食物和调味品，如碘盐、含碘高的调味品、海带、紫菜等。炒菜时注意，碘盐不宜直接放入沸油中，以免碘挥发。常见食物碘含量</w:t>
      </w:r>
      <w:r>
        <w:rPr>
          <w:rFonts w:hint="eastAsia"/>
          <w:sz w:val="24"/>
          <w:szCs w:val="24"/>
          <w:lang w:val="en-US" w:eastAsia="zh-CN"/>
        </w:rPr>
        <w:t>见表</w:t>
      </w:r>
      <w:r>
        <w:rPr>
          <w:rFonts w:hint="default" w:ascii="Times New Roman" w:hAnsi="Times New Roman" w:cs="Times New Roman"/>
          <w:sz w:val="24"/>
          <w:szCs w:val="24"/>
          <w:lang w:val="en-US" w:eastAsia="zh-CN"/>
        </w:rPr>
        <w:t>4</w:t>
      </w:r>
      <w:r>
        <w:rPr>
          <w:rFonts w:hint="eastAsia"/>
          <w:sz w:val="24"/>
          <w:szCs w:val="24"/>
          <w:lang w:val="en-US" w:eastAsia="zh-CN"/>
        </w:rPr>
        <w:t>。</w:t>
      </w:r>
    </w:p>
    <w:p w14:paraId="5A71351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06C4CAB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3A6F2A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3DFCB86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462163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2218276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BD85BBE">
      <w:pPr>
        <w:rPr>
          <w:sz w:val="24"/>
          <w:szCs w:val="24"/>
        </w:rPr>
      </w:pPr>
    </w:p>
    <w:p w14:paraId="2F2291F7">
      <w:pPr>
        <w:rPr>
          <w:b/>
          <w:bCs/>
          <w:sz w:val="24"/>
          <w:szCs w:val="24"/>
        </w:rPr>
      </w:pPr>
    </w:p>
    <w:p w14:paraId="61F2D945">
      <w:pPr>
        <w:pStyle w:val="4"/>
        <w:spacing w:before="69" w:line="213" w:lineRule="auto"/>
        <w:jc w:val="center"/>
        <w:rPr>
          <w:b/>
          <w:bCs/>
          <w:sz w:val="24"/>
          <w:szCs w:val="24"/>
        </w:rPr>
      </w:pPr>
      <w:r>
        <w:rPr>
          <w:rFonts w:hint="eastAsia"/>
          <w:b/>
          <w:bCs/>
          <w:spacing w:val="3"/>
          <w:sz w:val="24"/>
          <w:szCs w:val="24"/>
          <w:lang w:val="en-US" w:eastAsia="zh-CN"/>
        </w:rPr>
        <w:t xml:space="preserve">表4 </w:t>
      </w:r>
      <w:r>
        <w:rPr>
          <w:b/>
          <w:bCs/>
          <w:spacing w:val="3"/>
          <w:sz w:val="24"/>
          <w:szCs w:val="24"/>
        </w:rPr>
        <w:t>常见食物碘含量(</w:t>
      </w:r>
      <w:r>
        <w:rPr>
          <w:rFonts w:hint="default" w:ascii="Times New Roman" w:hAnsi="Times New Roman" w:eastAsia="Arial" w:cs="Times New Roman"/>
          <w:b/>
          <w:bCs/>
          <w:spacing w:val="3"/>
          <w:sz w:val="24"/>
          <w:szCs w:val="24"/>
        </w:rPr>
        <w:t>μ</w:t>
      </w:r>
      <w:r>
        <w:rPr>
          <w:rFonts w:hint="default" w:ascii="Times New Roman" w:hAnsi="Times New Roman" w:eastAsia="Times New Roman" w:cs="Times New Roman"/>
          <w:b/>
          <w:bCs/>
          <w:spacing w:val="3"/>
          <w:sz w:val="24"/>
          <w:szCs w:val="24"/>
        </w:rPr>
        <w:t>g/100g</w:t>
      </w:r>
      <w:r>
        <w:rPr>
          <w:b/>
          <w:bCs/>
          <w:spacing w:val="3"/>
          <w:sz w:val="24"/>
          <w:szCs w:val="24"/>
        </w:rPr>
        <w:t>可食部）</w:t>
      </w:r>
    </w:p>
    <w:p w14:paraId="4F353264">
      <w:pPr>
        <w:spacing w:line="135" w:lineRule="exact"/>
        <w:rPr>
          <w:sz w:val="24"/>
          <w:szCs w:val="24"/>
        </w:rPr>
      </w:pPr>
    </w:p>
    <w:tbl>
      <w:tblPr>
        <w:tblStyle w:val="13"/>
        <w:tblW w:w="835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1"/>
        <w:gridCol w:w="896"/>
        <w:gridCol w:w="1356"/>
        <w:gridCol w:w="756"/>
        <w:gridCol w:w="1369"/>
        <w:gridCol w:w="735"/>
        <w:gridCol w:w="1190"/>
        <w:gridCol w:w="681"/>
      </w:tblGrid>
      <w:tr w14:paraId="2C758977">
        <w:trPr>
          <w:trHeight w:val="539" w:hRule="atLeast"/>
          <w:jc w:val="center"/>
        </w:trPr>
        <w:tc>
          <w:tcPr>
            <w:tcW w:w="1371" w:type="dxa"/>
            <w:tcBorders>
              <w:top w:val="single" w:color="000000" w:sz="8" w:space="0"/>
              <w:bottom w:val="single" w:color="000000" w:sz="4" w:space="0"/>
            </w:tcBorders>
            <w:vAlign w:val="center"/>
          </w:tcPr>
          <w:p w14:paraId="4C2BC85E">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sz w:val="21"/>
                <w:szCs w:val="21"/>
              </w:rPr>
            </w:pPr>
            <w:r>
              <w:rPr>
                <w:b/>
                <w:bCs/>
                <w:spacing w:val="-4"/>
                <w:sz w:val="21"/>
                <w:szCs w:val="21"/>
              </w:rPr>
              <w:t>食物</w:t>
            </w:r>
          </w:p>
        </w:tc>
        <w:tc>
          <w:tcPr>
            <w:tcW w:w="896" w:type="dxa"/>
            <w:tcBorders>
              <w:top w:val="single" w:color="000000" w:sz="8" w:space="0"/>
              <w:bottom w:val="single" w:color="000000" w:sz="4" w:space="0"/>
            </w:tcBorders>
            <w:vAlign w:val="center"/>
          </w:tcPr>
          <w:p w14:paraId="739F3F3F">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sz w:val="21"/>
                <w:szCs w:val="21"/>
              </w:rPr>
            </w:pPr>
            <w:r>
              <w:rPr>
                <w:b/>
                <w:bCs/>
                <w:spacing w:val="-3"/>
                <w:sz w:val="21"/>
                <w:szCs w:val="21"/>
              </w:rPr>
              <w:t>碘</w:t>
            </w:r>
          </w:p>
        </w:tc>
        <w:tc>
          <w:tcPr>
            <w:tcW w:w="1356" w:type="dxa"/>
            <w:tcBorders>
              <w:top w:val="single" w:color="000000" w:sz="8" w:space="0"/>
              <w:bottom w:val="single" w:color="000000" w:sz="4" w:space="0"/>
            </w:tcBorders>
            <w:vAlign w:val="center"/>
          </w:tcPr>
          <w:p w14:paraId="59B7F0B3">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sz w:val="21"/>
                <w:szCs w:val="21"/>
              </w:rPr>
            </w:pPr>
            <w:r>
              <w:rPr>
                <w:b/>
                <w:bCs/>
                <w:spacing w:val="-4"/>
                <w:sz w:val="21"/>
                <w:szCs w:val="21"/>
              </w:rPr>
              <w:t>食物</w:t>
            </w:r>
          </w:p>
        </w:tc>
        <w:tc>
          <w:tcPr>
            <w:tcW w:w="756" w:type="dxa"/>
            <w:tcBorders>
              <w:top w:val="single" w:color="000000" w:sz="8" w:space="0"/>
              <w:bottom w:val="single" w:color="000000" w:sz="4" w:space="0"/>
            </w:tcBorders>
            <w:vAlign w:val="center"/>
          </w:tcPr>
          <w:p w14:paraId="0A070E40">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sz w:val="21"/>
                <w:szCs w:val="21"/>
              </w:rPr>
            </w:pPr>
            <w:r>
              <w:rPr>
                <w:b/>
                <w:bCs/>
                <w:spacing w:val="-3"/>
                <w:sz w:val="21"/>
                <w:szCs w:val="21"/>
              </w:rPr>
              <w:t>碘</w:t>
            </w:r>
          </w:p>
        </w:tc>
        <w:tc>
          <w:tcPr>
            <w:tcW w:w="1369" w:type="dxa"/>
            <w:tcBorders>
              <w:top w:val="single" w:color="000000" w:sz="8" w:space="0"/>
              <w:bottom w:val="single" w:color="000000" w:sz="4" w:space="0"/>
            </w:tcBorders>
            <w:vAlign w:val="center"/>
          </w:tcPr>
          <w:p w14:paraId="486CBFCF">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sz w:val="21"/>
                <w:szCs w:val="21"/>
              </w:rPr>
            </w:pPr>
            <w:r>
              <w:rPr>
                <w:b/>
                <w:bCs/>
                <w:spacing w:val="-4"/>
                <w:sz w:val="21"/>
                <w:szCs w:val="21"/>
              </w:rPr>
              <w:t>食物</w:t>
            </w:r>
          </w:p>
        </w:tc>
        <w:tc>
          <w:tcPr>
            <w:tcW w:w="735" w:type="dxa"/>
            <w:tcBorders>
              <w:top w:val="single" w:color="000000" w:sz="8" w:space="0"/>
              <w:bottom w:val="single" w:color="000000" w:sz="4" w:space="0"/>
            </w:tcBorders>
            <w:vAlign w:val="center"/>
          </w:tcPr>
          <w:p w14:paraId="7F7B654D">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sz w:val="21"/>
                <w:szCs w:val="21"/>
              </w:rPr>
            </w:pPr>
            <w:r>
              <w:rPr>
                <w:b/>
                <w:bCs/>
                <w:spacing w:val="-3"/>
                <w:sz w:val="21"/>
                <w:szCs w:val="21"/>
              </w:rPr>
              <w:t>碘</w:t>
            </w:r>
          </w:p>
        </w:tc>
        <w:tc>
          <w:tcPr>
            <w:tcW w:w="1190" w:type="dxa"/>
            <w:tcBorders>
              <w:top w:val="single" w:color="000000" w:sz="8" w:space="0"/>
              <w:bottom w:val="single" w:color="000000" w:sz="4" w:space="0"/>
            </w:tcBorders>
            <w:vAlign w:val="center"/>
          </w:tcPr>
          <w:p w14:paraId="0EADA886">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sz w:val="21"/>
                <w:szCs w:val="21"/>
              </w:rPr>
            </w:pPr>
            <w:r>
              <w:rPr>
                <w:b/>
                <w:bCs/>
                <w:spacing w:val="-4"/>
                <w:sz w:val="21"/>
                <w:szCs w:val="21"/>
              </w:rPr>
              <w:t>食物</w:t>
            </w:r>
          </w:p>
        </w:tc>
        <w:tc>
          <w:tcPr>
            <w:tcW w:w="681" w:type="dxa"/>
            <w:tcBorders>
              <w:top w:val="single" w:color="000000" w:sz="8" w:space="0"/>
              <w:bottom w:val="single" w:color="000000" w:sz="4" w:space="0"/>
            </w:tcBorders>
            <w:vAlign w:val="center"/>
          </w:tcPr>
          <w:p w14:paraId="5FC0B76D">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sz w:val="21"/>
                <w:szCs w:val="21"/>
              </w:rPr>
            </w:pPr>
            <w:r>
              <w:rPr>
                <w:b/>
                <w:bCs/>
                <w:spacing w:val="-3"/>
                <w:sz w:val="21"/>
                <w:szCs w:val="21"/>
              </w:rPr>
              <w:t>碘</w:t>
            </w:r>
          </w:p>
        </w:tc>
      </w:tr>
      <w:tr w14:paraId="3538E503">
        <w:trPr>
          <w:trHeight w:val="514" w:hRule="atLeast"/>
          <w:jc w:val="center"/>
        </w:trPr>
        <w:tc>
          <w:tcPr>
            <w:tcW w:w="1371" w:type="dxa"/>
            <w:tcBorders>
              <w:top w:val="single" w:color="000000" w:sz="4" w:space="0"/>
            </w:tcBorders>
            <w:shd w:val="clear" w:color="auto" w:fill="auto"/>
            <w:vAlign w:val="center"/>
          </w:tcPr>
          <w:p w14:paraId="3A66AE3A">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4"/>
                <w:sz w:val="21"/>
                <w:szCs w:val="21"/>
              </w:rPr>
              <w:t>海带（干）</w:t>
            </w:r>
          </w:p>
        </w:tc>
        <w:tc>
          <w:tcPr>
            <w:tcW w:w="896" w:type="dxa"/>
            <w:tcBorders>
              <w:top w:val="single" w:color="000000" w:sz="4" w:space="0"/>
            </w:tcBorders>
            <w:shd w:val="clear" w:color="auto" w:fill="auto"/>
            <w:vAlign w:val="center"/>
          </w:tcPr>
          <w:p w14:paraId="13130CAB">
            <w:pPr>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1"/>
                <w:sz w:val="21"/>
                <w:szCs w:val="21"/>
              </w:rPr>
              <w:t>3624</w:t>
            </w:r>
            <w:r>
              <w:rPr>
                <w:rFonts w:hint="eastAsia" w:ascii="Times New Roman" w:hAnsi="Times New Roman" w:eastAsia="宋体" w:cs="Times New Roman"/>
                <w:spacing w:val="-1"/>
                <w:sz w:val="21"/>
                <w:szCs w:val="21"/>
                <w:lang w:val="en-US" w:eastAsia="zh-CN"/>
              </w:rPr>
              <w:t>0.0</w:t>
            </w:r>
          </w:p>
        </w:tc>
        <w:tc>
          <w:tcPr>
            <w:tcW w:w="1356" w:type="dxa"/>
            <w:tcBorders>
              <w:top w:val="single" w:color="000000" w:sz="4" w:space="0"/>
            </w:tcBorders>
            <w:shd w:val="clear" w:color="auto" w:fill="auto"/>
            <w:vAlign w:val="center"/>
          </w:tcPr>
          <w:p w14:paraId="23B112B0">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海米</w:t>
            </w:r>
          </w:p>
        </w:tc>
        <w:tc>
          <w:tcPr>
            <w:tcW w:w="756" w:type="dxa"/>
            <w:tcBorders>
              <w:top w:val="single" w:color="000000" w:sz="4" w:space="0"/>
            </w:tcBorders>
            <w:shd w:val="clear" w:color="auto" w:fill="auto"/>
            <w:vAlign w:val="center"/>
          </w:tcPr>
          <w:p w14:paraId="7D07308D">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82.5</w:t>
            </w:r>
          </w:p>
        </w:tc>
        <w:tc>
          <w:tcPr>
            <w:tcW w:w="1369" w:type="dxa"/>
            <w:tcBorders>
              <w:top w:val="single" w:color="000000" w:sz="4" w:space="0"/>
            </w:tcBorders>
            <w:shd w:val="clear" w:color="auto" w:fill="auto"/>
            <w:vAlign w:val="center"/>
          </w:tcPr>
          <w:p w14:paraId="604BC024">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开心果</w:t>
            </w:r>
          </w:p>
        </w:tc>
        <w:tc>
          <w:tcPr>
            <w:tcW w:w="735" w:type="dxa"/>
            <w:tcBorders>
              <w:top w:val="single" w:color="000000" w:sz="4" w:space="0"/>
            </w:tcBorders>
            <w:shd w:val="clear" w:color="auto" w:fill="auto"/>
            <w:vAlign w:val="center"/>
          </w:tcPr>
          <w:p w14:paraId="02443E7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10.3</w:t>
            </w:r>
          </w:p>
        </w:tc>
        <w:tc>
          <w:tcPr>
            <w:tcW w:w="1190" w:type="dxa"/>
            <w:tcBorders>
              <w:top w:val="single" w:color="000000" w:sz="4" w:space="0"/>
            </w:tcBorders>
            <w:shd w:val="clear" w:color="auto" w:fill="auto"/>
            <w:vAlign w:val="center"/>
          </w:tcPr>
          <w:p w14:paraId="296B6757">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大米</w:t>
            </w:r>
          </w:p>
        </w:tc>
        <w:tc>
          <w:tcPr>
            <w:tcW w:w="681" w:type="dxa"/>
            <w:tcBorders>
              <w:top w:val="single" w:color="000000" w:sz="4" w:space="0"/>
            </w:tcBorders>
            <w:shd w:val="clear" w:color="auto" w:fill="auto"/>
            <w:vAlign w:val="center"/>
          </w:tcPr>
          <w:p w14:paraId="26C44285">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Times New Roman" w:cs="Times New Roman"/>
                <w:snapToGrid w:val="0"/>
                <w:color w:val="000000"/>
                <w:kern w:val="0"/>
                <w:sz w:val="21"/>
                <w:szCs w:val="21"/>
                <w:lang w:val="en-US" w:eastAsia="zh-CN" w:bidi="ar-SA"/>
              </w:rPr>
            </w:pPr>
            <w:r>
              <w:rPr>
                <w:rFonts w:ascii="Times New Roman" w:hAnsi="Times New Roman" w:eastAsia="Times New Roman" w:cs="Times New Roman"/>
                <w:spacing w:val="-1"/>
                <w:sz w:val="21"/>
                <w:szCs w:val="21"/>
              </w:rPr>
              <w:t>2.3</w:t>
            </w:r>
          </w:p>
        </w:tc>
      </w:tr>
      <w:tr w14:paraId="1BCC0B21">
        <w:trPr>
          <w:trHeight w:val="527" w:hRule="atLeast"/>
          <w:jc w:val="center"/>
        </w:trPr>
        <w:tc>
          <w:tcPr>
            <w:tcW w:w="1371" w:type="dxa"/>
            <w:shd w:val="clear" w:color="auto" w:fill="auto"/>
            <w:vAlign w:val="center"/>
          </w:tcPr>
          <w:p w14:paraId="6311E189">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hint="eastAsia" w:ascii="宋体" w:hAnsi="宋体" w:eastAsia="宋体" w:cs="宋体"/>
                <w:snapToGrid w:val="0"/>
                <w:color w:val="000000"/>
                <w:kern w:val="0"/>
                <w:sz w:val="21"/>
                <w:szCs w:val="21"/>
                <w:lang w:val="en-US" w:eastAsia="zh-CN" w:bidi="ar-SA"/>
              </w:rPr>
            </w:pPr>
            <w:r>
              <w:rPr>
                <w:spacing w:val="-3"/>
                <w:sz w:val="21"/>
                <w:szCs w:val="21"/>
              </w:rPr>
              <w:t>紫菜</w:t>
            </w:r>
            <w:r>
              <w:rPr>
                <w:rFonts w:hint="eastAsia"/>
                <w:spacing w:val="-3"/>
                <w:sz w:val="21"/>
                <w:szCs w:val="21"/>
                <w:lang w:eastAsia="zh-CN"/>
              </w:rPr>
              <w:t>（</w:t>
            </w:r>
            <w:r>
              <w:rPr>
                <w:rFonts w:hint="eastAsia"/>
                <w:spacing w:val="-3"/>
                <w:sz w:val="21"/>
                <w:szCs w:val="21"/>
                <w:lang w:val="en-US" w:eastAsia="zh-CN"/>
              </w:rPr>
              <w:t>干</w:t>
            </w:r>
            <w:r>
              <w:rPr>
                <w:rFonts w:hint="eastAsia"/>
                <w:spacing w:val="-3"/>
                <w:sz w:val="21"/>
                <w:szCs w:val="21"/>
                <w:lang w:eastAsia="zh-CN"/>
              </w:rPr>
              <w:t>）</w:t>
            </w:r>
          </w:p>
        </w:tc>
        <w:tc>
          <w:tcPr>
            <w:tcW w:w="896" w:type="dxa"/>
            <w:shd w:val="clear" w:color="auto" w:fill="auto"/>
            <w:vAlign w:val="center"/>
          </w:tcPr>
          <w:p w14:paraId="0AD13AE6">
            <w:pPr>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1"/>
                <w:sz w:val="21"/>
                <w:szCs w:val="21"/>
              </w:rPr>
              <w:t>432</w:t>
            </w:r>
            <w:r>
              <w:rPr>
                <w:rFonts w:hint="eastAsia" w:ascii="Times New Roman" w:hAnsi="Times New Roman" w:eastAsia="宋体" w:cs="Times New Roman"/>
                <w:spacing w:val="-1"/>
                <w:sz w:val="21"/>
                <w:szCs w:val="21"/>
                <w:lang w:val="en-US" w:eastAsia="zh-CN"/>
              </w:rPr>
              <w:t>3.0</w:t>
            </w:r>
          </w:p>
        </w:tc>
        <w:tc>
          <w:tcPr>
            <w:tcW w:w="1356" w:type="dxa"/>
            <w:shd w:val="clear" w:color="auto" w:fill="auto"/>
            <w:vAlign w:val="center"/>
          </w:tcPr>
          <w:p w14:paraId="2057C78B">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1"/>
                <w:sz w:val="21"/>
                <w:szCs w:val="21"/>
              </w:rPr>
              <w:t>碎米芽菜</w:t>
            </w:r>
          </w:p>
        </w:tc>
        <w:tc>
          <w:tcPr>
            <w:tcW w:w="756" w:type="dxa"/>
            <w:shd w:val="clear" w:color="auto" w:fill="auto"/>
            <w:vAlign w:val="center"/>
          </w:tcPr>
          <w:p w14:paraId="418C498B">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64.8</w:t>
            </w:r>
          </w:p>
        </w:tc>
        <w:tc>
          <w:tcPr>
            <w:tcW w:w="1369" w:type="dxa"/>
            <w:shd w:val="clear" w:color="auto" w:fill="auto"/>
            <w:vAlign w:val="center"/>
          </w:tcPr>
          <w:p w14:paraId="56FF69A2">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hint="eastAsia" w:ascii="宋体" w:hAnsi="宋体" w:eastAsia="宋体" w:cs="宋体"/>
                <w:snapToGrid w:val="0"/>
                <w:color w:val="000000"/>
                <w:kern w:val="0"/>
                <w:sz w:val="21"/>
                <w:szCs w:val="21"/>
                <w:lang w:val="en-US" w:eastAsia="zh-CN" w:bidi="ar-SA"/>
              </w:rPr>
            </w:pPr>
            <w:r>
              <w:rPr>
                <w:spacing w:val="-2"/>
                <w:sz w:val="21"/>
                <w:szCs w:val="21"/>
              </w:rPr>
              <w:t>黄豆</w:t>
            </w:r>
          </w:p>
        </w:tc>
        <w:tc>
          <w:tcPr>
            <w:tcW w:w="735" w:type="dxa"/>
            <w:shd w:val="clear" w:color="auto" w:fill="auto"/>
            <w:vAlign w:val="center"/>
          </w:tcPr>
          <w:p w14:paraId="557C004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9.7</w:t>
            </w:r>
          </w:p>
        </w:tc>
        <w:tc>
          <w:tcPr>
            <w:tcW w:w="1190" w:type="dxa"/>
            <w:shd w:val="clear" w:color="auto" w:fill="auto"/>
            <w:vAlign w:val="center"/>
          </w:tcPr>
          <w:p w14:paraId="32B3A269">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豆角</w:t>
            </w:r>
          </w:p>
        </w:tc>
        <w:tc>
          <w:tcPr>
            <w:tcW w:w="681" w:type="dxa"/>
            <w:shd w:val="clear" w:color="auto" w:fill="auto"/>
            <w:vAlign w:val="center"/>
          </w:tcPr>
          <w:p w14:paraId="7075B6D1">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2.0</w:t>
            </w:r>
          </w:p>
        </w:tc>
      </w:tr>
      <w:tr w14:paraId="735E880C">
        <w:trPr>
          <w:trHeight w:val="526" w:hRule="atLeast"/>
          <w:jc w:val="center"/>
        </w:trPr>
        <w:tc>
          <w:tcPr>
            <w:tcW w:w="1371" w:type="dxa"/>
            <w:shd w:val="clear" w:color="auto" w:fill="auto"/>
            <w:vAlign w:val="center"/>
          </w:tcPr>
          <w:p w14:paraId="7AF1AC53">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芝麻海带酱</w:t>
            </w:r>
          </w:p>
        </w:tc>
        <w:tc>
          <w:tcPr>
            <w:tcW w:w="896" w:type="dxa"/>
            <w:shd w:val="clear" w:color="auto" w:fill="auto"/>
            <w:vAlign w:val="center"/>
          </w:tcPr>
          <w:p w14:paraId="38F27856">
            <w:pPr>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2"/>
                <w:sz w:val="21"/>
                <w:szCs w:val="21"/>
              </w:rPr>
              <w:t>64</w:t>
            </w:r>
            <w:r>
              <w:rPr>
                <w:rFonts w:hint="eastAsia" w:ascii="Times New Roman" w:hAnsi="Times New Roman" w:eastAsia="宋体" w:cs="Times New Roman"/>
                <w:spacing w:val="-2"/>
                <w:sz w:val="21"/>
                <w:szCs w:val="21"/>
                <w:lang w:val="en-US" w:eastAsia="zh-CN"/>
              </w:rPr>
              <w:t>2.0</w:t>
            </w:r>
          </w:p>
        </w:tc>
        <w:tc>
          <w:tcPr>
            <w:tcW w:w="1356" w:type="dxa"/>
            <w:shd w:val="clear" w:color="auto" w:fill="auto"/>
            <w:vAlign w:val="center"/>
          </w:tcPr>
          <w:p w14:paraId="15CAE004">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rFonts w:hint="eastAsia"/>
                <w:spacing w:val="-2"/>
                <w:sz w:val="21"/>
                <w:szCs w:val="21"/>
                <w:lang w:val="en-US" w:eastAsia="zh-CN"/>
              </w:rPr>
              <w:t>黑</w:t>
            </w:r>
            <w:r>
              <w:rPr>
                <w:spacing w:val="-2"/>
                <w:sz w:val="21"/>
                <w:szCs w:val="21"/>
              </w:rPr>
              <w:t>木耳（干）</w:t>
            </w:r>
          </w:p>
        </w:tc>
        <w:tc>
          <w:tcPr>
            <w:tcW w:w="756" w:type="dxa"/>
            <w:shd w:val="clear" w:color="auto" w:fill="auto"/>
            <w:vAlign w:val="center"/>
          </w:tcPr>
          <w:p w14:paraId="1F3812C5">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59.3</w:t>
            </w:r>
          </w:p>
        </w:tc>
        <w:tc>
          <w:tcPr>
            <w:tcW w:w="1369" w:type="dxa"/>
            <w:shd w:val="clear" w:color="auto" w:fill="auto"/>
            <w:vAlign w:val="center"/>
          </w:tcPr>
          <w:p w14:paraId="3D6019A9">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hint="eastAsia" w:ascii="宋体" w:hAnsi="宋体" w:eastAsia="宋体" w:cs="宋体"/>
                <w:snapToGrid w:val="0"/>
                <w:color w:val="000000"/>
                <w:kern w:val="0"/>
                <w:sz w:val="21"/>
                <w:szCs w:val="21"/>
                <w:lang w:val="en-US" w:eastAsia="en-US" w:bidi="ar-SA"/>
              </w:rPr>
            </w:pPr>
            <w:r>
              <w:rPr>
                <w:spacing w:val="-2"/>
                <w:sz w:val="21"/>
                <w:szCs w:val="21"/>
              </w:rPr>
              <w:t>草鱼</w:t>
            </w:r>
          </w:p>
        </w:tc>
        <w:tc>
          <w:tcPr>
            <w:tcW w:w="735" w:type="dxa"/>
            <w:shd w:val="clear" w:color="auto" w:fill="auto"/>
            <w:vAlign w:val="center"/>
          </w:tcPr>
          <w:p w14:paraId="3B224286">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Times New Roman" w:cs="Times New Roman"/>
                <w:snapToGrid w:val="0"/>
                <w:color w:val="000000"/>
                <w:kern w:val="0"/>
                <w:sz w:val="21"/>
                <w:szCs w:val="21"/>
                <w:lang w:val="en-US" w:eastAsia="zh-CN" w:bidi="ar-SA"/>
              </w:rPr>
            </w:pPr>
            <w:r>
              <w:rPr>
                <w:rFonts w:ascii="Times New Roman" w:hAnsi="Times New Roman" w:eastAsia="Times New Roman" w:cs="Times New Roman"/>
                <w:spacing w:val="-2"/>
                <w:sz w:val="21"/>
                <w:szCs w:val="21"/>
              </w:rPr>
              <w:t>6.4</w:t>
            </w:r>
          </w:p>
        </w:tc>
        <w:tc>
          <w:tcPr>
            <w:tcW w:w="1190" w:type="dxa"/>
            <w:shd w:val="clear" w:color="auto" w:fill="auto"/>
            <w:vAlign w:val="center"/>
          </w:tcPr>
          <w:p w14:paraId="0FD20D2F">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糯米</w:t>
            </w:r>
          </w:p>
        </w:tc>
        <w:tc>
          <w:tcPr>
            <w:tcW w:w="681" w:type="dxa"/>
            <w:shd w:val="clear" w:color="auto" w:fill="auto"/>
            <w:vAlign w:val="center"/>
          </w:tcPr>
          <w:p w14:paraId="6325FF99">
            <w:pPr>
              <w:keepNext w:val="0"/>
              <w:keepLines w:val="0"/>
              <w:pageBreakBefore w:val="0"/>
              <w:widowControl w:val="0"/>
              <w:kinsoku/>
              <w:wordWrap/>
              <w:overflowPunct/>
              <w:topLinePunct w:val="0"/>
              <w:autoSpaceDE/>
              <w:autoSpaceDN/>
              <w:bidi w:val="0"/>
              <w:adjustRightInd/>
              <w:snapToGrid/>
              <w:spacing w:line="236" w:lineRule="auto"/>
              <w:jc w:val="center"/>
              <w:textAlignment w:val="auto"/>
              <w:rPr>
                <w:rFonts w:hint="default" w:ascii="Times New Roman" w:hAnsi="Times New Roman" w:eastAsia="宋体" w:cs="Times New Roman"/>
                <w:snapToGrid w:val="0"/>
                <w:color w:val="000000"/>
                <w:kern w:val="0"/>
                <w:sz w:val="21"/>
                <w:szCs w:val="21"/>
                <w:lang w:val="en-US" w:eastAsia="en-US" w:bidi="ar-SA"/>
              </w:rPr>
            </w:pPr>
            <w:r>
              <w:rPr>
                <w:rFonts w:hint="eastAsia" w:ascii="Times New Roman" w:hAnsi="Times New Roman" w:eastAsia="宋体" w:cs="Times New Roman"/>
                <w:snapToGrid w:val="0"/>
                <w:color w:val="000000"/>
                <w:kern w:val="0"/>
                <w:sz w:val="21"/>
                <w:szCs w:val="21"/>
                <w:lang w:val="en-US" w:eastAsia="zh-CN" w:bidi="ar-SA"/>
              </w:rPr>
              <w:t>2.0</w:t>
            </w:r>
          </w:p>
        </w:tc>
      </w:tr>
      <w:tr w14:paraId="21A66454">
        <w:trPr>
          <w:trHeight w:val="527" w:hRule="atLeast"/>
          <w:jc w:val="center"/>
        </w:trPr>
        <w:tc>
          <w:tcPr>
            <w:tcW w:w="1371" w:type="dxa"/>
            <w:shd w:val="clear" w:color="auto" w:fill="auto"/>
            <w:vAlign w:val="center"/>
          </w:tcPr>
          <w:p w14:paraId="536111DF">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碘蛋</w:t>
            </w:r>
          </w:p>
        </w:tc>
        <w:tc>
          <w:tcPr>
            <w:tcW w:w="896" w:type="dxa"/>
            <w:shd w:val="clear" w:color="auto" w:fill="auto"/>
            <w:vAlign w:val="center"/>
          </w:tcPr>
          <w:p w14:paraId="3544A0ED">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329.6</w:t>
            </w:r>
          </w:p>
        </w:tc>
        <w:tc>
          <w:tcPr>
            <w:tcW w:w="1356" w:type="dxa"/>
            <w:shd w:val="clear" w:color="auto" w:fill="auto"/>
            <w:vAlign w:val="center"/>
          </w:tcPr>
          <w:p w14:paraId="1E6BD1A0">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芥末酱</w:t>
            </w:r>
          </w:p>
        </w:tc>
        <w:tc>
          <w:tcPr>
            <w:tcW w:w="756" w:type="dxa"/>
            <w:shd w:val="clear" w:color="auto" w:fill="auto"/>
            <w:vAlign w:val="center"/>
          </w:tcPr>
          <w:p w14:paraId="1AEC8DE4">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55.9</w:t>
            </w:r>
          </w:p>
        </w:tc>
        <w:tc>
          <w:tcPr>
            <w:tcW w:w="1369" w:type="dxa"/>
            <w:shd w:val="clear" w:color="auto" w:fill="auto"/>
            <w:vAlign w:val="center"/>
          </w:tcPr>
          <w:p w14:paraId="2E0BE43B">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hint="eastAsia" w:ascii="宋体" w:hAnsi="宋体" w:eastAsia="宋体" w:cs="宋体"/>
                <w:snapToGrid w:val="0"/>
                <w:color w:val="000000"/>
                <w:kern w:val="0"/>
                <w:sz w:val="21"/>
                <w:szCs w:val="21"/>
                <w:lang w:val="en-US" w:eastAsia="zh-CN" w:bidi="ar-SA"/>
              </w:rPr>
            </w:pPr>
            <w:r>
              <w:rPr>
                <w:spacing w:val="-2"/>
                <w:sz w:val="21"/>
                <w:szCs w:val="21"/>
              </w:rPr>
              <w:t>绿豆</w:t>
            </w:r>
          </w:p>
        </w:tc>
        <w:tc>
          <w:tcPr>
            <w:tcW w:w="735" w:type="dxa"/>
            <w:shd w:val="clear" w:color="auto" w:fill="auto"/>
            <w:vAlign w:val="center"/>
          </w:tcPr>
          <w:p w14:paraId="5FC9B9F0">
            <w:pPr>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hint="eastAsia" w:ascii="Times New Roman" w:hAnsi="Times New Roman" w:eastAsia="宋体" w:cs="Times New Roman"/>
                <w:snapToGrid w:val="0"/>
                <w:color w:val="000000"/>
                <w:kern w:val="0"/>
                <w:sz w:val="21"/>
                <w:szCs w:val="21"/>
                <w:lang w:val="en-US" w:eastAsia="zh-CN" w:bidi="ar-SA"/>
              </w:rPr>
              <w:t>5.0</w:t>
            </w:r>
          </w:p>
        </w:tc>
        <w:tc>
          <w:tcPr>
            <w:tcW w:w="1190" w:type="dxa"/>
            <w:shd w:val="clear" w:color="auto" w:fill="auto"/>
            <w:vAlign w:val="center"/>
          </w:tcPr>
          <w:p w14:paraId="418405C8">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牛奶</w:t>
            </w:r>
          </w:p>
        </w:tc>
        <w:tc>
          <w:tcPr>
            <w:tcW w:w="681" w:type="dxa"/>
            <w:shd w:val="clear" w:color="auto" w:fill="auto"/>
            <w:vAlign w:val="center"/>
          </w:tcPr>
          <w:p w14:paraId="36A63C75">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1.9</w:t>
            </w:r>
          </w:p>
        </w:tc>
      </w:tr>
      <w:tr w14:paraId="04C9F8EE">
        <w:trPr>
          <w:trHeight w:val="528" w:hRule="atLeast"/>
          <w:jc w:val="center"/>
        </w:trPr>
        <w:tc>
          <w:tcPr>
            <w:tcW w:w="1371" w:type="dxa"/>
            <w:shd w:val="clear" w:color="auto" w:fill="auto"/>
            <w:vAlign w:val="center"/>
          </w:tcPr>
          <w:p w14:paraId="5EA633AC">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鱼香海带酱</w:t>
            </w:r>
          </w:p>
        </w:tc>
        <w:tc>
          <w:tcPr>
            <w:tcW w:w="896" w:type="dxa"/>
            <w:shd w:val="clear" w:color="auto" w:fill="auto"/>
            <w:vAlign w:val="center"/>
          </w:tcPr>
          <w:p w14:paraId="1E869A03">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1"/>
                <w:sz w:val="21"/>
                <w:szCs w:val="21"/>
              </w:rPr>
              <w:t>29</w:t>
            </w:r>
            <w:r>
              <w:rPr>
                <w:rFonts w:hint="eastAsia" w:ascii="Times New Roman" w:hAnsi="Times New Roman" w:eastAsia="宋体" w:cs="Times New Roman"/>
                <w:spacing w:val="-1"/>
                <w:sz w:val="21"/>
                <w:szCs w:val="21"/>
                <w:lang w:val="en-US" w:eastAsia="zh-CN"/>
              </w:rPr>
              <w:t>6.0</w:t>
            </w:r>
          </w:p>
        </w:tc>
        <w:tc>
          <w:tcPr>
            <w:tcW w:w="1356" w:type="dxa"/>
            <w:shd w:val="clear" w:color="auto" w:fill="auto"/>
            <w:vAlign w:val="center"/>
          </w:tcPr>
          <w:p w14:paraId="05128A10">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豆腐干</w:t>
            </w:r>
          </w:p>
        </w:tc>
        <w:tc>
          <w:tcPr>
            <w:tcW w:w="756" w:type="dxa"/>
            <w:shd w:val="clear" w:color="auto" w:fill="auto"/>
            <w:vAlign w:val="center"/>
          </w:tcPr>
          <w:p w14:paraId="58E3F834">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46.2</w:t>
            </w:r>
          </w:p>
        </w:tc>
        <w:tc>
          <w:tcPr>
            <w:tcW w:w="1369" w:type="dxa"/>
            <w:shd w:val="clear" w:color="auto" w:fill="auto"/>
            <w:vAlign w:val="center"/>
          </w:tcPr>
          <w:p w14:paraId="07DC32A6">
            <w:pPr>
              <w:pStyle w:val="12"/>
              <w:keepNext w:val="0"/>
              <w:keepLines w:val="0"/>
              <w:pageBreakBefore w:val="0"/>
              <w:widowControl w:val="0"/>
              <w:kinsoku/>
              <w:wordWrap/>
              <w:overflowPunct/>
              <w:topLinePunct w:val="0"/>
              <w:autoSpaceDE/>
              <w:autoSpaceDN/>
              <w:bidi w:val="0"/>
              <w:adjustRightInd/>
              <w:snapToGrid/>
              <w:spacing w:line="225" w:lineRule="auto"/>
              <w:jc w:val="center"/>
              <w:textAlignment w:val="auto"/>
              <w:rPr>
                <w:rFonts w:hint="eastAsia" w:ascii="宋体" w:hAnsi="宋体" w:eastAsia="宋体" w:cs="宋体"/>
                <w:snapToGrid w:val="0"/>
                <w:color w:val="000000"/>
                <w:kern w:val="0"/>
                <w:sz w:val="21"/>
                <w:szCs w:val="21"/>
                <w:lang w:val="en-US" w:eastAsia="en-US" w:bidi="ar-SA"/>
              </w:rPr>
            </w:pPr>
            <w:r>
              <w:rPr>
                <w:spacing w:val="-3"/>
                <w:sz w:val="21"/>
                <w:szCs w:val="21"/>
              </w:rPr>
              <w:t>芸豆</w:t>
            </w:r>
          </w:p>
        </w:tc>
        <w:tc>
          <w:tcPr>
            <w:tcW w:w="735" w:type="dxa"/>
            <w:shd w:val="clear" w:color="auto" w:fill="auto"/>
            <w:vAlign w:val="center"/>
          </w:tcPr>
          <w:p w14:paraId="6D5623EA">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4.7</w:t>
            </w:r>
          </w:p>
        </w:tc>
        <w:tc>
          <w:tcPr>
            <w:tcW w:w="1190" w:type="dxa"/>
            <w:shd w:val="clear" w:color="auto" w:fill="auto"/>
            <w:vAlign w:val="center"/>
          </w:tcPr>
          <w:p w14:paraId="5259E3EB">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4"/>
                <w:sz w:val="21"/>
                <w:szCs w:val="21"/>
              </w:rPr>
              <w:t>猪肉（瘦）</w:t>
            </w:r>
          </w:p>
        </w:tc>
        <w:tc>
          <w:tcPr>
            <w:tcW w:w="681" w:type="dxa"/>
            <w:shd w:val="clear" w:color="auto" w:fill="auto"/>
            <w:vAlign w:val="center"/>
          </w:tcPr>
          <w:p w14:paraId="7B7F98CF">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1.7</w:t>
            </w:r>
          </w:p>
        </w:tc>
      </w:tr>
      <w:tr w14:paraId="147CD89A">
        <w:trPr>
          <w:trHeight w:val="527" w:hRule="atLeast"/>
          <w:jc w:val="center"/>
        </w:trPr>
        <w:tc>
          <w:tcPr>
            <w:tcW w:w="1371" w:type="dxa"/>
            <w:shd w:val="clear" w:color="auto" w:fill="auto"/>
            <w:vAlign w:val="center"/>
          </w:tcPr>
          <w:p w14:paraId="66CE90A8">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1"/>
                <w:sz w:val="21"/>
                <w:szCs w:val="21"/>
              </w:rPr>
              <w:t>海杂鱼</w:t>
            </w:r>
          </w:p>
        </w:tc>
        <w:tc>
          <w:tcPr>
            <w:tcW w:w="896" w:type="dxa"/>
            <w:shd w:val="clear" w:color="auto" w:fill="auto"/>
            <w:vAlign w:val="center"/>
          </w:tcPr>
          <w:p w14:paraId="12D6D31C">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295.9</w:t>
            </w:r>
          </w:p>
        </w:tc>
        <w:tc>
          <w:tcPr>
            <w:tcW w:w="1356" w:type="dxa"/>
            <w:shd w:val="clear" w:color="auto" w:fill="auto"/>
            <w:vAlign w:val="center"/>
          </w:tcPr>
          <w:p w14:paraId="7B222C40">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鹌鹑蛋</w:t>
            </w:r>
          </w:p>
        </w:tc>
        <w:tc>
          <w:tcPr>
            <w:tcW w:w="756" w:type="dxa"/>
            <w:shd w:val="clear" w:color="auto" w:fill="auto"/>
            <w:vAlign w:val="center"/>
          </w:tcPr>
          <w:p w14:paraId="47C6E3B1">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37.6</w:t>
            </w:r>
          </w:p>
        </w:tc>
        <w:tc>
          <w:tcPr>
            <w:tcW w:w="1369" w:type="dxa"/>
            <w:shd w:val="clear" w:color="auto" w:fill="auto"/>
            <w:vAlign w:val="center"/>
          </w:tcPr>
          <w:p w14:paraId="4C27E78C">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hint="eastAsia" w:ascii="宋体" w:hAnsi="宋体" w:eastAsia="宋体" w:cs="宋体"/>
                <w:snapToGrid w:val="0"/>
                <w:color w:val="000000"/>
                <w:kern w:val="0"/>
                <w:sz w:val="21"/>
                <w:szCs w:val="21"/>
                <w:lang w:val="en-US" w:eastAsia="en-US" w:bidi="ar-SA"/>
              </w:rPr>
            </w:pPr>
            <w:r>
              <w:rPr>
                <w:spacing w:val="-2"/>
                <w:sz w:val="21"/>
                <w:szCs w:val="21"/>
              </w:rPr>
              <w:t>燕麦米</w:t>
            </w:r>
          </w:p>
        </w:tc>
        <w:tc>
          <w:tcPr>
            <w:tcW w:w="735" w:type="dxa"/>
            <w:shd w:val="clear" w:color="auto" w:fill="auto"/>
            <w:vAlign w:val="center"/>
          </w:tcPr>
          <w:p w14:paraId="0DFAD163">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3.9</w:t>
            </w:r>
          </w:p>
        </w:tc>
        <w:tc>
          <w:tcPr>
            <w:tcW w:w="1190" w:type="dxa"/>
            <w:shd w:val="clear" w:color="auto" w:fill="auto"/>
            <w:vAlign w:val="center"/>
          </w:tcPr>
          <w:p w14:paraId="00AE1B19">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4"/>
                <w:sz w:val="21"/>
                <w:szCs w:val="21"/>
              </w:rPr>
              <w:t>玉米（干）</w:t>
            </w:r>
          </w:p>
        </w:tc>
        <w:tc>
          <w:tcPr>
            <w:tcW w:w="681" w:type="dxa"/>
            <w:shd w:val="clear" w:color="auto" w:fill="auto"/>
            <w:vAlign w:val="center"/>
          </w:tcPr>
          <w:p w14:paraId="13474870">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1.6</w:t>
            </w:r>
          </w:p>
        </w:tc>
      </w:tr>
      <w:tr w14:paraId="10C0A0DF">
        <w:trPr>
          <w:trHeight w:val="526" w:hRule="atLeast"/>
          <w:jc w:val="center"/>
        </w:trPr>
        <w:tc>
          <w:tcPr>
            <w:tcW w:w="1371" w:type="dxa"/>
            <w:shd w:val="clear" w:color="auto" w:fill="auto"/>
            <w:vAlign w:val="center"/>
          </w:tcPr>
          <w:p w14:paraId="5046AA76">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hint="eastAsia" w:ascii="Times New Roman" w:hAnsi="Times New Roman" w:eastAsia="Times New Roman" w:cs="Times New Roman"/>
                <w:snapToGrid w:val="0"/>
                <w:color w:val="000000"/>
                <w:spacing w:val="-1"/>
                <w:kern w:val="0"/>
                <w:sz w:val="21"/>
                <w:szCs w:val="21"/>
                <w:lang w:val="en-US" w:eastAsia="zh-CN" w:bidi="ar-SA"/>
              </w:rPr>
            </w:pPr>
            <w:r>
              <w:rPr>
                <w:rFonts w:hint="eastAsia" w:ascii="Times New Roman" w:hAnsi="Times New Roman" w:eastAsia="Times New Roman" w:cs="Times New Roman"/>
                <w:snapToGrid w:val="0"/>
                <w:color w:val="000000"/>
                <w:spacing w:val="-1"/>
                <w:kern w:val="0"/>
                <w:sz w:val="21"/>
                <w:szCs w:val="21"/>
                <w:lang w:val="en-US" w:eastAsia="zh-CN" w:bidi="ar-SA"/>
              </w:rPr>
              <w:t>海带（鲜）</w:t>
            </w:r>
          </w:p>
        </w:tc>
        <w:tc>
          <w:tcPr>
            <w:tcW w:w="896" w:type="dxa"/>
            <w:shd w:val="clear" w:color="auto" w:fill="auto"/>
            <w:vAlign w:val="center"/>
          </w:tcPr>
          <w:p w14:paraId="1173504F">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hint="default" w:ascii="Times New Roman" w:hAnsi="Times New Roman" w:eastAsia="Times New Roman" w:cs="Times New Roman"/>
                <w:snapToGrid w:val="0"/>
                <w:color w:val="000000"/>
                <w:spacing w:val="-1"/>
                <w:kern w:val="0"/>
                <w:sz w:val="21"/>
                <w:szCs w:val="21"/>
                <w:lang w:val="en-US" w:eastAsia="zh-CN" w:bidi="ar-SA"/>
              </w:rPr>
            </w:pPr>
            <w:r>
              <w:rPr>
                <w:rFonts w:hint="eastAsia" w:ascii="Times New Roman" w:hAnsi="Times New Roman" w:eastAsia="Times New Roman" w:cs="Times New Roman"/>
                <w:snapToGrid w:val="0"/>
                <w:color w:val="000000"/>
                <w:spacing w:val="-1"/>
                <w:kern w:val="0"/>
                <w:sz w:val="21"/>
                <w:szCs w:val="21"/>
                <w:lang w:val="en-US" w:eastAsia="zh-CN" w:bidi="ar-SA"/>
              </w:rPr>
              <w:t>295.8</w:t>
            </w:r>
          </w:p>
        </w:tc>
        <w:tc>
          <w:tcPr>
            <w:tcW w:w="1356" w:type="dxa"/>
            <w:shd w:val="clear" w:color="auto" w:fill="auto"/>
            <w:vAlign w:val="center"/>
          </w:tcPr>
          <w:p w14:paraId="126E402A">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牛肉辣酱</w:t>
            </w:r>
          </w:p>
        </w:tc>
        <w:tc>
          <w:tcPr>
            <w:tcW w:w="756" w:type="dxa"/>
            <w:shd w:val="clear" w:color="auto" w:fill="auto"/>
            <w:vAlign w:val="center"/>
          </w:tcPr>
          <w:p w14:paraId="3469A582">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32.5</w:t>
            </w:r>
          </w:p>
        </w:tc>
        <w:tc>
          <w:tcPr>
            <w:tcW w:w="1369" w:type="dxa"/>
            <w:shd w:val="clear" w:color="auto" w:fill="auto"/>
            <w:vAlign w:val="center"/>
          </w:tcPr>
          <w:p w14:paraId="7E7D3B1B">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小米</w:t>
            </w:r>
          </w:p>
        </w:tc>
        <w:tc>
          <w:tcPr>
            <w:tcW w:w="735" w:type="dxa"/>
            <w:shd w:val="clear" w:color="auto" w:fill="auto"/>
            <w:vAlign w:val="center"/>
          </w:tcPr>
          <w:p w14:paraId="7DB80B20">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3.7</w:t>
            </w:r>
          </w:p>
        </w:tc>
        <w:tc>
          <w:tcPr>
            <w:tcW w:w="1190" w:type="dxa"/>
            <w:shd w:val="clear" w:color="auto" w:fill="auto"/>
            <w:vAlign w:val="center"/>
          </w:tcPr>
          <w:p w14:paraId="1E287A88">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8"/>
                <w:sz w:val="21"/>
                <w:szCs w:val="21"/>
              </w:rPr>
              <w:t>白萝卜</w:t>
            </w:r>
          </w:p>
        </w:tc>
        <w:tc>
          <w:tcPr>
            <w:tcW w:w="681" w:type="dxa"/>
            <w:shd w:val="clear" w:color="auto" w:fill="auto"/>
            <w:vAlign w:val="center"/>
          </w:tcPr>
          <w:p w14:paraId="0BAD7127">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1.4</w:t>
            </w:r>
          </w:p>
        </w:tc>
      </w:tr>
      <w:tr w14:paraId="5A3E5752">
        <w:trPr>
          <w:trHeight w:val="526" w:hRule="atLeast"/>
          <w:jc w:val="center"/>
        </w:trPr>
        <w:tc>
          <w:tcPr>
            <w:tcW w:w="1371" w:type="dxa"/>
            <w:shd w:val="clear" w:color="auto" w:fill="auto"/>
            <w:vAlign w:val="center"/>
          </w:tcPr>
          <w:p w14:paraId="3595EC76">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海苔</w:t>
            </w:r>
          </w:p>
        </w:tc>
        <w:tc>
          <w:tcPr>
            <w:tcW w:w="896" w:type="dxa"/>
            <w:shd w:val="clear" w:color="auto" w:fill="auto"/>
            <w:vAlign w:val="center"/>
          </w:tcPr>
          <w:p w14:paraId="1EBC49C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289.6</w:t>
            </w:r>
          </w:p>
        </w:tc>
        <w:tc>
          <w:tcPr>
            <w:tcW w:w="1356" w:type="dxa"/>
            <w:shd w:val="clear" w:color="auto" w:fill="auto"/>
            <w:vAlign w:val="center"/>
          </w:tcPr>
          <w:p w14:paraId="77A5A39C">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鸡蛋</w:t>
            </w:r>
          </w:p>
        </w:tc>
        <w:tc>
          <w:tcPr>
            <w:tcW w:w="756" w:type="dxa"/>
            <w:shd w:val="clear" w:color="auto" w:fill="auto"/>
            <w:vAlign w:val="center"/>
          </w:tcPr>
          <w:p w14:paraId="03081328">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27.2</w:t>
            </w:r>
          </w:p>
        </w:tc>
        <w:tc>
          <w:tcPr>
            <w:tcW w:w="1369" w:type="dxa"/>
            <w:shd w:val="clear" w:color="auto" w:fill="auto"/>
            <w:vAlign w:val="center"/>
          </w:tcPr>
          <w:p w14:paraId="7DAE0E3D">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生菜（代表）</w:t>
            </w:r>
          </w:p>
        </w:tc>
        <w:tc>
          <w:tcPr>
            <w:tcW w:w="735" w:type="dxa"/>
            <w:shd w:val="clear" w:color="auto" w:fill="auto"/>
            <w:vAlign w:val="center"/>
          </w:tcPr>
          <w:p w14:paraId="48D5B64D">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3.4</w:t>
            </w:r>
          </w:p>
        </w:tc>
        <w:tc>
          <w:tcPr>
            <w:tcW w:w="1190" w:type="dxa"/>
            <w:shd w:val="clear" w:color="auto" w:fill="auto"/>
            <w:vAlign w:val="center"/>
          </w:tcPr>
          <w:p w14:paraId="0D4042E1">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蘑菇</w:t>
            </w:r>
          </w:p>
        </w:tc>
        <w:tc>
          <w:tcPr>
            <w:tcW w:w="681" w:type="dxa"/>
            <w:shd w:val="clear" w:color="auto" w:fill="auto"/>
            <w:vAlign w:val="center"/>
          </w:tcPr>
          <w:p w14:paraId="1549C94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1.3</w:t>
            </w:r>
          </w:p>
        </w:tc>
      </w:tr>
      <w:tr w14:paraId="5100ADA4">
        <w:trPr>
          <w:trHeight w:val="527" w:hRule="atLeast"/>
          <w:jc w:val="center"/>
        </w:trPr>
        <w:tc>
          <w:tcPr>
            <w:tcW w:w="1371" w:type="dxa"/>
            <w:shd w:val="clear" w:color="auto" w:fill="auto"/>
            <w:vAlign w:val="center"/>
          </w:tcPr>
          <w:p w14:paraId="7508B2AD">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杏仁咸菜</w:t>
            </w:r>
          </w:p>
        </w:tc>
        <w:tc>
          <w:tcPr>
            <w:tcW w:w="896" w:type="dxa"/>
            <w:shd w:val="clear" w:color="auto" w:fill="auto"/>
            <w:vAlign w:val="center"/>
          </w:tcPr>
          <w:p w14:paraId="5EEF3701">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1"/>
                <w:sz w:val="21"/>
                <w:szCs w:val="21"/>
              </w:rPr>
              <w:t>27</w:t>
            </w:r>
            <w:r>
              <w:rPr>
                <w:rFonts w:hint="eastAsia" w:ascii="Times New Roman" w:hAnsi="Times New Roman" w:eastAsia="宋体" w:cs="Times New Roman"/>
                <w:spacing w:val="-1"/>
                <w:sz w:val="21"/>
                <w:szCs w:val="21"/>
                <w:lang w:val="en-US" w:eastAsia="zh-CN"/>
              </w:rPr>
              <w:t>5.0</w:t>
            </w:r>
          </w:p>
        </w:tc>
        <w:tc>
          <w:tcPr>
            <w:tcW w:w="1356" w:type="dxa"/>
            <w:shd w:val="clear" w:color="auto" w:fill="auto"/>
            <w:vAlign w:val="center"/>
          </w:tcPr>
          <w:p w14:paraId="797251EB">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1"/>
                <w:sz w:val="21"/>
                <w:szCs w:val="21"/>
              </w:rPr>
              <w:t>鸡精粉</w:t>
            </w:r>
          </w:p>
        </w:tc>
        <w:tc>
          <w:tcPr>
            <w:tcW w:w="756" w:type="dxa"/>
            <w:shd w:val="clear" w:color="auto" w:fill="auto"/>
            <w:vAlign w:val="center"/>
          </w:tcPr>
          <w:p w14:paraId="7BCCD733">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26.7</w:t>
            </w:r>
          </w:p>
        </w:tc>
        <w:tc>
          <w:tcPr>
            <w:tcW w:w="1369" w:type="dxa"/>
            <w:shd w:val="clear" w:color="auto" w:fill="auto"/>
            <w:vAlign w:val="center"/>
          </w:tcPr>
          <w:p w14:paraId="7198A257">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小麦粉</w:t>
            </w:r>
          </w:p>
        </w:tc>
        <w:tc>
          <w:tcPr>
            <w:tcW w:w="735" w:type="dxa"/>
            <w:shd w:val="clear" w:color="auto" w:fill="auto"/>
            <w:vAlign w:val="center"/>
          </w:tcPr>
          <w:p w14:paraId="3BE65E2B">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2.9</w:t>
            </w:r>
          </w:p>
        </w:tc>
        <w:tc>
          <w:tcPr>
            <w:tcW w:w="1190" w:type="dxa"/>
            <w:shd w:val="clear" w:color="auto" w:fill="auto"/>
            <w:vAlign w:val="center"/>
          </w:tcPr>
          <w:p w14:paraId="4EC710B4">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马铃薯</w:t>
            </w:r>
          </w:p>
        </w:tc>
        <w:tc>
          <w:tcPr>
            <w:tcW w:w="681" w:type="dxa"/>
            <w:shd w:val="clear" w:color="auto" w:fill="auto"/>
            <w:vAlign w:val="center"/>
          </w:tcPr>
          <w:p w14:paraId="4D58868B">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1.2</w:t>
            </w:r>
          </w:p>
        </w:tc>
      </w:tr>
      <w:tr w14:paraId="47583A09">
        <w:trPr>
          <w:trHeight w:val="528" w:hRule="atLeast"/>
          <w:jc w:val="center"/>
        </w:trPr>
        <w:tc>
          <w:tcPr>
            <w:tcW w:w="1371" w:type="dxa"/>
            <w:shd w:val="clear" w:color="auto" w:fill="auto"/>
            <w:vAlign w:val="center"/>
          </w:tcPr>
          <w:p w14:paraId="08043EBD">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虾皮</w:t>
            </w:r>
          </w:p>
        </w:tc>
        <w:tc>
          <w:tcPr>
            <w:tcW w:w="896" w:type="dxa"/>
            <w:shd w:val="clear" w:color="auto" w:fill="auto"/>
            <w:vAlign w:val="center"/>
          </w:tcPr>
          <w:p w14:paraId="22B3AA75">
            <w:pPr>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1"/>
                <w:sz w:val="21"/>
                <w:szCs w:val="21"/>
              </w:rPr>
              <w:t>26</w:t>
            </w:r>
            <w:r>
              <w:rPr>
                <w:rFonts w:hint="eastAsia" w:ascii="Times New Roman" w:hAnsi="Times New Roman" w:eastAsia="宋体" w:cs="Times New Roman"/>
                <w:spacing w:val="-1"/>
                <w:sz w:val="21"/>
                <w:szCs w:val="21"/>
                <w:lang w:val="en-US" w:eastAsia="zh-CN"/>
              </w:rPr>
              <w:t>5.0</w:t>
            </w:r>
          </w:p>
        </w:tc>
        <w:tc>
          <w:tcPr>
            <w:tcW w:w="1356" w:type="dxa"/>
            <w:shd w:val="clear" w:color="auto" w:fill="auto"/>
            <w:vAlign w:val="center"/>
          </w:tcPr>
          <w:p w14:paraId="6D46C85A">
            <w:pPr>
              <w:pStyle w:val="12"/>
              <w:keepNext w:val="0"/>
              <w:keepLines w:val="0"/>
              <w:pageBreakBefore w:val="0"/>
              <w:widowControl w:val="0"/>
              <w:tabs>
                <w:tab w:val="left" w:pos="463"/>
              </w:tabs>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黄酱</w:t>
            </w:r>
          </w:p>
        </w:tc>
        <w:tc>
          <w:tcPr>
            <w:tcW w:w="756" w:type="dxa"/>
            <w:shd w:val="clear" w:color="auto" w:fill="auto"/>
            <w:vAlign w:val="center"/>
          </w:tcPr>
          <w:p w14:paraId="14AF224D">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19.8</w:t>
            </w:r>
          </w:p>
        </w:tc>
        <w:tc>
          <w:tcPr>
            <w:tcW w:w="1369" w:type="dxa"/>
            <w:shd w:val="clear" w:color="auto" w:fill="auto"/>
            <w:vAlign w:val="center"/>
          </w:tcPr>
          <w:p w14:paraId="03CD6B2E">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花生米</w:t>
            </w:r>
          </w:p>
        </w:tc>
        <w:tc>
          <w:tcPr>
            <w:tcW w:w="735" w:type="dxa"/>
            <w:shd w:val="clear" w:color="auto" w:fill="auto"/>
            <w:vAlign w:val="center"/>
          </w:tcPr>
          <w:p w14:paraId="17C4E06A">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2.7</w:t>
            </w:r>
          </w:p>
        </w:tc>
        <w:tc>
          <w:tcPr>
            <w:tcW w:w="1190" w:type="dxa"/>
            <w:shd w:val="clear" w:color="auto" w:fill="auto"/>
            <w:vAlign w:val="center"/>
          </w:tcPr>
          <w:p w14:paraId="67799603">
            <w:pPr>
              <w:pStyle w:val="12"/>
              <w:keepNext w:val="0"/>
              <w:keepLines w:val="0"/>
              <w:pageBreakBefore w:val="0"/>
              <w:widowControl w:val="0"/>
              <w:kinsoku/>
              <w:wordWrap/>
              <w:overflowPunct/>
              <w:topLinePunct w:val="0"/>
              <w:autoSpaceDE/>
              <w:autoSpaceDN/>
              <w:bidi w:val="0"/>
              <w:adjustRightInd/>
              <w:snapToGrid/>
              <w:spacing w:line="220"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橙子</w:t>
            </w:r>
          </w:p>
        </w:tc>
        <w:tc>
          <w:tcPr>
            <w:tcW w:w="681" w:type="dxa"/>
            <w:shd w:val="clear" w:color="auto" w:fill="auto"/>
            <w:vAlign w:val="center"/>
          </w:tcPr>
          <w:p w14:paraId="4A59ADD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0.9</w:t>
            </w:r>
          </w:p>
        </w:tc>
      </w:tr>
      <w:tr w14:paraId="4438ECBE">
        <w:trPr>
          <w:trHeight w:val="527" w:hRule="atLeast"/>
          <w:jc w:val="center"/>
        </w:trPr>
        <w:tc>
          <w:tcPr>
            <w:tcW w:w="1371" w:type="dxa"/>
            <w:shd w:val="clear" w:color="auto" w:fill="auto"/>
            <w:vAlign w:val="center"/>
          </w:tcPr>
          <w:p w14:paraId="442C71FC">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生姜粉</w:t>
            </w:r>
          </w:p>
        </w:tc>
        <w:tc>
          <w:tcPr>
            <w:tcW w:w="896" w:type="dxa"/>
            <w:shd w:val="clear" w:color="auto" w:fill="auto"/>
            <w:vAlign w:val="center"/>
          </w:tcPr>
          <w:p w14:paraId="79697CA4">
            <w:pPr>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ascii="Times New Roman" w:hAnsi="Times New Roman" w:eastAsia="Times New Roman" w:cs="Times New Roman"/>
                <w:spacing w:val="-6"/>
                <w:sz w:val="21"/>
                <w:szCs w:val="21"/>
              </w:rPr>
              <w:t>13</w:t>
            </w:r>
            <w:r>
              <w:rPr>
                <w:rFonts w:hint="eastAsia" w:ascii="Times New Roman" w:hAnsi="Times New Roman" w:eastAsia="宋体" w:cs="Times New Roman"/>
                <w:spacing w:val="-6"/>
                <w:sz w:val="21"/>
                <w:szCs w:val="21"/>
                <w:lang w:val="en-US" w:eastAsia="zh-CN"/>
              </w:rPr>
              <w:t>4.0</w:t>
            </w:r>
          </w:p>
        </w:tc>
        <w:tc>
          <w:tcPr>
            <w:tcW w:w="1356" w:type="dxa"/>
            <w:shd w:val="clear" w:color="auto" w:fill="auto"/>
            <w:vAlign w:val="center"/>
          </w:tcPr>
          <w:p w14:paraId="1CD1DDC6">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鸡肉</w:t>
            </w:r>
          </w:p>
        </w:tc>
        <w:tc>
          <w:tcPr>
            <w:tcW w:w="756" w:type="dxa"/>
            <w:shd w:val="clear" w:color="auto" w:fill="auto"/>
            <w:vAlign w:val="center"/>
          </w:tcPr>
          <w:p w14:paraId="14871114">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12.4</w:t>
            </w:r>
          </w:p>
        </w:tc>
        <w:tc>
          <w:tcPr>
            <w:tcW w:w="1369" w:type="dxa"/>
            <w:shd w:val="clear" w:color="auto" w:fill="auto"/>
            <w:vAlign w:val="center"/>
          </w:tcPr>
          <w:p w14:paraId="76B9B921">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香蕉</w:t>
            </w:r>
          </w:p>
        </w:tc>
        <w:tc>
          <w:tcPr>
            <w:tcW w:w="735" w:type="dxa"/>
            <w:shd w:val="clear" w:color="auto" w:fill="auto"/>
            <w:vAlign w:val="center"/>
          </w:tcPr>
          <w:p w14:paraId="0D05E8B3">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2.5</w:t>
            </w:r>
          </w:p>
        </w:tc>
        <w:tc>
          <w:tcPr>
            <w:tcW w:w="1190" w:type="dxa"/>
            <w:shd w:val="clear" w:color="auto" w:fill="auto"/>
            <w:vAlign w:val="center"/>
          </w:tcPr>
          <w:p w14:paraId="1F3A10ED">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z w:val="21"/>
                <w:szCs w:val="21"/>
              </w:rPr>
              <w:t>梨</w:t>
            </w:r>
          </w:p>
        </w:tc>
        <w:tc>
          <w:tcPr>
            <w:tcW w:w="681" w:type="dxa"/>
            <w:shd w:val="clear" w:color="auto" w:fill="auto"/>
            <w:vAlign w:val="center"/>
          </w:tcPr>
          <w:p w14:paraId="0BABCD21">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0.7</w:t>
            </w:r>
          </w:p>
        </w:tc>
      </w:tr>
      <w:tr w14:paraId="41D079B7">
        <w:trPr>
          <w:trHeight w:val="527" w:hRule="atLeast"/>
          <w:jc w:val="center"/>
        </w:trPr>
        <w:tc>
          <w:tcPr>
            <w:tcW w:w="1371" w:type="dxa"/>
            <w:shd w:val="clear" w:color="auto" w:fill="auto"/>
            <w:vAlign w:val="center"/>
          </w:tcPr>
          <w:p w14:paraId="7D9EEDA8">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hint="eastAsia" w:ascii="宋体" w:hAnsi="宋体" w:eastAsia="宋体" w:cs="宋体"/>
                <w:snapToGrid w:val="0"/>
                <w:color w:val="000000"/>
                <w:kern w:val="0"/>
                <w:sz w:val="21"/>
                <w:szCs w:val="21"/>
                <w:lang w:val="en-US" w:eastAsia="zh-CN" w:bidi="ar-SA"/>
              </w:rPr>
            </w:pPr>
            <w:r>
              <w:rPr>
                <w:rFonts w:hint="eastAsia" w:cs="宋体"/>
                <w:snapToGrid w:val="0"/>
                <w:color w:val="000000"/>
                <w:kern w:val="0"/>
                <w:sz w:val="21"/>
                <w:szCs w:val="21"/>
                <w:lang w:val="en-US" w:eastAsia="zh-CN" w:bidi="ar-SA"/>
              </w:rPr>
              <w:t>鳕鱼</w:t>
            </w:r>
          </w:p>
        </w:tc>
        <w:tc>
          <w:tcPr>
            <w:tcW w:w="896" w:type="dxa"/>
            <w:shd w:val="clear" w:color="auto" w:fill="auto"/>
            <w:vAlign w:val="center"/>
          </w:tcPr>
          <w:p w14:paraId="0EBCAD2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hint="default" w:ascii="Times New Roman" w:hAnsi="Times New Roman" w:eastAsia="宋体" w:cs="Times New Roman"/>
                <w:snapToGrid w:val="0"/>
                <w:color w:val="000000"/>
                <w:kern w:val="0"/>
                <w:sz w:val="21"/>
                <w:szCs w:val="21"/>
                <w:lang w:val="en-US" w:eastAsia="zh-CN" w:bidi="ar-SA"/>
              </w:rPr>
            </w:pPr>
            <w:r>
              <w:rPr>
                <w:rFonts w:hint="eastAsia" w:ascii="Times New Roman" w:hAnsi="Times New Roman" w:eastAsia="宋体" w:cs="Times New Roman"/>
                <w:snapToGrid w:val="0"/>
                <w:color w:val="000000"/>
                <w:kern w:val="0"/>
                <w:sz w:val="21"/>
                <w:szCs w:val="21"/>
                <w:lang w:val="en-US" w:eastAsia="zh-CN" w:bidi="ar-SA"/>
              </w:rPr>
              <w:t>132.6</w:t>
            </w:r>
          </w:p>
        </w:tc>
        <w:tc>
          <w:tcPr>
            <w:tcW w:w="1356" w:type="dxa"/>
            <w:shd w:val="clear" w:color="auto" w:fill="auto"/>
            <w:vAlign w:val="center"/>
          </w:tcPr>
          <w:p w14:paraId="1CE8FEA8">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5"/>
                <w:sz w:val="21"/>
                <w:szCs w:val="21"/>
              </w:rPr>
              <w:t>牛肉（瘦）</w:t>
            </w:r>
          </w:p>
        </w:tc>
        <w:tc>
          <w:tcPr>
            <w:tcW w:w="756" w:type="dxa"/>
            <w:shd w:val="clear" w:color="auto" w:fill="auto"/>
            <w:vAlign w:val="center"/>
          </w:tcPr>
          <w:p w14:paraId="29473E2E">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10.4</w:t>
            </w:r>
          </w:p>
        </w:tc>
        <w:tc>
          <w:tcPr>
            <w:tcW w:w="1369" w:type="dxa"/>
            <w:shd w:val="clear" w:color="auto" w:fill="auto"/>
            <w:vAlign w:val="center"/>
          </w:tcPr>
          <w:p w14:paraId="1C81C53F">
            <w:pPr>
              <w:pStyle w:val="12"/>
              <w:keepNext w:val="0"/>
              <w:keepLines w:val="0"/>
              <w:pageBreakBefore w:val="0"/>
              <w:widowControl w:val="0"/>
              <w:kinsoku/>
              <w:wordWrap/>
              <w:overflowPunct/>
              <w:topLinePunct w:val="0"/>
              <w:autoSpaceDE/>
              <w:autoSpaceDN/>
              <w:bidi w:val="0"/>
              <w:adjustRightInd/>
              <w:snapToGrid/>
              <w:spacing w:line="223"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番茄</w:t>
            </w:r>
          </w:p>
        </w:tc>
        <w:tc>
          <w:tcPr>
            <w:tcW w:w="735" w:type="dxa"/>
            <w:shd w:val="clear" w:color="auto" w:fill="auto"/>
            <w:vAlign w:val="center"/>
          </w:tcPr>
          <w:p w14:paraId="5BB035D1">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2.5</w:t>
            </w:r>
          </w:p>
        </w:tc>
        <w:tc>
          <w:tcPr>
            <w:tcW w:w="1190" w:type="dxa"/>
            <w:shd w:val="clear" w:color="auto" w:fill="auto"/>
            <w:vAlign w:val="center"/>
          </w:tcPr>
          <w:p w14:paraId="668AE019">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4"/>
                <w:sz w:val="21"/>
                <w:szCs w:val="21"/>
              </w:rPr>
              <w:t>甘薯（红）</w:t>
            </w:r>
          </w:p>
        </w:tc>
        <w:tc>
          <w:tcPr>
            <w:tcW w:w="681" w:type="dxa"/>
            <w:shd w:val="clear" w:color="auto" w:fill="auto"/>
            <w:vAlign w:val="center"/>
          </w:tcPr>
          <w:p w14:paraId="18146E8F">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0.5</w:t>
            </w:r>
          </w:p>
        </w:tc>
      </w:tr>
      <w:tr w14:paraId="547303DD">
        <w:trPr>
          <w:trHeight w:val="567" w:hRule="atLeast"/>
          <w:jc w:val="center"/>
        </w:trPr>
        <w:tc>
          <w:tcPr>
            <w:tcW w:w="1371" w:type="dxa"/>
            <w:tcBorders>
              <w:bottom w:val="single" w:color="000000" w:sz="8" w:space="0"/>
            </w:tcBorders>
            <w:shd w:val="clear" w:color="auto" w:fill="auto"/>
            <w:vAlign w:val="center"/>
          </w:tcPr>
          <w:p w14:paraId="54E87FAB">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ascii="宋体" w:hAnsi="宋体" w:eastAsia="宋体" w:cs="宋体"/>
                <w:snapToGrid w:val="0"/>
                <w:color w:val="000000"/>
                <w:kern w:val="0"/>
                <w:sz w:val="21"/>
                <w:szCs w:val="21"/>
                <w:lang w:val="en-US" w:eastAsia="en-US" w:bidi="ar-SA"/>
              </w:rPr>
            </w:pPr>
            <w:r>
              <w:rPr>
                <w:spacing w:val="-1"/>
                <w:sz w:val="21"/>
                <w:szCs w:val="21"/>
              </w:rPr>
              <w:t>广式小香肠</w:t>
            </w:r>
          </w:p>
        </w:tc>
        <w:tc>
          <w:tcPr>
            <w:tcW w:w="896" w:type="dxa"/>
            <w:tcBorders>
              <w:bottom w:val="single" w:color="000000" w:sz="8" w:space="0"/>
            </w:tcBorders>
            <w:shd w:val="clear" w:color="auto" w:fill="auto"/>
            <w:vAlign w:val="center"/>
          </w:tcPr>
          <w:p w14:paraId="27E018FB">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91.6</w:t>
            </w:r>
          </w:p>
        </w:tc>
        <w:tc>
          <w:tcPr>
            <w:tcW w:w="1356" w:type="dxa"/>
            <w:tcBorders>
              <w:bottom w:val="single" w:color="000000" w:sz="8" w:space="0"/>
            </w:tcBorders>
            <w:shd w:val="clear" w:color="auto" w:fill="auto"/>
            <w:vAlign w:val="center"/>
          </w:tcPr>
          <w:p w14:paraId="0E7DE7D5">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3"/>
                <w:sz w:val="21"/>
                <w:szCs w:val="21"/>
              </w:rPr>
              <w:t>核桃</w:t>
            </w:r>
          </w:p>
        </w:tc>
        <w:tc>
          <w:tcPr>
            <w:tcW w:w="756" w:type="dxa"/>
            <w:tcBorders>
              <w:bottom w:val="single" w:color="000000" w:sz="8" w:space="0"/>
            </w:tcBorders>
            <w:shd w:val="clear" w:color="auto" w:fill="auto"/>
            <w:vAlign w:val="center"/>
          </w:tcPr>
          <w:p w14:paraId="15894128">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5"/>
                <w:sz w:val="21"/>
                <w:szCs w:val="21"/>
              </w:rPr>
              <w:t>10.4</w:t>
            </w:r>
          </w:p>
        </w:tc>
        <w:tc>
          <w:tcPr>
            <w:tcW w:w="1369" w:type="dxa"/>
            <w:tcBorders>
              <w:bottom w:val="single" w:color="000000" w:sz="8" w:space="0"/>
            </w:tcBorders>
            <w:shd w:val="clear" w:color="auto" w:fill="auto"/>
            <w:vAlign w:val="center"/>
          </w:tcPr>
          <w:p w14:paraId="7ABC80B9">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4"/>
                <w:sz w:val="21"/>
                <w:szCs w:val="21"/>
              </w:rPr>
              <w:t>甘薯（紫）</w:t>
            </w:r>
          </w:p>
        </w:tc>
        <w:tc>
          <w:tcPr>
            <w:tcW w:w="735" w:type="dxa"/>
            <w:tcBorders>
              <w:bottom w:val="single" w:color="000000" w:sz="8" w:space="0"/>
            </w:tcBorders>
            <w:shd w:val="clear" w:color="auto" w:fill="auto"/>
            <w:vAlign w:val="center"/>
          </w:tcPr>
          <w:p w14:paraId="29801156">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2.5</w:t>
            </w:r>
          </w:p>
        </w:tc>
        <w:tc>
          <w:tcPr>
            <w:tcW w:w="1190" w:type="dxa"/>
            <w:tcBorders>
              <w:bottom w:val="single" w:color="000000" w:sz="8" w:space="0"/>
            </w:tcBorders>
            <w:shd w:val="clear" w:color="auto" w:fill="auto"/>
            <w:vAlign w:val="center"/>
          </w:tcPr>
          <w:p w14:paraId="4805BA87">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napToGrid w:val="0"/>
                <w:color w:val="000000"/>
                <w:kern w:val="0"/>
                <w:sz w:val="21"/>
                <w:szCs w:val="21"/>
                <w:lang w:val="en-US" w:eastAsia="en-US" w:bidi="ar-SA"/>
              </w:rPr>
            </w:pPr>
            <w:r>
              <w:rPr>
                <w:spacing w:val="-2"/>
                <w:sz w:val="21"/>
                <w:szCs w:val="21"/>
              </w:rPr>
              <w:t>黄瓜</w:t>
            </w:r>
          </w:p>
        </w:tc>
        <w:tc>
          <w:tcPr>
            <w:tcW w:w="681" w:type="dxa"/>
            <w:tcBorders>
              <w:bottom w:val="single" w:color="000000" w:sz="8" w:space="0"/>
            </w:tcBorders>
            <w:shd w:val="clear" w:color="auto" w:fill="auto"/>
            <w:vAlign w:val="center"/>
          </w:tcPr>
          <w:p w14:paraId="2A0D5CF0">
            <w:pPr>
              <w:keepNext w:val="0"/>
              <w:keepLines w:val="0"/>
              <w:pageBreakBefore w:val="0"/>
              <w:widowControl w:val="0"/>
              <w:kinsoku/>
              <w:wordWrap/>
              <w:overflowPunct/>
              <w:topLinePunct w:val="0"/>
              <w:autoSpaceDE/>
              <w:autoSpaceDN/>
              <w:bidi w:val="0"/>
              <w:adjustRightInd/>
              <w:snapToGrid/>
              <w:spacing w:line="233" w:lineRule="auto"/>
              <w:jc w:val="center"/>
              <w:textAlignment w:val="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0.2</w:t>
            </w:r>
          </w:p>
        </w:tc>
      </w:tr>
    </w:tbl>
    <w:p w14:paraId="67B64A2F">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5CB86300">
      <w:pPr>
        <w:rPr>
          <w:rFonts w:hint="eastAsia"/>
          <w:sz w:val="24"/>
          <w:szCs w:val="24"/>
          <w:lang w:val="en-US" w:eastAsia="zh-CN"/>
        </w:rPr>
      </w:pPr>
      <w:r>
        <w:rPr>
          <w:rFonts w:hint="eastAsia"/>
          <w:sz w:val="24"/>
          <w:szCs w:val="24"/>
          <w:lang w:val="en-US" w:eastAsia="zh-CN"/>
        </w:rPr>
        <w:br w:type="page"/>
      </w:r>
    </w:p>
    <w:p w14:paraId="3976F096">
      <w:pPr>
        <w:pStyle w:val="3"/>
        <w:bidi w:val="0"/>
        <w:jc w:val="center"/>
        <w:rPr>
          <w:rFonts w:hint="eastAsia"/>
        </w:rPr>
      </w:pPr>
      <w:bookmarkStart w:id="36" w:name="_Toc26292"/>
      <w:bookmarkStart w:id="37" w:name="_Toc4835"/>
      <w:bookmarkStart w:id="38" w:name="_Toc421442220"/>
      <w:r>
        <w:rPr>
          <w:rFonts w:hint="eastAsia"/>
          <w:lang w:val="en-US" w:eastAsia="zh-CN"/>
        </w:rPr>
        <w:t xml:space="preserve">第九节 </w:t>
      </w:r>
      <w:r>
        <w:rPr>
          <w:rFonts w:hint="eastAsia"/>
        </w:rPr>
        <w:t>甲状腺功能亢进症营养指导</w:t>
      </w:r>
      <w:bookmarkEnd w:id="36"/>
      <w:bookmarkEnd w:id="37"/>
      <w:bookmarkEnd w:id="38"/>
    </w:p>
    <w:p w14:paraId="31927FD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E3DB9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三高一低：高能量、高蛋白质、高维生素、低碘饮食。  </w:t>
      </w:r>
    </w:p>
    <w:p w14:paraId="7FA72D0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增加能量供给：增加进食量，每天能量供给比一般人增加</w:t>
      </w:r>
      <w:r>
        <w:rPr>
          <w:rFonts w:hint="default" w:ascii="Times New Roman" w:hAnsi="Times New Roman" w:cs="Times New Roman"/>
          <w:sz w:val="24"/>
          <w:szCs w:val="24"/>
        </w:rPr>
        <w:t>50%～70%</w:t>
      </w:r>
      <w:r>
        <w:rPr>
          <w:rFonts w:hint="eastAsia"/>
          <w:sz w:val="24"/>
          <w:szCs w:val="24"/>
        </w:rPr>
        <w:t xml:space="preserve">，以满足过量的甲状腺素分泌引起的代谢增加。  </w:t>
      </w:r>
    </w:p>
    <w:p w14:paraId="6C22C1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3.</w:t>
      </w:r>
      <w:r>
        <w:rPr>
          <w:rFonts w:hint="eastAsia"/>
          <w:sz w:val="24"/>
          <w:szCs w:val="24"/>
        </w:rPr>
        <w:t xml:space="preserve"> 保证蛋白质供给：甲状腺激素分泌过多可使蛋白质分解加速，增加氮排泄，出现负氮平衡，消耗肌肉组织，因此蛋白质的供给量应高于正常人，需保证优质蛋白质的摄入量。  </w:t>
      </w:r>
    </w:p>
    <w:p w14:paraId="74FB870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充足的维生素供给：由于高代谢消耗能量而消耗大量的酶，多种水溶性维生素容易缺乏，尤其是</w:t>
      </w:r>
      <w:r>
        <w:rPr>
          <w:rFonts w:hint="default" w:ascii="Times New Roman" w:hAnsi="Times New Roman" w:cs="Times New Roman"/>
          <w:sz w:val="24"/>
          <w:szCs w:val="24"/>
        </w:rPr>
        <w:t>B</w:t>
      </w:r>
      <w:r>
        <w:rPr>
          <w:rFonts w:hint="eastAsia"/>
          <w:sz w:val="24"/>
          <w:szCs w:val="24"/>
        </w:rPr>
        <w:t>族维生素</w:t>
      </w:r>
      <w:r>
        <w:rPr>
          <w:rFonts w:hint="eastAsia"/>
          <w:sz w:val="24"/>
          <w:szCs w:val="24"/>
          <w:lang w:eastAsia="zh-CN"/>
        </w:rPr>
        <w:t>，</w:t>
      </w:r>
      <w:r>
        <w:rPr>
          <w:rFonts w:hint="eastAsia"/>
          <w:sz w:val="24"/>
          <w:szCs w:val="24"/>
        </w:rPr>
        <w:t>同时应补充维生素D</w:t>
      </w:r>
      <w:r>
        <w:rPr>
          <w:rFonts w:hint="eastAsia"/>
          <w:sz w:val="24"/>
          <w:szCs w:val="24"/>
          <w:lang w:eastAsia="zh-CN"/>
        </w:rPr>
        <w:t>、</w:t>
      </w:r>
      <w:r>
        <w:rPr>
          <w:rFonts w:hint="eastAsia"/>
          <w:sz w:val="24"/>
          <w:szCs w:val="24"/>
        </w:rPr>
        <w:t xml:space="preserve">维生素A和维生素C。  </w:t>
      </w:r>
    </w:p>
    <w:p w14:paraId="55DC209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 xml:space="preserve">适当的钙磷摄入：甲状腺激素对破骨细胞和成骨细胞均有兴奋作用，使骨骼更新率加快，导致骨质脱钙，为了防止骨质疏松症及其并发的病理性骨折，应适量增加钙、磷的摄入，尤其对于症状长期不能控制和老年甲亢的病人。  </w:t>
      </w:r>
    </w:p>
    <w:p w14:paraId="584708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忌食富含碘的食物和药物：碘是合成甲状腺素的原料，摄入大量的碘可能加速甲状腺激素的合成，而诱发甲亢，或使甲亢症状加剧，因此应忌用含碘食物和含碘药物，对各种含碘的造影剂也应慎用。</w:t>
      </w:r>
    </w:p>
    <w:p w14:paraId="7930CC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255062A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3D7621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 xml:space="preserve">适当增加进食量和食物种类，每餐都包含不同种类的食物，粗细搭配。  </w:t>
      </w:r>
    </w:p>
    <w:p w14:paraId="4F8EB3F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2. </w:t>
      </w:r>
      <w:r>
        <w:rPr>
          <w:rFonts w:hint="eastAsia"/>
          <w:sz w:val="24"/>
          <w:szCs w:val="24"/>
        </w:rPr>
        <w:t>主食：保证主食摄入量，每天</w:t>
      </w:r>
      <w:r>
        <w:rPr>
          <w:rFonts w:hint="eastAsia" w:eastAsia="宋体"/>
          <w:sz w:val="24"/>
          <w:szCs w:val="24"/>
          <w:lang w:val="en-US" w:eastAsia="zh-CN"/>
        </w:rPr>
        <w:t>摄入</w:t>
      </w:r>
      <w:r>
        <w:rPr>
          <w:rFonts w:hint="eastAsia"/>
          <w:sz w:val="24"/>
          <w:szCs w:val="24"/>
        </w:rPr>
        <w:t>至少</w:t>
      </w:r>
      <w:r>
        <w:rPr>
          <w:rFonts w:hint="default" w:ascii="Times New Roman" w:hAnsi="Times New Roman" w:cs="Times New Roman"/>
          <w:sz w:val="24"/>
          <w:szCs w:val="24"/>
        </w:rPr>
        <w:t>250g</w:t>
      </w:r>
      <w:r>
        <w:rPr>
          <w:rFonts w:hint="eastAsia"/>
          <w:sz w:val="24"/>
          <w:szCs w:val="24"/>
        </w:rPr>
        <w:t xml:space="preserve">（生重）以上。主食包括米饭、面条、馒头、粉条等。  </w:t>
      </w:r>
    </w:p>
    <w:p w14:paraId="0F62B2D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3. </w:t>
      </w:r>
      <w:r>
        <w:rPr>
          <w:rFonts w:hint="eastAsia"/>
          <w:sz w:val="24"/>
          <w:szCs w:val="24"/>
        </w:rPr>
        <w:t>肉类：吃瘦肉，不吃肥肉和荤油；多吃禽、兔、鱼肉，少吃动物内脏等高胆固醇肉</w:t>
      </w:r>
      <w:r>
        <w:rPr>
          <w:rFonts w:hint="eastAsia"/>
          <w:sz w:val="24"/>
          <w:szCs w:val="24"/>
          <w:lang w:val="en-US" w:eastAsia="zh-CN"/>
        </w:rPr>
        <w:t>类</w:t>
      </w:r>
      <w:r>
        <w:rPr>
          <w:rFonts w:hint="eastAsia"/>
          <w:sz w:val="24"/>
          <w:szCs w:val="24"/>
        </w:rPr>
        <w:t>；全天可摄入瘦肉类</w:t>
      </w:r>
      <w:r>
        <w:rPr>
          <w:rFonts w:hint="default" w:ascii="Times New Roman" w:hAnsi="Times New Roman" w:cs="Times New Roman"/>
          <w:sz w:val="24"/>
          <w:szCs w:val="24"/>
        </w:rPr>
        <w:t>150g</w:t>
      </w:r>
      <w:r>
        <w:rPr>
          <w:rFonts w:hint="eastAsia"/>
          <w:sz w:val="24"/>
          <w:szCs w:val="24"/>
        </w:rPr>
        <w:t xml:space="preserve">以上。  </w:t>
      </w:r>
    </w:p>
    <w:p w14:paraId="5F71950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 xml:space="preserve">4. </w:t>
      </w:r>
      <w:r>
        <w:rPr>
          <w:rFonts w:hint="eastAsia"/>
          <w:sz w:val="24"/>
          <w:szCs w:val="24"/>
          <w:lang w:val="en-US" w:eastAsia="zh-CN"/>
        </w:rPr>
        <w:t>蛋奶</w:t>
      </w:r>
      <w:r>
        <w:rPr>
          <w:rFonts w:hint="eastAsia"/>
          <w:sz w:val="24"/>
          <w:szCs w:val="24"/>
        </w:rPr>
        <w:t>类：不要空腹喝奶；血胆固醇正常者每天吃</w:t>
      </w:r>
      <w:r>
        <w:rPr>
          <w:rFonts w:hint="default" w:ascii="Times New Roman" w:hAnsi="Times New Roman" w:cs="Times New Roman"/>
          <w:sz w:val="24"/>
          <w:szCs w:val="24"/>
        </w:rPr>
        <w:t>1</w:t>
      </w:r>
      <w:r>
        <w:rPr>
          <w:rFonts w:hint="eastAsia"/>
          <w:sz w:val="24"/>
          <w:szCs w:val="24"/>
        </w:rPr>
        <w:t>个鸡蛋或</w:t>
      </w:r>
      <w:r>
        <w:rPr>
          <w:rFonts w:hint="default" w:ascii="Times New Roman" w:hAnsi="Times New Roman" w:cs="Times New Roman"/>
          <w:sz w:val="24"/>
          <w:szCs w:val="24"/>
        </w:rPr>
        <w:t>3～4</w:t>
      </w:r>
      <w:r>
        <w:rPr>
          <w:rFonts w:hint="eastAsia"/>
          <w:sz w:val="24"/>
          <w:szCs w:val="24"/>
        </w:rPr>
        <w:t>个鹌鹑蛋；胆固醇高者可每天吃半个鸡蛋</w:t>
      </w:r>
      <w:r>
        <w:rPr>
          <w:rFonts w:hint="eastAsia" w:eastAsia="宋体"/>
          <w:sz w:val="24"/>
          <w:szCs w:val="24"/>
          <w:lang w:val="en-US" w:eastAsia="zh-CN"/>
        </w:rPr>
        <w:t>黄</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个鸡蛋白（</w:t>
      </w:r>
      <w:r>
        <w:rPr>
          <w:rFonts w:hint="eastAsia"/>
          <w:sz w:val="24"/>
          <w:szCs w:val="24"/>
        </w:rPr>
        <w:t>或</w:t>
      </w:r>
      <w:r>
        <w:rPr>
          <w:rFonts w:hint="default" w:ascii="Times New Roman" w:hAnsi="Times New Roman" w:cs="Times New Roman"/>
          <w:sz w:val="24"/>
          <w:szCs w:val="24"/>
        </w:rPr>
        <w:t>1</w:t>
      </w:r>
      <w:r>
        <w:rPr>
          <w:rFonts w:hint="eastAsia"/>
          <w:sz w:val="24"/>
          <w:szCs w:val="24"/>
        </w:rPr>
        <w:t>个鹌鹑蛋</w:t>
      </w:r>
      <w:r>
        <w:rPr>
          <w:rFonts w:hint="eastAsia" w:eastAsia="宋体"/>
          <w:sz w:val="24"/>
          <w:szCs w:val="24"/>
          <w:lang w:val="en-US" w:eastAsia="zh-CN"/>
        </w:rPr>
        <w:t>）</w:t>
      </w:r>
      <w:r>
        <w:rPr>
          <w:rFonts w:hint="eastAsia"/>
          <w:sz w:val="24"/>
          <w:szCs w:val="24"/>
        </w:rPr>
        <w:t xml:space="preserve">。  </w:t>
      </w:r>
    </w:p>
    <w:p w14:paraId="44F91FA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蔬菜水果：选用新鲜应季的蔬菜水果，建议蔬菜至少</w:t>
      </w:r>
      <w:r>
        <w:rPr>
          <w:rFonts w:hint="default" w:ascii="Times New Roman" w:hAnsi="Times New Roman" w:cs="Times New Roman"/>
          <w:sz w:val="24"/>
          <w:szCs w:val="24"/>
        </w:rPr>
        <w:t>500g</w:t>
      </w:r>
      <w:r>
        <w:rPr>
          <w:rFonts w:hint="eastAsia"/>
          <w:sz w:val="24"/>
          <w:szCs w:val="24"/>
        </w:rPr>
        <w:t>/天，水果</w:t>
      </w:r>
      <w:r>
        <w:rPr>
          <w:rFonts w:hint="eastAsia" w:eastAsia="宋体"/>
          <w:sz w:val="24"/>
          <w:szCs w:val="24"/>
          <w:lang w:val="en-US" w:eastAsia="zh-CN"/>
        </w:rPr>
        <w:t>不超过</w:t>
      </w:r>
      <w:r>
        <w:rPr>
          <w:rFonts w:hint="eastAsia"/>
          <w:sz w:val="24"/>
          <w:szCs w:val="24"/>
        </w:rPr>
        <w:t xml:space="preserve">200g/天。  </w:t>
      </w:r>
    </w:p>
    <w:p w14:paraId="1010647B">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lang w:val="en-US" w:eastAsia="zh-CN"/>
        </w:rPr>
      </w:pPr>
      <w:r>
        <w:rPr>
          <w:rFonts w:hint="default" w:ascii="Times New Roman" w:hAnsi="Times New Roman" w:cs="Times New Roman"/>
          <w:sz w:val="24"/>
          <w:szCs w:val="24"/>
        </w:rPr>
        <w:t xml:space="preserve">6. </w:t>
      </w:r>
      <w:r>
        <w:rPr>
          <w:rFonts w:hint="eastAsia"/>
          <w:sz w:val="24"/>
          <w:szCs w:val="24"/>
        </w:rPr>
        <w:t>忌用富含碘的食物和调味品，如碘盐、含碘高的调味品、海带、紫菜等；中药的牡蛎、昆布、海藻、丹参等也应忌用。常见食物碘含量</w:t>
      </w:r>
      <w:r>
        <w:rPr>
          <w:rFonts w:hint="eastAsia"/>
          <w:sz w:val="24"/>
          <w:szCs w:val="24"/>
          <w:lang w:val="en-US" w:eastAsia="zh-CN"/>
        </w:rPr>
        <w:t>见表</w:t>
      </w:r>
      <w:r>
        <w:rPr>
          <w:rFonts w:hint="default" w:ascii="Times New Roman" w:hAnsi="Times New Roman" w:cs="Times New Roman"/>
          <w:sz w:val="24"/>
          <w:szCs w:val="24"/>
          <w:lang w:val="en-US" w:eastAsia="zh-CN"/>
        </w:rPr>
        <w:t>5</w:t>
      </w:r>
      <w:r>
        <w:rPr>
          <w:rFonts w:hint="eastAsia"/>
          <w:sz w:val="24"/>
          <w:szCs w:val="24"/>
          <w:lang w:val="en-US" w:eastAsia="zh-CN"/>
        </w:rPr>
        <w:t>。</w:t>
      </w:r>
    </w:p>
    <w:p w14:paraId="47E3263E">
      <w:pPr>
        <w:rPr>
          <w:rFonts w:hint="eastAsia"/>
          <w:sz w:val="24"/>
          <w:szCs w:val="24"/>
          <w:lang w:val="en-US" w:eastAsia="zh-CN"/>
        </w:rPr>
      </w:pPr>
      <w:r>
        <w:rPr>
          <w:rFonts w:hint="eastAsia"/>
          <w:sz w:val="24"/>
          <w:szCs w:val="24"/>
          <w:lang w:val="en-US" w:eastAsia="zh-CN"/>
        </w:rPr>
        <w:br w:type="page"/>
      </w:r>
    </w:p>
    <w:p w14:paraId="265AFB29">
      <w:pPr>
        <w:pStyle w:val="2"/>
        <w:keepNext/>
        <w:keepLines/>
        <w:pageBreakBefore w:val="0"/>
        <w:widowControl w:val="0"/>
        <w:kinsoku/>
        <w:wordWrap/>
        <w:overflowPunct/>
        <w:topLinePunct w:val="0"/>
        <w:autoSpaceDE/>
        <w:autoSpaceDN/>
        <w:bidi w:val="0"/>
        <w:adjustRightInd/>
        <w:snapToGrid/>
        <w:spacing w:after="700"/>
        <w:jc w:val="center"/>
        <w:textAlignment w:val="auto"/>
        <w:rPr>
          <w:rFonts w:hint="eastAsia" w:ascii="黑体" w:hAnsi="黑体" w:eastAsia="黑体" w:cs="黑体"/>
          <w:lang w:val="en-US" w:eastAsia="zh-CN"/>
        </w:rPr>
      </w:pPr>
      <w:bookmarkStart w:id="39" w:name="_Toc13929"/>
      <w:bookmarkStart w:id="40" w:name="_Toc20524"/>
      <w:bookmarkStart w:id="41" w:name="_Toc778323734"/>
      <w:r>
        <w:rPr>
          <w:rFonts w:hint="eastAsia" w:ascii="黑体" w:hAnsi="黑体" w:eastAsia="黑体" w:cs="黑体"/>
          <w:lang w:val="en-US" w:eastAsia="zh-CN"/>
        </w:rPr>
        <w:t>第三章 泌尿系统疾病营养指导</w:t>
      </w:r>
      <w:bookmarkEnd w:id="39"/>
      <w:bookmarkEnd w:id="40"/>
      <w:bookmarkEnd w:id="41"/>
    </w:p>
    <w:p w14:paraId="4A1A0531">
      <w:pPr>
        <w:pStyle w:val="3"/>
        <w:bidi w:val="0"/>
        <w:jc w:val="center"/>
        <w:rPr>
          <w:rFonts w:hint="eastAsia"/>
        </w:rPr>
      </w:pPr>
      <w:bookmarkStart w:id="42" w:name="_Toc26103"/>
      <w:bookmarkStart w:id="43" w:name="_Toc21574"/>
      <w:bookmarkStart w:id="44" w:name="_Toc964103461"/>
      <w:r>
        <w:rPr>
          <w:rFonts w:hint="eastAsia"/>
          <w:lang w:val="en-US" w:eastAsia="zh-CN"/>
        </w:rPr>
        <w:t xml:space="preserve">第一节 </w:t>
      </w:r>
      <w:r>
        <w:rPr>
          <w:rFonts w:hint="eastAsia"/>
        </w:rPr>
        <w:t>肾病综合征营养指导</w:t>
      </w:r>
      <w:bookmarkEnd w:id="42"/>
      <w:bookmarkEnd w:id="43"/>
      <w:bookmarkEnd w:id="44"/>
    </w:p>
    <w:p w14:paraId="4D14411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一、原则</w:t>
      </w:r>
    </w:p>
    <w:p w14:paraId="6A25B81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平衡膳食、食物多样化、三餐均衡饮食。</w:t>
      </w:r>
    </w:p>
    <w:p w14:paraId="57D0A11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2. 适宜蛋白、低盐、低脂饮食。 </w:t>
      </w:r>
    </w:p>
    <w:p w14:paraId="34B53B4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控制并维持体重在正常范围。BMI正常范围为 18.5～23.9kg/m²。</w:t>
      </w:r>
    </w:p>
    <w:p w14:paraId="7E4CD27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每天蛋白质摄入推荐量为 0.8～1.0g/kg·d+24h尿蛋白量</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理想体重</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达到推荐摄入量时，</w:t>
      </w:r>
      <w:r>
        <w:rPr>
          <w:rFonts w:hint="default" w:ascii="Times New Roman" w:hAnsi="Times New Roman" w:cs="Times New Roman"/>
          <w:sz w:val="24"/>
          <w:szCs w:val="24"/>
        </w:rPr>
        <w:t>蛋白尿及血浆白蛋白水平可以得到较好的改善，但是不能越漏越补，高蛋白饮食反而会增加肾脏负担。</w:t>
      </w:r>
    </w:p>
    <w:p w14:paraId="46916F8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5C0DBFA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二、措施</w:t>
      </w:r>
    </w:p>
    <w:p w14:paraId="1AA7EF4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适当限制米面类等植物蛋白质的摄入量，采用小麦淀粉（或其它淀粉）或低蛋白大米作为主食，部分代替普通米面类。小麦淀粉及其他淀粉类食品包括红苕粉条、豌豆粉丝、蕨根粉、菱角粉等。低蛋白大米指低磷、低钾、低蛋白质的米类食品。</w:t>
      </w:r>
    </w:p>
    <w:p w14:paraId="6911A44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将适量的奶类、蛋类或各种肉类、大豆及其制品等优质蛋白质的食品作为蛋白质主要来源。均匀分配至三餐摄入。肉类只选瘦肉部分（猪里脊肉、鸡胸脯肉、鱼肉等），肥肉、肉皮、内脏、蹄筋、猪蹄、鱼翅、鸡皮、鱼皮等食物蛋白质主要为胶原蛋白，为非优质蛋白质，尽量少吃。</w:t>
      </w:r>
    </w:p>
    <w:p w14:paraId="475D696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低盐饮食：坚持低盐，可有效缓解水肿，每日盐摄入量在 3～5g，明显水肿者建议＜2g，水肿但血钠降低，还需要限制水分摄入量，小于 1000ml。尽量避免食用含盐分高的食物如腊肉、香肠、咸蛋、咸鱼、咸菜、泡菜等腌制品，蛋糕、点心、饼干等预包装食品；酱油、豆瓣等含钠调味品应尽量少用，最好不用味精和鸡精。为限制盐的摄入，可以选择醋熘、糖醋、姜汁、蒜蓉等方式调味。</w:t>
      </w:r>
    </w:p>
    <w:p w14:paraId="4ADD55D1">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4. 低脂饮食：控制油脂摄入的种类及量，对于改善血脂及保护肾功能十分重要，以植物油作为食用油，控制在每日 30g 以内，有条件者可优选富含 n-3 脂肪酸的油类（亚麻籽油、鱼油）。不吃动物油、肥肉、动物内脏、荤汤、油炸食品、糕点、坚果类等高脂高胆固醇食物</w:t>
      </w:r>
      <w:r>
        <w:rPr>
          <w:rFonts w:hint="default" w:ascii="Times New Roman" w:hAnsi="Times New Roman" w:cs="Times New Roman"/>
          <w:sz w:val="24"/>
          <w:szCs w:val="24"/>
          <w:lang w:eastAsia="zh-CN"/>
        </w:rPr>
        <w:t>。</w:t>
      </w:r>
    </w:p>
    <w:p w14:paraId="53A4C1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 若病情需要限制含钾高的食品时，低钾饮食。应限制蔬菜摄入量，菜汤含钾亦高，尽量不喝，也可将蔬菜</w:t>
      </w:r>
      <w:r>
        <w:rPr>
          <w:rFonts w:hint="default" w:ascii="Times New Roman" w:hAnsi="Times New Roman" w:eastAsia="宋体" w:cs="Times New Roman"/>
          <w:sz w:val="24"/>
          <w:szCs w:val="24"/>
          <w:lang w:val="en-US" w:eastAsia="zh-CN"/>
        </w:rPr>
        <w:t>焯</w:t>
      </w:r>
      <w:r>
        <w:rPr>
          <w:rFonts w:hint="default" w:ascii="Times New Roman" w:hAnsi="Times New Roman" w:cs="Times New Roman"/>
          <w:sz w:val="24"/>
          <w:szCs w:val="24"/>
        </w:rPr>
        <w:t>水后食用，瓜类蔬菜相对含钾较低。</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常见食物磷钾含量表</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见附录Ⅲ。</w:t>
      </w:r>
    </w:p>
    <w:p w14:paraId="66667D14">
      <w:pPr>
        <w:rPr>
          <w:rFonts w:hint="eastAsia"/>
          <w:lang w:val="en-US" w:eastAsia="zh-CN"/>
        </w:rPr>
      </w:pPr>
    </w:p>
    <w:p w14:paraId="24CE74ED">
      <w:pPr>
        <w:rPr>
          <w:rFonts w:hint="eastAsia"/>
          <w:lang w:val="en-US" w:eastAsia="zh-CN"/>
        </w:rPr>
      </w:pPr>
      <w:r>
        <w:rPr>
          <w:rFonts w:hint="eastAsia" w:ascii="黑体" w:hAnsi="黑体" w:eastAsia="黑体" w:cs="黑体"/>
          <w:lang w:val="en-US" w:eastAsia="zh-CN"/>
        </w:rPr>
        <w:br w:type="page"/>
      </w:r>
    </w:p>
    <w:p w14:paraId="6AFCF80E">
      <w:pPr>
        <w:pStyle w:val="3"/>
        <w:bidi w:val="0"/>
        <w:jc w:val="center"/>
        <w:rPr>
          <w:rFonts w:hint="eastAsia"/>
        </w:rPr>
      </w:pPr>
      <w:bookmarkStart w:id="45" w:name="_Toc18162"/>
      <w:bookmarkStart w:id="46" w:name="_Toc29908"/>
      <w:bookmarkStart w:id="47" w:name="_Toc922752412"/>
      <w:r>
        <w:rPr>
          <w:rFonts w:hint="eastAsia"/>
          <w:lang w:val="en-US" w:eastAsia="zh-CN"/>
        </w:rPr>
        <w:t>第二节 成人</w:t>
      </w:r>
      <w:r>
        <w:rPr>
          <w:rFonts w:hint="eastAsia"/>
        </w:rPr>
        <w:t>慢性肾脏疾病（CKD）营养指导</w:t>
      </w:r>
      <w:bookmarkEnd w:id="45"/>
      <w:bookmarkEnd w:id="46"/>
      <w:bookmarkEnd w:id="47"/>
    </w:p>
    <w:p w14:paraId="31DEE8D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4539B18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1. </w:t>
      </w:r>
      <w:r>
        <w:rPr>
          <w:rFonts w:hint="eastAsia"/>
          <w:sz w:val="24"/>
          <w:szCs w:val="24"/>
        </w:rPr>
        <w:t>平衡膳食、食物多样化、均匀分配三餐中的蛋白质，保证充足能量摄入，可在三餐间加餐。</w:t>
      </w:r>
    </w:p>
    <w:p w14:paraId="5FECF48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 xml:space="preserve">. </w:t>
      </w:r>
      <w:r>
        <w:rPr>
          <w:rFonts w:hint="eastAsia"/>
          <w:sz w:val="24"/>
          <w:szCs w:val="24"/>
        </w:rPr>
        <w:t>控制并维持体重在正常范围。</w:t>
      </w:r>
      <w:r>
        <w:rPr>
          <w:rFonts w:hint="default" w:ascii="Times New Roman" w:hAnsi="Times New Roman" w:cs="Times New Roman"/>
          <w:sz w:val="24"/>
          <w:szCs w:val="24"/>
        </w:rPr>
        <w:t>BMI</w:t>
      </w:r>
      <w:r>
        <w:rPr>
          <w:rFonts w:hint="eastAsia"/>
          <w:sz w:val="24"/>
          <w:szCs w:val="24"/>
        </w:rPr>
        <w:t>正常范围为</w:t>
      </w:r>
      <w:r>
        <w:rPr>
          <w:rFonts w:hint="default" w:ascii="Times New Roman" w:hAnsi="Times New Roman" w:cs="Times New Roman"/>
          <w:sz w:val="24"/>
          <w:szCs w:val="24"/>
        </w:rPr>
        <w:t>18.5~23.9kg/m²</w:t>
      </w:r>
      <w:r>
        <w:rPr>
          <w:rFonts w:hint="eastAsia"/>
          <w:sz w:val="24"/>
          <w:szCs w:val="24"/>
        </w:rPr>
        <w:t>。</w:t>
      </w:r>
    </w:p>
    <w:p w14:paraId="3C86FBD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 xml:space="preserve">. </w:t>
      </w:r>
      <w:r>
        <w:rPr>
          <w:rFonts w:hint="eastAsia"/>
          <w:sz w:val="24"/>
          <w:szCs w:val="24"/>
        </w:rPr>
        <w:t>“低蛋白饮食+</w:t>
      </w:r>
      <w:r>
        <w:rPr>
          <w:rFonts w:hint="default" w:ascii="Times New Roman" w:hAnsi="Times New Roman" w:cs="Times New Roman"/>
          <w:sz w:val="24"/>
          <w:szCs w:val="24"/>
        </w:rPr>
        <w:t>α-</w:t>
      </w:r>
      <w:r>
        <w:rPr>
          <w:rFonts w:hint="eastAsia"/>
          <w:sz w:val="24"/>
          <w:szCs w:val="24"/>
        </w:rPr>
        <w:t>酮酸”或“低蛋白饮食+必需氨基酸”，优质蛋白质在</w:t>
      </w:r>
      <w:r>
        <w:rPr>
          <w:rFonts w:hint="default" w:ascii="Times New Roman" w:hAnsi="Times New Roman" w:cs="Times New Roman"/>
          <w:sz w:val="24"/>
          <w:szCs w:val="24"/>
        </w:rPr>
        <w:t>2/3</w:t>
      </w:r>
      <w:r>
        <w:rPr>
          <w:rFonts w:hint="eastAsia"/>
          <w:sz w:val="24"/>
          <w:szCs w:val="24"/>
        </w:rPr>
        <w:t>以上。具体蛋白质、能量、</w:t>
      </w:r>
      <w:r>
        <w:rPr>
          <w:rFonts w:hint="default" w:ascii="Times New Roman" w:hAnsi="Times New Roman" w:cs="Times New Roman"/>
          <w:sz w:val="24"/>
          <w:szCs w:val="24"/>
        </w:rPr>
        <w:t>α-</w:t>
      </w:r>
      <w:r>
        <w:rPr>
          <w:rFonts w:hint="eastAsia"/>
          <w:sz w:val="24"/>
          <w:szCs w:val="24"/>
        </w:rPr>
        <w:t>酮酸摄入量见表</w:t>
      </w:r>
      <w:r>
        <w:rPr>
          <w:rFonts w:hint="default" w:ascii="Times New Roman" w:hAnsi="Times New Roman" w:cs="Times New Roman"/>
          <w:sz w:val="24"/>
          <w:szCs w:val="24"/>
          <w:lang w:val="en-US" w:eastAsia="zh-CN"/>
        </w:rPr>
        <w:t>5</w:t>
      </w:r>
      <w:r>
        <w:rPr>
          <w:rFonts w:hint="eastAsia" w:ascii="Times New Roman" w:hAnsi="Times New Roman" w:cs="Times New Roman"/>
          <w:sz w:val="24"/>
          <w:szCs w:val="24"/>
          <w:lang w:val="en-US" w:eastAsia="zh-CN"/>
        </w:rPr>
        <w:t>（理想体重）</w:t>
      </w:r>
      <w:r>
        <w:rPr>
          <w:rFonts w:hint="eastAsia"/>
          <w:sz w:val="24"/>
          <w:szCs w:val="24"/>
        </w:rPr>
        <w:t>。</w:t>
      </w:r>
    </w:p>
    <w:p w14:paraId="07F1093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11E9D92">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b/>
          <w:bCs/>
          <w:sz w:val="24"/>
          <w:szCs w:val="24"/>
          <w:lang w:val="en-US" w:eastAsia="zh-CN"/>
        </w:rPr>
      </w:pPr>
      <w:r>
        <w:rPr>
          <w:rFonts w:hint="eastAsia"/>
          <w:b/>
          <w:bCs/>
          <w:sz w:val="24"/>
          <w:szCs w:val="24"/>
          <w:lang w:val="en-US" w:eastAsia="zh-CN"/>
        </w:rPr>
        <w:t>表</w:t>
      </w:r>
      <w:r>
        <w:rPr>
          <w:rFonts w:hint="default" w:ascii="Times New Roman" w:hAnsi="Times New Roman" w:cs="Times New Roman"/>
          <w:b/>
          <w:bCs/>
          <w:sz w:val="24"/>
          <w:szCs w:val="24"/>
          <w:lang w:val="en-US" w:eastAsia="zh-CN"/>
        </w:rPr>
        <w:t>5</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val="en-US" w:eastAsia="zh-CN"/>
        </w:rPr>
        <w:t xml:space="preserve"> CKD</w:t>
      </w:r>
      <w:r>
        <w:rPr>
          <w:rFonts w:hint="eastAsia"/>
          <w:b/>
          <w:bCs/>
          <w:sz w:val="24"/>
          <w:szCs w:val="24"/>
          <w:lang w:val="en-US" w:eastAsia="zh-CN"/>
        </w:rPr>
        <w:t>患者营养摄入推荐表</w:t>
      </w:r>
    </w:p>
    <w:tbl>
      <w:tblPr>
        <w:tblStyle w:val="13"/>
        <w:tblW w:w="688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6"/>
        <w:gridCol w:w="2576"/>
        <w:gridCol w:w="2707"/>
      </w:tblGrid>
      <w:tr w14:paraId="3096049A">
        <w:trPr>
          <w:trHeight w:val="347" w:hRule="atLeast"/>
          <w:jc w:val="center"/>
        </w:trPr>
        <w:tc>
          <w:tcPr>
            <w:tcW w:w="1606" w:type="dxa"/>
            <w:tcBorders>
              <w:bottom w:val="single" w:color="000000" w:sz="4" w:space="0"/>
            </w:tcBorders>
            <w:vAlign w:val="top"/>
          </w:tcPr>
          <w:p w14:paraId="2A589E3C">
            <w:pPr>
              <w:keepNext w:val="0"/>
              <w:keepLines w:val="0"/>
              <w:pageBreakBefore w:val="0"/>
              <w:widowControl w:val="0"/>
              <w:kinsoku/>
              <w:wordWrap/>
              <w:overflowPunct/>
              <w:topLinePunct w:val="0"/>
              <w:autoSpaceDE/>
              <w:autoSpaceDN/>
              <w:bidi w:val="0"/>
              <w:adjustRightInd/>
              <w:snapToGrid/>
              <w:spacing w:line="207" w:lineRule="auto"/>
              <w:jc w:val="center"/>
              <w:textAlignment w:val="auto"/>
              <w:rPr>
                <w:rFonts w:ascii="宋体" w:hAnsi="宋体" w:eastAsia="宋体" w:cs="宋体"/>
                <w:sz w:val="21"/>
                <w:szCs w:val="21"/>
              </w:rPr>
            </w:pPr>
            <w:r>
              <w:rPr>
                <w:rFonts w:ascii="宋体" w:hAnsi="宋体" w:eastAsia="宋体" w:cs="宋体"/>
                <w:spacing w:val="-3"/>
                <w:sz w:val="21"/>
                <w:szCs w:val="21"/>
              </w:rPr>
              <w:t>项目</w:t>
            </w:r>
          </w:p>
        </w:tc>
        <w:tc>
          <w:tcPr>
            <w:tcW w:w="2576" w:type="dxa"/>
            <w:tcBorders>
              <w:bottom w:val="single" w:color="000000" w:sz="4" w:space="0"/>
            </w:tcBorders>
            <w:vAlign w:val="top"/>
          </w:tcPr>
          <w:p w14:paraId="7F605371">
            <w:pPr>
              <w:keepNext w:val="0"/>
              <w:keepLines w:val="0"/>
              <w:pageBreakBefore w:val="0"/>
              <w:widowControl w:val="0"/>
              <w:kinsoku/>
              <w:wordWrap/>
              <w:overflowPunct/>
              <w:topLinePunct w:val="0"/>
              <w:autoSpaceDE/>
              <w:autoSpaceDN/>
              <w:bidi w:val="0"/>
              <w:adjustRightInd/>
              <w:snapToGrid/>
              <w:spacing w:line="207" w:lineRule="auto"/>
              <w:jc w:val="center"/>
              <w:textAlignment w:val="auto"/>
              <w:rPr>
                <w:rFonts w:ascii="宋体" w:hAnsi="宋体" w:eastAsia="宋体" w:cs="宋体"/>
                <w:sz w:val="21"/>
                <w:szCs w:val="21"/>
              </w:rPr>
            </w:pPr>
            <w:r>
              <w:rPr>
                <w:rFonts w:ascii="宋体" w:hAnsi="宋体" w:eastAsia="宋体" w:cs="宋体"/>
                <w:spacing w:val="-3"/>
                <w:sz w:val="21"/>
                <w:szCs w:val="21"/>
              </w:rPr>
              <w:t>分期</w:t>
            </w:r>
          </w:p>
        </w:tc>
        <w:tc>
          <w:tcPr>
            <w:tcW w:w="2707" w:type="dxa"/>
            <w:tcBorders>
              <w:bottom w:val="single" w:color="000000" w:sz="4" w:space="0"/>
            </w:tcBorders>
            <w:vAlign w:val="top"/>
          </w:tcPr>
          <w:p w14:paraId="2B0B7A35">
            <w:pPr>
              <w:keepNext w:val="0"/>
              <w:keepLines w:val="0"/>
              <w:pageBreakBefore w:val="0"/>
              <w:widowControl w:val="0"/>
              <w:kinsoku/>
              <w:wordWrap/>
              <w:overflowPunct/>
              <w:topLinePunct w:val="0"/>
              <w:autoSpaceDE/>
              <w:autoSpaceDN/>
              <w:bidi w:val="0"/>
              <w:adjustRightInd/>
              <w:snapToGrid/>
              <w:spacing w:line="207" w:lineRule="auto"/>
              <w:jc w:val="center"/>
              <w:textAlignment w:val="auto"/>
              <w:rPr>
                <w:rFonts w:ascii="宋体" w:hAnsi="宋体" w:eastAsia="宋体" w:cs="宋体"/>
                <w:sz w:val="21"/>
                <w:szCs w:val="21"/>
              </w:rPr>
            </w:pPr>
            <w:r>
              <w:rPr>
                <w:rFonts w:ascii="宋体" w:hAnsi="宋体" w:eastAsia="宋体" w:cs="宋体"/>
                <w:spacing w:val="-1"/>
                <w:sz w:val="21"/>
                <w:szCs w:val="21"/>
              </w:rPr>
              <w:t>推荐摄入量</w:t>
            </w:r>
          </w:p>
        </w:tc>
      </w:tr>
      <w:tr w14:paraId="1FE3E73F">
        <w:trPr>
          <w:trHeight w:val="376" w:hRule="atLeast"/>
          <w:jc w:val="center"/>
        </w:trPr>
        <w:tc>
          <w:tcPr>
            <w:tcW w:w="1606" w:type="dxa"/>
            <w:vMerge w:val="restart"/>
            <w:tcBorders>
              <w:top w:val="single" w:color="000000" w:sz="4" w:space="0"/>
              <w:tl2br w:val="nil"/>
              <w:tr2bl w:val="nil"/>
            </w:tcBorders>
            <w:vAlign w:val="top"/>
          </w:tcPr>
          <w:p w14:paraId="74E15ABF">
            <w:pPr>
              <w:keepNext w:val="0"/>
              <w:keepLines w:val="0"/>
              <w:pageBreakBefore w:val="0"/>
              <w:widowControl w:val="0"/>
              <w:kinsoku/>
              <w:wordWrap/>
              <w:overflowPunct/>
              <w:topLinePunct w:val="0"/>
              <w:autoSpaceDE/>
              <w:autoSpaceDN/>
              <w:bidi w:val="0"/>
              <w:adjustRightInd/>
              <w:snapToGrid/>
              <w:spacing w:line="221" w:lineRule="auto"/>
              <w:jc w:val="center"/>
              <w:textAlignment w:val="auto"/>
              <w:rPr>
                <w:rFonts w:ascii="宋体" w:hAnsi="宋体" w:eastAsia="宋体" w:cs="宋体"/>
                <w:sz w:val="21"/>
                <w:szCs w:val="21"/>
              </w:rPr>
            </w:pPr>
            <w:r>
              <w:rPr>
                <w:rFonts w:ascii="宋体" w:hAnsi="宋体" w:eastAsia="宋体" w:cs="宋体"/>
                <w:spacing w:val="-3"/>
                <w:sz w:val="21"/>
                <w:szCs w:val="21"/>
              </w:rPr>
              <w:t>蛋白质</w:t>
            </w:r>
          </w:p>
        </w:tc>
        <w:tc>
          <w:tcPr>
            <w:tcW w:w="2576" w:type="dxa"/>
            <w:tcBorders>
              <w:top w:val="single" w:color="000000" w:sz="4" w:space="0"/>
              <w:tl2br w:val="nil"/>
              <w:tr2bl w:val="nil"/>
            </w:tcBorders>
            <w:vAlign w:val="top"/>
          </w:tcPr>
          <w:p w14:paraId="3D3A4CEC">
            <w:pPr>
              <w:pStyle w:val="12"/>
              <w:keepNext w:val="0"/>
              <w:keepLines w:val="0"/>
              <w:pageBreakBefore w:val="0"/>
              <w:widowControl w:val="0"/>
              <w:kinsoku/>
              <w:wordWrap/>
              <w:overflowPunct/>
              <w:topLinePunct w:val="0"/>
              <w:autoSpaceDE/>
              <w:autoSpaceDN/>
              <w:bidi w:val="0"/>
              <w:adjustRightInd/>
              <w:snapToGrid/>
              <w:spacing w:line="187" w:lineRule="auto"/>
              <w:jc w:val="center"/>
              <w:textAlignment w:val="auto"/>
              <w:rPr>
                <w:rFonts w:hint="default" w:ascii="Times New Roman" w:hAnsi="Times New Roman" w:cs="Times New Roman"/>
              </w:rPr>
            </w:pPr>
            <w:r>
              <w:rPr>
                <w:rFonts w:hint="default" w:ascii="Times New Roman" w:hAnsi="Times New Roman" w:cs="Times New Roman"/>
                <w:spacing w:val="-1"/>
              </w:rPr>
              <w:t>CKD1</w:t>
            </w:r>
            <w:r>
              <w:rPr>
                <w:rFonts w:hint="default" w:ascii="Times New Roman" w:hAnsi="Times New Roman" w:cs="Times New Roman"/>
                <w:sz w:val="24"/>
                <w:szCs w:val="24"/>
              </w:rPr>
              <w:t>~</w:t>
            </w:r>
            <w:r>
              <w:rPr>
                <w:rFonts w:hint="default" w:ascii="Times New Roman" w:hAnsi="Times New Roman" w:cs="Times New Roman"/>
                <w:spacing w:val="-1"/>
              </w:rPr>
              <w:t>2</w:t>
            </w:r>
          </w:p>
        </w:tc>
        <w:tc>
          <w:tcPr>
            <w:tcW w:w="2707" w:type="dxa"/>
            <w:tcBorders>
              <w:top w:val="single" w:color="000000" w:sz="4" w:space="0"/>
              <w:tl2br w:val="nil"/>
              <w:tr2bl w:val="nil"/>
            </w:tcBorders>
            <w:vAlign w:val="top"/>
          </w:tcPr>
          <w:p w14:paraId="3BBFF047">
            <w:pPr>
              <w:pStyle w:val="12"/>
              <w:keepNext w:val="0"/>
              <w:keepLines w:val="0"/>
              <w:pageBreakBefore w:val="0"/>
              <w:widowControl w:val="0"/>
              <w:kinsoku/>
              <w:wordWrap/>
              <w:overflowPunct/>
              <w:topLinePunct w:val="0"/>
              <w:autoSpaceDE/>
              <w:autoSpaceDN/>
              <w:bidi w:val="0"/>
              <w:adjustRightInd/>
              <w:snapToGrid/>
              <w:spacing w:line="172" w:lineRule="auto"/>
              <w:jc w:val="center"/>
              <w:textAlignment w:val="auto"/>
              <w:rPr>
                <w:rFonts w:hint="eastAsia" w:ascii="Times New Roman" w:hAnsi="Times New Roman" w:eastAsia="宋体" w:cs="Times New Roman"/>
                <w:lang w:val="en-US" w:eastAsia="zh-CN"/>
              </w:rPr>
            </w:pPr>
            <w:r>
              <w:rPr>
                <w:rFonts w:hint="default" w:ascii="Times New Roman" w:hAnsi="Times New Roman" w:cs="Times New Roman"/>
                <w:spacing w:val="11"/>
              </w:rPr>
              <w:t>0.8</w:t>
            </w:r>
            <w:r>
              <w:rPr>
                <w:rFonts w:hint="default" w:ascii="Times New Roman" w:hAnsi="Times New Roman" w:cs="Times New Roman"/>
                <w:sz w:val="24"/>
                <w:szCs w:val="24"/>
              </w:rPr>
              <w:t>~</w:t>
            </w:r>
            <w:r>
              <w:rPr>
                <w:rFonts w:hint="default" w:ascii="Times New Roman" w:hAnsi="Times New Roman" w:cs="Times New Roman"/>
                <w:spacing w:val="11"/>
              </w:rPr>
              <w:t>1g/</w:t>
            </w:r>
            <w:r>
              <w:rPr>
                <w:rFonts w:hint="default" w:ascii="Times New Roman" w:hAnsi="Times New Roman" w:cs="Times New Roman"/>
              </w:rPr>
              <w:t>kg</w:t>
            </w:r>
            <w:r>
              <w:rPr>
                <w:rFonts w:hint="default" w:ascii="Times New Roman" w:hAnsi="Times New Roman" w:cs="Times New Roman"/>
                <w:spacing w:val="11"/>
                <w:sz w:val="24"/>
                <w:szCs w:val="24"/>
              </w:rPr>
              <w:t>·</w:t>
            </w:r>
            <w:r>
              <w:rPr>
                <w:rFonts w:hint="default" w:ascii="Times New Roman" w:hAnsi="Times New Roman" w:cs="Times New Roman"/>
                <w:spacing w:val="11"/>
              </w:rPr>
              <w:t>d</w:t>
            </w:r>
          </w:p>
        </w:tc>
      </w:tr>
      <w:tr w14:paraId="426CB6B2">
        <w:trPr>
          <w:trHeight w:val="376" w:hRule="atLeast"/>
          <w:jc w:val="center"/>
        </w:trPr>
        <w:tc>
          <w:tcPr>
            <w:tcW w:w="1606" w:type="dxa"/>
            <w:vMerge w:val="continue"/>
            <w:tcBorders>
              <w:tl2br w:val="nil"/>
              <w:tr2bl w:val="nil"/>
            </w:tcBorders>
            <w:vAlign w:val="top"/>
          </w:tcPr>
          <w:p w14:paraId="4CCB0647">
            <w:pPr>
              <w:keepNext w:val="0"/>
              <w:keepLines w:val="0"/>
              <w:pageBreakBefore w:val="0"/>
              <w:widowControl w:val="0"/>
              <w:kinsoku/>
              <w:wordWrap/>
              <w:overflowPunct/>
              <w:topLinePunct w:val="0"/>
              <w:autoSpaceDE/>
              <w:autoSpaceDN/>
              <w:bidi w:val="0"/>
              <w:adjustRightInd/>
              <w:snapToGrid/>
              <w:jc w:val="center"/>
              <w:textAlignment w:val="auto"/>
              <w:rPr>
                <w:rFonts w:ascii="Arial"/>
                <w:sz w:val="21"/>
              </w:rPr>
            </w:pPr>
          </w:p>
        </w:tc>
        <w:tc>
          <w:tcPr>
            <w:tcW w:w="2576" w:type="dxa"/>
            <w:tcBorders>
              <w:tl2br w:val="nil"/>
              <w:tr2bl w:val="nil"/>
            </w:tcBorders>
            <w:vAlign w:val="top"/>
          </w:tcPr>
          <w:p w14:paraId="779B9FCD">
            <w:pPr>
              <w:pStyle w:val="12"/>
              <w:keepNext w:val="0"/>
              <w:keepLines w:val="0"/>
              <w:pageBreakBefore w:val="0"/>
              <w:widowControl w:val="0"/>
              <w:kinsoku/>
              <w:wordWrap/>
              <w:overflowPunct/>
              <w:topLinePunct w:val="0"/>
              <w:autoSpaceDE/>
              <w:autoSpaceDN/>
              <w:bidi w:val="0"/>
              <w:adjustRightInd/>
              <w:snapToGrid/>
              <w:spacing w:line="187" w:lineRule="auto"/>
              <w:jc w:val="center"/>
              <w:textAlignment w:val="auto"/>
              <w:rPr>
                <w:rFonts w:hint="default" w:ascii="Times New Roman" w:hAnsi="Times New Roman" w:cs="Times New Roman"/>
              </w:rPr>
            </w:pPr>
            <w:r>
              <w:rPr>
                <w:rFonts w:hint="default" w:ascii="Times New Roman" w:hAnsi="Times New Roman" w:cs="Times New Roman"/>
                <w:spacing w:val="-1"/>
              </w:rPr>
              <w:t>CKD3</w:t>
            </w:r>
            <w:r>
              <w:rPr>
                <w:rFonts w:hint="default" w:ascii="Times New Roman" w:hAnsi="Times New Roman" w:cs="Times New Roman"/>
                <w:sz w:val="24"/>
                <w:szCs w:val="24"/>
              </w:rPr>
              <w:t>~</w:t>
            </w:r>
            <w:r>
              <w:rPr>
                <w:rFonts w:hint="default" w:ascii="Times New Roman" w:hAnsi="Times New Roman" w:cs="Times New Roman"/>
                <w:spacing w:val="-1"/>
              </w:rPr>
              <w:t>5</w:t>
            </w:r>
          </w:p>
        </w:tc>
        <w:tc>
          <w:tcPr>
            <w:tcW w:w="2707" w:type="dxa"/>
            <w:tcBorders>
              <w:tl2br w:val="nil"/>
              <w:tr2bl w:val="nil"/>
            </w:tcBorders>
            <w:vAlign w:val="top"/>
          </w:tcPr>
          <w:p w14:paraId="075B39AF">
            <w:pPr>
              <w:pStyle w:val="12"/>
              <w:keepNext w:val="0"/>
              <w:keepLines w:val="0"/>
              <w:pageBreakBefore w:val="0"/>
              <w:widowControl w:val="0"/>
              <w:kinsoku/>
              <w:wordWrap/>
              <w:overflowPunct/>
              <w:topLinePunct w:val="0"/>
              <w:autoSpaceDE/>
              <w:autoSpaceDN/>
              <w:bidi w:val="0"/>
              <w:adjustRightInd/>
              <w:snapToGrid/>
              <w:spacing w:line="171" w:lineRule="auto"/>
              <w:jc w:val="center"/>
              <w:textAlignment w:val="auto"/>
              <w:rPr>
                <w:rFonts w:hint="default" w:ascii="Times New Roman" w:hAnsi="Times New Roman" w:cs="Times New Roman"/>
              </w:rPr>
            </w:pPr>
            <w:r>
              <w:rPr>
                <w:rFonts w:hint="default" w:ascii="Times New Roman" w:hAnsi="Times New Roman" w:cs="Times New Roman"/>
                <w:spacing w:val="9"/>
              </w:rPr>
              <w:t>0.6</w:t>
            </w:r>
            <w:r>
              <w:rPr>
                <w:rFonts w:hint="default" w:ascii="Times New Roman" w:hAnsi="Times New Roman" w:cs="Times New Roman"/>
                <w:sz w:val="24"/>
                <w:szCs w:val="24"/>
              </w:rPr>
              <w:t>~</w:t>
            </w:r>
            <w:r>
              <w:rPr>
                <w:rFonts w:hint="default" w:ascii="Times New Roman" w:hAnsi="Times New Roman" w:cs="Times New Roman"/>
                <w:spacing w:val="9"/>
              </w:rPr>
              <w:t>0.8g/</w:t>
            </w:r>
            <w:r>
              <w:rPr>
                <w:rFonts w:hint="default" w:ascii="Times New Roman" w:hAnsi="Times New Roman" w:cs="Times New Roman"/>
              </w:rPr>
              <w:t>kg</w:t>
            </w:r>
            <w:r>
              <w:rPr>
                <w:rFonts w:hint="default" w:ascii="Times New Roman" w:hAnsi="Times New Roman" w:cs="Times New Roman"/>
                <w:spacing w:val="9"/>
                <w:sz w:val="24"/>
                <w:szCs w:val="24"/>
              </w:rPr>
              <w:t>·</w:t>
            </w:r>
            <w:r>
              <w:rPr>
                <w:rFonts w:hint="default" w:ascii="Times New Roman" w:hAnsi="Times New Roman" w:cs="Times New Roman"/>
                <w:spacing w:val="9"/>
              </w:rPr>
              <w:t>d</w:t>
            </w:r>
          </w:p>
        </w:tc>
      </w:tr>
      <w:tr w14:paraId="6202D18A">
        <w:trPr>
          <w:trHeight w:val="373" w:hRule="atLeast"/>
          <w:jc w:val="center"/>
        </w:trPr>
        <w:tc>
          <w:tcPr>
            <w:tcW w:w="1606" w:type="dxa"/>
            <w:vMerge w:val="restart"/>
            <w:tcBorders>
              <w:tl2br w:val="nil"/>
              <w:tr2bl w:val="nil"/>
            </w:tcBorders>
            <w:vAlign w:val="top"/>
          </w:tcPr>
          <w:p w14:paraId="13014766">
            <w:pPr>
              <w:keepNext w:val="0"/>
              <w:keepLines w:val="0"/>
              <w:pageBreakBefore w:val="0"/>
              <w:widowControl w:val="0"/>
              <w:kinsoku/>
              <w:wordWrap/>
              <w:overflowPunct/>
              <w:topLinePunct w:val="0"/>
              <w:autoSpaceDE/>
              <w:autoSpaceDN/>
              <w:bidi w:val="0"/>
              <w:adjustRightInd/>
              <w:snapToGrid/>
              <w:spacing w:line="222" w:lineRule="auto"/>
              <w:jc w:val="center"/>
              <w:textAlignment w:val="auto"/>
              <w:rPr>
                <w:rFonts w:ascii="宋体" w:hAnsi="宋体" w:eastAsia="宋体" w:cs="宋体"/>
                <w:sz w:val="21"/>
                <w:szCs w:val="21"/>
              </w:rPr>
            </w:pPr>
            <w:r>
              <w:rPr>
                <w:rFonts w:ascii="宋体" w:hAnsi="宋体" w:eastAsia="宋体" w:cs="宋体"/>
                <w:spacing w:val="-4"/>
                <w:sz w:val="21"/>
                <w:szCs w:val="21"/>
              </w:rPr>
              <w:t>能量</w:t>
            </w:r>
          </w:p>
        </w:tc>
        <w:tc>
          <w:tcPr>
            <w:tcW w:w="2576" w:type="dxa"/>
            <w:tcBorders>
              <w:tl2br w:val="nil"/>
              <w:tr2bl w:val="nil"/>
            </w:tcBorders>
            <w:vAlign w:val="top"/>
          </w:tcPr>
          <w:p w14:paraId="581C6DF0">
            <w:pPr>
              <w:pStyle w:val="12"/>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rPr>
            </w:pPr>
            <w:r>
              <w:rPr>
                <w:rFonts w:hint="default" w:ascii="Times New Roman" w:hAnsi="Times New Roman" w:cs="Times New Roman"/>
                <w:spacing w:val="-1"/>
              </w:rPr>
              <w:t>CKD1</w:t>
            </w:r>
            <w:r>
              <w:rPr>
                <w:rFonts w:hint="default" w:ascii="Times New Roman" w:hAnsi="Times New Roman" w:cs="Times New Roman"/>
                <w:sz w:val="24"/>
                <w:szCs w:val="24"/>
              </w:rPr>
              <w:t>~</w:t>
            </w:r>
            <w:r>
              <w:rPr>
                <w:rFonts w:hint="default" w:ascii="Times New Roman" w:hAnsi="Times New Roman" w:cs="Times New Roman"/>
                <w:spacing w:val="-1"/>
              </w:rPr>
              <w:t xml:space="preserve">5  </w:t>
            </w:r>
            <w:r>
              <w:rPr>
                <w:rFonts w:hint="default" w:ascii="Times New Roman" w:hAnsi="Times New Roman" w:eastAsia="宋体" w:cs="Times New Roman"/>
                <w:spacing w:val="-1"/>
              </w:rPr>
              <w:t>(≤</w:t>
            </w:r>
            <w:r>
              <w:rPr>
                <w:rFonts w:hint="default" w:ascii="Times New Roman" w:hAnsi="Times New Roman" w:cs="Times New Roman"/>
                <w:spacing w:val="-1"/>
              </w:rPr>
              <w:t>60</w:t>
            </w:r>
            <w:r>
              <w:rPr>
                <w:rFonts w:hint="default" w:ascii="Times New Roman" w:hAnsi="Times New Roman" w:eastAsia="宋体" w:cs="Times New Roman"/>
                <w:spacing w:val="-1"/>
              </w:rPr>
              <w:t>岁）</w:t>
            </w:r>
          </w:p>
        </w:tc>
        <w:tc>
          <w:tcPr>
            <w:tcW w:w="2707" w:type="dxa"/>
            <w:tcBorders>
              <w:tl2br w:val="nil"/>
              <w:tr2bl w:val="nil"/>
            </w:tcBorders>
            <w:vAlign w:val="top"/>
          </w:tcPr>
          <w:p w14:paraId="47A3F16E">
            <w:pPr>
              <w:pStyle w:val="12"/>
              <w:keepNext w:val="0"/>
              <w:keepLines w:val="0"/>
              <w:pageBreakBefore w:val="0"/>
              <w:widowControl w:val="0"/>
              <w:kinsoku/>
              <w:wordWrap/>
              <w:overflowPunct/>
              <w:topLinePunct w:val="0"/>
              <w:autoSpaceDE/>
              <w:autoSpaceDN/>
              <w:bidi w:val="0"/>
              <w:adjustRightInd/>
              <w:snapToGrid/>
              <w:spacing w:line="170" w:lineRule="auto"/>
              <w:jc w:val="center"/>
              <w:textAlignment w:val="auto"/>
              <w:rPr>
                <w:rFonts w:hint="default" w:ascii="Times New Roman" w:hAnsi="Times New Roman" w:cs="Times New Roman"/>
              </w:rPr>
            </w:pPr>
            <w:r>
              <w:rPr>
                <w:rFonts w:hint="default" w:ascii="Times New Roman" w:hAnsi="Times New Roman" w:cs="Times New Roman"/>
                <w:spacing w:val="20"/>
              </w:rPr>
              <w:t>35</w:t>
            </w:r>
            <w:r>
              <w:rPr>
                <w:rFonts w:hint="default" w:ascii="Times New Roman" w:hAnsi="Times New Roman" w:cs="Times New Roman"/>
              </w:rPr>
              <w:t>kcal</w:t>
            </w:r>
            <w:r>
              <w:rPr>
                <w:rFonts w:hint="default" w:ascii="Times New Roman" w:hAnsi="Times New Roman" w:cs="Times New Roman"/>
                <w:spacing w:val="20"/>
              </w:rPr>
              <w:t>/</w:t>
            </w:r>
            <w:r>
              <w:rPr>
                <w:rFonts w:hint="default" w:ascii="Times New Roman" w:hAnsi="Times New Roman" w:cs="Times New Roman"/>
              </w:rPr>
              <w:t>kg</w:t>
            </w:r>
            <w:r>
              <w:rPr>
                <w:rFonts w:hint="default" w:ascii="Times New Roman" w:hAnsi="Times New Roman" w:cs="Times New Roman"/>
                <w:spacing w:val="20"/>
                <w:sz w:val="24"/>
                <w:szCs w:val="24"/>
              </w:rPr>
              <w:t>·</w:t>
            </w:r>
            <w:r>
              <w:rPr>
                <w:rFonts w:hint="default" w:ascii="Times New Roman" w:hAnsi="Times New Roman" w:cs="Times New Roman"/>
                <w:spacing w:val="20"/>
              </w:rPr>
              <w:t>d</w:t>
            </w:r>
          </w:p>
        </w:tc>
      </w:tr>
      <w:tr w14:paraId="16615B64">
        <w:trPr>
          <w:trHeight w:val="376" w:hRule="atLeast"/>
          <w:jc w:val="center"/>
        </w:trPr>
        <w:tc>
          <w:tcPr>
            <w:tcW w:w="1606" w:type="dxa"/>
            <w:vMerge w:val="continue"/>
            <w:tcBorders>
              <w:tl2br w:val="nil"/>
              <w:tr2bl w:val="nil"/>
            </w:tcBorders>
            <w:vAlign w:val="top"/>
          </w:tcPr>
          <w:p w14:paraId="2877BFA5">
            <w:pPr>
              <w:keepNext w:val="0"/>
              <w:keepLines w:val="0"/>
              <w:pageBreakBefore w:val="0"/>
              <w:widowControl w:val="0"/>
              <w:kinsoku/>
              <w:wordWrap/>
              <w:overflowPunct/>
              <w:topLinePunct w:val="0"/>
              <w:autoSpaceDE/>
              <w:autoSpaceDN/>
              <w:bidi w:val="0"/>
              <w:adjustRightInd/>
              <w:snapToGrid/>
              <w:jc w:val="center"/>
              <w:textAlignment w:val="auto"/>
              <w:rPr>
                <w:rFonts w:ascii="Arial"/>
                <w:sz w:val="21"/>
              </w:rPr>
            </w:pPr>
          </w:p>
        </w:tc>
        <w:tc>
          <w:tcPr>
            <w:tcW w:w="2576" w:type="dxa"/>
            <w:tcBorders>
              <w:tl2br w:val="nil"/>
              <w:tr2bl w:val="nil"/>
            </w:tcBorders>
            <w:vAlign w:val="top"/>
          </w:tcPr>
          <w:p w14:paraId="33DFD008">
            <w:pPr>
              <w:pStyle w:val="12"/>
              <w:keepNext w:val="0"/>
              <w:keepLines w:val="0"/>
              <w:pageBreakBefore w:val="0"/>
              <w:widowControl w:val="0"/>
              <w:kinsoku/>
              <w:wordWrap/>
              <w:overflowPunct/>
              <w:topLinePunct w:val="0"/>
              <w:autoSpaceDE/>
              <w:autoSpaceDN/>
              <w:bidi w:val="0"/>
              <w:adjustRightInd/>
              <w:snapToGrid/>
              <w:spacing w:line="234" w:lineRule="auto"/>
              <w:jc w:val="center"/>
              <w:textAlignment w:val="auto"/>
              <w:rPr>
                <w:rFonts w:hint="default" w:ascii="Times New Roman" w:hAnsi="Times New Roman" w:eastAsia="宋体" w:cs="Times New Roman"/>
              </w:rPr>
            </w:pPr>
            <w:r>
              <w:rPr>
                <w:rFonts w:hint="default" w:ascii="Times New Roman" w:hAnsi="Times New Roman" w:cs="Times New Roman"/>
              </w:rPr>
              <w:t>CKD</w:t>
            </w:r>
            <w:r>
              <w:rPr>
                <w:rFonts w:hint="default" w:ascii="Times New Roman" w:hAnsi="Times New Roman" w:cs="Times New Roman"/>
                <w:spacing w:val="1"/>
              </w:rPr>
              <w:t>1</w:t>
            </w:r>
            <w:r>
              <w:rPr>
                <w:rFonts w:hint="default" w:ascii="Times New Roman" w:hAnsi="Times New Roman" w:cs="Times New Roman"/>
                <w:sz w:val="24"/>
                <w:szCs w:val="24"/>
              </w:rPr>
              <w:t>~</w:t>
            </w:r>
            <w:r>
              <w:rPr>
                <w:rFonts w:hint="default" w:ascii="Times New Roman" w:hAnsi="Times New Roman" w:cs="Times New Roman"/>
                <w:spacing w:val="1"/>
              </w:rPr>
              <w:t>5</w:t>
            </w:r>
            <w:r>
              <w:rPr>
                <w:rFonts w:hint="default" w:ascii="Times New Roman" w:hAnsi="Times New Roman" w:eastAsia="宋体" w:cs="Times New Roman"/>
                <w:spacing w:val="-11"/>
              </w:rPr>
              <w:t>（＞</w:t>
            </w:r>
            <w:r>
              <w:rPr>
                <w:rFonts w:hint="default" w:ascii="Times New Roman" w:hAnsi="Times New Roman" w:cs="Times New Roman"/>
                <w:spacing w:val="1"/>
              </w:rPr>
              <w:t>60</w:t>
            </w:r>
            <w:r>
              <w:rPr>
                <w:rFonts w:hint="default" w:ascii="Times New Roman" w:hAnsi="Times New Roman" w:eastAsia="宋体" w:cs="Times New Roman"/>
                <w:spacing w:val="1"/>
              </w:rPr>
              <w:t>岁）</w:t>
            </w:r>
          </w:p>
        </w:tc>
        <w:tc>
          <w:tcPr>
            <w:tcW w:w="2707" w:type="dxa"/>
            <w:tcBorders>
              <w:tl2br w:val="nil"/>
              <w:tr2bl w:val="nil"/>
            </w:tcBorders>
            <w:vAlign w:val="top"/>
          </w:tcPr>
          <w:p w14:paraId="312F258E">
            <w:pPr>
              <w:pStyle w:val="12"/>
              <w:keepNext w:val="0"/>
              <w:keepLines w:val="0"/>
              <w:pageBreakBefore w:val="0"/>
              <w:widowControl w:val="0"/>
              <w:kinsoku/>
              <w:wordWrap/>
              <w:overflowPunct/>
              <w:topLinePunct w:val="0"/>
              <w:autoSpaceDE/>
              <w:autoSpaceDN/>
              <w:bidi w:val="0"/>
              <w:adjustRightInd/>
              <w:snapToGrid/>
              <w:spacing w:line="170" w:lineRule="auto"/>
              <w:jc w:val="center"/>
              <w:textAlignment w:val="auto"/>
              <w:rPr>
                <w:rFonts w:hint="default" w:ascii="Times New Roman" w:hAnsi="Times New Roman" w:cs="Times New Roman"/>
              </w:rPr>
            </w:pPr>
            <w:r>
              <w:rPr>
                <w:rFonts w:hint="default" w:ascii="Times New Roman" w:hAnsi="Times New Roman" w:cs="Times New Roman"/>
                <w:spacing w:val="12"/>
              </w:rPr>
              <w:t>30</w:t>
            </w:r>
            <w:r>
              <w:rPr>
                <w:rFonts w:hint="default" w:ascii="Times New Roman" w:hAnsi="Times New Roman" w:cs="Times New Roman"/>
                <w:sz w:val="24"/>
                <w:szCs w:val="24"/>
              </w:rPr>
              <w:t>~</w:t>
            </w:r>
            <w:r>
              <w:rPr>
                <w:rFonts w:hint="default" w:ascii="Times New Roman" w:hAnsi="Times New Roman" w:cs="Times New Roman"/>
                <w:spacing w:val="12"/>
              </w:rPr>
              <w:t>35</w:t>
            </w:r>
            <w:r>
              <w:rPr>
                <w:rFonts w:hint="default" w:ascii="Times New Roman" w:hAnsi="Times New Roman" w:cs="Times New Roman"/>
              </w:rPr>
              <w:t>kcal</w:t>
            </w:r>
            <w:r>
              <w:rPr>
                <w:rFonts w:hint="default" w:ascii="Times New Roman" w:hAnsi="Times New Roman" w:cs="Times New Roman"/>
                <w:spacing w:val="12"/>
              </w:rPr>
              <w:t>/</w:t>
            </w:r>
            <w:r>
              <w:rPr>
                <w:rFonts w:hint="default" w:ascii="Times New Roman" w:hAnsi="Times New Roman" w:cs="Times New Roman"/>
              </w:rPr>
              <w:t>kg</w:t>
            </w:r>
            <w:r>
              <w:rPr>
                <w:rFonts w:hint="default" w:ascii="Times New Roman" w:hAnsi="Times New Roman" w:cs="Times New Roman"/>
                <w:spacing w:val="12"/>
                <w:sz w:val="24"/>
                <w:szCs w:val="24"/>
              </w:rPr>
              <w:t>·</w:t>
            </w:r>
            <w:r>
              <w:rPr>
                <w:rFonts w:hint="default" w:ascii="Times New Roman" w:hAnsi="Times New Roman" w:cs="Times New Roman"/>
                <w:spacing w:val="12"/>
              </w:rPr>
              <w:t>d</w:t>
            </w:r>
          </w:p>
        </w:tc>
      </w:tr>
      <w:tr w14:paraId="76CF5DD9">
        <w:trPr>
          <w:trHeight w:val="380" w:hRule="atLeast"/>
          <w:jc w:val="center"/>
        </w:trPr>
        <w:tc>
          <w:tcPr>
            <w:tcW w:w="1606" w:type="dxa"/>
            <w:tcBorders>
              <w:tl2br w:val="nil"/>
              <w:tr2bl w:val="nil"/>
            </w:tcBorders>
            <w:vAlign w:val="top"/>
          </w:tcPr>
          <w:p w14:paraId="2C97D8E5">
            <w:pPr>
              <w:pStyle w:val="12"/>
              <w:keepNext w:val="0"/>
              <w:keepLines w:val="0"/>
              <w:pageBreakBefore w:val="0"/>
              <w:widowControl w:val="0"/>
              <w:kinsoku/>
              <w:wordWrap/>
              <w:overflowPunct/>
              <w:topLinePunct w:val="0"/>
              <w:autoSpaceDE/>
              <w:autoSpaceDN/>
              <w:bidi w:val="0"/>
              <w:adjustRightInd/>
              <w:snapToGrid/>
              <w:spacing w:line="216" w:lineRule="auto"/>
              <w:jc w:val="center"/>
              <w:textAlignment w:val="auto"/>
              <w:rPr>
                <w:rFonts w:ascii="宋体" w:hAnsi="宋体" w:eastAsia="宋体" w:cs="宋体"/>
              </w:rPr>
            </w:pPr>
            <w:r>
              <w:rPr>
                <w:rFonts w:hint="default" w:ascii="Times New Roman" w:hAnsi="Times New Roman" w:cs="Times New Roman"/>
                <w:spacing w:val="-3"/>
                <w:sz w:val="24"/>
                <w:szCs w:val="24"/>
              </w:rPr>
              <w:t>α-</w:t>
            </w:r>
            <w:r>
              <w:rPr>
                <w:rFonts w:ascii="宋体" w:hAnsi="宋体" w:eastAsia="宋体" w:cs="宋体"/>
                <w:spacing w:val="-3"/>
              </w:rPr>
              <w:t>酮酸</w:t>
            </w:r>
          </w:p>
        </w:tc>
        <w:tc>
          <w:tcPr>
            <w:tcW w:w="2576" w:type="dxa"/>
            <w:tcBorders>
              <w:tl2br w:val="nil"/>
              <w:tr2bl w:val="nil"/>
            </w:tcBorders>
            <w:vAlign w:val="top"/>
          </w:tcPr>
          <w:p w14:paraId="2483C19F">
            <w:pPr>
              <w:pStyle w:val="12"/>
              <w:keepNext w:val="0"/>
              <w:keepLines w:val="0"/>
              <w:pageBreakBefore w:val="0"/>
              <w:widowControl w:val="0"/>
              <w:kinsoku/>
              <w:wordWrap/>
              <w:overflowPunct/>
              <w:topLinePunct w:val="0"/>
              <w:autoSpaceDE/>
              <w:autoSpaceDN/>
              <w:bidi w:val="0"/>
              <w:adjustRightInd/>
              <w:snapToGrid/>
              <w:spacing w:line="237" w:lineRule="auto"/>
              <w:jc w:val="center"/>
              <w:textAlignment w:val="auto"/>
              <w:rPr>
                <w:rFonts w:hint="default" w:ascii="Times New Roman" w:hAnsi="Times New Roman" w:cs="Times New Roman"/>
              </w:rPr>
            </w:pPr>
            <w:r>
              <w:rPr>
                <w:rFonts w:hint="default" w:ascii="Times New Roman" w:hAnsi="Times New Roman" w:cs="Times New Roman"/>
                <w:spacing w:val="-1"/>
              </w:rPr>
              <w:t>eGFR</w:t>
            </w:r>
            <w:r>
              <w:rPr>
                <w:rFonts w:hint="default" w:ascii="Times New Roman" w:hAnsi="Times New Roman" w:eastAsia="宋体" w:cs="Times New Roman"/>
                <w:spacing w:val="-1"/>
              </w:rPr>
              <w:t>＜</w:t>
            </w:r>
            <w:r>
              <w:rPr>
                <w:rFonts w:hint="default" w:ascii="Times New Roman" w:hAnsi="Times New Roman" w:cs="Times New Roman"/>
                <w:spacing w:val="-1"/>
              </w:rPr>
              <w:t>60</w:t>
            </w:r>
          </w:p>
        </w:tc>
        <w:tc>
          <w:tcPr>
            <w:tcW w:w="2707" w:type="dxa"/>
            <w:tcBorders>
              <w:tl2br w:val="nil"/>
              <w:tr2bl w:val="nil"/>
            </w:tcBorders>
            <w:vAlign w:val="top"/>
          </w:tcPr>
          <w:p w14:paraId="27076A45">
            <w:pPr>
              <w:pStyle w:val="12"/>
              <w:keepNext w:val="0"/>
              <w:keepLines w:val="0"/>
              <w:pageBreakBefore w:val="0"/>
              <w:widowControl w:val="0"/>
              <w:kinsoku/>
              <w:wordWrap/>
              <w:overflowPunct/>
              <w:topLinePunct w:val="0"/>
              <w:autoSpaceDE/>
              <w:autoSpaceDN/>
              <w:bidi w:val="0"/>
              <w:adjustRightInd/>
              <w:snapToGrid/>
              <w:spacing w:line="172" w:lineRule="auto"/>
              <w:jc w:val="center"/>
              <w:textAlignment w:val="auto"/>
              <w:rPr>
                <w:rFonts w:hint="default" w:ascii="Times New Roman" w:hAnsi="Times New Roman" w:cs="Times New Roman"/>
              </w:rPr>
            </w:pPr>
            <w:r>
              <w:rPr>
                <w:rFonts w:hint="default" w:ascii="Times New Roman" w:hAnsi="Times New Roman" w:cs="Times New Roman"/>
                <w:spacing w:val="7"/>
              </w:rPr>
              <w:t>0.075</w:t>
            </w:r>
            <w:r>
              <w:rPr>
                <w:rFonts w:hint="default" w:ascii="Times New Roman" w:hAnsi="Times New Roman" w:cs="Times New Roman"/>
                <w:sz w:val="24"/>
                <w:szCs w:val="24"/>
              </w:rPr>
              <w:t>~</w:t>
            </w:r>
            <w:r>
              <w:rPr>
                <w:rFonts w:hint="default" w:ascii="Times New Roman" w:hAnsi="Times New Roman" w:cs="Times New Roman"/>
                <w:spacing w:val="7"/>
              </w:rPr>
              <w:t>0.12g/</w:t>
            </w:r>
            <w:r>
              <w:rPr>
                <w:rFonts w:hint="default" w:ascii="Times New Roman" w:hAnsi="Times New Roman" w:cs="Times New Roman"/>
              </w:rPr>
              <w:t>kg</w:t>
            </w:r>
            <w:r>
              <w:rPr>
                <w:rFonts w:hint="default" w:ascii="Times New Roman" w:hAnsi="Times New Roman" w:cs="Times New Roman"/>
                <w:spacing w:val="7"/>
                <w:sz w:val="24"/>
                <w:szCs w:val="24"/>
              </w:rPr>
              <w:t>·</w:t>
            </w:r>
            <w:r>
              <w:rPr>
                <w:rFonts w:hint="default" w:ascii="Times New Roman" w:hAnsi="Times New Roman" w:cs="Times New Roman"/>
                <w:spacing w:val="7"/>
              </w:rPr>
              <w:t>d</w:t>
            </w:r>
          </w:p>
        </w:tc>
      </w:tr>
    </w:tbl>
    <w:p w14:paraId="7581A7A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A6A8B3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5. </w:t>
      </w:r>
      <w:r>
        <w:rPr>
          <w:rFonts w:hint="eastAsia"/>
          <w:sz w:val="24"/>
          <w:szCs w:val="24"/>
        </w:rPr>
        <w:t>电解质</w:t>
      </w:r>
    </w:p>
    <w:p w14:paraId="3C0C4BC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（1）</w:t>
      </w:r>
      <w:r>
        <w:rPr>
          <w:rFonts w:hint="eastAsia"/>
          <w:sz w:val="24"/>
          <w:szCs w:val="24"/>
        </w:rPr>
        <w:t>钾：有明显少尿或高钾血症的患者需注意限制膳食中钾的摄入。应限制蔬菜摄入量，菜汤含钾亦高，尽量不喝，也可将蔬菜</w:t>
      </w:r>
      <w:r>
        <w:rPr>
          <w:rFonts w:hint="eastAsia" w:eastAsia="宋体"/>
          <w:sz w:val="24"/>
          <w:szCs w:val="24"/>
          <w:lang w:val="en-US" w:eastAsia="zh-CN"/>
        </w:rPr>
        <w:t>焯</w:t>
      </w:r>
      <w:r>
        <w:rPr>
          <w:rFonts w:hint="eastAsia"/>
          <w:sz w:val="24"/>
          <w:szCs w:val="24"/>
        </w:rPr>
        <w:t>水后食用，瓜类蔬菜相对含钾较低。</w:t>
      </w:r>
      <w:r>
        <w:rPr>
          <w:rFonts w:hint="eastAsia"/>
          <w:sz w:val="24"/>
          <w:szCs w:val="24"/>
          <w:lang w:eastAsia="zh-CN"/>
        </w:rPr>
        <w:t>“</w:t>
      </w:r>
      <w:r>
        <w:rPr>
          <w:rFonts w:hint="eastAsia"/>
          <w:sz w:val="24"/>
          <w:szCs w:val="24"/>
          <w:lang w:val="en-US" w:eastAsia="zh-CN"/>
        </w:rPr>
        <w:t>常见食物磷钾含量表</w:t>
      </w:r>
      <w:r>
        <w:rPr>
          <w:rFonts w:hint="eastAsia"/>
          <w:sz w:val="24"/>
          <w:szCs w:val="24"/>
          <w:lang w:eastAsia="zh-CN"/>
        </w:rPr>
        <w:t>”</w:t>
      </w:r>
      <w:r>
        <w:rPr>
          <w:rFonts w:hint="eastAsia"/>
          <w:sz w:val="24"/>
          <w:szCs w:val="24"/>
          <w:lang w:val="en-US" w:eastAsia="zh-CN"/>
        </w:rPr>
        <w:t>见附录Ⅲ。</w:t>
      </w:r>
    </w:p>
    <w:p w14:paraId="7B42BE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（2）</w:t>
      </w:r>
      <w:r>
        <w:rPr>
          <w:rFonts w:hint="eastAsia"/>
          <w:sz w:val="24"/>
          <w:szCs w:val="24"/>
        </w:rPr>
        <w:t>钠：限制钠盐或含钠盐食物摄入，有水肿和高血压，每日摄入食盐量应控制在</w:t>
      </w:r>
      <w:r>
        <w:rPr>
          <w:rFonts w:hint="default" w:ascii="Times New Roman" w:hAnsi="Times New Roman" w:cs="Times New Roman"/>
          <w:sz w:val="24"/>
          <w:szCs w:val="24"/>
        </w:rPr>
        <w:t>5g</w:t>
      </w:r>
      <w:r>
        <w:rPr>
          <w:rFonts w:hint="eastAsia"/>
          <w:sz w:val="24"/>
          <w:szCs w:val="24"/>
        </w:rPr>
        <w:t>以内。尽量避免食用含盐分高的食物如腊肉、香肠、咸蛋、咸鱼、咸菜等腌制品，蛋糕、点心、饼干预包装食品；酱油、豆瓣等含钠调味品</w:t>
      </w:r>
      <w:r>
        <w:rPr>
          <w:rFonts w:hint="eastAsia"/>
          <w:sz w:val="24"/>
          <w:szCs w:val="24"/>
          <w:lang w:val="en-US" w:eastAsia="zh-CN"/>
        </w:rPr>
        <w:t>也</w:t>
      </w:r>
      <w:r>
        <w:rPr>
          <w:rFonts w:hint="eastAsia"/>
          <w:sz w:val="24"/>
          <w:szCs w:val="24"/>
        </w:rPr>
        <w:t>应尽量少用，最好不用味精和鸡精。为了限制盐的摄入，可以选择醋熘、糖醋、姜汁、蒜蓉等方式调味。</w:t>
      </w:r>
    </w:p>
    <w:p w14:paraId="5952E00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（3）</w:t>
      </w:r>
      <w:r>
        <w:rPr>
          <w:rFonts w:hint="eastAsia"/>
          <w:sz w:val="24"/>
          <w:szCs w:val="24"/>
        </w:rPr>
        <w:t>磷：疾病初期不需要限制磷；出现高磷血症时，磷的摄入量应限制在</w:t>
      </w:r>
      <w:r>
        <w:rPr>
          <w:rFonts w:hint="default" w:ascii="Times New Roman" w:hAnsi="Times New Roman" w:cs="Times New Roman"/>
          <w:sz w:val="24"/>
          <w:szCs w:val="24"/>
        </w:rPr>
        <w:t>800mg/d</w:t>
      </w:r>
      <w:r>
        <w:rPr>
          <w:rFonts w:hint="eastAsia"/>
          <w:sz w:val="24"/>
          <w:szCs w:val="24"/>
        </w:rPr>
        <w:t>以下。日常饮食中的米、面、肉、蛋、奶均含磷，所以当病情需要限制含磷食物时，应限量食用各类食物，禁止食用各种含磷的加工食品等。可以通过适宜的烹调方式增加磷丢失以减少摄入，如捞米饭、瘦肉类食物炖汤（煮汤或</w:t>
      </w:r>
      <w:r>
        <w:rPr>
          <w:rFonts w:hint="eastAsia" w:eastAsia="宋体"/>
          <w:sz w:val="24"/>
          <w:szCs w:val="24"/>
          <w:lang w:val="en-US" w:eastAsia="zh-CN"/>
        </w:rPr>
        <w:t>焯</w:t>
      </w:r>
      <w:r>
        <w:rPr>
          <w:rFonts w:hint="eastAsia"/>
          <w:sz w:val="24"/>
          <w:szCs w:val="24"/>
        </w:rPr>
        <w:t>水）后弃汤后食用。</w:t>
      </w:r>
    </w:p>
    <w:p w14:paraId="002D51A1">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（4）</w:t>
      </w:r>
      <w:r>
        <w:rPr>
          <w:rFonts w:hint="eastAsia"/>
          <w:sz w:val="24"/>
          <w:szCs w:val="24"/>
        </w:rPr>
        <w:t>钙：保证充足钙的摄入，每天在</w:t>
      </w:r>
      <w:r>
        <w:rPr>
          <w:rFonts w:hint="default" w:ascii="Times New Roman" w:hAnsi="Times New Roman" w:cs="Times New Roman"/>
          <w:sz w:val="24"/>
          <w:szCs w:val="24"/>
        </w:rPr>
        <w:t>800mg</w:t>
      </w:r>
      <w:r>
        <w:rPr>
          <w:rFonts w:hint="eastAsia"/>
          <w:sz w:val="24"/>
          <w:szCs w:val="24"/>
        </w:rPr>
        <w:t>以上，</w:t>
      </w:r>
      <w:r>
        <w:rPr>
          <w:rFonts w:hint="default" w:ascii="Times New Roman" w:hAnsi="Times New Roman" w:cs="Times New Roman"/>
          <w:sz w:val="24"/>
          <w:szCs w:val="24"/>
        </w:rPr>
        <w:t>2000mg</w:t>
      </w:r>
      <w:r>
        <w:rPr>
          <w:rFonts w:hint="eastAsia"/>
          <w:sz w:val="24"/>
          <w:szCs w:val="24"/>
        </w:rPr>
        <w:t>以内。必要时可选择钙剂。</w:t>
      </w:r>
    </w:p>
    <w:p w14:paraId="32F9A4E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（5）</w:t>
      </w:r>
      <w:r>
        <w:rPr>
          <w:rFonts w:hint="eastAsia"/>
          <w:sz w:val="24"/>
          <w:szCs w:val="24"/>
        </w:rPr>
        <w:t>铁：常伴有肾性贫血，需保证铁的摄入充足，补充含铁量高的食物。优选肝脏、瘦肉、动物全血等动物性食物，对于</w:t>
      </w:r>
      <w:r>
        <w:rPr>
          <w:rFonts w:hint="default" w:ascii="Times New Roman" w:hAnsi="Times New Roman" w:cs="Times New Roman"/>
          <w:sz w:val="24"/>
          <w:szCs w:val="24"/>
        </w:rPr>
        <w:t>CKD</w:t>
      </w:r>
      <w:r>
        <w:rPr>
          <w:rFonts w:hint="eastAsia"/>
          <w:sz w:val="24"/>
          <w:szCs w:val="24"/>
        </w:rPr>
        <w:t>未透析的患者应限量摄入，必要时应补充铁剂。</w:t>
      </w:r>
    </w:p>
    <w:p w14:paraId="0308B80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6. </w:t>
      </w:r>
      <w:r>
        <w:rPr>
          <w:rFonts w:hint="eastAsia"/>
          <w:sz w:val="24"/>
          <w:szCs w:val="24"/>
        </w:rPr>
        <w:t>液体量：</w:t>
      </w:r>
      <w:r>
        <w:rPr>
          <w:rFonts w:hint="default" w:ascii="Times New Roman" w:hAnsi="Times New Roman" w:cs="Times New Roman"/>
          <w:sz w:val="24"/>
          <w:szCs w:val="24"/>
        </w:rPr>
        <w:t>CKD</w:t>
      </w:r>
      <w:r>
        <w:rPr>
          <w:rFonts w:hint="eastAsia"/>
          <w:sz w:val="24"/>
          <w:szCs w:val="24"/>
        </w:rPr>
        <w:t>患者出现少尿（每日尿液量小于</w:t>
      </w:r>
      <w:r>
        <w:rPr>
          <w:rFonts w:hint="default" w:ascii="Times New Roman" w:hAnsi="Times New Roman" w:cs="Times New Roman"/>
          <w:sz w:val="24"/>
          <w:szCs w:val="24"/>
        </w:rPr>
        <w:t>400ml</w:t>
      </w:r>
      <w:r>
        <w:rPr>
          <w:rFonts w:hint="eastAsia"/>
          <w:sz w:val="24"/>
          <w:szCs w:val="24"/>
        </w:rPr>
        <w:t>）或合并严重心血管疾病、水肿时需适当限制水的摄入量，以维持出入量平衡。</w:t>
      </w:r>
      <w:r>
        <w:rPr>
          <w:rFonts w:hint="default" w:ascii="Times New Roman" w:hAnsi="Times New Roman" w:cs="Times New Roman"/>
          <w:sz w:val="24"/>
          <w:szCs w:val="24"/>
        </w:rPr>
        <w:t>24</w:t>
      </w:r>
      <w:r>
        <w:rPr>
          <w:rFonts w:hint="eastAsia"/>
          <w:sz w:val="24"/>
          <w:szCs w:val="24"/>
        </w:rPr>
        <w:t xml:space="preserve">小时摄入水量（包括输液、进食等） = 前一日尿量 </w:t>
      </w:r>
      <w:r>
        <w:rPr>
          <w:rFonts w:hint="default" w:ascii="Times New Roman" w:hAnsi="Times New Roman" w:cs="Times New Roman"/>
          <w:sz w:val="24"/>
          <w:szCs w:val="24"/>
        </w:rPr>
        <w:t xml:space="preserve">+ 500ml～800ml + </w:t>
      </w:r>
      <w:r>
        <w:rPr>
          <w:rFonts w:hint="eastAsia"/>
          <w:sz w:val="24"/>
          <w:szCs w:val="24"/>
        </w:rPr>
        <w:t>显性失水量（如呕吐、腹泻、引流等）。应限制富含水分的食物，如稀饭。</w:t>
      </w:r>
    </w:p>
    <w:p w14:paraId="11C3466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57189A7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372CB7A8">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限制米面类等富含植物蛋白质的食物摄入量，采用小麦淀粉（或其他淀粉）作为主食，部分代替普通米类、面类</w:t>
      </w:r>
      <w:r>
        <w:rPr>
          <w:rFonts w:hint="eastAsia" w:eastAsia="宋体"/>
          <w:sz w:val="24"/>
          <w:szCs w:val="24"/>
          <w:lang w:eastAsia="zh-CN"/>
        </w:rPr>
        <w:t>。</w:t>
      </w:r>
      <w:r>
        <w:rPr>
          <w:rFonts w:hint="eastAsia"/>
          <w:sz w:val="24"/>
          <w:szCs w:val="24"/>
        </w:rPr>
        <w:t>将奶类、蛋类、各种瘦肉类、大豆及制品等富含优质蛋白质的食品作为日常膳食中蛋白质的主要来源。</w:t>
      </w:r>
    </w:p>
    <w:p w14:paraId="5402F19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1. 可选主食包括红薯粉、土豆粉、豌豆淀粉、蕨根粉等富含淀粉的食物替代普通主食。</w:t>
      </w:r>
    </w:p>
    <w:p w14:paraId="72E52A9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2. 肉类只选瘦肉部分（猪里脊肉、鸡胸脯肉、鱼肉等）</w:t>
      </w:r>
      <w:r>
        <w:rPr>
          <w:rFonts w:hint="eastAsia"/>
          <w:sz w:val="24"/>
          <w:szCs w:val="24"/>
          <w:lang w:eastAsia="zh-CN"/>
        </w:rPr>
        <w:t>；</w:t>
      </w:r>
      <w:r>
        <w:rPr>
          <w:rFonts w:hint="eastAsia"/>
          <w:sz w:val="24"/>
          <w:szCs w:val="24"/>
        </w:rPr>
        <w:t>肥肉、肉皮、内脏、蹄筋、猪蹄、鱼翅、鸡皮、鱼皮等食物蛋白质主要为胶原蛋白，为非优质蛋白，</w:t>
      </w:r>
      <w:r>
        <w:rPr>
          <w:rFonts w:hint="eastAsia"/>
          <w:sz w:val="24"/>
          <w:szCs w:val="24"/>
          <w:lang w:val="en-US" w:eastAsia="zh-CN"/>
        </w:rPr>
        <w:t>不应食用</w:t>
      </w:r>
      <w:r>
        <w:rPr>
          <w:rFonts w:hint="eastAsia"/>
          <w:sz w:val="24"/>
          <w:szCs w:val="24"/>
        </w:rPr>
        <w:t>；肉汤含嘌呤、含氮物质较高，不能食用。</w:t>
      </w:r>
    </w:p>
    <w:p w14:paraId="0CC0D7D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3. 限制含蛋白较高的食物后，需通过“淀粉饮食”来补充能量，以维持或达到目标体重为宜。</w:t>
      </w:r>
    </w:p>
    <w:p w14:paraId="0D68FEB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sz w:val="24"/>
          <w:szCs w:val="24"/>
        </w:rPr>
        <w:t xml:space="preserve">4. </w:t>
      </w:r>
      <w:r>
        <w:rPr>
          <w:rFonts w:hint="default" w:ascii="Times New Roman" w:hAnsi="Times New Roman" w:cs="Times New Roman"/>
          <w:sz w:val="24"/>
          <w:szCs w:val="24"/>
        </w:rPr>
        <w:t>可通过适宜的烹调方式增加磷丢失以减少摄入，如：捞米饭、瘦肉类食物炖汤（煮汤或</w:t>
      </w:r>
      <w:r>
        <w:rPr>
          <w:rFonts w:hint="default" w:ascii="Times New Roman" w:hAnsi="Times New Roman" w:eastAsia="宋体" w:cs="Times New Roman"/>
          <w:sz w:val="24"/>
          <w:szCs w:val="24"/>
          <w:lang w:val="en-US" w:eastAsia="zh-CN"/>
        </w:rPr>
        <w:t>焯</w:t>
      </w:r>
      <w:r>
        <w:rPr>
          <w:rFonts w:hint="default" w:ascii="Times New Roman" w:hAnsi="Times New Roman" w:cs="Times New Roman"/>
          <w:sz w:val="24"/>
          <w:szCs w:val="24"/>
        </w:rPr>
        <w:t>水）后弃汤后食用。</w:t>
      </w:r>
      <w:r>
        <w:rPr>
          <w:rFonts w:hint="eastAsia"/>
          <w:sz w:val="24"/>
          <w:szCs w:val="24"/>
        </w:rPr>
        <w:t>开水煮在去除磷的同时，还能有效降低食物钾、嘌呤的含量，对</w:t>
      </w:r>
      <w:r>
        <w:rPr>
          <w:rFonts w:hint="default" w:ascii="Times New Roman" w:hAnsi="Times New Roman" w:cs="Times New Roman"/>
          <w:sz w:val="24"/>
          <w:szCs w:val="24"/>
        </w:rPr>
        <w:t>B</w:t>
      </w:r>
      <w:r>
        <w:rPr>
          <w:rFonts w:hint="eastAsia"/>
          <w:sz w:val="24"/>
          <w:szCs w:val="24"/>
        </w:rPr>
        <w:t>族维生素、维生素</w:t>
      </w:r>
      <w:r>
        <w:rPr>
          <w:rFonts w:hint="default" w:ascii="Times New Roman" w:hAnsi="Times New Roman" w:cs="Times New Roman"/>
          <w:sz w:val="24"/>
          <w:szCs w:val="24"/>
        </w:rPr>
        <w:t>C</w:t>
      </w:r>
      <w:r>
        <w:rPr>
          <w:rFonts w:hint="eastAsia"/>
          <w:sz w:val="24"/>
          <w:szCs w:val="24"/>
        </w:rPr>
        <w:t xml:space="preserve">有一定破坏，但对蛋白质影响不大。有研究表明软水（钙盐、镁盐等矿物质含量较低的水） + 高压锅 + 垂直肌肉纤维切割 + </w:t>
      </w:r>
      <w:r>
        <w:rPr>
          <w:rFonts w:hint="default" w:ascii="Times New Roman" w:hAnsi="Times New Roman" w:cs="Times New Roman"/>
          <w:sz w:val="24"/>
          <w:szCs w:val="24"/>
        </w:rPr>
        <w:t>30</w:t>
      </w:r>
      <w:r>
        <w:rPr>
          <w:rFonts w:hint="eastAsia"/>
          <w:sz w:val="24"/>
          <w:szCs w:val="24"/>
        </w:rPr>
        <w:t>分钟，可有效降低食物中磷的含量。</w:t>
      </w:r>
    </w:p>
    <w:p w14:paraId="68CE3311">
      <w:pPr>
        <w:pStyle w:val="3"/>
        <w:bidi w:val="0"/>
        <w:jc w:val="center"/>
        <w:rPr>
          <w:rFonts w:hint="eastAsia"/>
        </w:rPr>
      </w:pPr>
      <w:bookmarkStart w:id="48" w:name="_Toc12831"/>
      <w:bookmarkStart w:id="49" w:name="_Toc10856"/>
      <w:bookmarkStart w:id="50" w:name="_Toc1720373497"/>
      <w:r>
        <w:rPr>
          <w:rFonts w:hint="eastAsia"/>
          <w:lang w:val="en-US" w:eastAsia="zh-CN"/>
        </w:rPr>
        <w:t>第三节 儿童</w:t>
      </w:r>
      <w:r>
        <w:rPr>
          <w:rFonts w:hint="eastAsia"/>
        </w:rPr>
        <w:t>慢性肾脏疾病（CKD）营养指导</w:t>
      </w:r>
      <w:bookmarkEnd w:id="48"/>
      <w:bookmarkEnd w:id="49"/>
      <w:bookmarkEnd w:id="50"/>
    </w:p>
    <w:p w14:paraId="2C4B005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57ECB2C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调整饮食结构，定量就餐，三餐均衡，按不同年龄阶段饮食需求制定方案。</w:t>
      </w:r>
    </w:p>
    <w:p w14:paraId="066C98C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可根据膳食营养素参考摄入量（DRIs）确定能量需要，以保证患儿体格正常发育。</w:t>
      </w:r>
    </w:p>
    <w:p w14:paraId="24E614B3">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hint="eastAsia" w:eastAsia="宋体"/>
          <w:sz w:val="24"/>
          <w:szCs w:val="24"/>
          <w:lang w:eastAsia="zh-CN"/>
        </w:rPr>
      </w:pPr>
      <w:r>
        <w:rPr>
          <w:rFonts w:hint="default" w:ascii="Times New Roman" w:hAnsi="Times New Roman" w:cs="Times New Roman"/>
          <w:sz w:val="24"/>
          <w:szCs w:val="24"/>
        </w:rPr>
        <w:t>3. 不推荐对儿童进行蛋白质限制，一般按正常DRIs供给</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表6</w:t>
      </w:r>
      <w:r>
        <w:rPr>
          <w:rFonts w:hint="default" w:ascii="Times New Roman" w:hAnsi="Times New Roman" w:cs="Times New Roman"/>
          <w:sz w:val="24"/>
          <w:szCs w:val="24"/>
          <w:lang w:eastAsia="zh-CN"/>
        </w:rPr>
        <w:t>）</w:t>
      </w:r>
      <w:r>
        <w:rPr>
          <w:rFonts w:hint="default" w:ascii="Times New Roman" w:hAnsi="Times New Roman" w:cs="Times New Roman"/>
          <w:sz w:val="24"/>
          <w:szCs w:val="24"/>
        </w:rPr>
        <w:t>，但需保证优质蛋白质在70%以上</w:t>
      </w:r>
      <w:r>
        <w:rPr>
          <w:rFonts w:hint="eastAsia"/>
          <w:sz w:val="24"/>
          <w:szCs w:val="24"/>
        </w:rPr>
        <w:t>。蛋白质供给量参考下表。计算蛋白质供给量时，可使用校正体重。校正体重 =（实际体重</w:t>
      </w:r>
      <w:r>
        <w:rPr>
          <w:rFonts w:hint="eastAsia" w:eastAsia="宋体"/>
          <w:sz w:val="24"/>
          <w:szCs w:val="24"/>
          <w:lang w:val="en-US" w:eastAsia="zh-CN"/>
        </w:rPr>
        <w:t>-</w:t>
      </w:r>
      <w:r>
        <w:rPr>
          <w:rFonts w:hint="eastAsia"/>
          <w:sz w:val="24"/>
          <w:szCs w:val="24"/>
        </w:rPr>
        <w:t xml:space="preserve">理想体重）× </w:t>
      </w:r>
      <w:r>
        <w:rPr>
          <w:rFonts w:hint="default" w:ascii="Times New Roman" w:hAnsi="Times New Roman" w:cs="Times New Roman"/>
          <w:sz w:val="24"/>
          <w:szCs w:val="24"/>
        </w:rPr>
        <w:t xml:space="preserve">25% </w:t>
      </w:r>
      <w:r>
        <w:rPr>
          <w:rFonts w:hint="eastAsia"/>
          <w:sz w:val="24"/>
          <w:szCs w:val="24"/>
        </w:rPr>
        <w:t>+ 理想体重。如果日常饮食蛋白质摄入不足，应考虑选择适宜</w:t>
      </w:r>
      <w:r>
        <w:rPr>
          <w:rFonts w:hint="eastAsia"/>
          <w:sz w:val="24"/>
          <w:szCs w:val="24"/>
          <w:lang w:eastAsia="zh-CN"/>
        </w:rPr>
        <w:t>的</w:t>
      </w:r>
      <w:r>
        <w:rPr>
          <w:rFonts w:hint="eastAsia"/>
          <w:sz w:val="24"/>
          <w:szCs w:val="24"/>
        </w:rPr>
        <w:t>肠内营养制剂补充蛋白质</w:t>
      </w:r>
      <w:r>
        <w:rPr>
          <w:rFonts w:hint="eastAsia" w:eastAsia="宋体"/>
          <w:sz w:val="24"/>
          <w:szCs w:val="24"/>
          <w:lang w:eastAsia="zh-CN"/>
        </w:rPr>
        <w:t>。</w:t>
      </w:r>
    </w:p>
    <w:p w14:paraId="73E50128">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hint="eastAsia" w:eastAsia="宋体"/>
          <w:sz w:val="24"/>
          <w:szCs w:val="24"/>
          <w:lang w:eastAsia="zh-CN"/>
        </w:rPr>
      </w:pPr>
    </w:p>
    <w:p w14:paraId="13F60F10">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pPr>
      <w:r>
        <w:rPr>
          <w:rFonts w:hint="eastAsia"/>
          <w:b/>
          <w:bCs/>
          <w:sz w:val="24"/>
          <w:szCs w:val="24"/>
          <w:lang w:val="en-US" w:eastAsia="zh-CN"/>
        </w:rPr>
        <w:t>表</w:t>
      </w:r>
      <w:r>
        <w:rPr>
          <w:rFonts w:hint="default" w:ascii="Times New Roman" w:hAnsi="Times New Roman" w:cs="Times New Roman"/>
          <w:b/>
          <w:bCs/>
          <w:sz w:val="24"/>
          <w:szCs w:val="24"/>
          <w:lang w:val="en-US" w:eastAsia="zh-CN"/>
        </w:rPr>
        <w:t>6</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CKD</w:t>
      </w:r>
      <w:r>
        <w:rPr>
          <w:rFonts w:hint="eastAsia"/>
          <w:b/>
          <w:bCs/>
          <w:sz w:val="24"/>
          <w:szCs w:val="24"/>
        </w:rPr>
        <w:t>患儿蛋白质</w:t>
      </w:r>
      <w:r>
        <w:rPr>
          <w:rFonts w:hint="default" w:ascii="Times New Roman" w:hAnsi="Times New Roman" w:cs="Times New Roman"/>
          <w:b/>
          <w:bCs/>
          <w:sz w:val="24"/>
          <w:szCs w:val="24"/>
        </w:rPr>
        <w:t>DRIs（g/kg.d）</w:t>
      </w:r>
    </w:p>
    <w:tbl>
      <w:tblPr>
        <w:tblStyle w:val="13"/>
        <w:tblW w:w="8385"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8"/>
        <w:gridCol w:w="1088"/>
        <w:gridCol w:w="2000"/>
        <w:gridCol w:w="2170"/>
        <w:gridCol w:w="969"/>
        <w:gridCol w:w="930"/>
      </w:tblGrid>
      <w:tr w14:paraId="34FB0A73">
        <w:trPr>
          <w:trHeight w:val="416" w:hRule="atLeast"/>
          <w:jc w:val="center"/>
        </w:trPr>
        <w:tc>
          <w:tcPr>
            <w:tcW w:w="1228" w:type="dxa"/>
            <w:vMerge w:val="restart"/>
            <w:tcBorders>
              <w:top w:val="single" w:color="000000" w:sz="8" w:space="0"/>
              <w:left w:val="nil"/>
              <w:bottom w:val="nil"/>
              <w:right w:val="nil"/>
            </w:tcBorders>
            <w:vAlign w:val="top"/>
          </w:tcPr>
          <w:p w14:paraId="605CC962">
            <w:pPr>
              <w:spacing w:before="285" w:line="220" w:lineRule="auto"/>
              <w:ind w:left="406"/>
              <w:rPr>
                <w:rFonts w:ascii="宋体" w:hAnsi="宋体" w:eastAsia="宋体" w:cs="宋体"/>
                <w:sz w:val="24"/>
                <w:szCs w:val="24"/>
              </w:rPr>
            </w:pPr>
            <w:r>
              <w:rPr>
                <w:rFonts w:ascii="宋体" w:hAnsi="宋体" w:eastAsia="宋体" w:cs="宋体"/>
                <w:spacing w:val="-3"/>
                <w:sz w:val="24"/>
                <w:szCs w:val="24"/>
              </w:rPr>
              <w:t>年龄</w:t>
            </w:r>
          </w:p>
        </w:tc>
        <w:tc>
          <w:tcPr>
            <w:tcW w:w="1088" w:type="dxa"/>
            <w:vMerge w:val="restart"/>
            <w:tcBorders>
              <w:top w:val="single" w:color="000000" w:sz="8" w:space="0"/>
              <w:left w:val="nil"/>
              <w:bottom w:val="nil"/>
              <w:right w:val="nil"/>
            </w:tcBorders>
            <w:vAlign w:val="center"/>
          </w:tcPr>
          <w:p w14:paraId="5BDE1970">
            <w:pPr>
              <w:pStyle w:val="12"/>
              <w:spacing w:before="69" w:line="232" w:lineRule="auto"/>
              <w:jc w:val="center"/>
            </w:pPr>
            <w:r>
              <w:rPr>
                <w:rFonts w:hint="default" w:ascii="Times New Roman" w:hAnsi="Times New Roman" w:cs="Times New Roman"/>
                <w:spacing w:val="-1"/>
              </w:rPr>
              <w:t>DRIs</w:t>
            </w:r>
          </w:p>
        </w:tc>
        <w:tc>
          <w:tcPr>
            <w:tcW w:w="2000" w:type="dxa"/>
            <w:tcBorders>
              <w:top w:val="single" w:color="000000" w:sz="8" w:space="0"/>
              <w:left w:val="nil"/>
              <w:bottom w:val="nil"/>
              <w:right w:val="nil"/>
            </w:tcBorders>
            <w:vAlign w:val="top"/>
          </w:tcPr>
          <w:p w14:paraId="7B9C6D31">
            <w:pPr>
              <w:pStyle w:val="12"/>
              <w:spacing w:before="74" w:line="220" w:lineRule="auto"/>
              <w:jc w:val="center"/>
              <w:rPr>
                <w:rFonts w:ascii="宋体" w:hAnsi="宋体" w:eastAsia="宋体" w:cs="宋体"/>
              </w:rPr>
            </w:pPr>
            <w:r>
              <w:rPr>
                <w:rFonts w:hint="default" w:ascii="Times New Roman" w:hAnsi="Times New Roman" w:cs="Times New Roman"/>
                <w:spacing w:val="-2"/>
              </w:rPr>
              <w:t>CKD3</w:t>
            </w:r>
            <w:r>
              <w:rPr>
                <w:rFonts w:ascii="宋体" w:hAnsi="宋体" w:eastAsia="宋体" w:cs="宋体"/>
                <w:spacing w:val="-2"/>
              </w:rPr>
              <w:t>期</w:t>
            </w:r>
          </w:p>
        </w:tc>
        <w:tc>
          <w:tcPr>
            <w:tcW w:w="2170" w:type="dxa"/>
            <w:tcBorders>
              <w:top w:val="single" w:color="000000" w:sz="8" w:space="0"/>
              <w:left w:val="nil"/>
              <w:bottom w:val="nil"/>
              <w:right w:val="nil"/>
            </w:tcBorders>
            <w:vAlign w:val="top"/>
          </w:tcPr>
          <w:p w14:paraId="20662C60">
            <w:pPr>
              <w:pStyle w:val="12"/>
              <w:spacing w:before="74" w:line="220" w:lineRule="auto"/>
              <w:jc w:val="center"/>
              <w:rPr>
                <w:rFonts w:ascii="宋体" w:hAnsi="宋体" w:eastAsia="宋体" w:cs="宋体"/>
              </w:rPr>
            </w:pPr>
            <w:r>
              <w:rPr>
                <w:rFonts w:hint="default" w:ascii="Times New Roman" w:hAnsi="Times New Roman" w:cs="Times New Roman"/>
                <w:spacing w:val="-2"/>
              </w:rPr>
              <w:t>CKD4</w:t>
            </w:r>
            <w:r>
              <w:rPr>
                <w:rFonts w:hint="default" w:ascii="Times New Roman" w:hAnsi="Times New Roman" w:cs="Times New Roman"/>
                <w:sz w:val="24"/>
                <w:szCs w:val="24"/>
              </w:rPr>
              <w:t>～</w:t>
            </w:r>
            <w:r>
              <w:rPr>
                <w:rFonts w:hint="default" w:ascii="Times New Roman" w:hAnsi="Times New Roman" w:cs="Times New Roman"/>
                <w:spacing w:val="-2"/>
              </w:rPr>
              <w:t>5</w:t>
            </w:r>
            <w:r>
              <w:rPr>
                <w:rFonts w:ascii="宋体" w:hAnsi="宋体" w:eastAsia="宋体" w:cs="宋体"/>
                <w:spacing w:val="-2"/>
              </w:rPr>
              <w:t>期</w:t>
            </w:r>
          </w:p>
        </w:tc>
        <w:tc>
          <w:tcPr>
            <w:tcW w:w="969" w:type="dxa"/>
            <w:vMerge w:val="restart"/>
            <w:tcBorders>
              <w:top w:val="single" w:color="000000" w:sz="8" w:space="0"/>
              <w:left w:val="nil"/>
              <w:bottom w:val="single" w:color="000000" w:sz="4" w:space="0"/>
              <w:right w:val="nil"/>
            </w:tcBorders>
            <w:vAlign w:val="top"/>
          </w:tcPr>
          <w:p w14:paraId="1CB0E714">
            <w:pPr>
              <w:spacing w:before="286" w:line="225" w:lineRule="auto"/>
              <w:ind w:left="238"/>
              <w:rPr>
                <w:rFonts w:ascii="宋体" w:hAnsi="宋体" w:eastAsia="宋体" w:cs="宋体"/>
                <w:sz w:val="24"/>
                <w:szCs w:val="24"/>
              </w:rPr>
            </w:pPr>
            <w:r>
              <w:rPr>
                <w:rFonts w:ascii="宋体" w:hAnsi="宋体" w:eastAsia="宋体" w:cs="宋体"/>
                <w:spacing w:val="-3"/>
                <w:sz w:val="24"/>
                <w:szCs w:val="24"/>
              </w:rPr>
              <w:t>血透</w:t>
            </w:r>
          </w:p>
        </w:tc>
        <w:tc>
          <w:tcPr>
            <w:tcW w:w="930" w:type="dxa"/>
            <w:vMerge w:val="restart"/>
            <w:tcBorders>
              <w:top w:val="single" w:color="000000" w:sz="8" w:space="0"/>
              <w:left w:val="nil"/>
              <w:bottom w:val="single" w:color="000000" w:sz="4" w:space="0"/>
              <w:right w:val="nil"/>
            </w:tcBorders>
            <w:vAlign w:val="top"/>
          </w:tcPr>
          <w:p w14:paraId="35015D85">
            <w:pPr>
              <w:spacing w:before="285" w:line="220" w:lineRule="auto"/>
              <w:ind w:left="239"/>
              <w:rPr>
                <w:rFonts w:ascii="宋体" w:hAnsi="宋体" w:eastAsia="宋体" w:cs="宋体"/>
                <w:sz w:val="24"/>
                <w:szCs w:val="24"/>
              </w:rPr>
            </w:pPr>
            <w:r>
              <w:rPr>
                <w:rFonts w:ascii="宋体" w:hAnsi="宋体" w:eastAsia="宋体" w:cs="宋体"/>
                <w:spacing w:val="-3"/>
                <w:sz w:val="24"/>
                <w:szCs w:val="24"/>
              </w:rPr>
              <w:t>腹透</w:t>
            </w:r>
          </w:p>
        </w:tc>
      </w:tr>
      <w:tr w14:paraId="0944E71D">
        <w:trPr>
          <w:trHeight w:val="417" w:hRule="atLeast"/>
          <w:jc w:val="center"/>
        </w:trPr>
        <w:tc>
          <w:tcPr>
            <w:tcW w:w="1228" w:type="dxa"/>
            <w:vMerge w:val="continue"/>
            <w:tcBorders>
              <w:top w:val="nil"/>
              <w:left w:val="nil"/>
              <w:bottom w:val="single" w:color="000000" w:sz="4" w:space="0"/>
              <w:right w:val="nil"/>
            </w:tcBorders>
            <w:vAlign w:val="top"/>
          </w:tcPr>
          <w:p w14:paraId="266BA636">
            <w:pPr>
              <w:rPr>
                <w:rFonts w:ascii="Arial"/>
                <w:sz w:val="21"/>
              </w:rPr>
            </w:pPr>
          </w:p>
        </w:tc>
        <w:tc>
          <w:tcPr>
            <w:tcW w:w="1088" w:type="dxa"/>
            <w:vMerge w:val="continue"/>
            <w:tcBorders>
              <w:top w:val="nil"/>
              <w:left w:val="nil"/>
              <w:bottom w:val="single" w:color="000000" w:sz="4" w:space="0"/>
              <w:right w:val="nil"/>
            </w:tcBorders>
            <w:vAlign w:val="center"/>
          </w:tcPr>
          <w:p w14:paraId="41026719">
            <w:pPr>
              <w:jc w:val="center"/>
              <w:rPr>
                <w:rFonts w:ascii="Arial"/>
                <w:sz w:val="21"/>
              </w:rPr>
            </w:pPr>
          </w:p>
        </w:tc>
        <w:tc>
          <w:tcPr>
            <w:tcW w:w="2000" w:type="dxa"/>
            <w:tcBorders>
              <w:top w:val="nil"/>
              <w:left w:val="nil"/>
              <w:bottom w:val="single" w:color="000000" w:sz="4" w:space="0"/>
              <w:right w:val="nil"/>
            </w:tcBorders>
            <w:vAlign w:val="top"/>
          </w:tcPr>
          <w:p w14:paraId="0E3D09D0">
            <w:pPr>
              <w:pStyle w:val="12"/>
              <w:spacing w:before="53" w:line="229" w:lineRule="auto"/>
              <w:jc w:val="center"/>
              <w:rPr>
                <w:rFonts w:hint="default" w:ascii="Times New Roman" w:hAnsi="Times New Roman" w:cs="Times New Roman"/>
              </w:rPr>
            </w:pPr>
            <w:r>
              <w:rPr>
                <w:rFonts w:hint="default" w:ascii="Times New Roman" w:hAnsi="Times New Roman" w:cs="Times New Roman"/>
                <w:spacing w:val="-3"/>
              </w:rPr>
              <w:t>100</w:t>
            </w:r>
            <w:r>
              <w:rPr>
                <w:rFonts w:hint="default" w:ascii="Times New Roman" w:hAnsi="Times New Roman" w:cs="Times New Roman"/>
                <w:sz w:val="24"/>
                <w:szCs w:val="24"/>
              </w:rPr>
              <w:t>～</w:t>
            </w:r>
            <w:r>
              <w:rPr>
                <w:rFonts w:hint="default" w:ascii="Times New Roman" w:hAnsi="Times New Roman" w:cs="Times New Roman"/>
                <w:spacing w:val="-3"/>
              </w:rPr>
              <w:t>140%DRIs</w:t>
            </w:r>
          </w:p>
        </w:tc>
        <w:tc>
          <w:tcPr>
            <w:tcW w:w="2170" w:type="dxa"/>
            <w:tcBorders>
              <w:top w:val="nil"/>
              <w:left w:val="nil"/>
              <w:bottom w:val="single" w:color="000000" w:sz="4" w:space="0"/>
              <w:right w:val="nil"/>
            </w:tcBorders>
            <w:vAlign w:val="top"/>
          </w:tcPr>
          <w:p w14:paraId="7221949F">
            <w:pPr>
              <w:pStyle w:val="12"/>
              <w:spacing w:before="53" w:line="229" w:lineRule="auto"/>
              <w:jc w:val="center"/>
              <w:rPr>
                <w:rFonts w:hint="default" w:ascii="Times New Roman" w:hAnsi="Times New Roman" w:cs="Times New Roman"/>
              </w:rPr>
            </w:pPr>
            <w:r>
              <w:rPr>
                <w:rFonts w:hint="default" w:ascii="Times New Roman" w:hAnsi="Times New Roman" w:cs="Times New Roman"/>
                <w:spacing w:val="-3"/>
              </w:rPr>
              <w:t>100</w:t>
            </w:r>
            <w:r>
              <w:rPr>
                <w:rFonts w:hint="default" w:ascii="Times New Roman" w:hAnsi="Times New Roman" w:cs="Times New Roman"/>
                <w:sz w:val="24"/>
                <w:szCs w:val="24"/>
              </w:rPr>
              <w:t>～</w:t>
            </w:r>
            <w:r>
              <w:rPr>
                <w:rFonts w:hint="default" w:ascii="Times New Roman" w:hAnsi="Times New Roman" w:cs="Times New Roman"/>
                <w:spacing w:val="-3"/>
              </w:rPr>
              <w:t>120%DRIs</w:t>
            </w:r>
          </w:p>
        </w:tc>
        <w:tc>
          <w:tcPr>
            <w:tcW w:w="969" w:type="dxa"/>
            <w:vMerge w:val="continue"/>
            <w:tcBorders>
              <w:top w:val="single" w:color="000000" w:sz="4" w:space="0"/>
              <w:left w:val="nil"/>
              <w:bottom w:val="single" w:color="000000" w:sz="4" w:space="0"/>
              <w:right w:val="nil"/>
            </w:tcBorders>
            <w:vAlign w:val="top"/>
          </w:tcPr>
          <w:p w14:paraId="7CF6D5BC">
            <w:pPr>
              <w:rPr>
                <w:rFonts w:ascii="Arial"/>
                <w:sz w:val="21"/>
              </w:rPr>
            </w:pPr>
          </w:p>
        </w:tc>
        <w:tc>
          <w:tcPr>
            <w:tcW w:w="930" w:type="dxa"/>
            <w:vMerge w:val="continue"/>
            <w:tcBorders>
              <w:top w:val="single" w:color="000000" w:sz="4" w:space="0"/>
              <w:left w:val="nil"/>
              <w:bottom w:val="single" w:color="000000" w:sz="4" w:space="0"/>
              <w:right w:val="nil"/>
            </w:tcBorders>
            <w:vAlign w:val="top"/>
          </w:tcPr>
          <w:p w14:paraId="7226535D">
            <w:pPr>
              <w:rPr>
                <w:rFonts w:ascii="Arial"/>
                <w:sz w:val="21"/>
              </w:rPr>
            </w:pPr>
          </w:p>
        </w:tc>
      </w:tr>
      <w:tr w14:paraId="471C3C68">
        <w:trPr>
          <w:trHeight w:val="546" w:hRule="atLeast"/>
          <w:jc w:val="center"/>
        </w:trPr>
        <w:tc>
          <w:tcPr>
            <w:tcW w:w="1228" w:type="dxa"/>
            <w:tcBorders>
              <w:top w:val="single" w:color="000000" w:sz="4" w:space="0"/>
              <w:left w:val="nil"/>
              <w:bottom w:val="nil"/>
              <w:right w:val="nil"/>
            </w:tcBorders>
            <w:vAlign w:val="top"/>
          </w:tcPr>
          <w:p w14:paraId="32C58EBD">
            <w:pPr>
              <w:pStyle w:val="12"/>
              <w:spacing w:before="76" w:line="233" w:lineRule="auto"/>
              <w:ind w:left="219"/>
              <w:rPr>
                <w:rFonts w:hint="default" w:ascii="Times New Roman" w:hAnsi="Times New Roman" w:eastAsia="宋体" w:cs="Times New Roman"/>
              </w:rPr>
            </w:pPr>
            <w:r>
              <w:rPr>
                <w:rFonts w:hint="default" w:ascii="Times New Roman" w:hAnsi="Times New Roman" w:cs="Times New Roman"/>
                <w:spacing w:val="-2"/>
              </w:rPr>
              <w:t>0</w:t>
            </w:r>
            <w:r>
              <w:rPr>
                <w:rFonts w:hint="default" w:ascii="Times New Roman" w:hAnsi="Times New Roman" w:cs="Times New Roman"/>
                <w:sz w:val="24"/>
                <w:szCs w:val="24"/>
              </w:rPr>
              <w:t>～</w:t>
            </w:r>
            <w:r>
              <w:rPr>
                <w:rFonts w:hint="default" w:ascii="Times New Roman" w:hAnsi="Times New Roman" w:cs="Times New Roman"/>
                <w:spacing w:val="-2"/>
              </w:rPr>
              <w:t>6</w:t>
            </w:r>
            <w:r>
              <w:rPr>
                <w:rFonts w:hint="default" w:ascii="Times New Roman" w:hAnsi="Times New Roman" w:eastAsia="宋体" w:cs="Times New Roman"/>
                <w:spacing w:val="-2"/>
              </w:rPr>
              <w:t>个月</w:t>
            </w:r>
          </w:p>
        </w:tc>
        <w:tc>
          <w:tcPr>
            <w:tcW w:w="1088" w:type="dxa"/>
            <w:tcBorders>
              <w:top w:val="single" w:color="000000" w:sz="4" w:space="0"/>
              <w:left w:val="nil"/>
              <w:bottom w:val="nil"/>
              <w:right w:val="nil"/>
            </w:tcBorders>
            <w:vAlign w:val="center"/>
          </w:tcPr>
          <w:p w14:paraId="2EBE254D">
            <w:pPr>
              <w:pStyle w:val="12"/>
              <w:spacing w:before="118" w:line="232" w:lineRule="auto"/>
              <w:ind w:left="441"/>
              <w:jc w:val="both"/>
              <w:rPr>
                <w:rFonts w:hint="default" w:ascii="Times New Roman" w:hAnsi="Times New Roman" w:cs="Times New Roman"/>
              </w:rPr>
            </w:pPr>
            <w:r>
              <w:rPr>
                <w:rFonts w:hint="default" w:ascii="Times New Roman" w:hAnsi="Times New Roman" w:cs="Times New Roman"/>
                <w:spacing w:val="-6"/>
              </w:rPr>
              <w:t>1.5</w:t>
            </w:r>
          </w:p>
        </w:tc>
        <w:tc>
          <w:tcPr>
            <w:tcW w:w="2000" w:type="dxa"/>
            <w:tcBorders>
              <w:top w:val="single" w:color="000000" w:sz="4" w:space="0"/>
              <w:left w:val="nil"/>
              <w:bottom w:val="nil"/>
              <w:right w:val="nil"/>
            </w:tcBorders>
            <w:vAlign w:val="top"/>
          </w:tcPr>
          <w:p w14:paraId="4A38D7C5">
            <w:pPr>
              <w:pStyle w:val="12"/>
              <w:spacing w:before="118" w:line="232" w:lineRule="auto"/>
              <w:ind w:left="595"/>
              <w:rPr>
                <w:rFonts w:hint="default" w:ascii="Times New Roman" w:hAnsi="Times New Roman" w:cs="Times New Roman"/>
              </w:rPr>
            </w:pPr>
            <w:r>
              <w:rPr>
                <w:rFonts w:hint="default" w:ascii="Times New Roman" w:hAnsi="Times New Roman" w:cs="Times New Roman"/>
                <w:spacing w:val="-5"/>
              </w:rPr>
              <w:t>1.5</w:t>
            </w:r>
            <w:r>
              <w:rPr>
                <w:rFonts w:hint="default" w:ascii="Times New Roman" w:hAnsi="Times New Roman" w:cs="Times New Roman"/>
                <w:sz w:val="24"/>
                <w:szCs w:val="24"/>
              </w:rPr>
              <w:t>～</w:t>
            </w:r>
            <w:r>
              <w:rPr>
                <w:rFonts w:hint="default" w:ascii="Times New Roman" w:hAnsi="Times New Roman" w:cs="Times New Roman"/>
                <w:spacing w:val="-5"/>
              </w:rPr>
              <w:t>2.1</w:t>
            </w:r>
          </w:p>
        </w:tc>
        <w:tc>
          <w:tcPr>
            <w:tcW w:w="2170" w:type="dxa"/>
            <w:tcBorders>
              <w:top w:val="single" w:color="000000" w:sz="4" w:space="0"/>
              <w:left w:val="nil"/>
              <w:bottom w:val="nil"/>
              <w:right w:val="nil"/>
            </w:tcBorders>
            <w:vAlign w:val="top"/>
          </w:tcPr>
          <w:p w14:paraId="52046859">
            <w:pPr>
              <w:pStyle w:val="12"/>
              <w:spacing w:before="118" w:line="232" w:lineRule="auto"/>
              <w:jc w:val="center"/>
              <w:rPr>
                <w:rFonts w:hint="default" w:ascii="Times New Roman" w:hAnsi="Times New Roman" w:cs="Times New Roman"/>
              </w:rPr>
            </w:pPr>
            <w:r>
              <w:rPr>
                <w:rFonts w:hint="default" w:ascii="Times New Roman" w:hAnsi="Times New Roman" w:cs="Times New Roman"/>
                <w:spacing w:val="-4"/>
              </w:rPr>
              <w:t>1.5</w:t>
            </w:r>
            <w:r>
              <w:rPr>
                <w:rFonts w:hint="default" w:ascii="Times New Roman" w:hAnsi="Times New Roman" w:cs="Times New Roman"/>
                <w:sz w:val="24"/>
                <w:szCs w:val="24"/>
              </w:rPr>
              <w:t>～</w:t>
            </w:r>
            <w:r>
              <w:rPr>
                <w:rFonts w:hint="default" w:ascii="Times New Roman" w:hAnsi="Times New Roman" w:cs="Times New Roman"/>
                <w:spacing w:val="-4"/>
              </w:rPr>
              <w:t>1.8</w:t>
            </w:r>
          </w:p>
        </w:tc>
        <w:tc>
          <w:tcPr>
            <w:tcW w:w="969" w:type="dxa"/>
            <w:tcBorders>
              <w:top w:val="single" w:color="000000" w:sz="4" w:space="0"/>
              <w:left w:val="nil"/>
              <w:bottom w:val="nil"/>
              <w:right w:val="nil"/>
            </w:tcBorders>
            <w:vAlign w:val="top"/>
          </w:tcPr>
          <w:p w14:paraId="2C29C3EB">
            <w:pPr>
              <w:pStyle w:val="12"/>
              <w:spacing w:before="118" w:line="232" w:lineRule="auto"/>
              <w:ind w:left="346"/>
              <w:rPr>
                <w:rFonts w:hint="default" w:ascii="Times New Roman" w:hAnsi="Times New Roman" w:cs="Times New Roman"/>
              </w:rPr>
            </w:pPr>
            <w:r>
              <w:rPr>
                <w:rFonts w:hint="default" w:ascii="Times New Roman" w:hAnsi="Times New Roman" w:cs="Times New Roman"/>
                <w:spacing w:val="-6"/>
              </w:rPr>
              <w:t>1.6</w:t>
            </w:r>
          </w:p>
        </w:tc>
        <w:tc>
          <w:tcPr>
            <w:tcW w:w="930" w:type="dxa"/>
            <w:tcBorders>
              <w:top w:val="single" w:color="000000" w:sz="4" w:space="0"/>
              <w:left w:val="nil"/>
              <w:bottom w:val="nil"/>
              <w:right w:val="nil"/>
            </w:tcBorders>
            <w:vAlign w:val="top"/>
          </w:tcPr>
          <w:p w14:paraId="04E9E016">
            <w:pPr>
              <w:pStyle w:val="12"/>
              <w:spacing w:before="118" w:line="232" w:lineRule="auto"/>
              <w:ind w:left="349"/>
              <w:rPr>
                <w:rFonts w:hint="default" w:ascii="Times New Roman" w:hAnsi="Times New Roman" w:cs="Times New Roman"/>
              </w:rPr>
            </w:pPr>
            <w:r>
              <w:rPr>
                <w:rFonts w:hint="default" w:ascii="Times New Roman" w:hAnsi="Times New Roman" w:cs="Times New Roman"/>
                <w:spacing w:val="-6"/>
              </w:rPr>
              <w:t>1.8</w:t>
            </w:r>
          </w:p>
        </w:tc>
      </w:tr>
      <w:tr w14:paraId="71DD06B2">
        <w:trPr>
          <w:trHeight w:val="537" w:hRule="atLeast"/>
          <w:jc w:val="center"/>
        </w:trPr>
        <w:tc>
          <w:tcPr>
            <w:tcW w:w="1228" w:type="dxa"/>
            <w:tcBorders>
              <w:top w:val="nil"/>
              <w:left w:val="nil"/>
              <w:bottom w:val="nil"/>
              <w:right w:val="nil"/>
            </w:tcBorders>
            <w:vAlign w:val="top"/>
          </w:tcPr>
          <w:p w14:paraId="181D8D5A">
            <w:pPr>
              <w:pStyle w:val="12"/>
              <w:spacing w:before="73" w:line="233" w:lineRule="auto"/>
              <w:ind w:left="159"/>
              <w:rPr>
                <w:rFonts w:hint="default" w:ascii="Times New Roman" w:hAnsi="Times New Roman" w:eastAsia="宋体" w:cs="Times New Roman"/>
              </w:rPr>
            </w:pPr>
            <w:r>
              <w:rPr>
                <w:rFonts w:hint="default" w:ascii="Times New Roman" w:hAnsi="Times New Roman" w:cs="Times New Roman"/>
                <w:spacing w:val="-2"/>
              </w:rPr>
              <w:t>7</w:t>
            </w:r>
            <w:r>
              <w:rPr>
                <w:rFonts w:hint="default" w:ascii="Times New Roman" w:hAnsi="Times New Roman" w:cs="Times New Roman"/>
                <w:sz w:val="24"/>
                <w:szCs w:val="24"/>
              </w:rPr>
              <w:t>～</w:t>
            </w:r>
            <w:r>
              <w:rPr>
                <w:rFonts w:hint="default" w:ascii="Times New Roman" w:hAnsi="Times New Roman" w:cs="Times New Roman"/>
                <w:spacing w:val="-2"/>
              </w:rPr>
              <w:t>12</w:t>
            </w:r>
            <w:r>
              <w:rPr>
                <w:rFonts w:hint="default" w:ascii="Times New Roman" w:hAnsi="Times New Roman" w:eastAsia="宋体" w:cs="Times New Roman"/>
                <w:spacing w:val="-2"/>
              </w:rPr>
              <w:t>个月</w:t>
            </w:r>
          </w:p>
        </w:tc>
        <w:tc>
          <w:tcPr>
            <w:tcW w:w="1088" w:type="dxa"/>
            <w:tcBorders>
              <w:top w:val="nil"/>
              <w:left w:val="nil"/>
              <w:bottom w:val="nil"/>
              <w:right w:val="nil"/>
            </w:tcBorders>
            <w:vAlign w:val="top"/>
          </w:tcPr>
          <w:p w14:paraId="7C243C97">
            <w:pPr>
              <w:pStyle w:val="12"/>
              <w:spacing w:before="114" w:line="232" w:lineRule="auto"/>
              <w:ind w:left="441"/>
              <w:rPr>
                <w:rFonts w:hint="default" w:ascii="Times New Roman" w:hAnsi="Times New Roman" w:cs="Times New Roman"/>
              </w:rPr>
            </w:pPr>
            <w:r>
              <w:rPr>
                <w:rFonts w:hint="default" w:ascii="Times New Roman" w:hAnsi="Times New Roman" w:cs="Times New Roman"/>
                <w:spacing w:val="-6"/>
              </w:rPr>
              <w:t>1.2</w:t>
            </w:r>
          </w:p>
        </w:tc>
        <w:tc>
          <w:tcPr>
            <w:tcW w:w="2000" w:type="dxa"/>
            <w:tcBorders>
              <w:top w:val="nil"/>
              <w:left w:val="nil"/>
              <w:bottom w:val="nil"/>
              <w:right w:val="nil"/>
            </w:tcBorders>
            <w:vAlign w:val="top"/>
          </w:tcPr>
          <w:p w14:paraId="00079D9D">
            <w:pPr>
              <w:pStyle w:val="12"/>
              <w:spacing w:before="114" w:line="232" w:lineRule="auto"/>
              <w:ind w:left="595"/>
              <w:rPr>
                <w:rFonts w:hint="default" w:ascii="Times New Roman" w:hAnsi="Times New Roman" w:cs="Times New Roman"/>
              </w:rPr>
            </w:pPr>
            <w:r>
              <w:rPr>
                <w:rFonts w:hint="default" w:ascii="Times New Roman" w:hAnsi="Times New Roman" w:cs="Times New Roman"/>
                <w:spacing w:val="-5"/>
              </w:rPr>
              <w:t>1.2</w:t>
            </w:r>
            <w:r>
              <w:rPr>
                <w:rFonts w:hint="default" w:ascii="Times New Roman" w:hAnsi="Times New Roman" w:cs="Times New Roman"/>
                <w:sz w:val="24"/>
                <w:szCs w:val="24"/>
              </w:rPr>
              <w:t>～</w:t>
            </w:r>
            <w:r>
              <w:rPr>
                <w:rFonts w:hint="default" w:ascii="Times New Roman" w:hAnsi="Times New Roman" w:cs="Times New Roman"/>
                <w:spacing w:val="-5"/>
              </w:rPr>
              <w:t>1.7</w:t>
            </w:r>
          </w:p>
        </w:tc>
        <w:tc>
          <w:tcPr>
            <w:tcW w:w="2170" w:type="dxa"/>
            <w:tcBorders>
              <w:top w:val="nil"/>
              <w:left w:val="nil"/>
              <w:bottom w:val="nil"/>
              <w:right w:val="nil"/>
            </w:tcBorders>
            <w:vAlign w:val="top"/>
          </w:tcPr>
          <w:p w14:paraId="3139038B">
            <w:pPr>
              <w:pStyle w:val="12"/>
              <w:spacing w:before="114" w:line="232" w:lineRule="auto"/>
              <w:jc w:val="center"/>
              <w:rPr>
                <w:rFonts w:hint="default" w:ascii="Times New Roman" w:hAnsi="Times New Roman" w:cs="Times New Roman"/>
              </w:rPr>
            </w:pPr>
            <w:r>
              <w:rPr>
                <w:rFonts w:hint="default" w:ascii="Times New Roman" w:hAnsi="Times New Roman" w:cs="Times New Roman"/>
                <w:spacing w:val="-5"/>
              </w:rPr>
              <w:t>1.2</w:t>
            </w:r>
            <w:r>
              <w:rPr>
                <w:rFonts w:hint="default" w:ascii="Times New Roman" w:hAnsi="Times New Roman" w:cs="Times New Roman"/>
                <w:sz w:val="24"/>
                <w:szCs w:val="24"/>
              </w:rPr>
              <w:t>～</w:t>
            </w:r>
            <w:r>
              <w:rPr>
                <w:rFonts w:hint="default" w:ascii="Times New Roman" w:hAnsi="Times New Roman" w:cs="Times New Roman"/>
                <w:spacing w:val="-5"/>
              </w:rPr>
              <w:t>1.5</w:t>
            </w:r>
          </w:p>
        </w:tc>
        <w:tc>
          <w:tcPr>
            <w:tcW w:w="969" w:type="dxa"/>
            <w:tcBorders>
              <w:top w:val="nil"/>
              <w:left w:val="nil"/>
              <w:bottom w:val="nil"/>
              <w:right w:val="nil"/>
            </w:tcBorders>
            <w:vAlign w:val="top"/>
          </w:tcPr>
          <w:p w14:paraId="610454A8">
            <w:pPr>
              <w:pStyle w:val="12"/>
              <w:spacing w:before="114" w:line="232" w:lineRule="auto"/>
              <w:ind w:left="346"/>
              <w:rPr>
                <w:rFonts w:hint="default" w:ascii="Times New Roman" w:hAnsi="Times New Roman" w:cs="Times New Roman"/>
              </w:rPr>
            </w:pPr>
            <w:r>
              <w:rPr>
                <w:rFonts w:hint="default" w:ascii="Times New Roman" w:hAnsi="Times New Roman" w:cs="Times New Roman"/>
                <w:spacing w:val="-6"/>
              </w:rPr>
              <w:t>1.3</w:t>
            </w:r>
          </w:p>
        </w:tc>
        <w:tc>
          <w:tcPr>
            <w:tcW w:w="930" w:type="dxa"/>
            <w:tcBorders>
              <w:top w:val="nil"/>
              <w:left w:val="nil"/>
              <w:bottom w:val="nil"/>
              <w:right w:val="nil"/>
            </w:tcBorders>
            <w:vAlign w:val="top"/>
          </w:tcPr>
          <w:p w14:paraId="72719820">
            <w:pPr>
              <w:pStyle w:val="12"/>
              <w:spacing w:before="114" w:line="232" w:lineRule="auto"/>
              <w:ind w:left="349"/>
              <w:rPr>
                <w:rFonts w:hint="default" w:ascii="Times New Roman" w:hAnsi="Times New Roman" w:cs="Times New Roman"/>
              </w:rPr>
            </w:pPr>
            <w:r>
              <w:rPr>
                <w:rFonts w:hint="default" w:ascii="Times New Roman" w:hAnsi="Times New Roman" w:cs="Times New Roman"/>
                <w:spacing w:val="-6"/>
              </w:rPr>
              <w:t>1.5</w:t>
            </w:r>
          </w:p>
        </w:tc>
      </w:tr>
      <w:tr w14:paraId="31E93AA2">
        <w:trPr>
          <w:trHeight w:val="537" w:hRule="atLeast"/>
          <w:jc w:val="center"/>
        </w:trPr>
        <w:tc>
          <w:tcPr>
            <w:tcW w:w="1228" w:type="dxa"/>
            <w:tcBorders>
              <w:top w:val="nil"/>
              <w:left w:val="nil"/>
              <w:bottom w:val="nil"/>
              <w:right w:val="nil"/>
            </w:tcBorders>
            <w:vAlign w:val="top"/>
          </w:tcPr>
          <w:p w14:paraId="0817816E">
            <w:pPr>
              <w:pStyle w:val="12"/>
              <w:spacing w:before="72" w:line="235" w:lineRule="auto"/>
              <w:ind w:left="359"/>
              <w:rPr>
                <w:rFonts w:hint="default" w:ascii="Times New Roman" w:hAnsi="Times New Roman" w:eastAsia="宋体" w:cs="Times New Roman"/>
              </w:rPr>
            </w:pPr>
            <w:r>
              <w:rPr>
                <w:rFonts w:hint="default" w:ascii="Times New Roman" w:hAnsi="Times New Roman" w:cs="Times New Roman"/>
                <w:spacing w:val="-8"/>
              </w:rPr>
              <w:t>1</w:t>
            </w:r>
            <w:r>
              <w:rPr>
                <w:rFonts w:hint="default" w:ascii="Times New Roman" w:hAnsi="Times New Roman" w:cs="Times New Roman"/>
                <w:sz w:val="24"/>
                <w:szCs w:val="24"/>
              </w:rPr>
              <w:t>～</w:t>
            </w:r>
            <w:r>
              <w:rPr>
                <w:rFonts w:hint="default" w:ascii="Times New Roman" w:hAnsi="Times New Roman" w:cs="Times New Roman"/>
                <w:spacing w:val="-8"/>
              </w:rPr>
              <w:t>3</w:t>
            </w:r>
            <w:r>
              <w:rPr>
                <w:rFonts w:hint="default" w:ascii="Times New Roman" w:hAnsi="Times New Roman" w:eastAsia="宋体" w:cs="Times New Roman"/>
                <w:spacing w:val="-8"/>
              </w:rPr>
              <w:t>岁</w:t>
            </w:r>
          </w:p>
        </w:tc>
        <w:tc>
          <w:tcPr>
            <w:tcW w:w="1088" w:type="dxa"/>
            <w:tcBorders>
              <w:top w:val="nil"/>
              <w:left w:val="nil"/>
              <w:bottom w:val="nil"/>
              <w:right w:val="nil"/>
            </w:tcBorders>
            <w:vAlign w:val="top"/>
          </w:tcPr>
          <w:p w14:paraId="0CBE88B9">
            <w:pPr>
              <w:pStyle w:val="12"/>
              <w:spacing w:before="115" w:line="232" w:lineRule="auto"/>
              <w:ind w:left="381"/>
              <w:rPr>
                <w:rFonts w:hint="default" w:ascii="Times New Roman" w:hAnsi="Times New Roman" w:cs="Times New Roman"/>
              </w:rPr>
            </w:pPr>
            <w:r>
              <w:rPr>
                <w:rFonts w:hint="default" w:ascii="Times New Roman" w:hAnsi="Times New Roman" w:cs="Times New Roman"/>
                <w:spacing w:val="-6"/>
              </w:rPr>
              <w:t>1.05</w:t>
            </w:r>
          </w:p>
        </w:tc>
        <w:tc>
          <w:tcPr>
            <w:tcW w:w="2000" w:type="dxa"/>
            <w:tcBorders>
              <w:top w:val="nil"/>
              <w:left w:val="nil"/>
              <w:bottom w:val="nil"/>
              <w:right w:val="nil"/>
            </w:tcBorders>
            <w:vAlign w:val="top"/>
          </w:tcPr>
          <w:p w14:paraId="109247B6">
            <w:pPr>
              <w:pStyle w:val="12"/>
              <w:spacing w:before="115" w:line="232" w:lineRule="auto"/>
              <w:ind w:left="535"/>
              <w:rPr>
                <w:rFonts w:hint="default" w:ascii="Times New Roman" w:hAnsi="Times New Roman" w:cs="Times New Roman"/>
              </w:rPr>
            </w:pPr>
            <w:r>
              <w:rPr>
                <w:rFonts w:hint="default" w:ascii="Times New Roman" w:hAnsi="Times New Roman" w:cs="Times New Roman"/>
                <w:spacing w:val="-4"/>
              </w:rPr>
              <w:t>1.05</w:t>
            </w:r>
            <w:r>
              <w:rPr>
                <w:rFonts w:hint="default" w:ascii="Times New Roman" w:hAnsi="Times New Roman" w:cs="Times New Roman"/>
                <w:sz w:val="24"/>
                <w:szCs w:val="24"/>
              </w:rPr>
              <w:t>～</w:t>
            </w:r>
            <w:r>
              <w:rPr>
                <w:rFonts w:hint="default" w:ascii="Times New Roman" w:hAnsi="Times New Roman" w:cs="Times New Roman"/>
                <w:spacing w:val="-4"/>
              </w:rPr>
              <w:t>1.5</w:t>
            </w:r>
          </w:p>
        </w:tc>
        <w:tc>
          <w:tcPr>
            <w:tcW w:w="2170" w:type="dxa"/>
            <w:tcBorders>
              <w:top w:val="nil"/>
              <w:left w:val="nil"/>
              <w:bottom w:val="nil"/>
              <w:right w:val="nil"/>
            </w:tcBorders>
            <w:vAlign w:val="top"/>
          </w:tcPr>
          <w:p w14:paraId="0921F933">
            <w:pPr>
              <w:pStyle w:val="12"/>
              <w:spacing w:before="115" w:line="232" w:lineRule="auto"/>
              <w:jc w:val="center"/>
              <w:rPr>
                <w:rFonts w:hint="default" w:ascii="Times New Roman" w:hAnsi="Times New Roman" w:cs="Times New Roman"/>
              </w:rPr>
            </w:pPr>
            <w:r>
              <w:rPr>
                <w:rFonts w:hint="default" w:ascii="Times New Roman" w:hAnsi="Times New Roman" w:cs="Times New Roman"/>
                <w:spacing w:val="-4"/>
              </w:rPr>
              <w:t>1.05</w:t>
            </w:r>
            <w:r>
              <w:rPr>
                <w:rFonts w:hint="default" w:ascii="Times New Roman" w:hAnsi="Times New Roman" w:cs="Times New Roman"/>
                <w:sz w:val="24"/>
                <w:szCs w:val="24"/>
              </w:rPr>
              <w:t>～</w:t>
            </w:r>
            <w:r>
              <w:rPr>
                <w:rFonts w:hint="default" w:ascii="Times New Roman" w:hAnsi="Times New Roman" w:cs="Times New Roman"/>
                <w:spacing w:val="-4"/>
              </w:rPr>
              <w:t>1.25</w:t>
            </w:r>
          </w:p>
        </w:tc>
        <w:tc>
          <w:tcPr>
            <w:tcW w:w="969" w:type="dxa"/>
            <w:tcBorders>
              <w:top w:val="nil"/>
              <w:left w:val="nil"/>
              <w:bottom w:val="nil"/>
              <w:right w:val="nil"/>
            </w:tcBorders>
            <w:vAlign w:val="top"/>
          </w:tcPr>
          <w:p w14:paraId="59F46127">
            <w:pPr>
              <w:pStyle w:val="12"/>
              <w:spacing w:before="115" w:line="232" w:lineRule="auto"/>
              <w:ind w:left="286"/>
              <w:rPr>
                <w:rFonts w:hint="default" w:ascii="Times New Roman" w:hAnsi="Times New Roman" w:cs="Times New Roman"/>
              </w:rPr>
            </w:pPr>
            <w:r>
              <w:rPr>
                <w:rFonts w:hint="default" w:ascii="Times New Roman" w:hAnsi="Times New Roman" w:cs="Times New Roman"/>
                <w:spacing w:val="-6"/>
              </w:rPr>
              <w:t>1.15</w:t>
            </w:r>
          </w:p>
        </w:tc>
        <w:tc>
          <w:tcPr>
            <w:tcW w:w="930" w:type="dxa"/>
            <w:tcBorders>
              <w:top w:val="nil"/>
              <w:left w:val="nil"/>
              <w:bottom w:val="nil"/>
              <w:right w:val="nil"/>
            </w:tcBorders>
            <w:vAlign w:val="top"/>
          </w:tcPr>
          <w:p w14:paraId="04EF009C">
            <w:pPr>
              <w:pStyle w:val="12"/>
              <w:spacing w:before="115" w:line="232" w:lineRule="auto"/>
              <w:ind w:left="349"/>
              <w:rPr>
                <w:rFonts w:hint="default" w:ascii="Times New Roman" w:hAnsi="Times New Roman" w:cs="Times New Roman"/>
              </w:rPr>
            </w:pPr>
            <w:r>
              <w:rPr>
                <w:rFonts w:hint="default" w:ascii="Times New Roman" w:hAnsi="Times New Roman" w:cs="Times New Roman"/>
                <w:spacing w:val="-6"/>
              </w:rPr>
              <w:t>1.3</w:t>
            </w:r>
          </w:p>
        </w:tc>
      </w:tr>
      <w:tr w14:paraId="5743BED2">
        <w:trPr>
          <w:trHeight w:val="534" w:hRule="atLeast"/>
          <w:jc w:val="center"/>
        </w:trPr>
        <w:tc>
          <w:tcPr>
            <w:tcW w:w="1228" w:type="dxa"/>
            <w:tcBorders>
              <w:top w:val="nil"/>
              <w:left w:val="nil"/>
              <w:bottom w:val="nil"/>
              <w:right w:val="nil"/>
            </w:tcBorders>
            <w:vAlign w:val="top"/>
          </w:tcPr>
          <w:p w14:paraId="744EC6FC">
            <w:pPr>
              <w:pStyle w:val="12"/>
              <w:spacing w:before="70" w:line="235" w:lineRule="auto"/>
              <w:ind w:left="274"/>
              <w:rPr>
                <w:rFonts w:hint="default" w:ascii="Times New Roman" w:hAnsi="Times New Roman" w:eastAsia="宋体" w:cs="Times New Roman"/>
              </w:rPr>
            </w:pPr>
            <w:r>
              <w:rPr>
                <w:rFonts w:hint="default" w:ascii="Times New Roman" w:hAnsi="Times New Roman" w:cs="Times New Roman"/>
                <w:spacing w:val="-1"/>
              </w:rPr>
              <w:t>4</w:t>
            </w:r>
            <w:r>
              <w:rPr>
                <w:rFonts w:hint="default" w:ascii="Times New Roman" w:hAnsi="Times New Roman" w:cs="Times New Roman"/>
                <w:sz w:val="24"/>
                <w:szCs w:val="24"/>
              </w:rPr>
              <w:t>～</w:t>
            </w:r>
            <w:r>
              <w:rPr>
                <w:rFonts w:hint="default" w:ascii="Times New Roman" w:hAnsi="Times New Roman" w:cs="Times New Roman"/>
                <w:spacing w:val="-1"/>
              </w:rPr>
              <w:t>13</w:t>
            </w:r>
            <w:r>
              <w:rPr>
                <w:rFonts w:hint="default" w:ascii="Times New Roman" w:hAnsi="Times New Roman" w:eastAsia="宋体" w:cs="Times New Roman"/>
                <w:spacing w:val="-1"/>
              </w:rPr>
              <w:t>岁</w:t>
            </w:r>
          </w:p>
        </w:tc>
        <w:tc>
          <w:tcPr>
            <w:tcW w:w="1088" w:type="dxa"/>
            <w:tcBorders>
              <w:top w:val="nil"/>
              <w:left w:val="nil"/>
              <w:bottom w:val="nil"/>
              <w:right w:val="nil"/>
            </w:tcBorders>
            <w:vAlign w:val="top"/>
          </w:tcPr>
          <w:p w14:paraId="6BD78DC6">
            <w:pPr>
              <w:pStyle w:val="12"/>
              <w:spacing w:before="113" w:line="232" w:lineRule="auto"/>
              <w:ind w:left="362"/>
              <w:rPr>
                <w:rFonts w:hint="default" w:ascii="Times New Roman" w:hAnsi="Times New Roman" w:cs="Times New Roman"/>
              </w:rPr>
            </w:pPr>
            <w:r>
              <w:rPr>
                <w:rFonts w:hint="default" w:ascii="Times New Roman" w:hAnsi="Times New Roman" w:cs="Times New Roman"/>
                <w:spacing w:val="-2"/>
              </w:rPr>
              <w:t>0.95</w:t>
            </w:r>
          </w:p>
        </w:tc>
        <w:tc>
          <w:tcPr>
            <w:tcW w:w="2000" w:type="dxa"/>
            <w:tcBorders>
              <w:top w:val="nil"/>
              <w:left w:val="nil"/>
              <w:bottom w:val="nil"/>
              <w:right w:val="nil"/>
            </w:tcBorders>
            <w:vAlign w:val="top"/>
          </w:tcPr>
          <w:p w14:paraId="3D972BA5">
            <w:pPr>
              <w:pStyle w:val="12"/>
              <w:spacing w:before="113" w:line="232" w:lineRule="auto"/>
              <w:ind w:left="456"/>
              <w:rPr>
                <w:rFonts w:hint="default" w:ascii="Times New Roman" w:hAnsi="Times New Roman" w:cs="Times New Roman"/>
              </w:rPr>
            </w:pPr>
            <w:r>
              <w:rPr>
                <w:rFonts w:hint="default" w:ascii="Times New Roman" w:hAnsi="Times New Roman" w:cs="Times New Roman"/>
                <w:spacing w:val="-1"/>
              </w:rPr>
              <w:t>0.95</w:t>
            </w:r>
            <w:r>
              <w:rPr>
                <w:rFonts w:hint="default" w:ascii="Times New Roman" w:hAnsi="Times New Roman" w:cs="Times New Roman"/>
                <w:sz w:val="24"/>
                <w:szCs w:val="24"/>
              </w:rPr>
              <w:t>～</w:t>
            </w:r>
            <w:r>
              <w:rPr>
                <w:rFonts w:hint="default" w:ascii="Times New Roman" w:hAnsi="Times New Roman" w:cs="Times New Roman"/>
                <w:spacing w:val="-1"/>
              </w:rPr>
              <w:t>1.35</w:t>
            </w:r>
          </w:p>
        </w:tc>
        <w:tc>
          <w:tcPr>
            <w:tcW w:w="2170" w:type="dxa"/>
            <w:tcBorders>
              <w:top w:val="nil"/>
              <w:left w:val="nil"/>
              <w:bottom w:val="nil"/>
              <w:right w:val="nil"/>
            </w:tcBorders>
            <w:vAlign w:val="top"/>
          </w:tcPr>
          <w:p w14:paraId="12E735A7">
            <w:pPr>
              <w:pStyle w:val="12"/>
              <w:spacing w:before="113" w:line="232" w:lineRule="auto"/>
              <w:jc w:val="center"/>
              <w:rPr>
                <w:rFonts w:hint="default" w:ascii="Times New Roman" w:hAnsi="Times New Roman" w:cs="Times New Roman"/>
              </w:rPr>
            </w:pPr>
            <w:r>
              <w:rPr>
                <w:rFonts w:hint="default" w:ascii="Times New Roman" w:hAnsi="Times New Roman" w:cs="Times New Roman"/>
                <w:spacing w:val="-1"/>
              </w:rPr>
              <w:t>0.95</w:t>
            </w:r>
            <w:r>
              <w:rPr>
                <w:rFonts w:hint="default" w:ascii="Times New Roman" w:hAnsi="Times New Roman" w:cs="Times New Roman"/>
                <w:sz w:val="24"/>
                <w:szCs w:val="24"/>
              </w:rPr>
              <w:t>～</w:t>
            </w:r>
            <w:r>
              <w:rPr>
                <w:rFonts w:hint="default" w:ascii="Times New Roman" w:hAnsi="Times New Roman" w:cs="Times New Roman"/>
                <w:spacing w:val="-1"/>
              </w:rPr>
              <w:t>1.15</w:t>
            </w:r>
          </w:p>
        </w:tc>
        <w:tc>
          <w:tcPr>
            <w:tcW w:w="969" w:type="dxa"/>
            <w:tcBorders>
              <w:top w:val="nil"/>
              <w:left w:val="nil"/>
              <w:bottom w:val="nil"/>
              <w:right w:val="nil"/>
            </w:tcBorders>
            <w:vAlign w:val="top"/>
          </w:tcPr>
          <w:p w14:paraId="596C753E">
            <w:pPr>
              <w:pStyle w:val="12"/>
              <w:spacing w:before="113" w:line="232" w:lineRule="auto"/>
              <w:ind w:left="286"/>
              <w:rPr>
                <w:rFonts w:hint="default" w:ascii="Times New Roman" w:hAnsi="Times New Roman" w:cs="Times New Roman"/>
              </w:rPr>
            </w:pPr>
            <w:r>
              <w:rPr>
                <w:rFonts w:hint="default" w:ascii="Times New Roman" w:hAnsi="Times New Roman" w:cs="Times New Roman"/>
                <w:spacing w:val="-6"/>
              </w:rPr>
              <w:t>1.05</w:t>
            </w:r>
          </w:p>
        </w:tc>
        <w:tc>
          <w:tcPr>
            <w:tcW w:w="930" w:type="dxa"/>
            <w:tcBorders>
              <w:top w:val="nil"/>
              <w:left w:val="nil"/>
              <w:bottom w:val="nil"/>
              <w:right w:val="nil"/>
            </w:tcBorders>
            <w:vAlign w:val="top"/>
          </w:tcPr>
          <w:p w14:paraId="5119B294">
            <w:pPr>
              <w:pStyle w:val="12"/>
              <w:spacing w:before="113" w:line="232" w:lineRule="auto"/>
              <w:ind w:left="349"/>
              <w:rPr>
                <w:rFonts w:hint="default" w:ascii="Times New Roman" w:hAnsi="Times New Roman" w:cs="Times New Roman"/>
              </w:rPr>
            </w:pPr>
            <w:r>
              <w:rPr>
                <w:rFonts w:hint="default" w:ascii="Times New Roman" w:hAnsi="Times New Roman" w:cs="Times New Roman"/>
                <w:spacing w:val="-6"/>
              </w:rPr>
              <w:t>1.1</w:t>
            </w:r>
          </w:p>
        </w:tc>
      </w:tr>
      <w:tr w14:paraId="6F0522E6">
        <w:trPr>
          <w:trHeight w:val="501" w:hRule="atLeast"/>
          <w:jc w:val="center"/>
        </w:trPr>
        <w:tc>
          <w:tcPr>
            <w:tcW w:w="1228" w:type="dxa"/>
            <w:tcBorders>
              <w:top w:val="nil"/>
              <w:left w:val="nil"/>
              <w:bottom w:val="single" w:color="000000" w:sz="8" w:space="0"/>
              <w:right w:val="nil"/>
            </w:tcBorders>
            <w:vAlign w:val="top"/>
          </w:tcPr>
          <w:p w14:paraId="3E72D43C">
            <w:pPr>
              <w:pStyle w:val="12"/>
              <w:spacing w:before="52" w:line="235" w:lineRule="auto"/>
              <w:ind w:left="239"/>
              <w:rPr>
                <w:rFonts w:hint="default" w:ascii="Times New Roman" w:hAnsi="Times New Roman" w:eastAsia="宋体" w:cs="Times New Roman"/>
              </w:rPr>
            </w:pPr>
            <w:r>
              <w:rPr>
                <w:rFonts w:hint="default" w:ascii="Times New Roman" w:hAnsi="Times New Roman" w:cs="Times New Roman"/>
                <w:spacing w:val="-5"/>
              </w:rPr>
              <w:t>14</w:t>
            </w:r>
            <w:r>
              <w:rPr>
                <w:rFonts w:hint="default" w:ascii="Times New Roman" w:hAnsi="Times New Roman" w:cs="Times New Roman"/>
                <w:sz w:val="24"/>
                <w:szCs w:val="24"/>
              </w:rPr>
              <w:t>～</w:t>
            </w:r>
            <w:r>
              <w:rPr>
                <w:rFonts w:hint="default" w:ascii="Times New Roman" w:hAnsi="Times New Roman" w:cs="Times New Roman"/>
                <w:spacing w:val="-5"/>
              </w:rPr>
              <w:t>18</w:t>
            </w:r>
            <w:r>
              <w:rPr>
                <w:rFonts w:hint="default" w:ascii="Times New Roman" w:hAnsi="Times New Roman" w:eastAsia="宋体" w:cs="Times New Roman"/>
                <w:spacing w:val="-5"/>
              </w:rPr>
              <w:t>岁</w:t>
            </w:r>
          </w:p>
        </w:tc>
        <w:tc>
          <w:tcPr>
            <w:tcW w:w="1088" w:type="dxa"/>
            <w:tcBorders>
              <w:top w:val="nil"/>
              <w:left w:val="nil"/>
              <w:bottom w:val="single" w:color="000000" w:sz="8" w:space="0"/>
              <w:right w:val="nil"/>
            </w:tcBorders>
            <w:vAlign w:val="top"/>
          </w:tcPr>
          <w:p w14:paraId="0D2112E6">
            <w:pPr>
              <w:pStyle w:val="12"/>
              <w:spacing w:before="95" w:line="232" w:lineRule="auto"/>
              <w:ind w:left="362"/>
              <w:rPr>
                <w:rFonts w:hint="default" w:ascii="Times New Roman" w:hAnsi="Times New Roman" w:cs="Times New Roman"/>
              </w:rPr>
            </w:pPr>
            <w:r>
              <w:rPr>
                <w:rFonts w:hint="default" w:ascii="Times New Roman" w:hAnsi="Times New Roman" w:cs="Times New Roman"/>
                <w:spacing w:val="-2"/>
              </w:rPr>
              <w:t>0.85</w:t>
            </w:r>
          </w:p>
        </w:tc>
        <w:tc>
          <w:tcPr>
            <w:tcW w:w="2000" w:type="dxa"/>
            <w:tcBorders>
              <w:top w:val="nil"/>
              <w:left w:val="nil"/>
              <w:bottom w:val="single" w:color="000000" w:sz="8" w:space="0"/>
              <w:right w:val="nil"/>
            </w:tcBorders>
            <w:vAlign w:val="top"/>
          </w:tcPr>
          <w:p w14:paraId="0B0C8B26">
            <w:pPr>
              <w:pStyle w:val="12"/>
              <w:spacing w:before="95" w:line="232" w:lineRule="auto"/>
              <w:ind w:left="516"/>
              <w:rPr>
                <w:rFonts w:hint="default" w:ascii="Times New Roman" w:hAnsi="Times New Roman" w:cs="Times New Roman"/>
              </w:rPr>
            </w:pPr>
            <w:r>
              <w:rPr>
                <w:rFonts w:hint="default" w:ascii="Times New Roman" w:hAnsi="Times New Roman" w:cs="Times New Roman"/>
                <w:spacing w:val="-2"/>
              </w:rPr>
              <w:t>0.85</w:t>
            </w:r>
            <w:r>
              <w:rPr>
                <w:rFonts w:hint="default" w:ascii="Times New Roman" w:hAnsi="Times New Roman" w:cs="Times New Roman"/>
                <w:sz w:val="24"/>
                <w:szCs w:val="24"/>
              </w:rPr>
              <w:t>～</w:t>
            </w:r>
            <w:r>
              <w:rPr>
                <w:rFonts w:hint="default" w:ascii="Times New Roman" w:hAnsi="Times New Roman" w:cs="Times New Roman"/>
                <w:spacing w:val="-2"/>
              </w:rPr>
              <w:t>1.2</w:t>
            </w:r>
          </w:p>
        </w:tc>
        <w:tc>
          <w:tcPr>
            <w:tcW w:w="2170" w:type="dxa"/>
            <w:tcBorders>
              <w:top w:val="nil"/>
              <w:left w:val="nil"/>
              <w:bottom w:val="single" w:color="000000" w:sz="8" w:space="0"/>
              <w:right w:val="nil"/>
            </w:tcBorders>
            <w:vAlign w:val="top"/>
          </w:tcPr>
          <w:p w14:paraId="34C04E65">
            <w:pPr>
              <w:pStyle w:val="12"/>
              <w:spacing w:before="95" w:line="232" w:lineRule="auto"/>
              <w:jc w:val="center"/>
              <w:rPr>
                <w:rFonts w:hint="default" w:ascii="Times New Roman" w:hAnsi="Times New Roman" w:cs="Times New Roman"/>
              </w:rPr>
            </w:pPr>
            <w:r>
              <w:rPr>
                <w:rFonts w:hint="default" w:ascii="Times New Roman" w:hAnsi="Times New Roman" w:cs="Times New Roman"/>
                <w:spacing w:val="-1"/>
              </w:rPr>
              <w:t>0.85</w:t>
            </w:r>
            <w:r>
              <w:rPr>
                <w:rFonts w:hint="default" w:ascii="Times New Roman" w:hAnsi="Times New Roman" w:cs="Times New Roman"/>
                <w:sz w:val="24"/>
                <w:szCs w:val="24"/>
              </w:rPr>
              <w:t>～</w:t>
            </w:r>
            <w:r>
              <w:rPr>
                <w:rFonts w:hint="default" w:ascii="Times New Roman" w:hAnsi="Times New Roman" w:cs="Times New Roman"/>
                <w:spacing w:val="-1"/>
              </w:rPr>
              <w:t>1.05</w:t>
            </w:r>
          </w:p>
        </w:tc>
        <w:tc>
          <w:tcPr>
            <w:tcW w:w="969" w:type="dxa"/>
            <w:tcBorders>
              <w:top w:val="nil"/>
              <w:left w:val="nil"/>
              <w:bottom w:val="single" w:color="000000" w:sz="8" w:space="0"/>
              <w:right w:val="nil"/>
            </w:tcBorders>
            <w:vAlign w:val="top"/>
          </w:tcPr>
          <w:p w14:paraId="505CD3CC">
            <w:pPr>
              <w:pStyle w:val="12"/>
              <w:spacing w:before="95" w:line="232" w:lineRule="auto"/>
              <w:ind w:left="267"/>
              <w:rPr>
                <w:rFonts w:hint="default" w:ascii="Times New Roman" w:hAnsi="Times New Roman" w:cs="Times New Roman"/>
              </w:rPr>
            </w:pPr>
            <w:r>
              <w:rPr>
                <w:rFonts w:hint="default" w:ascii="Times New Roman" w:hAnsi="Times New Roman" w:cs="Times New Roman"/>
                <w:spacing w:val="-2"/>
              </w:rPr>
              <w:t>0.95</w:t>
            </w:r>
          </w:p>
        </w:tc>
        <w:tc>
          <w:tcPr>
            <w:tcW w:w="930" w:type="dxa"/>
            <w:tcBorders>
              <w:top w:val="nil"/>
              <w:left w:val="nil"/>
              <w:bottom w:val="single" w:color="000000" w:sz="8" w:space="0"/>
              <w:right w:val="nil"/>
            </w:tcBorders>
            <w:vAlign w:val="top"/>
          </w:tcPr>
          <w:p w14:paraId="7D3B7922">
            <w:pPr>
              <w:pStyle w:val="12"/>
              <w:spacing w:before="94" w:line="235" w:lineRule="auto"/>
              <w:ind w:left="438"/>
              <w:rPr>
                <w:rFonts w:hint="default" w:ascii="Times New Roman" w:hAnsi="Times New Roman" w:cs="Times New Roman"/>
              </w:rPr>
            </w:pPr>
            <w:r>
              <w:rPr>
                <w:rFonts w:hint="default" w:ascii="Times New Roman" w:hAnsi="Times New Roman" w:cs="Times New Roman"/>
              </w:rPr>
              <w:t>1</w:t>
            </w:r>
          </w:p>
        </w:tc>
      </w:tr>
    </w:tbl>
    <w:p w14:paraId="00D2B9E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70271F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 xml:space="preserve">4. </w:t>
      </w:r>
      <w:r>
        <w:rPr>
          <w:rFonts w:hint="eastAsia"/>
          <w:sz w:val="24"/>
          <w:szCs w:val="24"/>
        </w:rPr>
        <w:t>电解质</w:t>
      </w:r>
    </w:p>
    <w:p w14:paraId="6D12D54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（1）钾：有明显少尿或高钾血症的患者需注意限制膳食中钾的摄入。应限制蔬菜摄入量，菜汤含钾亦高，尽量不喝，也可将蔬菜</w:t>
      </w:r>
      <w:r>
        <w:rPr>
          <w:rFonts w:hint="default" w:ascii="Times New Roman" w:hAnsi="Times New Roman" w:eastAsia="宋体" w:cs="Times New Roman"/>
          <w:sz w:val="24"/>
          <w:szCs w:val="24"/>
          <w:lang w:val="en-US" w:eastAsia="zh-CN"/>
        </w:rPr>
        <w:t>焯</w:t>
      </w:r>
      <w:r>
        <w:rPr>
          <w:rFonts w:hint="default" w:ascii="Times New Roman" w:hAnsi="Times New Roman" w:cs="Times New Roman"/>
          <w:sz w:val="24"/>
          <w:szCs w:val="24"/>
        </w:rPr>
        <w:t>水后食用，瓜类蔬菜相对含钾较低。</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常见食物磷钾含量表</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见附录Ⅲ。</w:t>
      </w:r>
    </w:p>
    <w:p w14:paraId="61ECF55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钠：限制钠盐或含钠盐食物摄入，有水肿和高血压，每日摄入食盐量应控制在5g以内。尽量避免食用含盐分高的食物如腊肉、香肠、咸蛋、咸鱼、咸菜等腌制品，蛋糕、点心、饼干预包装食品；酱油、豆瓣等含钠调味品</w:t>
      </w:r>
      <w:r>
        <w:rPr>
          <w:rFonts w:hint="default" w:ascii="Times New Roman" w:hAnsi="Times New Roman" w:cs="Times New Roman"/>
          <w:sz w:val="24"/>
          <w:szCs w:val="24"/>
          <w:lang w:val="en-US" w:eastAsia="zh-CN"/>
        </w:rPr>
        <w:t>也</w:t>
      </w:r>
      <w:r>
        <w:rPr>
          <w:rFonts w:hint="default" w:ascii="Times New Roman" w:hAnsi="Times New Roman" w:cs="Times New Roman"/>
          <w:sz w:val="24"/>
          <w:szCs w:val="24"/>
        </w:rPr>
        <w:t>应尽量少用，最好不用味精和鸡精。为了限制盐的摄入，可以选择醋熘、糖醋、姜汁、蒜蓉等方式调味。</w:t>
      </w:r>
    </w:p>
    <w:p w14:paraId="4A7932B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（3）</w:t>
      </w:r>
      <w:r>
        <w:rPr>
          <w:rFonts w:hint="eastAsia"/>
          <w:sz w:val="24"/>
          <w:szCs w:val="24"/>
        </w:rPr>
        <w:t>磷：疾病初期不需要限制磷；出现高磷血症时，磷的摄入量应限制在</w:t>
      </w:r>
      <w:r>
        <w:rPr>
          <w:rFonts w:hint="default" w:ascii="Times New Roman" w:hAnsi="Times New Roman" w:cs="Times New Roman"/>
          <w:sz w:val="24"/>
          <w:szCs w:val="24"/>
        </w:rPr>
        <w:t>800mg/d</w:t>
      </w:r>
      <w:r>
        <w:rPr>
          <w:rFonts w:hint="eastAsia"/>
          <w:sz w:val="24"/>
          <w:szCs w:val="24"/>
        </w:rPr>
        <w:t>以下。日常饮食中的米、面、肉、蛋、奶均含磷，所以当病情需要限制含磷食物时，应限量食用各类食物，禁止食用各种含磷的加工食品等。可以通过适宜的烹调方式增加磷丢失以减少摄入，如捞米饭、瘦肉类食物炖汤（煮汤或</w:t>
      </w:r>
      <w:r>
        <w:rPr>
          <w:rFonts w:hint="eastAsia" w:eastAsia="宋体"/>
          <w:sz w:val="24"/>
          <w:szCs w:val="24"/>
          <w:lang w:val="en-US" w:eastAsia="zh-CN"/>
        </w:rPr>
        <w:t>焯</w:t>
      </w:r>
      <w:r>
        <w:rPr>
          <w:rFonts w:hint="eastAsia"/>
          <w:sz w:val="24"/>
          <w:szCs w:val="24"/>
        </w:rPr>
        <w:t>水）后弃汤后食用。</w:t>
      </w:r>
    </w:p>
    <w:p w14:paraId="7E87ABBD">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（4）</w:t>
      </w:r>
      <w:r>
        <w:rPr>
          <w:rFonts w:hint="eastAsia"/>
          <w:sz w:val="24"/>
          <w:szCs w:val="24"/>
        </w:rPr>
        <w:t>钙：保证充足钙的摄入，每天在</w:t>
      </w:r>
      <w:r>
        <w:rPr>
          <w:rFonts w:hint="default" w:ascii="Times New Roman" w:hAnsi="Times New Roman" w:cs="Times New Roman"/>
          <w:sz w:val="24"/>
          <w:szCs w:val="24"/>
        </w:rPr>
        <w:t>800mg</w:t>
      </w:r>
      <w:r>
        <w:rPr>
          <w:rFonts w:hint="eastAsia"/>
          <w:sz w:val="24"/>
          <w:szCs w:val="24"/>
        </w:rPr>
        <w:t>以上，</w:t>
      </w:r>
      <w:r>
        <w:rPr>
          <w:rFonts w:hint="default" w:ascii="Times New Roman" w:hAnsi="Times New Roman" w:cs="Times New Roman"/>
          <w:sz w:val="24"/>
          <w:szCs w:val="24"/>
        </w:rPr>
        <w:t>2000mg</w:t>
      </w:r>
      <w:r>
        <w:rPr>
          <w:rFonts w:hint="eastAsia"/>
          <w:sz w:val="24"/>
          <w:szCs w:val="24"/>
        </w:rPr>
        <w:t>以内。必要时可选择钙剂。</w:t>
      </w:r>
    </w:p>
    <w:p w14:paraId="1B40413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t xml:space="preserve"> </w:t>
      </w:r>
      <w:r>
        <w:rPr>
          <w:rFonts w:hint="eastAsia"/>
          <w:sz w:val="24"/>
          <w:szCs w:val="24"/>
        </w:rPr>
        <w:t>液体量：</w:t>
      </w:r>
      <w:r>
        <w:rPr>
          <w:rFonts w:hint="default" w:ascii="Times New Roman" w:hAnsi="Times New Roman" w:cs="Times New Roman"/>
          <w:sz w:val="24"/>
          <w:szCs w:val="24"/>
        </w:rPr>
        <w:t>CKD</w:t>
      </w:r>
      <w:r>
        <w:rPr>
          <w:rFonts w:hint="eastAsia"/>
          <w:sz w:val="24"/>
          <w:szCs w:val="24"/>
        </w:rPr>
        <w:t>患者出现少尿（每日尿液量小于</w:t>
      </w:r>
      <w:r>
        <w:rPr>
          <w:rFonts w:hint="default" w:ascii="Times New Roman" w:hAnsi="Times New Roman" w:cs="Times New Roman"/>
          <w:sz w:val="24"/>
          <w:szCs w:val="24"/>
        </w:rPr>
        <w:t>400ml</w:t>
      </w:r>
      <w:r>
        <w:rPr>
          <w:rFonts w:hint="eastAsia"/>
          <w:sz w:val="24"/>
          <w:szCs w:val="24"/>
        </w:rPr>
        <w:t>）或合并严重心血管疾病、水肿时需适当限制水的摄入量，以维持出入量平衡。</w:t>
      </w:r>
      <w:r>
        <w:rPr>
          <w:rFonts w:hint="default" w:ascii="Times New Roman" w:hAnsi="Times New Roman" w:cs="Times New Roman"/>
          <w:sz w:val="24"/>
          <w:szCs w:val="24"/>
        </w:rPr>
        <w:t>24</w:t>
      </w:r>
      <w:r>
        <w:rPr>
          <w:rFonts w:hint="eastAsia"/>
          <w:sz w:val="24"/>
          <w:szCs w:val="24"/>
        </w:rPr>
        <w:t xml:space="preserve">小时摄入水量（包括输液、进食等） = 前一日尿量 </w:t>
      </w:r>
      <w:r>
        <w:rPr>
          <w:rFonts w:hint="default" w:ascii="Times New Roman" w:hAnsi="Times New Roman" w:cs="Times New Roman"/>
          <w:sz w:val="24"/>
          <w:szCs w:val="24"/>
        </w:rPr>
        <w:t xml:space="preserve">+ 500ml～800ml + </w:t>
      </w:r>
      <w:r>
        <w:rPr>
          <w:rFonts w:hint="eastAsia"/>
          <w:sz w:val="24"/>
          <w:szCs w:val="24"/>
        </w:rPr>
        <w:t>显性失水量（如呕吐、腹泻、引流等）。应限制富含水分的食物，如稀饭。</w:t>
      </w:r>
    </w:p>
    <w:p w14:paraId="006DFC5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2162FD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2E1A785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限制米面类等富含植物蛋白质的食物摄入量，采用小麦淀粉（或其他淀粉）作为主食，部分代替普通米类、面类</w:t>
      </w:r>
      <w:r>
        <w:rPr>
          <w:rFonts w:hint="eastAsia" w:eastAsia="宋体"/>
          <w:sz w:val="24"/>
          <w:szCs w:val="24"/>
          <w:lang w:eastAsia="zh-CN"/>
        </w:rPr>
        <w:t>。</w:t>
      </w:r>
      <w:r>
        <w:rPr>
          <w:rFonts w:hint="eastAsia"/>
          <w:sz w:val="24"/>
          <w:szCs w:val="24"/>
        </w:rPr>
        <w:t>将奶类、蛋类、各种瘦肉类、大豆及制品等富含优质蛋白质的食品作为日常膳食中蛋白质的主要来源。</w:t>
      </w:r>
    </w:p>
    <w:p w14:paraId="3235A47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可选主食包括红薯粉、土豆粉、豌豆淀粉、蕨根粉等富含淀粉的食物替代普通主食。</w:t>
      </w:r>
    </w:p>
    <w:p w14:paraId="62A8576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肉类只选瘦肉部分（猪里脊肉、鸡胸脯肉、鱼肉等）</w:t>
      </w:r>
      <w:r>
        <w:rPr>
          <w:rFonts w:hint="default" w:ascii="Times New Roman" w:hAnsi="Times New Roman" w:cs="Times New Roman"/>
          <w:sz w:val="24"/>
          <w:szCs w:val="24"/>
          <w:lang w:eastAsia="zh-CN"/>
        </w:rPr>
        <w:t>；</w:t>
      </w:r>
      <w:r>
        <w:rPr>
          <w:rFonts w:hint="default" w:ascii="Times New Roman" w:hAnsi="Times New Roman" w:cs="Times New Roman"/>
          <w:sz w:val="24"/>
          <w:szCs w:val="24"/>
        </w:rPr>
        <w:t>肥肉、肉皮、内脏、蹄筋、猪蹄、鱼翅、鸡皮、鱼皮等食物蛋白质主要为胶原蛋白，为非优质蛋白，</w:t>
      </w:r>
      <w:r>
        <w:rPr>
          <w:rFonts w:hint="default" w:ascii="Times New Roman" w:hAnsi="Times New Roman" w:cs="Times New Roman"/>
          <w:sz w:val="24"/>
          <w:szCs w:val="24"/>
          <w:lang w:val="en-US" w:eastAsia="zh-CN"/>
        </w:rPr>
        <w:t>不应食用</w:t>
      </w:r>
      <w:r>
        <w:rPr>
          <w:rFonts w:hint="default" w:ascii="Times New Roman" w:hAnsi="Times New Roman" w:cs="Times New Roman"/>
          <w:sz w:val="24"/>
          <w:szCs w:val="24"/>
        </w:rPr>
        <w:t>；肉汤含嘌呤、含氮物质较高，不能食用。</w:t>
      </w:r>
    </w:p>
    <w:p w14:paraId="38832CB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限制含蛋白较高的食物后，需通过“淀粉饮食”来补充能量，以维持或达到目标体重为宜。</w:t>
      </w:r>
    </w:p>
    <w:p w14:paraId="00F59DD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lang w:eastAsia="zh-CN"/>
        </w:rPr>
      </w:pPr>
      <w:r>
        <w:rPr>
          <w:rFonts w:hint="default" w:ascii="Times New Roman" w:hAnsi="Times New Roman" w:cs="Times New Roman"/>
          <w:sz w:val="24"/>
          <w:szCs w:val="24"/>
        </w:rPr>
        <w:t>4. 可通过适宜的烹调方式增加磷丢失以减少摄入，如：捞米饭、瘦肉类食物炖汤（煮汤或</w:t>
      </w:r>
      <w:r>
        <w:rPr>
          <w:rFonts w:hint="default" w:ascii="Times New Roman" w:hAnsi="Times New Roman" w:eastAsia="宋体" w:cs="Times New Roman"/>
          <w:sz w:val="24"/>
          <w:szCs w:val="24"/>
          <w:lang w:val="en-US" w:eastAsia="zh-CN"/>
        </w:rPr>
        <w:t>焯</w:t>
      </w:r>
      <w:r>
        <w:rPr>
          <w:rFonts w:hint="default" w:ascii="Times New Roman" w:hAnsi="Times New Roman" w:cs="Times New Roman"/>
          <w:sz w:val="24"/>
          <w:szCs w:val="24"/>
        </w:rPr>
        <w:t>水）后弃汤后食用。开水煮在去除磷的同时，还能有效降低食物钾、嘌呤的含量，对B族维生素、维生素C有一定破坏，但对蛋白质影响不大。有研究表明软水（钙盐、镁盐等矿物质含量较低的水） + 高压锅 + 垂直肌肉纤维切割 + 30分钟，可有效降低食物中磷的含量</w:t>
      </w:r>
      <w:r>
        <w:rPr>
          <w:rFonts w:hint="default" w:ascii="Times New Roman" w:hAnsi="Times New Roman" w:cs="Times New Roman"/>
          <w:sz w:val="24"/>
          <w:szCs w:val="24"/>
          <w:lang w:eastAsia="zh-CN"/>
        </w:rPr>
        <w:t>。</w:t>
      </w:r>
    </w:p>
    <w:p w14:paraId="150A12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cs="Times New Roman"/>
          <w:sz w:val="24"/>
          <w:szCs w:val="24"/>
        </w:rPr>
        <w:t>5. 液体限制后，缓解患儿口渴的方法有：吸吮碎冰、嚼口香糖或漱口等</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限制钠的摄入量也能缓解口渴。</w:t>
      </w:r>
    </w:p>
    <w:p w14:paraId="139D3A3A">
      <w:pPr>
        <w:pStyle w:val="3"/>
        <w:bidi w:val="0"/>
        <w:jc w:val="center"/>
        <w:rPr>
          <w:rFonts w:hint="eastAsia"/>
        </w:rPr>
      </w:pPr>
      <w:bookmarkStart w:id="51" w:name="_Toc9904"/>
      <w:bookmarkStart w:id="52" w:name="_Toc29408"/>
      <w:bookmarkStart w:id="53" w:name="_Toc597540871"/>
      <w:r>
        <w:rPr>
          <w:rFonts w:hint="eastAsia"/>
          <w:lang w:val="en-US" w:eastAsia="zh-CN"/>
        </w:rPr>
        <w:t xml:space="preserve">第四节 </w:t>
      </w:r>
      <w:r>
        <w:rPr>
          <w:rFonts w:hint="eastAsia"/>
        </w:rPr>
        <w:t>肾病透析营养指导</w:t>
      </w:r>
      <w:bookmarkEnd w:id="51"/>
      <w:bookmarkEnd w:id="52"/>
      <w:bookmarkEnd w:id="53"/>
    </w:p>
    <w:p w14:paraId="7BA7D71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一、原则</w:t>
      </w:r>
    </w:p>
    <w:p w14:paraId="3574E63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平衡膳食、食物多样化、三餐均衡、充足能量适宜蛋白质饮食。</w:t>
      </w:r>
    </w:p>
    <w:p w14:paraId="0C676D0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合理计划餐次及能量、蛋白质，均匀分配三餐食物中的能量及蛋白质。</w:t>
      </w:r>
    </w:p>
    <w:p w14:paraId="1FCE60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充足能量，控制体重在正常范围。BMI 正常范围18.5～23.9kg/m²。</w:t>
      </w:r>
    </w:p>
    <w:p w14:paraId="235C851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腹透</w:t>
      </w:r>
      <w:r>
        <w:rPr>
          <w:rFonts w:hint="default" w:ascii="Times New Roman" w:hAnsi="Times New Roman" w:eastAsia="宋体" w:cs="Times New Roman"/>
          <w:sz w:val="24"/>
          <w:szCs w:val="24"/>
          <w:lang w:val="en-US" w:eastAsia="zh-CN"/>
        </w:rPr>
        <w:t>/</w:t>
      </w:r>
      <w:r>
        <w:rPr>
          <w:rFonts w:hint="default" w:ascii="Times New Roman" w:hAnsi="Times New Roman" w:cs="Times New Roman"/>
          <w:sz w:val="24"/>
          <w:szCs w:val="24"/>
        </w:rPr>
        <w:t>血透具体蛋白质、能量、α-酮酸摄入量见表</w:t>
      </w:r>
      <w:r>
        <w:rPr>
          <w:rFonts w:hint="default" w:ascii="Times New Roman" w:hAnsi="Times New Roman" w:cs="Times New Roman"/>
          <w:sz w:val="24"/>
          <w:szCs w:val="24"/>
          <w:lang w:val="en-US" w:eastAsia="zh-CN"/>
        </w:rPr>
        <w:t>7</w:t>
      </w:r>
      <w:r>
        <w:rPr>
          <w:rFonts w:hint="eastAsia" w:ascii="Times New Roman" w:hAnsi="Times New Roman" w:cs="Times New Roman"/>
          <w:sz w:val="24"/>
          <w:szCs w:val="24"/>
          <w:lang w:val="en-US" w:eastAsia="zh-CN"/>
        </w:rPr>
        <w:t>（理想体重）</w:t>
      </w:r>
      <w:r>
        <w:rPr>
          <w:rFonts w:hint="default" w:ascii="Times New Roman" w:hAnsi="Times New Roman" w:cs="Times New Roman"/>
          <w:sz w:val="24"/>
          <w:szCs w:val="24"/>
        </w:rPr>
        <w:t>。</w:t>
      </w:r>
    </w:p>
    <w:p w14:paraId="0860D26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21AB06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eastAsia"/>
          <w:b/>
          <w:bCs/>
          <w:sz w:val="24"/>
          <w:szCs w:val="24"/>
        </w:rPr>
      </w:pPr>
      <w:r>
        <w:rPr>
          <w:rFonts w:hint="eastAsia"/>
          <w:b/>
          <w:bCs/>
          <w:sz w:val="24"/>
          <w:szCs w:val="24"/>
        </w:rPr>
        <w:t>表</w:t>
      </w:r>
      <w:r>
        <w:rPr>
          <w:rFonts w:hint="eastAsia"/>
          <w:b/>
          <w:bCs/>
          <w:sz w:val="24"/>
          <w:szCs w:val="24"/>
          <w:lang w:val="en-US" w:eastAsia="zh-CN"/>
        </w:rPr>
        <w:t>7</w:t>
      </w:r>
      <w:r>
        <w:rPr>
          <w:rFonts w:hint="eastAsia"/>
          <w:b/>
          <w:bCs/>
          <w:sz w:val="24"/>
          <w:szCs w:val="24"/>
        </w:rPr>
        <w:t xml:space="preserve"> 肾病透析患者营养摄入推荐表</w:t>
      </w:r>
    </w:p>
    <w:tbl>
      <w:tblPr>
        <w:tblStyle w:val="13"/>
        <w:tblW w:w="719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44"/>
        <w:gridCol w:w="2505"/>
        <w:gridCol w:w="2849"/>
      </w:tblGrid>
      <w:tr w14:paraId="2A650219">
        <w:trPr>
          <w:trHeight w:val="476" w:hRule="atLeast"/>
          <w:jc w:val="center"/>
        </w:trPr>
        <w:tc>
          <w:tcPr>
            <w:tcW w:w="1844" w:type="dxa"/>
            <w:tcBorders>
              <w:bottom w:val="single" w:color="000000" w:sz="4" w:space="0"/>
            </w:tcBorders>
            <w:vAlign w:val="center"/>
          </w:tcPr>
          <w:p w14:paraId="443CB41A">
            <w:pPr>
              <w:spacing w:before="41" w:line="220" w:lineRule="auto"/>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pacing w:val="-4"/>
                <w:sz w:val="21"/>
                <w:szCs w:val="21"/>
              </w:rPr>
              <w:t>项目</w:t>
            </w:r>
          </w:p>
        </w:tc>
        <w:tc>
          <w:tcPr>
            <w:tcW w:w="2505" w:type="dxa"/>
            <w:tcBorders>
              <w:bottom w:val="single" w:color="000000" w:sz="4" w:space="0"/>
            </w:tcBorders>
            <w:vAlign w:val="center"/>
          </w:tcPr>
          <w:p w14:paraId="0FED5537">
            <w:pPr>
              <w:spacing w:before="41" w:line="220" w:lineRule="auto"/>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pacing w:val="-4"/>
                <w:sz w:val="21"/>
                <w:szCs w:val="21"/>
              </w:rPr>
              <w:t>分期</w:t>
            </w:r>
          </w:p>
        </w:tc>
        <w:tc>
          <w:tcPr>
            <w:tcW w:w="2849" w:type="dxa"/>
            <w:tcBorders>
              <w:bottom w:val="single" w:color="000000" w:sz="4" w:space="0"/>
            </w:tcBorders>
            <w:vAlign w:val="center"/>
          </w:tcPr>
          <w:p w14:paraId="5FCC16BC">
            <w:pPr>
              <w:spacing w:before="40" w:line="219" w:lineRule="auto"/>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pacing w:val="-2"/>
                <w:sz w:val="21"/>
                <w:szCs w:val="21"/>
              </w:rPr>
              <w:t>推荐摄入量</w:t>
            </w:r>
          </w:p>
        </w:tc>
      </w:tr>
      <w:tr w14:paraId="7BF705AD">
        <w:trPr>
          <w:trHeight w:val="469" w:hRule="atLeast"/>
          <w:jc w:val="center"/>
        </w:trPr>
        <w:tc>
          <w:tcPr>
            <w:tcW w:w="1844" w:type="dxa"/>
            <w:vMerge w:val="restart"/>
            <w:tcBorders>
              <w:top w:val="single" w:color="000000" w:sz="4" w:space="0"/>
              <w:tl2br w:val="nil"/>
              <w:tr2bl w:val="nil"/>
            </w:tcBorders>
            <w:vAlign w:val="center"/>
          </w:tcPr>
          <w:p w14:paraId="7C8752AA">
            <w:pPr>
              <w:spacing w:before="275" w:line="22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蛋白质</w:t>
            </w:r>
          </w:p>
        </w:tc>
        <w:tc>
          <w:tcPr>
            <w:tcW w:w="2505" w:type="dxa"/>
            <w:tcBorders>
              <w:top w:val="single" w:color="000000" w:sz="4" w:space="0"/>
              <w:tl2br w:val="nil"/>
              <w:tr2bl w:val="nil"/>
            </w:tcBorders>
            <w:vAlign w:val="center"/>
          </w:tcPr>
          <w:p w14:paraId="3473C523">
            <w:pPr>
              <w:spacing w:before="37" w:line="220" w:lineRule="auto"/>
              <w:ind w:left="369"/>
              <w:jc w:val="both"/>
              <w:rPr>
                <w:rFonts w:hint="default" w:ascii="Times New Roman" w:hAnsi="Times New Roman" w:eastAsia="宋体" w:cs="Times New Roman"/>
                <w:sz w:val="21"/>
                <w:szCs w:val="21"/>
              </w:rPr>
            </w:pPr>
            <w:r>
              <w:rPr>
                <w:rFonts w:hint="default" w:ascii="Times New Roman" w:hAnsi="Times New Roman" w:eastAsia="宋体" w:cs="Times New Roman"/>
                <w:spacing w:val="-3"/>
                <w:sz w:val="21"/>
                <w:szCs w:val="21"/>
              </w:rPr>
              <w:t>透析</w:t>
            </w:r>
          </w:p>
        </w:tc>
        <w:tc>
          <w:tcPr>
            <w:tcW w:w="2849" w:type="dxa"/>
            <w:tcBorders>
              <w:top w:val="single" w:color="000000" w:sz="4" w:space="0"/>
              <w:tl2br w:val="nil"/>
              <w:tr2bl w:val="nil"/>
            </w:tcBorders>
            <w:vAlign w:val="center"/>
          </w:tcPr>
          <w:p w14:paraId="12F1C64B">
            <w:pPr>
              <w:pStyle w:val="12"/>
              <w:spacing w:before="37" w:line="212" w:lineRule="auto"/>
              <w:ind w:left="85" w:firstLine="408" w:firstLineChars="200"/>
              <w:jc w:val="both"/>
              <w:rPr>
                <w:rFonts w:hint="default" w:ascii="Times New Roman" w:hAnsi="Times New Roman" w:cs="Times New Roman"/>
                <w:sz w:val="21"/>
                <w:szCs w:val="21"/>
              </w:rPr>
            </w:pPr>
            <w:r>
              <w:rPr>
                <w:rFonts w:hint="default" w:ascii="Times New Roman" w:hAnsi="Times New Roman" w:cs="Times New Roman"/>
                <w:spacing w:val="-3"/>
                <w:sz w:val="21"/>
                <w:szCs w:val="21"/>
              </w:rPr>
              <w:t>1</w:t>
            </w:r>
            <w:r>
              <w:rPr>
                <w:rFonts w:hint="default" w:ascii="Times New Roman" w:hAnsi="Times New Roman" w:eastAsia="宋体" w:cs="Times New Roman"/>
                <w:spacing w:val="-3"/>
                <w:sz w:val="21"/>
                <w:szCs w:val="21"/>
              </w:rPr>
              <w:t>～</w:t>
            </w:r>
            <w:r>
              <w:rPr>
                <w:rFonts w:hint="default" w:ascii="Times New Roman" w:hAnsi="Times New Roman" w:cs="Times New Roman"/>
                <w:spacing w:val="-3"/>
                <w:sz w:val="21"/>
                <w:szCs w:val="21"/>
              </w:rPr>
              <w:t>1.2g/kg.d</w:t>
            </w:r>
          </w:p>
        </w:tc>
      </w:tr>
      <w:tr w14:paraId="0459DB18">
        <w:trPr>
          <w:trHeight w:val="472" w:hRule="atLeast"/>
          <w:jc w:val="center"/>
        </w:trPr>
        <w:tc>
          <w:tcPr>
            <w:tcW w:w="1844" w:type="dxa"/>
            <w:vMerge w:val="continue"/>
            <w:tcBorders>
              <w:tl2br w:val="nil"/>
              <w:tr2bl w:val="nil"/>
            </w:tcBorders>
            <w:vAlign w:val="center"/>
          </w:tcPr>
          <w:p w14:paraId="67EDFF0E">
            <w:pPr>
              <w:jc w:val="center"/>
              <w:rPr>
                <w:rFonts w:hint="default" w:ascii="Times New Roman" w:hAnsi="Times New Roman" w:cs="Times New Roman"/>
                <w:sz w:val="21"/>
                <w:szCs w:val="21"/>
              </w:rPr>
            </w:pPr>
          </w:p>
        </w:tc>
        <w:tc>
          <w:tcPr>
            <w:tcW w:w="2505" w:type="dxa"/>
            <w:tcBorders>
              <w:tl2br w:val="nil"/>
              <w:tr2bl w:val="nil"/>
            </w:tcBorders>
            <w:vAlign w:val="center"/>
          </w:tcPr>
          <w:p w14:paraId="6E4F1CB8">
            <w:pPr>
              <w:spacing w:before="38" w:line="220" w:lineRule="auto"/>
              <w:ind w:left="376"/>
              <w:jc w:val="both"/>
              <w:rPr>
                <w:rFonts w:hint="default" w:ascii="Times New Roman" w:hAnsi="Times New Roman" w:eastAsia="宋体" w:cs="Times New Roman"/>
                <w:sz w:val="21"/>
                <w:szCs w:val="21"/>
              </w:rPr>
            </w:pPr>
            <w:r>
              <w:rPr>
                <w:rFonts w:hint="default" w:ascii="Times New Roman" w:hAnsi="Times New Roman" w:eastAsia="宋体" w:cs="Times New Roman"/>
                <w:spacing w:val="-3"/>
                <w:sz w:val="21"/>
                <w:szCs w:val="21"/>
              </w:rPr>
              <w:t>高分解状态下</w:t>
            </w:r>
          </w:p>
        </w:tc>
        <w:tc>
          <w:tcPr>
            <w:tcW w:w="2849" w:type="dxa"/>
            <w:tcBorders>
              <w:tl2br w:val="nil"/>
              <w:tr2bl w:val="nil"/>
            </w:tcBorders>
            <w:vAlign w:val="center"/>
          </w:tcPr>
          <w:p w14:paraId="64CA5F0B">
            <w:pPr>
              <w:pStyle w:val="12"/>
              <w:spacing w:before="38" w:line="212" w:lineRule="auto"/>
              <w:ind w:left="85" w:firstLine="408" w:firstLineChars="200"/>
              <w:jc w:val="both"/>
              <w:rPr>
                <w:rFonts w:hint="default" w:ascii="Times New Roman" w:hAnsi="Times New Roman" w:cs="Times New Roman"/>
                <w:sz w:val="21"/>
                <w:szCs w:val="21"/>
              </w:rPr>
            </w:pPr>
            <w:r>
              <w:rPr>
                <w:rFonts w:hint="default" w:ascii="Times New Roman" w:hAnsi="Times New Roman" w:cs="Times New Roman"/>
                <w:spacing w:val="-3"/>
                <w:sz w:val="21"/>
                <w:szCs w:val="21"/>
              </w:rPr>
              <w:t>1.2</w:t>
            </w:r>
            <w:r>
              <w:rPr>
                <w:rFonts w:hint="default" w:ascii="Times New Roman" w:hAnsi="Times New Roman" w:eastAsia="宋体" w:cs="Times New Roman"/>
                <w:spacing w:val="-3"/>
                <w:sz w:val="21"/>
                <w:szCs w:val="21"/>
              </w:rPr>
              <w:t>～</w:t>
            </w:r>
            <w:r>
              <w:rPr>
                <w:rFonts w:hint="default" w:ascii="Times New Roman" w:hAnsi="Times New Roman" w:cs="Times New Roman"/>
                <w:spacing w:val="-3"/>
                <w:sz w:val="21"/>
                <w:szCs w:val="21"/>
              </w:rPr>
              <w:t>1.3g/kg.d</w:t>
            </w:r>
          </w:p>
        </w:tc>
      </w:tr>
      <w:tr w14:paraId="72608620">
        <w:trPr>
          <w:trHeight w:val="472" w:hRule="atLeast"/>
          <w:jc w:val="center"/>
        </w:trPr>
        <w:tc>
          <w:tcPr>
            <w:tcW w:w="1844" w:type="dxa"/>
            <w:vMerge w:val="restart"/>
            <w:tcBorders>
              <w:tl2br w:val="nil"/>
              <w:tr2bl w:val="nil"/>
            </w:tcBorders>
            <w:vAlign w:val="center"/>
          </w:tcPr>
          <w:p w14:paraId="319EB268">
            <w:pPr>
              <w:spacing w:before="279" w:line="221" w:lineRule="auto"/>
              <w:jc w:val="center"/>
              <w:rPr>
                <w:rFonts w:hint="default" w:ascii="Times New Roman" w:hAnsi="Times New Roman" w:eastAsia="宋体" w:cs="Times New Roman"/>
                <w:sz w:val="21"/>
                <w:szCs w:val="21"/>
              </w:rPr>
            </w:pPr>
            <w:r>
              <w:rPr>
                <w:rFonts w:hint="default" w:ascii="Times New Roman" w:hAnsi="Times New Roman" w:eastAsia="宋体" w:cs="Times New Roman"/>
                <w:spacing w:val="-5"/>
                <w:sz w:val="21"/>
                <w:szCs w:val="21"/>
              </w:rPr>
              <w:t>能量</w:t>
            </w:r>
          </w:p>
        </w:tc>
        <w:tc>
          <w:tcPr>
            <w:tcW w:w="2505" w:type="dxa"/>
            <w:tcBorders>
              <w:tl2br w:val="nil"/>
              <w:tr2bl w:val="nil"/>
            </w:tcBorders>
            <w:vAlign w:val="center"/>
          </w:tcPr>
          <w:p w14:paraId="6C235D77">
            <w:pPr>
              <w:pStyle w:val="12"/>
              <w:spacing w:before="38" w:line="235" w:lineRule="auto"/>
              <w:ind w:left="369"/>
              <w:jc w:val="both"/>
              <w:rPr>
                <w:rFonts w:hint="default" w:ascii="Times New Roman" w:hAnsi="Times New Roman" w:eastAsia="宋体" w:cs="Times New Roman"/>
                <w:sz w:val="21"/>
                <w:szCs w:val="21"/>
              </w:rPr>
            </w:pPr>
            <w:r>
              <w:rPr>
                <w:rFonts w:hint="default" w:ascii="Times New Roman" w:hAnsi="Times New Roman" w:cs="Times New Roman"/>
                <w:spacing w:val="-2"/>
                <w:sz w:val="21"/>
                <w:szCs w:val="21"/>
              </w:rPr>
              <w:t>CKD1</w:t>
            </w:r>
            <w:r>
              <w:rPr>
                <w:rFonts w:hint="default" w:ascii="Times New Roman" w:hAnsi="Times New Roman" w:eastAsia="宋体" w:cs="Times New Roman"/>
                <w:spacing w:val="-2"/>
                <w:sz w:val="21"/>
                <w:szCs w:val="21"/>
              </w:rPr>
              <w:t>～</w:t>
            </w:r>
            <w:r>
              <w:rPr>
                <w:rFonts w:hint="default" w:ascii="Times New Roman" w:hAnsi="Times New Roman" w:cs="Times New Roman"/>
                <w:spacing w:val="-2"/>
                <w:sz w:val="21"/>
                <w:szCs w:val="21"/>
              </w:rPr>
              <w:t xml:space="preserve">5  </w:t>
            </w:r>
            <w:r>
              <w:rPr>
                <w:rFonts w:hint="default" w:ascii="Times New Roman" w:hAnsi="Times New Roman" w:eastAsia="宋体" w:cs="Times New Roman"/>
                <w:spacing w:val="-2"/>
                <w:sz w:val="21"/>
                <w:szCs w:val="21"/>
              </w:rPr>
              <w:t>(≤</w:t>
            </w:r>
            <w:r>
              <w:rPr>
                <w:rFonts w:hint="default" w:ascii="Times New Roman" w:hAnsi="Times New Roman" w:cs="Times New Roman"/>
                <w:spacing w:val="-2"/>
                <w:sz w:val="21"/>
                <w:szCs w:val="21"/>
              </w:rPr>
              <w:t>60</w:t>
            </w:r>
            <w:r>
              <w:rPr>
                <w:rFonts w:hint="default" w:ascii="Times New Roman" w:hAnsi="Times New Roman" w:eastAsia="宋体" w:cs="Times New Roman"/>
                <w:spacing w:val="-2"/>
                <w:sz w:val="21"/>
                <w:szCs w:val="21"/>
              </w:rPr>
              <w:t>岁）</w:t>
            </w:r>
          </w:p>
        </w:tc>
        <w:tc>
          <w:tcPr>
            <w:tcW w:w="2849" w:type="dxa"/>
            <w:tcBorders>
              <w:tl2br w:val="nil"/>
              <w:tr2bl w:val="nil"/>
            </w:tcBorders>
            <w:vAlign w:val="center"/>
          </w:tcPr>
          <w:p w14:paraId="1211EE4A">
            <w:pPr>
              <w:pStyle w:val="12"/>
              <w:spacing w:before="54" w:line="190" w:lineRule="auto"/>
              <w:ind w:firstLine="496" w:firstLineChars="200"/>
              <w:jc w:val="both"/>
              <w:rPr>
                <w:rFonts w:hint="default" w:ascii="Times New Roman" w:hAnsi="Times New Roman" w:cs="Times New Roman"/>
                <w:sz w:val="21"/>
                <w:szCs w:val="21"/>
              </w:rPr>
            </w:pPr>
            <w:r>
              <w:rPr>
                <w:rFonts w:hint="default" w:ascii="Times New Roman" w:hAnsi="Times New Roman" w:cs="Times New Roman"/>
                <w:spacing w:val="19"/>
                <w:sz w:val="21"/>
                <w:szCs w:val="21"/>
              </w:rPr>
              <w:t>35</w:t>
            </w:r>
            <w:r>
              <w:rPr>
                <w:rFonts w:hint="default" w:ascii="Times New Roman" w:hAnsi="Times New Roman" w:cs="Times New Roman"/>
                <w:sz w:val="21"/>
                <w:szCs w:val="21"/>
              </w:rPr>
              <w:t>kcal</w:t>
            </w:r>
            <w:r>
              <w:rPr>
                <w:rFonts w:hint="default" w:ascii="Times New Roman" w:hAnsi="Times New Roman" w:cs="Times New Roman"/>
                <w:spacing w:val="19"/>
                <w:sz w:val="21"/>
                <w:szCs w:val="21"/>
              </w:rPr>
              <w:t>/</w:t>
            </w:r>
            <w:r>
              <w:rPr>
                <w:rFonts w:hint="default" w:ascii="Times New Roman" w:hAnsi="Times New Roman" w:cs="Times New Roman"/>
                <w:sz w:val="21"/>
                <w:szCs w:val="21"/>
              </w:rPr>
              <w:t>kg</w:t>
            </w:r>
            <w:r>
              <w:rPr>
                <w:rFonts w:hint="default" w:ascii="Times New Roman" w:hAnsi="Times New Roman" w:cs="Times New Roman"/>
                <w:spacing w:val="19"/>
                <w:sz w:val="21"/>
                <w:szCs w:val="21"/>
              </w:rPr>
              <w:t>·d</w:t>
            </w:r>
          </w:p>
        </w:tc>
      </w:tr>
      <w:tr w14:paraId="4E18DFF3">
        <w:trPr>
          <w:trHeight w:val="470" w:hRule="atLeast"/>
          <w:jc w:val="center"/>
        </w:trPr>
        <w:tc>
          <w:tcPr>
            <w:tcW w:w="1844" w:type="dxa"/>
            <w:vMerge w:val="continue"/>
            <w:tcBorders>
              <w:tl2br w:val="nil"/>
              <w:tr2bl w:val="nil"/>
            </w:tcBorders>
            <w:vAlign w:val="center"/>
          </w:tcPr>
          <w:p w14:paraId="024083C3">
            <w:pPr>
              <w:jc w:val="center"/>
              <w:rPr>
                <w:rFonts w:hint="default" w:ascii="Times New Roman" w:hAnsi="Times New Roman" w:cs="Times New Roman"/>
                <w:sz w:val="21"/>
                <w:szCs w:val="21"/>
              </w:rPr>
            </w:pPr>
          </w:p>
        </w:tc>
        <w:tc>
          <w:tcPr>
            <w:tcW w:w="2505" w:type="dxa"/>
            <w:tcBorders>
              <w:tl2br w:val="nil"/>
              <w:tr2bl w:val="nil"/>
            </w:tcBorders>
            <w:vAlign w:val="center"/>
          </w:tcPr>
          <w:p w14:paraId="5A5B2D3C">
            <w:pPr>
              <w:pStyle w:val="12"/>
              <w:spacing w:before="39" w:line="235" w:lineRule="auto"/>
              <w:ind w:left="369"/>
              <w:jc w:val="both"/>
              <w:rPr>
                <w:rFonts w:hint="default" w:ascii="Times New Roman" w:hAnsi="Times New Roman" w:eastAsia="宋体" w:cs="Times New Roman"/>
                <w:sz w:val="21"/>
                <w:szCs w:val="21"/>
              </w:rPr>
            </w:pPr>
            <w:r>
              <w:rPr>
                <w:rFonts w:hint="default" w:ascii="Times New Roman" w:hAnsi="Times New Roman" w:cs="Times New Roman"/>
                <w:sz w:val="21"/>
                <w:szCs w:val="21"/>
              </w:rPr>
              <w:t>CKD</w:t>
            </w:r>
            <w:r>
              <w:rPr>
                <w:rFonts w:hint="default" w:ascii="Times New Roman" w:hAnsi="Times New Roman" w:cs="Times New Roman"/>
                <w:spacing w:val="1"/>
                <w:sz w:val="21"/>
                <w:szCs w:val="21"/>
              </w:rPr>
              <w:t>1</w:t>
            </w:r>
            <w:r>
              <w:rPr>
                <w:rFonts w:hint="default" w:ascii="Times New Roman" w:hAnsi="Times New Roman" w:eastAsia="宋体" w:cs="Times New Roman"/>
                <w:spacing w:val="1"/>
                <w:sz w:val="21"/>
                <w:szCs w:val="21"/>
              </w:rPr>
              <w:t>～</w:t>
            </w:r>
            <w:r>
              <w:rPr>
                <w:rFonts w:hint="default" w:ascii="Times New Roman" w:hAnsi="Times New Roman" w:cs="Times New Roman"/>
                <w:spacing w:val="1"/>
                <w:sz w:val="21"/>
                <w:szCs w:val="21"/>
              </w:rPr>
              <w:t>5</w:t>
            </w:r>
            <w:r>
              <w:rPr>
                <w:rFonts w:hint="default" w:ascii="Times New Roman" w:hAnsi="Times New Roman" w:eastAsia="宋体" w:cs="Times New Roman"/>
                <w:spacing w:val="-13"/>
                <w:sz w:val="21"/>
                <w:szCs w:val="21"/>
              </w:rPr>
              <w:t>（＞</w:t>
            </w:r>
            <w:r>
              <w:rPr>
                <w:rFonts w:hint="default" w:ascii="Times New Roman" w:hAnsi="Times New Roman" w:cs="Times New Roman"/>
                <w:spacing w:val="1"/>
                <w:sz w:val="21"/>
                <w:szCs w:val="21"/>
              </w:rPr>
              <w:t>60</w:t>
            </w:r>
            <w:r>
              <w:rPr>
                <w:rFonts w:hint="default" w:ascii="Times New Roman" w:hAnsi="Times New Roman" w:eastAsia="宋体" w:cs="Times New Roman"/>
                <w:spacing w:val="1"/>
                <w:sz w:val="21"/>
                <w:szCs w:val="21"/>
              </w:rPr>
              <w:t>岁）</w:t>
            </w:r>
          </w:p>
        </w:tc>
        <w:tc>
          <w:tcPr>
            <w:tcW w:w="2849" w:type="dxa"/>
            <w:tcBorders>
              <w:tl2br w:val="nil"/>
              <w:tr2bl w:val="nil"/>
            </w:tcBorders>
            <w:vAlign w:val="center"/>
          </w:tcPr>
          <w:p w14:paraId="2AA0CBC7">
            <w:pPr>
              <w:pStyle w:val="12"/>
              <w:spacing w:before="55" w:line="190" w:lineRule="auto"/>
              <w:ind w:firstLine="468" w:firstLineChars="200"/>
              <w:jc w:val="both"/>
              <w:rPr>
                <w:rFonts w:hint="default" w:ascii="Times New Roman" w:hAnsi="Times New Roman" w:cs="Times New Roman"/>
                <w:sz w:val="21"/>
                <w:szCs w:val="21"/>
              </w:rPr>
            </w:pPr>
            <w:r>
              <w:rPr>
                <w:rFonts w:hint="default" w:ascii="Times New Roman" w:hAnsi="Times New Roman" w:cs="Times New Roman"/>
                <w:spacing w:val="12"/>
                <w:sz w:val="21"/>
                <w:szCs w:val="21"/>
              </w:rPr>
              <w:t>30</w:t>
            </w:r>
            <w:r>
              <w:rPr>
                <w:rFonts w:hint="default" w:ascii="Times New Roman" w:hAnsi="Times New Roman" w:eastAsia="宋体" w:cs="Times New Roman"/>
                <w:spacing w:val="-3"/>
                <w:sz w:val="21"/>
                <w:szCs w:val="21"/>
              </w:rPr>
              <w:t>～</w:t>
            </w:r>
            <w:r>
              <w:rPr>
                <w:rFonts w:hint="default" w:ascii="Times New Roman" w:hAnsi="Times New Roman" w:cs="Times New Roman"/>
                <w:spacing w:val="12"/>
                <w:sz w:val="21"/>
                <w:szCs w:val="21"/>
              </w:rPr>
              <w:t>35</w:t>
            </w:r>
            <w:r>
              <w:rPr>
                <w:rFonts w:hint="default" w:ascii="Times New Roman" w:hAnsi="Times New Roman" w:cs="Times New Roman"/>
                <w:sz w:val="21"/>
                <w:szCs w:val="21"/>
              </w:rPr>
              <w:t>kcal</w:t>
            </w:r>
            <w:r>
              <w:rPr>
                <w:rFonts w:hint="default" w:ascii="Times New Roman" w:hAnsi="Times New Roman" w:cs="Times New Roman"/>
                <w:spacing w:val="12"/>
                <w:sz w:val="21"/>
                <w:szCs w:val="21"/>
              </w:rPr>
              <w:t>/</w:t>
            </w:r>
            <w:r>
              <w:rPr>
                <w:rFonts w:hint="default" w:ascii="Times New Roman" w:hAnsi="Times New Roman" w:cs="Times New Roman"/>
                <w:sz w:val="21"/>
                <w:szCs w:val="21"/>
              </w:rPr>
              <w:t>kg</w:t>
            </w:r>
            <w:r>
              <w:rPr>
                <w:rFonts w:hint="default" w:ascii="Times New Roman" w:hAnsi="Times New Roman" w:cs="Times New Roman"/>
                <w:spacing w:val="12"/>
                <w:sz w:val="21"/>
                <w:szCs w:val="21"/>
              </w:rPr>
              <w:t>·d</w:t>
            </w:r>
          </w:p>
        </w:tc>
      </w:tr>
      <w:tr w14:paraId="23B65E72">
        <w:trPr>
          <w:trHeight w:val="476" w:hRule="atLeast"/>
          <w:jc w:val="center"/>
        </w:trPr>
        <w:tc>
          <w:tcPr>
            <w:tcW w:w="1844" w:type="dxa"/>
            <w:tcBorders>
              <w:tl2br w:val="nil"/>
              <w:tr2bl w:val="nil"/>
            </w:tcBorders>
            <w:vAlign w:val="center"/>
          </w:tcPr>
          <w:p w14:paraId="016276E2">
            <w:pPr>
              <w:pStyle w:val="12"/>
              <w:spacing w:before="42" w:line="235" w:lineRule="auto"/>
              <w:jc w:val="center"/>
              <w:rPr>
                <w:rFonts w:hint="default" w:ascii="Times New Roman" w:hAnsi="Times New Roman" w:eastAsia="宋体" w:cs="Times New Roman"/>
                <w:sz w:val="21"/>
                <w:szCs w:val="21"/>
              </w:rPr>
            </w:pPr>
            <w:r>
              <w:rPr>
                <w:rFonts w:hint="default" w:ascii="Times New Roman" w:hAnsi="Times New Roman" w:cs="Times New Roman"/>
                <w:spacing w:val="-3"/>
                <w:sz w:val="21"/>
                <w:szCs w:val="21"/>
              </w:rPr>
              <w:t>α-</w:t>
            </w:r>
            <w:r>
              <w:rPr>
                <w:rFonts w:hint="default" w:ascii="Times New Roman" w:hAnsi="Times New Roman" w:eastAsia="宋体" w:cs="Times New Roman"/>
                <w:spacing w:val="-3"/>
                <w:sz w:val="21"/>
                <w:szCs w:val="21"/>
              </w:rPr>
              <w:t>酮酸</w:t>
            </w:r>
          </w:p>
        </w:tc>
        <w:tc>
          <w:tcPr>
            <w:tcW w:w="2505" w:type="dxa"/>
            <w:tcBorders>
              <w:tl2br w:val="nil"/>
              <w:tr2bl w:val="nil"/>
            </w:tcBorders>
            <w:vAlign w:val="center"/>
          </w:tcPr>
          <w:p w14:paraId="1507DFE5">
            <w:pPr>
              <w:pStyle w:val="12"/>
              <w:spacing w:before="42" w:line="324" w:lineRule="exact"/>
              <w:ind w:left="362"/>
              <w:jc w:val="both"/>
              <w:rPr>
                <w:rFonts w:hint="default" w:ascii="Times New Roman" w:hAnsi="Times New Roman" w:cs="Times New Roman"/>
                <w:sz w:val="21"/>
                <w:szCs w:val="21"/>
              </w:rPr>
            </w:pPr>
            <w:r>
              <w:rPr>
                <w:rFonts w:hint="default" w:ascii="Times New Roman" w:hAnsi="Times New Roman" w:cs="Times New Roman"/>
                <w:spacing w:val="-2"/>
                <w:position w:val="2"/>
                <w:sz w:val="21"/>
                <w:szCs w:val="21"/>
              </w:rPr>
              <w:t>eGFR</w:t>
            </w:r>
            <w:r>
              <w:rPr>
                <w:rFonts w:hint="default" w:ascii="Times New Roman" w:hAnsi="Times New Roman" w:eastAsia="宋体" w:cs="Times New Roman"/>
                <w:spacing w:val="-2"/>
                <w:position w:val="2"/>
                <w:sz w:val="21"/>
                <w:szCs w:val="21"/>
              </w:rPr>
              <w:t>＜</w:t>
            </w:r>
            <w:r>
              <w:rPr>
                <w:rFonts w:hint="default" w:ascii="Times New Roman" w:hAnsi="Times New Roman" w:cs="Times New Roman"/>
                <w:spacing w:val="-2"/>
                <w:position w:val="2"/>
                <w:sz w:val="21"/>
                <w:szCs w:val="21"/>
              </w:rPr>
              <w:t>60</w:t>
            </w:r>
          </w:p>
        </w:tc>
        <w:tc>
          <w:tcPr>
            <w:tcW w:w="2849" w:type="dxa"/>
            <w:tcBorders>
              <w:tl2br w:val="nil"/>
              <w:tr2bl w:val="nil"/>
            </w:tcBorders>
            <w:vAlign w:val="center"/>
          </w:tcPr>
          <w:p w14:paraId="3A975A63">
            <w:pPr>
              <w:pStyle w:val="12"/>
              <w:spacing w:before="43" w:line="212" w:lineRule="auto"/>
              <w:ind w:left="66" w:firstLine="444" w:firstLineChars="200"/>
              <w:jc w:val="both"/>
              <w:rPr>
                <w:rFonts w:hint="default" w:ascii="Times New Roman" w:hAnsi="Times New Roman" w:cs="Times New Roman"/>
                <w:sz w:val="21"/>
                <w:szCs w:val="21"/>
              </w:rPr>
            </w:pPr>
            <w:r>
              <w:rPr>
                <w:rFonts w:hint="default" w:ascii="Times New Roman" w:hAnsi="Times New Roman" w:cs="Times New Roman"/>
                <w:spacing w:val="6"/>
                <w:sz w:val="21"/>
                <w:szCs w:val="21"/>
              </w:rPr>
              <w:t>0.075</w:t>
            </w:r>
            <w:r>
              <w:rPr>
                <w:rFonts w:hint="default" w:ascii="Times New Roman" w:hAnsi="Times New Roman" w:eastAsia="宋体" w:cs="Times New Roman"/>
                <w:spacing w:val="6"/>
                <w:sz w:val="21"/>
                <w:szCs w:val="21"/>
              </w:rPr>
              <w:t>～</w:t>
            </w:r>
            <w:r>
              <w:rPr>
                <w:rFonts w:hint="default" w:ascii="Times New Roman" w:hAnsi="Times New Roman" w:cs="Times New Roman"/>
                <w:spacing w:val="6"/>
                <w:sz w:val="21"/>
                <w:szCs w:val="21"/>
              </w:rPr>
              <w:t>0.12g/</w:t>
            </w:r>
            <w:r>
              <w:rPr>
                <w:rFonts w:hint="default" w:ascii="Times New Roman" w:hAnsi="Times New Roman" w:cs="Times New Roman"/>
                <w:sz w:val="21"/>
                <w:szCs w:val="21"/>
              </w:rPr>
              <w:t>kg</w:t>
            </w:r>
            <w:r>
              <w:rPr>
                <w:rFonts w:hint="default" w:ascii="Times New Roman" w:hAnsi="Times New Roman" w:cs="Times New Roman"/>
                <w:spacing w:val="6"/>
                <w:sz w:val="21"/>
                <w:szCs w:val="21"/>
              </w:rPr>
              <w:t>·d</w:t>
            </w:r>
          </w:p>
        </w:tc>
      </w:tr>
    </w:tbl>
    <w:p w14:paraId="026837D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2F34236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 电解质</w:t>
      </w:r>
    </w:p>
    <w:p w14:paraId="6F00CD2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钾：有明显少尿或高钾血症的患者需注意限制膳食中钾的摄入。</w:t>
      </w:r>
    </w:p>
    <w:p w14:paraId="02ECE44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钠：限制钠盐或含钠盐食物摄入，有水肿和高血压，每日摄入食盐量应控制在 5g 以内。</w:t>
      </w:r>
    </w:p>
    <w:p w14:paraId="64F1651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磷：疾病初期不需要限制磷；出现高磷血症时，磷的摄入量应限制在 800mg/d 以下。</w:t>
      </w:r>
    </w:p>
    <w:p w14:paraId="086A522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钙：保证充足钙的摄入，每天在 800mg 以上，2000mg 以内。必要时可选择钙剂。</w:t>
      </w:r>
    </w:p>
    <w:p w14:paraId="31CF6F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铁：常伴有肾性贫血，需保证铁的摄入充足，补充含铁量高的食物。优选肝脏、瘦肉、动物全血等动物性食物。</w:t>
      </w:r>
    </w:p>
    <w:p w14:paraId="2F3F513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18393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6. 液体量：CKD 患者出现少尿（每日尿液量小于 400ml）或合并严重心血管疾病、水肿时需适当限制水的摄入量，以维持出入量平衡。24 小时摄入水量（包括输液、进食等）= 前一日尿量 + 500ml～800ml +显性失水量（如呕吐、腹泻、引流等）+透析超滤的水量（透析脱水量 / 透析间隔天数）。应限制富含水分的食物，如稀饭。</w:t>
      </w:r>
    </w:p>
    <w:p w14:paraId="49771AA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7CD0239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二、措施</w:t>
      </w:r>
    </w:p>
    <w:p w14:paraId="1770CF3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（一）摄入充足优质蛋白质食物</w:t>
      </w:r>
    </w:p>
    <w:p w14:paraId="719FD13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透析过程中会丢失蛋白质，易引发营养不良、预后差，建议适当提高蛋白摄入以维持体内氮平衡，避免营养不良，但高蛋白饮食也是应有一定的限度，以免因过多的蛋白质摄入而产生过量含氮废物，并增加磷、钾等摄入。要求</w:t>
      </w:r>
      <w:r>
        <w:rPr>
          <w:rFonts w:hint="default" w:ascii="Times New Roman" w:hAnsi="Times New Roman" w:cs="Times New Roman"/>
          <w:sz w:val="24"/>
          <w:szCs w:val="24"/>
        </w:rPr>
        <w:t>1/2 - 2/3</w:t>
      </w:r>
      <w:r>
        <w:rPr>
          <w:rFonts w:hint="eastAsia"/>
          <w:sz w:val="24"/>
          <w:szCs w:val="24"/>
        </w:rPr>
        <w:t>以上为优质蛋白质，包括瘦肉、蛋、奶及奶制品、大豆及其制品。</w:t>
      </w:r>
    </w:p>
    <w:p w14:paraId="229F943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6BC67C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（二）合理选择蔬菜</w:t>
      </w:r>
    </w:p>
    <w:p w14:paraId="6D6D6189">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eastAsiaTheme="minorEastAsia"/>
          <w:sz w:val="24"/>
          <w:szCs w:val="24"/>
          <w:lang w:eastAsia="zh-CN"/>
        </w:rPr>
      </w:pPr>
      <w:r>
        <w:rPr>
          <w:rFonts w:hint="eastAsia"/>
          <w:sz w:val="24"/>
          <w:szCs w:val="24"/>
        </w:rPr>
        <w:t>病情需要限制钾摄入量时，不选高钾食物</w:t>
      </w:r>
      <w:r>
        <w:rPr>
          <w:rFonts w:hint="eastAsia"/>
          <w:sz w:val="24"/>
          <w:szCs w:val="24"/>
          <w:lang w:eastAsia="zh-CN"/>
        </w:rPr>
        <w:t>。</w:t>
      </w:r>
      <w:r>
        <w:rPr>
          <w:rFonts w:hint="default" w:ascii="Times New Roman" w:hAnsi="Times New Roman" w:cs="Times New Roman"/>
          <w:sz w:val="24"/>
          <w:szCs w:val="24"/>
        </w:rPr>
        <w:t>应限制蔬菜摄入量，菜汤含钾亦高，尽量不喝，也可将蔬菜</w:t>
      </w:r>
      <w:r>
        <w:rPr>
          <w:rFonts w:hint="default" w:ascii="Times New Roman" w:hAnsi="Times New Roman" w:eastAsia="宋体" w:cs="Times New Roman"/>
          <w:sz w:val="24"/>
          <w:szCs w:val="24"/>
          <w:lang w:val="en-US" w:eastAsia="zh-CN"/>
        </w:rPr>
        <w:t>焯</w:t>
      </w:r>
      <w:r>
        <w:rPr>
          <w:rFonts w:hint="default" w:ascii="Times New Roman" w:hAnsi="Times New Roman" w:cs="Times New Roman"/>
          <w:sz w:val="24"/>
          <w:szCs w:val="24"/>
        </w:rPr>
        <w:t>水后食用，瓜类蔬菜相对含钾较低。</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常见食物磷钾含量表</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见附录Ⅲ。</w:t>
      </w:r>
    </w:p>
    <w:p w14:paraId="3416A0A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812048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（三）控制盐分摄入</w:t>
      </w:r>
    </w:p>
    <w:p w14:paraId="4BCF23D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尽量避免食用含盐分高的食物如腊肉、香肠、咸蛋、咸鱼、咸菜、泡菜等腌制品，蛋糕、点心、饼干等预包装食品；酱油、豆瓣等含钠调味品应尽量少用，最好不用味精和鸡精。为了限制盐的摄入，可以选择醋熘、糖醋、姜汁、蒜蓉等方式调味。</w:t>
      </w:r>
    </w:p>
    <w:p w14:paraId="3C33BDC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95E2F6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（四）控制磷摄入</w:t>
      </w:r>
    </w:p>
    <w:p w14:paraId="2D1D080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日常饮食中的米、面、肉、蛋、奶均含磷，所以当病情需要限制含磷食物时，应限量食用各类食物，禁止食用各种含磷的加工食品等。</w:t>
      </w:r>
    </w:p>
    <w:p w14:paraId="38BE7F60">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可通过适宜的烹调方式增加磷丢失以减少摄入，如：捞米饭、瘦肉类食物炖汤（煮汤或</w:t>
      </w:r>
      <w:r>
        <w:rPr>
          <w:rFonts w:hint="default" w:ascii="Times New Roman" w:hAnsi="Times New Roman" w:eastAsia="宋体" w:cs="Times New Roman"/>
          <w:sz w:val="24"/>
          <w:szCs w:val="24"/>
          <w:lang w:val="en-US" w:eastAsia="zh-CN"/>
        </w:rPr>
        <w:t>焯</w:t>
      </w:r>
      <w:r>
        <w:rPr>
          <w:rFonts w:hint="default" w:ascii="Times New Roman" w:hAnsi="Times New Roman" w:cs="Times New Roman"/>
          <w:sz w:val="24"/>
          <w:szCs w:val="24"/>
        </w:rPr>
        <w:t>水）后弃汤后食用。在去除磷的同时，开水煮还能有效降低食物钾</w:t>
      </w:r>
      <w:r>
        <w:rPr>
          <w:rFonts w:hint="default" w:ascii="Times New Roman" w:hAnsi="Times New Roman" w:eastAsia="宋体" w:cs="Times New Roman"/>
          <w:sz w:val="24"/>
          <w:szCs w:val="24"/>
          <w:lang w:val="en-US" w:eastAsia="zh-CN"/>
        </w:rPr>
        <w:t>和</w:t>
      </w:r>
      <w:r>
        <w:rPr>
          <w:rFonts w:hint="default" w:ascii="Times New Roman" w:hAnsi="Times New Roman" w:cs="Times New Roman"/>
          <w:sz w:val="24"/>
          <w:szCs w:val="24"/>
        </w:rPr>
        <w:t>嘌呤的含量，对B族维生素、维生素C有一定破坏，但对蛋白质影响不大。软水（钙盐、镁盐等矿物质含量较低的水） + 高压锅 + 垂直肌肉纤维切割 + 30 分钟，可有效降低食物中磷的含量。</w:t>
      </w:r>
    </w:p>
    <w:p w14:paraId="66959A93">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rPr>
      </w:pPr>
    </w:p>
    <w:p w14:paraId="7E87EA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（五）控制脂肪及胆固醇摄入</w:t>
      </w:r>
    </w:p>
    <w:p w14:paraId="1199F35B">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sz w:val="24"/>
          <w:szCs w:val="24"/>
        </w:rPr>
      </w:pPr>
      <w:r>
        <w:rPr>
          <w:rFonts w:hint="eastAsia"/>
          <w:sz w:val="24"/>
          <w:szCs w:val="24"/>
        </w:rPr>
        <w:t>对于血脂高的透析患者，需要限制脂肪及胆固醇的摄入</w:t>
      </w:r>
      <w:r>
        <w:rPr>
          <w:rFonts w:hint="eastAsia"/>
          <w:sz w:val="24"/>
          <w:szCs w:val="24"/>
          <w:lang w:eastAsia="zh-CN"/>
        </w:rPr>
        <w:t>，</w:t>
      </w:r>
      <w:r>
        <w:rPr>
          <w:rFonts w:hint="eastAsia"/>
          <w:sz w:val="24"/>
          <w:szCs w:val="24"/>
        </w:rPr>
        <w:t>例如吃蛋白不吃鸡蛋黄，吃瘦肉不吃肥肉及内脏等。</w:t>
      </w:r>
    </w:p>
    <w:p w14:paraId="7438D73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ADE0CA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eastAsia"/>
          <w:sz w:val="24"/>
          <w:szCs w:val="24"/>
        </w:rPr>
        <w:t>（六）控制水分摄入</w:t>
      </w:r>
    </w:p>
    <w:p w14:paraId="640E1A8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减少富含水分的食物：汤水类食物（</w:t>
      </w:r>
      <w:r>
        <w:rPr>
          <w:rFonts w:hint="default" w:ascii="Times New Roman" w:hAnsi="Times New Roman" w:eastAsia="宋体" w:cs="Times New Roman"/>
          <w:sz w:val="24"/>
          <w:szCs w:val="24"/>
          <w:lang w:val="en-US" w:eastAsia="zh-CN"/>
        </w:rPr>
        <w:t>如</w:t>
      </w:r>
      <w:r>
        <w:rPr>
          <w:rFonts w:hint="default" w:ascii="Times New Roman" w:hAnsi="Times New Roman" w:cs="Times New Roman"/>
          <w:sz w:val="24"/>
          <w:szCs w:val="24"/>
        </w:rPr>
        <w:t>藕粉汤、饮料、酒、果汁）、含水量高的主食（</w:t>
      </w:r>
      <w:r>
        <w:rPr>
          <w:rFonts w:hint="default" w:ascii="Times New Roman" w:hAnsi="Times New Roman" w:eastAsia="宋体" w:cs="Times New Roman"/>
          <w:sz w:val="24"/>
          <w:szCs w:val="24"/>
          <w:lang w:val="en-US" w:eastAsia="zh-CN"/>
        </w:rPr>
        <w:t>如</w:t>
      </w:r>
      <w:r>
        <w:rPr>
          <w:rFonts w:hint="default" w:ascii="Times New Roman" w:hAnsi="Times New Roman" w:cs="Times New Roman"/>
          <w:sz w:val="24"/>
          <w:szCs w:val="24"/>
        </w:rPr>
        <w:t>粥、面条）、水果</w:t>
      </w:r>
      <w:r>
        <w:rPr>
          <w:rFonts w:hint="default" w:ascii="Times New Roman" w:hAnsi="Times New Roman" w:cs="Times New Roman"/>
          <w:sz w:val="24"/>
          <w:szCs w:val="24"/>
          <w:lang w:val="en-US" w:eastAsia="zh-CN"/>
        </w:rPr>
        <w:t>及</w:t>
      </w:r>
      <w:r>
        <w:rPr>
          <w:rFonts w:hint="default" w:ascii="Times New Roman" w:hAnsi="Times New Roman" w:cs="Times New Roman"/>
          <w:sz w:val="24"/>
          <w:szCs w:val="24"/>
        </w:rPr>
        <w:t>蔬菜</w:t>
      </w:r>
      <w:r>
        <w:rPr>
          <w:rFonts w:hint="default" w:ascii="Times New Roman" w:hAnsi="Times New Roman" w:cs="Times New Roman"/>
          <w:sz w:val="24"/>
          <w:szCs w:val="24"/>
          <w:lang w:val="en-US" w:eastAsia="zh-CN"/>
        </w:rPr>
        <w:t>等</w:t>
      </w:r>
      <w:r>
        <w:rPr>
          <w:rFonts w:hint="default" w:ascii="Times New Roman" w:hAnsi="Times New Roman" w:cs="Times New Roman"/>
          <w:sz w:val="24"/>
          <w:szCs w:val="24"/>
        </w:rPr>
        <w:t>。</w:t>
      </w:r>
    </w:p>
    <w:p w14:paraId="50245E5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饮食清淡化，口渴时，可用棉签沾水湿润嘴唇或含冰块。</w:t>
      </w:r>
    </w:p>
    <w:p w14:paraId="22DF00D8">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A8823BC">
      <w:pPr>
        <w:pStyle w:val="3"/>
        <w:bidi w:val="0"/>
        <w:jc w:val="center"/>
        <w:rPr>
          <w:rFonts w:hint="eastAsia"/>
        </w:rPr>
      </w:pPr>
      <w:bookmarkStart w:id="54" w:name="_Toc17765"/>
      <w:bookmarkStart w:id="55" w:name="_Toc4367"/>
      <w:bookmarkStart w:id="56" w:name="_Toc1235885525"/>
      <w:r>
        <w:rPr>
          <w:rFonts w:hint="eastAsia"/>
          <w:lang w:val="en-US" w:eastAsia="zh-CN"/>
        </w:rPr>
        <w:t xml:space="preserve">第五节 </w:t>
      </w:r>
      <w:r>
        <w:rPr>
          <w:rFonts w:hint="eastAsia"/>
        </w:rPr>
        <w:t>高磷血症营养指导</w:t>
      </w:r>
      <w:bookmarkEnd w:id="54"/>
      <w:bookmarkEnd w:id="55"/>
      <w:bookmarkEnd w:id="56"/>
    </w:p>
    <w:p w14:paraId="6F1B845D">
      <w:pPr>
        <w:pStyle w:val="4"/>
        <w:keepNext w:val="0"/>
        <w:keepLines w:val="0"/>
        <w:pageBreakBefore w:val="0"/>
        <w:widowControl/>
        <w:kinsoku w:val="0"/>
        <w:wordWrap/>
        <w:overflowPunct/>
        <w:topLinePunct w:val="0"/>
        <w:autoSpaceDE w:val="0"/>
        <w:autoSpaceDN w:val="0"/>
        <w:bidi w:val="0"/>
        <w:adjustRightInd w:val="0"/>
        <w:snapToGrid w:val="0"/>
        <w:spacing w:before="120" w:line="360" w:lineRule="auto"/>
        <w:ind w:firstLine="504" w:firstLineChars="200"/>
        <w:textAlignment w:val="baseline"/>
        <w:outlineLvl w:val="9"/>
        <w:rPr>
          <w:rFonts w:hint="eastAsia"/>
          <w:b w:val="0"/>
          <w:bCs w:val="0"/>
          <w:spacing w:val="6"/>
          <w:sz w:val="24"/>
          <w:szCs w:val="24"/>
        </w:rPr>
      </w:pPr>
      <w:r>
        <w:rPr>
          <w:rFonts w:hint="eastAsia"/>
          <w:b w:val="0"/>
          <w:bCs w:val="0"/>
          <w:spacing w:val="6"/>
          <w:sz w:val="24"/>
          <w:szCs w:val="24"/>
        </w:rPr>
        <w:t>磷作为人体矿物质的主要成分之一，具有参与能量代谢、调控生物大分子活性、成骨、凝血等多种生理作用。高磷血症发生的主要原因为摄入过多和排出过少。过量的磷在体内可能会对骨产生不良影响，还会引起非骨组织的钙化，也可引起低钙血症。科学的膳食管理是有效控制高磷血症</w:t>
      </w:r>
      <w:r>
        <w:rPr>
          <w:rFonts w:hint="eastAsia"/>
          <w:b w:val="0"/>
          <w:bCs w:val="0"/>
          <w:spacing w:val="6"/>
          <w:sz w:val="24"/>
          <w:szCs w:val="24"/>
          <w:lang w:eastAsia="zh-CN"/>
        </w:rPr>
        <w:t>的</w:t>
      </w:r>
      <w:r>
        <w:rPr>
          <w:rFonts w:hint="eastAsia"/>
          <w:b w:val="0"/>
          <w:bCs w:val="0"/>
          <w:spacing w:val="6"/>
          <w:sz w:val="24"/>
          <w:szCs w:val="24"/>
        </w:rPr>
        <w:t>方式之一。</w:t>
      </w:r>
    </w:p>
    <w:p w14:paraId="0E0005BD">
      <w:pPr>
        <w:pStyle w:val="4"/>
        <w:keepNext w:val="0"/>
        <w:keepLines w:val="0"/>
        <w:pageBreakBefore w:val="0"/>
        <w:widowControl/>
        <w:kinsoku w:val="0"/>
        <w:wordWrap/>
        <w:overflowPunct/>
        <w:topLinePunct w:val="0"/>
        <w:autoSpaceDE w:val="0"/>
        <w:autoSpaceDN w:val="0"/>
        <w:bidi w:val="0"/>
        <w:adjustRightInd w:val="0"/>
        <w:snapToGrid w:val="0"/>
        <w:spacing w:before="120" w:line="360" w:lineRule="auto"/>
        <w:textAlignment w:val="baseline"/>
        <w:outlineLvl w:val="9"/>
        <w:rPr>
          <w:rFonts w:hint="eastAsia"/>
          <w:b/>
          <w:bCs/>
          <w:spacing w:val="6"/>
          <w:sz w:val="24"/>
          <w:szCs w:val="24"/>
        </w:rPr>
      </w:pPr>
      <w:r>
        <w:rPr>
          <w:rFonts w:hint="eastAsia"/>
          <w:b/>
          <w:bCs/>
          <w:spacing w:val="6"/>
          <w:sz w:val="24"/>
          <w:szCs w:val="24"/>
        </w:rPr>
        <w:t>一、原则</w:t>
      </w:r>
    </w:p>
    <w:p w14:paraId="3232ABB5">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504" w:firstLineChars="200"/>
        <w:textAlignment w:val="baseline"/>
        <w:outlineLvl w:val="9"/>
        <w:rPr>
          <w:rFonts w:hint="eastAsia"/>
          <w:b w:val="0"/>
          <w:bCs w:val="0"/>
          <w:spacing w:val="6"/>
          <w:sz w:val="24"/>
          <w:szCs w:val="24"/>
          <w:lang w:eastAsia="zh-CN"/>
        </w:rPr>
      </w:pPr>
      <w:r>
        <w:rPr>
          <w:rFonts w:hint="eastAsia"/>
          <w:b w:val="0"/>
          <w:bCs w:val="0"/>
          <w:spacing w:val="6"/>
          <w:sz w:val="24"/>
          <w:szCs w:val="24"/>
        </w:rPr>
        <w:t>低磷饮食，平衡膳食、食物多样化、三餐均衡饮食</w:t>
      </w:r>
      <w:r>
        <w:rPr>
          <w:rFonts w:hint="eastAsia"/>
          <w:b w:val="0"/>
          <w:bCs w:val="0"/>
          <w:spacing w:val="6"/>
          <w:sz w:val="24"/>
          <w:szCs w:val="24"/>
          <w:lang w:eastAsia="zh-CN"/>
        </w:rPr>
        <w:t>。</w:t>
      </w:r>
    </w:p>
    <w:p w14:paraId="3671A0D6">
      <w:pPr>
        <w:pStyle w:val="4"/>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b w:val="0"/>
          <w:bCs w:val="0"/>
          <w:spacing w:val="6"/>
          <w:sz w:val="24"/>
          <w:szCs w:val="24"/>
          <w:lang w:eastAsia="zh-CN"/>
        </w:rPr>
      </w:pPr>
    </w:p>
    <w:p w14:paraId="311992CA">
      <w:pPr>
        <w:pStyle w:val="4"/>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b/>
          <w:bCs/>
          <w:spacing w:val="6"/>
          <w:sz w:val="24"/>
          <w:szCs w:val="24"/>
        </w:rPr>
      </w:pPr>
      <w:r>
        <w:rPr>
          <w:rFonts w:hint="eastAsia"/>
          <w:b/>
          <w:bCs/>
          <w:spacing w:val="6"/>
          <w:sz w:val="24"/>
          <w:szCs w:val="24"/>
        </w:rPr>
        <w:t>二、措施</w:t>
      </w:r>
    </w:p>
    <w:p w14:paraId="2A7E413F">
      <w:pPr>
        <w:pStyle w:val="4"/>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rPr>
        <w:t>1. 低磷饮食</w:t>
      </w:r>
    </w:p>
    <w:p w14:paraId="608705A4">
      <w:pPr>
        <w:keepNext w:val="0"/>
        <w:keepLines w:val="0"/>
        <w:pageBreakBefore w:val="0"/>
        <w:widowControl/>
        <w:kinsoku w:val="0"/>
        <w:wordWrap/>
        <w:overflowPunct/>
        <w:topLinePunct w:val="0"/>
        <w:autoSpaceDE w:val="0"/>
        <w:autoSpaceDN w:val="0"/>
        <w:bidi w:val="0"/>
        <w:adjustRightInd w:val="0"/>
        <w:snapToGrid w:val="0"/>
        <w:spacing w:line="360" w:lineRule="auto"/>
        <w:ind w:firstLine="504" w:firstLineChars="200"/>
        <w:textAlignment w:val="baseline"/>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rPr>
        <w:t>食物中的磷主要以有机磷、无机磷两种形式存在，磷的生物利用度因来源而异。有机磷主要存在于天然食物（植物和动物，如：米、面、鸡蛋、各类瘦肉、奶、豆类等）中，不能完全被水解，其生物利用度为35%～86%；无机磷主要为加工食品添加剂中的磷（防腐剂、饮料等），易被水解，磷的吸收率高达90%及以上；磷在动物性食品中以蛋白质结合形式存在，而在植物性食品中以植酸盐形式存在，人体由于缺乏水解植酸酶磷酸酯键的植酸酶导致肠道对于植物中的磷吸收较差，也就是说磷的生物利用度为植物＜动物＜添加剂。低磷饮食的核心是在保证患者营养的前提下选择磷生物利用度低的植物蛋白（如豆腐），避免进食含食品添加剂的加工食品。</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常见食物磷钾含量表</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见附录Ⅲ。</w:t>
      </w:r>
    </w:p>
    <w:p w14:paraId="54EE50D3">
      <w:pPr>
        <w:pStyle w:val="4"/>
        <w:keepNext w:val="0"/>
        <w:keepLines w:val="0"/>
        <w:pageBreakBefore w:val="0"/>
        <w:widowControl/>
        <w:kinsoku w:val="0"/>
        <w:wordWrap/>
        <w:overflowPunct/>
        <w:topLinePunct w:val="0"/>
        <w:autoSpaceDE w:val="0"/>
        <w:autoSpaceDN w:val="0"/>
        <w:bidi w:val="0"/>
        <w:adjustRightInd w:val="0"/>
        <w:snapToGrid w:val="0"/>
        <w:spacing w:before="120" w:line="360" w:lineRule="auto"/>
        <w:textAlignment w:val="baseline"/>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rPr>
        <w:t>2. 改变烹调方式</w:t>
      </w:r>
    </w:p>
    <w:p w14:paraId="070658DB">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504" w:firstLineChars="200"/>
        <w:textAlignment w:val="baseline"/>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rPr>
        <w:t>巧妙的烹饪技巧是降低磷负荷的有效途径。可以通过增加磷丢失的方法来减少磷摄入，如：捞米饭、瘦肉类食物炖汤（煮汤或焯水）后弃汤食用，这样可以在保证动物性食物（优质蛋白）摄入的情况下尽可能地减少磷的摄入。</w:t>
      </w:r>
    </w:p>
    <w:p w14:paraId="06FBE900">
      <w:pPr>
        <w:pStyle w:val="4"/>
        <w:keepNext w:val="0"/>
        <w:keepLines w:val="0"/>
        <w:pageBreakBefore w:val="0"/>
        <w:widowControl/>
        <w:kinsoku w:val="0"/>
        <w:wordWrap/>
        <w:overflowPunct/>
        <w:topLinePunct w:val="0"/>
        <w:autoSpaceDE w:val="0"/>
        <w:autoSpaceDN w:val="0"/>
        <w:bidi w:val="0"/>
        <w:adjustRightInd w:val="0"/>
        <w:snapToGrid w:val="0"/>
        <w:spacing w:before="120" w:line="360" w:lineRule="auto"/>
        <w:textAlignment w:val="baseline"/>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lang w:val="en-US" w:eastAsia="zh-CN"/>
        </w:rPr>
        <w:t>3</w:t>
      </w:r>
      <w:r>
        <w:rPr>
          <w:rFonts w:hint="default" w:ascii="Times New Roman" w:hAnsi="Times New Roman" w:cs="Times New Roman"/>
          <w:b w:val="0"/>
          <w:bCs w:val="0"/>
          <w:spacing w:val="6"/>
          <w:sz w:val="24"/>
          <w:szCs w:val="24"/>
        </w:rPr>
        <w:t>. 平衡蛋白与磷的摄入</w:t>
      </w:r>
    </w:p>
    <w:p w14:paraId="0ED9EF3E">
      <w:pPr>
        <w:pStyle w:val="4"/>
        <w:keepNext w:val="0"/>
        <w:keepLines w:val="0"/>
        <w:pageBreakBefore w:val="0"/>
        <w:widowControl/>
        <w:kinsoku w:val="0"/>
        <w:wordWrap/>
        <w:overflowPunct/>
        <w:topLinePunct w:val="0"/>
        <w:autoSpaceDE w:val="0"/>
        <w:autoSpaceDN w:val="0"/>
        <w:bidi w:val="0"/>
        <w:adjustRightInd w:val="0"/>
        <w:snapToGrid w:val="0"/>
        <w:spacing w:before="120" w:line="360" w:lineRule="auto"/>
        <w:ind w:firstLine="504" w:firstLineChars="200"/>
        <w:textAlignment w:val="baseline"/>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rPr>
        <w:t>过度限磷会导致营养不良并增加死亡率，蛋白摄入和磷的摄入之间需达到平衡。常用磷（mg）/蛋白质（g）比值来衡量饮食中磷的负荷。</w:t>
      </w:r>
      <w:r>
        <w:rPr>
          <w:rFonts w:hint="default" w:ascii="Times New Roman" w:hAnsi="Times New Roman" w:cs="Times New Roman"/>
          <w:b w:val="0"/>
          <w:bCs w:val="0"/>
          <w:spacing w:val="6"/>
          <w:sz w:val="24"/>
          <w:szCs w:val="24"/>
          <w:lang w:val="en-US" w:eastAsia="zh-CN"/>
        </w:rPr>
        <w:t>应</w:t>
      </w:r>
      <w:r>
        <w:rPr>
          <w:rFonts w:hint="default" w:ascii="Times New Roman" w:hAnsi="Times New Roman" w:cs="Times New Roman"/>
          <w:b w:val="0"/>
          <w:bCs w:val="0"/>
          <w:spacing w:val="6"/>
          <w:sz w:val="24"/>
          <w:szCs w:val="24"/>
        </w:rPr>
        <w:t>尽量避免摄入磷含量高而蛋白质含量低的食物</w:t>
      </w:r>
      <w:r>
        <w:rPr>
          <w:rFonts w:hint="default" w:ascii="Times New Roman" w:hAnsi="Times New Roman" w:cs="Times New Roman"/>
          <w:b w:val="0"/>
          <w:bCs w:val="0"/>
          <w:spacing w:val="6"/>
          <w:sz w:val="24"/>
          <w:szCs w:val="24"/>
          <w:lang w:eastAsia="zh-CN"/>
        </w:rPr>
        <w:t>，</w:t>
      </w:r>
      <w:r>
        <w:rPr>
          <w:rFonts w:hint="default" w:ascii="Times New Roman" w:hAnsi="Times New Roman" w:cs="Times New Roman"/>
          <w:b w:val="0"/>
          <w:bCs w:val="0"/>
          <w:spacing w:val="6"/>
          <w:sz w:val="24"/>
          <w:szCs w:val="24"/>
        </w:rPr>
        <w:t>多选择磷含量低而蛋白质含量丰富（即磷氮比较低）的食物，以达到既保证营养又不增加磷负荷的目的。</w:t>
      </w:r>
    </w:p>
    <w:p w14:paraId="54AFA853">
      <w:pPr>
        <w:outlineLvl w:val="9"/>
        <w:rPr>
          <w:rFonts w:hint="default" w:ascii="Times New Roman" w:hAnsi="Times New Roman" w:cs="Times New Roman"/>
          <w:b w:val="0"/>
          <w:bCs w:val="0"/>
          <w:spacing w:val="6"/>
          <w:sz w:val="24"/>
          <w:szCs w:val="24"/>
        </w:rPr>
      </w:pPr>
      <w:r>
        <w:rPr>
          <w:rFonts w:hint="default" w:ascii="Times New Roman" w:hAnsi="Times New Roman" w:cs="Times New Roman"/>
          <w:b w:val="0"/>
          <w:bCs w:val="0"/>
          <w:spacing w:val="6"/>
          <w:sz w:val="24"/>
          <w:szCs w:val="24"/>
        </w:rPr>
        <w:br w:type="page"/>
      </w:r>
    </w:p>
    <w:p w14:paraId="124B67CE">
      <w:pPr>
        <w:pStyle w:val="2"/>
        <w:keepNext/>
        <w:keepLines/>
        <w:pageBreakBefore w:val="0"/>
        <w:widowControl w:val="0"/>
        <w:kinsoku/>
        <w:wordWrap/>
        <w:overflowPunct/>
        <w:topLinePunct w:val="0"/>
        <w:autoSpaceDE/>
        <w:autoSpaceDN/>
        <w:bidi w:val="0"/>
        <w:adjustRightInd/>
        <w:snapToGrid/>
        <w:spacing w:after="700"/>
        <w:jc w:val="center"/>
        <w:textAlignment w:val="auto"/>
        <w:rPr>
          <w:rFonts w:hint="eastAsia" w:ascii="黑体" w:hAnsi="黑体" w:eastAsia="黑体" w:cs="黑体"/>
          <w:lang w:val="en-US" w:eastAsia="zh-CN"/>
        </w:rPr>
      </w:pPr>
      <w:bookmarkStart w:id="57" w:name="_Toc30253"/>
      <w:bookmarkStart w:id="58" w:name="_Toc22525"/>
      <w:bookmarkStart w:id="59" w:name="_Toc1066184891"/>
      <w:r>
        <w:rPr>
          <w:rFonts w:hint="eastAsia" w:ascii="黑体" w:hAnsi="黑体" w:eastAsia="黑体" w:cs="黑体"/>
          <w:lang w:val="en-US" w:eastAsia="zh-CN"/>
        </w:rPr>
        <w:t>第四章 消化系统疾病营养指导</w:t>
      </w:r>
      <w:bookmarkEnd w:id="57"/>
      <w:bookmarkEnd w:id="58"/>
      <w:bookmarkEnd w:id="59"/>
    </w:p>
    <w:p w14:paraId="4D93E2ED">
      <w:pPr>
        <w:pStyle w:val="3"/>
        <w:bidi w:val="0"/>
        <w:jc w:val="center"/>
      </w:pPr>
      <w:bookmarkStart w:id="60" w:name="_Toc26685"/>
      <w:bookmarkStart w:id="61" w:name="_Toc21633"/>
      <w:bookmarkStart w:id="62" w:name="_Toc765912469"/>
      <w:r>
        <w:rPr>
          <w:rFonts w:hint="eastAsia"/>
          <w:lang w:val="en-US" w:eastAsia="zh-CN"/>
        </w:rPr>
        <w:t xml:space="preserve">第一节 </w:t>
      </w:r>
      <w:r>
        <w:t>慢性胃炎营养指导</w:t>
      </w:r>
      <w:bookmarkEnd w:id="60"/>
      <w:bookmarkEnd w:id="61"/>
      <w:bookmarkEnd w:id="62"/>
    </w:p>
    <w:p w14:paraId="063F83A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一、原则 </w:t>
      </w:r>
      <w:r>
        <w:rPr>
          <w:rFonts w:hint="default" w:ascii="Times New Roman" w:hAnsi="Times New Roman" w:eastAsia="宋体" w:cs="Times New Roman"/>
          <w:sz w:val="24"/>
          <w:szCs w:val="24"/>
        </w:rPr>
        <w:t xml:space="preserve"> </w:t>
      </w:r>
    </w:p>
    <w:p w14:paraId="7247939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饮食结构合理、充足能量、规律饮食。  </w:t>
      </w:r>
    </w:p>
    <w:p w14:paraId="1D93E02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选择新鲜和易消化的食物、忌食刺激性的食物。  </w:t>
      </w:r>
    </w:p>
    <w:p w14:paraId="00E13B7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保持良好的睡眠和情绪。  </w:t>
      </w:r>
    </w:p>
    <w:p w14:paraId="5964CBF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p>
    <w:p w14:paraId="70B42F9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二、措施</w:t>
      </w:r>
      <w:r>
        <w:rPr>
          <w:rFonts w:hint="default" w:ascii="Times New Roman" w:hAnsi="Times New Roman" w:eastAsia="宋体" w:cs="Times New Roman"/>
          <w:sz w:val="24"/>
          <w:szCs w:val="24"/>
        </w:rPr>
        <w:t xml:space="preserve">  </w:t>
      </w:r>
    </w:p>
    <w:p w14:paraId="6A4C95D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（一）一般措施  </w:t>
      </w:r>
    </w:p>
    <w:p w14:paraId="7C06ABF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少量多餐，每餐定时定量，合理安排餐次，避免一餐摄入过少或过量。  </w:t>
      </w:r>
    </w:p>
    <w:p w14:paraId="1E1037A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清淡饮食，主要以细、碎、软、烂等易消化的食物为主。  </w:t>
      </w:r>
    </w:p>
    <w:p w14:paraId="6172A04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进食时应细嚼慢咽，减少食物对胃的物理刺激。  </w:t>
      </w:r>
    </w:p>
    <w:p w14:paraId="1CDCDAD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选择新鲜食物，有助于保护胃黏膜</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食物选用参考见表8</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。每天保证充足的维生素A、B族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叶酸、维生素C、硒、铁以及锌食物的摄入。建议常规服用B族维生素、维生素 C、铁、锌、硒膳食补充剂。  </w:t>
      </w:r>
    </w:p>
    <w:p w14:paraId="6A5D298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少</w:t>
      </w:r>
      <w:r>
        <w:rPr>
          <w:rFonts w:hint="default" w:ascii="Times New Roman" w:hAnsi="Times New Roman" w:eastAsia="宋体" w:cs="Times New Roman"/>
          <w:sz w:val="24"/>
          <w:szCs w:val="24"/>
          <w:lang w:val="en-US" w:eastAsia="zh-CN"/>
        </w:rPr>
        <w:t>吃</w:t>
      </w:r>
      <w:r>
        <w:rPr>
          <w:rFonts w:hint="default" w:ascii="Times New Roman" w:hAnsi="Times New Roman" w:eastAsia="宋体" w:cs="Times New Roman"/>
          <w:sz w:val="24"/>
          <w:szCs w:val="24"/>
        </w:rPr>
        <w:t xml:space="preserve">难消化的食物，比如粗粮、杂豆、薯类，糯米及其制品、富含膳食纤维的蔬菜及水果等。忌生冷、过烫、过硬、油炸食物。忌辛辣、易产气、刺激性食物，比如蒜、浓茶、咖啡、烟、酒等。控制甜食、盐以及浓汤的摄入。  </w:t>
      </w:r>
    </w:p>
    <w:p w14:paraId="3B64FB0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6. 戒烟、戒酒。  </w:t>
      </w:r>
    </w:p>
    <w:p w14:paraId="57663CE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7. 必要时服用消化酶或胃肠动力药等。  </w:t>
      </w:r>
    </w:p>
    <w:p w14:paraId="52389A9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p>
    <w:p w14:paraId="2CD67B9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（二）特殊情况下措施  </w:t>
      </w:r>
    </w:p>
    <w:p w14:paraId="2230515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若为返流性食管炎/胃酸分泌过多者，应禁用浓肉汤、鸡汤、酸性食物及大量蛋白质，避免胃酸分泌过多</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5D233C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若为萎缩性胃炎，可少量进食浓肉汤、鸡汤、及适量糖醋食物（每日糖摄入量不超过25g），以刺激胃酸分泌，促进消化。  </w:t>
      </w:r>
    </w:p>
    <w:p w14:paraId="6D94A79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p>
    <w:p w14:paraId="22FFEE1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（三）慢性胃炎不同阶段饮食注意  </w:t>
      </w:r>
    </w:p>
    <w:p w14:paraId="1F8B5FA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处于发作期、腹痛或呕吐严重者可禁食、卧床休息</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6852ADC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症状较轻或稍缓解应优先选择清流质或流质饮食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6EBC168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病情缓解后以少渣流质饮食，如蒸蛋、藕粉、酸奶等以及半流质饮食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198D0AD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处于恢复期或缓解期，且消化道反应明显改善者，可选择软食，如软米饭、软面条、馄炖、饺子、清蒸鱼肉等，并且可以适量食用低纤维、烹调的细软的蔬菜，比如黄瓜、冬瓜、番茄、莴笋、西葫芦等。  </w:t>
      </w:r>
    </w:p>
    <w:p w14:paraId="4CE6890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若合并有溃疡者，应多摄入肉、奶及大豆等富含优质蛋白的食物，并增加维生素B12 和叶酸的摄入，预防恶性贫血发生；消化性溃疡合并穿孔、出血的患者应禁饮禁食，待穿孔及出血控制后，从清流质逐渐过度至流质、半流质、软食。</w:t>
      </w:r>
    </w:p>
    <w:p w14:paraId="53E6017C">
      <w:pPr>
        <w:pStyle w:val="4"/>
        <w:keepNext w:val="0"/>
        <w:keepLines w:val="0"/>
        <w:pageBreakBefore w:val="0"/>
        <w:widowControl w:val="0"/>
        <w:kinsoku/>
        <w:wordWrap/>
        <w:overflowPunct/>
        <w:topLinePunct w:val="0"/>
        <w:autoSpaceDE/>
        <w:autoSpaceDN/>
        <w:bidi w:val="0"/>
        <w:adjustRightInd/>
        <w:snapToGrid/>
        <w:spacing w:line="360" w:lineRule="auto"/>
        <w:ind w:right="0"/>
        <w:jc w:val="center"/>
        <w:textAlignment w:val="auto"/>
        <w:rPr>
          <w:rFonts w:hint="default" w:eastAsia="宋体"/>
          <w:b/>
          <w:bCs/>
          <w:spacing w:val="-2"/>
          <w:sz w:val="24"/>
          <w:szCs w:val="24"/>
          <w:lang w:val="en-US" w:eastAsia="zh-CN"/>
        </w:rPr>
      </w:pPr>
      <w:r>
        <w:rPr>
          <w:rFonts w:hint="eastAsia"/>
          <w:b/>
          <w:bCs/>
          <w:spacing w:val="7"/>
          <w:sz w:val="24"/>
          <w:szCs w:val="24"/>
          <w:lang w:val="en-US" w:eastAsia="zh-CN"/>
        </w:rPr>
        <w:t>表8 慢性胃炎食物选择参考表</w:t>
      </w:r>
    </w:p>
    <w:tbl>
      <w:tblPr>
        <w:tblStyle w:val="13"/>
        <w:tblpPr w:leftFromText="180" w:rightFromText="180" w:vertAnchor="text" w:horzAnchor="page" w:tblpXSpec="center" w:tblpY="86"/>
        <w:tblOverlap w:val="never"/>
        <w:tblW w:w="827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8"/>
        <w:gridCol w:w="3567"/>
        <w:gridCol w:w="3713"/>
      </w:tblGrid>
      <w:tr w14:paraId="37E309FC">
        <w:trPr>
          <w:trHeight w:val="331" w:hRule="atLeast"/>
          <w:jc w:val="center"/>
        </w:trPr>
        <w:tc>
          <w:tcPr>
            <w:tcW w:w="998" w:type="dxa"/>
            <w:tcBorders>
              <w:bottom w:val="single" w:color="000000" w:sz="4" w:space="0"/>
            </w:tcBorders>
            <w:vAlign w:val="top"/>
          </w:tcPr>
          <w:p w14:paraId="208A556F">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bCs/>
              </w:rPr>
            </w:pPr>
            <w:r>
              <w:rPr>
                <w:b/>
                <w:bCs/>
                <w:spacing w:val="-3"/>
              </w:rPr>
              <w:t>食物种类</w:t>
            </w:r>
          </w:p>
        </w:tc>
        <w:tc>
          <w:tcPr>
            <w:tcW w:w="3567" w:type="dxa"/>
            <w:tcBorders>
              <w:bottom w:val="single" w:color="000000" w:sz="4" w:space="0"/>
            </w:tcBorders>
            <w:vAlign w:val="top"/>
          </w:tcPr>
          <w:p w14:paraId="593860E3">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bCs/>
              </w:rPr>
            </w:pPr>
            <w:r>
              <w:rPr>
                <w:b/>
                <w:bCs/>
                <w:spacing w:val="-3"/>
              </w:rPr>
              <w:t>宜用食物</w:t>
            </w:r>
          </w:p>
        </w:tc>
        <w:tc>
          <w:tcPr>
            <w:tcW w:w="3713" w:type="dxa"/>
            <w:tcBorders>
              <w:bottom w:val="single" w:color="000000" w:sz="4" w:space="0"/>
            </w:tcBorders>
            <w:vAlign w:val="top"/>
          </w:tcPr>
          <w:p w14:paraId="42393FED">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bCs/>
              </w:rPr>
            </w:pPr>
            <w:r>
              <w:rPr>
                <w:b/>
                <w:bCs/>
                <w:spacing w:val="-1"/>
              </w:rPr>
              <w:t>少用或禁用食物</w:t>
            </w:r>
          </w:p>
        </w:tc>
      </w:tr>
      <w:tr w14:paraId="05832F73">
        <w:trPr>
          <w:trHeight w:val="1364" w:hRule="atLeast"/>
          <w:jc w:val="center"/>
        </w:trPr>
        <w:tc>
          <w:tcPr>
            <w:tcW w:w="998" w:type="dxa"/>
            <w:tcBorders>
              <w:top w:val="single" w:color="000000" w:sz="4" w:space="0"/>
              <w:bottom w:val="dotted" w:color="000000" w:sz="4" w:space="0"/>
            </w:tcBorders>
            <w:vAlign w:val="center"/>
          </w:tcPr>
          <w:p w14:paraId="4A853FEB">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5"/>
              </w:rPr>
              <w:t>主食</w:t>
            </w:r>
          </w:p>
        </w:tc>
        <w:tc>
          <w:tcPr>
            <w:tcW w:w="3567" w:type="dxa"/>
            <w:tcBorders>
              <w:top w:val="single" w:color="000000" w:sz="4" w:space="0"/>
              <w:bottom w:val="dotted" w:color="000000" w:sz="4" w:space="0"/>
            </w:tcBorders>
            <w:vAlign w:val="center"/>
          </w:tcPr>
          <w:p w14:paraId="06EA9432">
            <w:pPr>
              <w:pStyle w:val="12"/>
              <w:keepNext w:val="0"/>
              <w:keepLines w:val="0"/>
              <w:pageBreakBefore w:val="0"/>
              <w:widowControl w:val="0"/>
              <w:kinsoku/>
              <w:wordWrap/>
              <w:overflowPunct/>
              <w:topLinePunct w:val="0"/>
              <w:autoSpaceDE/>
              <w:autoSpaceDN/>
              <w:bidi w:val="0"/>
              <w:adjustRightInd/>
              <w:snapToGrid/>
              <w:spacing w:line="241" w:lineRule="auto"/>
              <w:ind w:left="112" w:right="176"/>
              <w:jc w:val="both"/>
              <w:textAlignment w:val="auto"/>
              <w:rPr>
                <w:b w:val="0"/>
                <w:bCs w:val="0"/>
              </w:rPr>
            </w:pPr>
            <w:r>
              <w:rPr>
                <w:b w:val="0"/>
                <w:bCs w:val="0"/>
                <w:spacing w:val="-1"/>
              </w:rPr>
              <w:t>精制米面所制软米饭、软面条、</w:t>
            </w:r>
            <w:r>
              <w:rPr>
                <w:b w:val="0"/>
                <w:bCs w:val="0"/>
                <w:spacing w:val="3"/>
              </w:rPr>
              <w:t xml:space="preserve"> </w:t>
            </w:r>
            <w:r>
              <w:rPr>
                <w:b w:val="0"/>
                <w:bCs w:val="0"/>
                <w:spacing w:val="-1"/>
              </w:rPr>
              <w:t>面片、发面蒸食（馒头、花卷等）、白面包等</w:t>
            </w:r>
          </w:p>
        </w:tc>
        <w:tc>
          <w:tcPr>
            <w:tcW w:w="3713" w:type="dxa"/>
            <w:tcBorders>
              <w:top w:val="single" w:color="000000" w:sz="4" w:space="0"/>
              <w:bottom w:val="dotted" w:color="000000" w:sz="4" w:space="0"/>
            </w:tcBorders>
            <w:vAlign w:val="center"/>
          </w:tcPr>
          <w:p w14:paraId="681B40DA">
            <w:pPr>
              <w:pStyle w:val="12"/>
              <w:keepNext w:val="0"/>
              <w:keepLines w:val="0"/>
              <w:pageBreakBefore w:val="0"/>
              <w:widowControl w:val="0"/>
              <w:kinsoku/>
              <w:wordWrap/>
              <w:overflowPunct/>
              <w:topLinePunct w:val="0"/>
              <w:autoSpaceDE/>
              <w:autoSpaceDN/>
              <w:bidi w:val="0"/>
              <w:adjustRightInd/>
              <w:snapToGrid/>
              <w:spacing w:line="239" w:lineRule="auto"/>
              <w:ind w:left="120" w:right="224" w:hanging="5"/>
              <w:jc w:val="both"/>
              <w:textAlignment w:val="auto"/>
            </w:pPr>
            <w:r>
              <w:rPr>
                <w:b/>
                <w:bCs/>
                <w:spacing w:val="-2"/>
              </w:rPr>
              <w:t>粗粮：</w:t>
            </w:r>
            <w:r>
              <w:rPr>
                <w:spacing w:val="-2"/>
              </w:rPr>
              <w:t>大麦、黍子、高粱、荞麦、燕麦、</w:t>
            </w:r>
            <w:r>
              <w:t xml:space="preserve"> </w:t>
            </w:r>
            <w:r>
              <w:rPr>
                <w:spacing w:val="-3"/>
              </w:rPr>
              <w:t>苡仁等。</w:t>
            </w:r>
          </w:p>
          <w:p w14:paraId="73A94C1C">
            <w:pPr>
              <w:pStyle w:val="12"/>
              <w:keepNext w:val="0"/>
              <w:keepLines w:val="0"/>
              <w:pageBreakBefore w:val="0"/>
              <w:widowControl w:val="0"/>
              <w:kinsoku/>
              <w:wordWrap/>
              <w:overflowPunct/>
              <w:topLinePunct w:val="0"/>
              <w:autoSpaceDE/>
              <w:autoSpaceDN/>
              <w:bidi w:val="0"/>
              <w:adjustRightInd/>
              <w:snapToGrid/>
              <w:spacing w:line="220" w:lineRule="auto"/>
              <w:ind w:left="116"/>
              <w:jc w:val="both"/>
              <w:textAlignment w:val="auto"/>
            </w:pPr>
            <w:r>
              <w:rPr>
                <w:b/>
                <w:bCs/>
                <w:spacing w:val="-1"/>
              </w:rPr>
              <w:t>薯类：</w:t>
            </w:r>
            <w:r>
              <w:rPr>
                <w:spacing w:val="-1"/>
              </w:rPr>
              <w:t>红薯、山药、玉米</w:t>
            </w:r>
          </w:p>
          <w:p w14:paraId="4D9D863D">
            <w:pPr>
              <w:pStyle w:val="12"/>
              <w:keepNext w:val="0"/>
              <w:keepLines w:val="0"/>
              <w:pageBreakBefore w:val="0"/>
              <w:widowControl w:val="0"/>
              <w:kinsoku/>
              <w:wordWrap/>
              <w:overflowPunct/>
              <w:topLinePunct w:val="0"/>
              <w:autoSpaceDE/>
              <w:autoSpaceDN/>
              <w:bidi w:val="0"/>
              <w:adjustRightInd/>
              <w:snapToGrid/>
              <w:spacing w:line="223" w:lineRule="auto"/>
              <w:ind w:left="138" w:right="241" w:hanging="22"/>
              <w:jc w:val="both"/>
              <w:textAlignment w:val="auto"/>
            </w:pPr>
            <w:r>
              <w:rPr>
                <w:spacing w:val="-3"/>
              </w:rPr>
              <w:t>使用油炸、煎炸方式制作的主食类食品，</w:t>
            </w:r>
            <w:r>
              <w:rPr>
                <w:spacing w:val="1"/>
              </w:rPr>
              <w:t xml:space="preserve"> </w:t>
            </w:r>
            <w:r>
              <w:rPr>
                <w:spacing w:val="-7"/>
              </w:rPr>
              <w:t>比如油条</w:t>
            </w:r>
          </w:p>
        </w:tc>
      </w:tr>
      <w:tr w14:paraId="1587EC93">
        <w:trPr>
          <w:trHeight w:val="628" w:hRule="atLeast"/>
          <w:jc w:val="center"/>
        </w:trPr>
        <w:tc>
          <w:tcPr>
            <w:tcW w:w="998" w:type="dxa"/>
            <w:tcBorders>
              <w:top w:val="dotted" w:color="000000" w:sz="4" w:space="0"/>
              <w:bottom w:val="dotted" w:color="000000" w:sz="4" w:space="0"/>
            </w:tcBorders>
            <w:vAlign w:val="center"/>
          </w:tcPr>
          <w:p w14:paraId="4A8BF8DE">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6"/>
              </w:rPr>
              <w:t>肉类及制品</w:t>
            </w:r>
          </w:p>
        </w:tc>
        <w:tc>
          <w:tcPr>
            <w:tcW w:w="3567" w:type="dxa"/>
            <w:tcBorders>
              <w:top w:val="dotted" w:color="000000" w:sz="4" w:space="0"/>
              <w:bottom w:val="dotted" w:color="000000" w:sz="4" w:space="0"/>
            </w:tcBorders>
            <w:vAlign w:val="center"/>
          </w:tcPr>
          <w:p w14:paraId="370CCB6F">
            <w:pPr>
              <w:pStyle w:val="12"/>
              <w:keepNext w:val="0"/>
              <w:keepLines w:val="0"/>
              <w:pageBreakBefore w:val="0"/>
              <w:widowControl w:val="0"/>
              <w:kinsoku/>
              <w:wordWrap/>
              <w:overflowPunct/>
              <w:topLinePunct w:val="0"/>
              <w:autoSpaceDE/>
              <w:autoSpaceDN/>
              <w:bidi w:val="0"/>
              <w:adjustRightInd/>
              <w:snapToGrid/>
              <w:spacing w:line="241" w:lineRule="auto"/>
              <w:ind w:left="132" w:right="397" w:hanging="20"/>
              <w:jc w:val="both"/>
              <w:textAlignment w:val="auto"/>
              <w:rPr>
                <w:b w:val="0"/>
                <w:bCs w:val="0"/>
              </w:rPr>
            </w:pPr>
            <w:r>
              <w:rPr>
                <w:b w:val="0"/>
                <w:bCs w:val="0"/>
                <w:spacing w:val="-2"/>
              </w:rPr>
              <w:t>精瘦的猪肉、牛肉、鸡肉、鱼肉、鸭肉</w:t>
            </w:r>
            <w:r>
              <w:rPr>
                <w:rFonts w:hint="eastAsia"/>
                <w:b w:val="0"/>
                <w:bCs w:val="0"/>
                <w:spacing w:val="-2"/>
                <w:lang w:eastAsia="zh-CN"/>
              </w:rPr>
              <w:t>，</w:t>
            </w:r>
            <w:r>
              <w:rPr>
                <w:b w:val="0"/>
                <w:bCs w:val="0"/>
                <w:spacing w:val="-2"/>
              </w:rPr>
              <w:t>尽量使用炖、煮、清蒸等</w:t>
            </w:r>
          </w:p>
        </w:tc>
        <w:tc>
          <w:tcPr>
            <w:tcW w:w="3713" w:type="dxa"/>
            <w:tcBorders>
              <w:top w:val="dotted" w:color="000000" w:sz="4" w:space="0"/>
              <w:bottom w:val="dotted" w:color="000000" w:sz="4" w:space="0"/>
            </w:tcBorders>
            <w:vAlign w:val="center"/>
          </w:tcPr>
          <w:p w14:paraId="36A0E62A">
            <w:pPr>
              <w:pStyle w:val="12"/>
              <w:keepNext w:val="0"/>
              <w:keepLines w:val="0"/>
              <w:pageBreakBefore w:val="0"/>
              <w:widowControl w:val="0"/>
              <w:kinsoku/>
              <w:wordWrap/>
              <w:overflowPunct/>
              <w:topLinePunct w:val="0"/>
              <w:autoSpaceDE/>
              <w:autoSpaceDN/>
              <w:bidi w:val="0"/>
              <w:adjustRightInd/>
              <w:snapToGrid/>
              <w:spacing w:line="241" w:lineRule="auto"/>
              <w:ind w:left="118" w:right="404" w:hanging="3"/>
              <w:jc w:val="both"/>
              <w:textAlignment w:val="auto"/>
            </w:pPr>
            <w:r>
              <w:rPr>
                <w:spacing w:val="-1"/>
              </w:rPr>
              <w:t>肥肉、腌腊制肉类、火腿、午餐肉、蹄</w:t>
            </w:r>
            <w:r>
              <w:rPr>
                <w:spacing w:val="-2"/>
              </w:rPr>
              <w:t>筋、动物内脏</w:t>
            </w:r>
          </w:p>
        </w:tc>
      </w:tr>
      <w:tr w14:paraId="633C004C">
        <w:trPr>
          <w:trHeight w:val="429" w:hRule="atLeast"/>
          <w:jc w:val="center"/>
        </w:trPr>
        <w:tc>
          <w:tcPr>
            <w:tcW w:w="998" w:type="dxa"/>
            <w:tcBorders>
              <w:top w:val="dotted" w:color="000000" w:sz="4" w:space="0"/>
              <w:bottom w:val="dotted" w:color="000000" w:sz="4" w:space="0"/>
            </w:tcBorders>
            <w:vAlign w:val="center"/>
          </w:tcPr>
          <w:p w14:paraId="7A8B861D">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spacing w:val="-3"/>
              </w:rPr>
            </w:pPr>
            <w:r>
              <w:rPr>
                <w:b w:val="0"/>
                <w:bCs w:val="0"/>
                <w:spacing w:val="-3"/>
              </w:rPr>
              <w:t>乳类及</w:t>
            </w:r>
          </w:p>
          <w:p w14:paraId="326D23B5">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3"/>
              </w:rPr>
              <w:t>制品</w:t>
            </w:r>
          </w:p>
        </w:tc>
        <w:tc>
          <w:tcPr>
            <w:tcW w:w="3567" w:type="dxa"/>
            <w:tcBorders>
              <w:top w:val="dotted" w:color="000000" w:sz="4" w:space="0"/>
              <w:bottom w:val="dotted" w:color="000000" w:sz="4" w:space="0"/>
            </w:tcBorders>
            <w:vAlign w:val="center"/>
          </w:tcPr>
          <w:p w14:paraId="04D2C3EA">
            <w:pPr>
              <w:pStyle w:val="12"/>
              <w:keepNext w:val="0"/>
              <w:keepLines w:val="0"/>
              <w:pageBreakBefore w:val="0"/>
              <w:widowControl w:val="0"/>
              <w:kinsoku/>
              <w:wordWrap/>
              <w:overflowPunct/>
              <w:topLinePunct w:val="0"/>
              <w:autoSpaceDE/>
              <w:autoSpaceDN/>
              <w:bidi w:val="0"/>
              <w:adjustRightInd/>
              <w:snapToGrid/>
              <w:spacing w:line="222" w:lineRule="auto"/>
              <w:ind w:left="111"/>
              <w:jc w:val="both"/>
              <w:textAlignment w:val="auto"/>
              <w:rPr>
                <w:b w:val="0"/>
                <w:bCs w:val="0"/>
              </w:rPr>
            </w:pPr>
            <w:r>
              <w:rPr>
                <w:b w:val="0"/>
                <w:bCs w:val="0"/>
                <w:spacing w:val="-1"/>
              </w:rPr>
              <w:t>低脂或脱脂牛奶、酸奶及奶酪</w:t>
            </w:r>
          </w:p>
        </w:tc>
        <w:tc>
          <w:tcPr>
            <w:tcW w:w="3713" w:type="dxa"/>
            <w:tcBorders>
              <w:top w:val="dotted" w:color="000000" w:sz="4" w:space="0"/>
              <w:bottom w:val="dotted" w:color="000000" w:sz="4" w:space="0"/>
            </w:tcBorders>
            <w:vAlign w:val="center"/>
          </w:tcPr>
          <w:p w14:paraId="199E62F4">
            <w:pPr>
              <w:pStyle w:val="12"/>
              <w:keepNext w:val="0"/>
              <w:keepLines w:val="0"/>
              <w:pageBreakBefore w:val="0"/>
              <w:widowControl w:val="0"/>
              <w:kinsoku/>
              <w:wordWrap/>
              <w:overflowPunct/>
              <w:topLinePunct w:val="0"/>
              <w:autoSpaceDE/>
              <w:autoSpaceDN/>
              <w:bidi w:val="0"/>
              <w:adjustRightInd/>
              <w:snapToGrid/>
              <w:spacing w:line="221" w:lineRule="auto"/>
              <w:ind w:left="120"/>
              <w:jc w:val="both"/>
              <w:textAlignment w:val="auto"/>
            </w:pPr>
            <w:r>
              <w:rPr>
                <w:spacing w:val="-1"/>
              </w:rPr>
              <w:t>高脂肪牛奶及奶制品、奶油</w:t>
            </w:r>
          </w:p>
        </w:tc>
      </w:tr>
      <w:tr w14:paraId="311CF141">
        <w:trPr>
          <w:trHeight w:val="351" w:hRule="atLeast"/>
          <w:jc w:val="center"/>
        </w:trPr>
        <w:tc>
          <w:tcPr>
            <w:tcW w:w="998" w:type="dxa"/>
            <w:tcBorders>
              <w:top w:val="dotted" w:color="000000" w:sz="4" w:space="0"/>
              <w:bottom w:val="dotted" w:color="000000" w:sz="4" w:space="0"/>
            </w:tcBorders>
            <w:vAlign w:val="center"/>
          </w:tcPr>
          <w:p w14:paraId="3F2E3551">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6"/>
              </w:rPr>
              <w:t>蛋类</w:t>
            </w:r>
          </w:p>
        </w:tc>
        <w:tc>
          <w:tcPr>
            <w:tcW w:w="3567" w:type="dxa"/>
            <w:tcBorders>
              <w:top w:val="dotted" w:color="000000" w:sz="4" w:space="0"/>
              <w:bottom w:val="dotted" w:color="000000" w:sz="4" w:space="0"/>
            </w:tcBorders>
            <w:vAlign w:val="center"/>
          </w:tcPr>
          <w:p w14:paraId="1BDD9B18">
            <w:pPr>
              <w:pStyle w:val="12"/>
              <w:keepNext w:val="0"/>
              <w:keepLines w:val="0"/>
              <w:pageBreakBefore w:val="0"/>
              <w:widowControl w:val="0"/>
              <w:kinsoku/>
              <w:wordWrap/>
              <w:overflowPunct/>
              <w:topLinePunct w:val="0"/>
              <w:autoSpaceDE/>
              <w:autoSpaceDN/>
              <w:bidi w:val="0"/>
              <w:adjustRightInd/>
              <w:snapToGrid/>
              <w:spacing w:line="221" w:lineRule="auto"/>
              <w:ind w:left="115"/>
              <w:jc w:val="both"/>
              <w:textAlignment w:val="auto"/>
              <w:rPr>
                <w:b w:val="0"/>
                <w:bCs w:val="0"/>
              </w:rPr>
            </w:pPr>
            <w:r>
              <w:rPr>
                <w:b w:val="0"/>
                <w:bCs w:val="0"/>
                <w:spacing w:val="-1"/>
              </w:rPr>
              <w:t>蒸蛋、水煮蛋、煮蛋花</w:t>
            </w:r>
          </w:p>
        </w:tc>
        <w:tc>
          <w:tcPr>
            <w:tcW w:w="3713" w:type="dxa"/>
            <w:tcBorders>
              <w:top w:val="dotted" w:color="000000" w:sz="4" w:space="0"/>
              <w:bottom w:val="dotted" w:color="000000" w:sz="4" w:space="0"/>
            </w:tcBorders>
            <w:vAlign w:val="center"/>
          </w:tcPr>
          <w:p w14:paraId="1D977292">
            <w:pPr>
              <w:pStyle w:val="12"/>
              <w:keepNext w:val="0"/>
              <w:keepLines w:val="0"/>
              <w:pageBreakBefore w:val="0"/>
              <w:widowControl w:val="0"/>
              <w:kinsoku/>
              <w:wordWrap/>
              <w:overflowPunct/>
              <w:topLinePunct w:val="0"/>
              <w:autoSpaceDE/>
              <w:autoSpaceDN/>
              <w:bidi w:val="0"/>
              <w:adjustRightInd/>
              <w:snapToGrid/>
              <w:spacing w:line="221" w:lineRule="auto"/>
              <w:ind w:left="140"/>
              <w:jc w:val="both"/>
              <w:textAlignment w:val="auto"/>
            </w:pPr>
            <w:r>
              <w:rPr>
                <w:spacing w:val="-4"/>
              </w:rPr>
              <w:t>卤蛋、煎蛋、糖水蛋</w:t>
            </w:r>
          </w:p>
        </w:tc>
      </w:tr>
      <w:tr w14:paraId="79DE0145">
        <w:trPr>
          <w:trHeight w:val="647" w:hRule="atLeast"/>
          <w:jc w:val="center"/>
        </w:trPr>
        <w:tc>
          <w:tcPr>
            <w:tcW w:w="998" w:type="dxa"/>
            <w:tcBorders>
              <w:top w:val="dotted" w:color="000000" w:sz="4" w:space="0"/>
              <w:bottom w:val="dotted" w:color="000000" w:sz="4" w:space="0"/>
            </w:tcBorders>
            <w:vAlign w:val="center"/>
          </w:tcPr>
          <w:p w14:paraId="532EF248">
            <w:pPr>
              <w:pStyle w:val="12"/>
              <w:keepNext w:val="0"/>
              <w:keepLines w:val="0"/>
              <w:pageBreakBefore w:val="0"/>
              <w:widowControl w:val="0"/>
              <w:kinsoku/>
              <w:wordWrap/>
              <w:overflowPunct/>
              <w:topLinePunct w:val="0"/>
              <w:autoSpaceDE/>
              <w:autoSpaceDN/>
              <w:bidi w:val="0"/>
              <w:adjustRightInd/>
              <w:snapToGrid/>
              <w:spacing w:line="222" w:lineRule="auto"/>
              <w:jc w:val="center"/>
              <w:textAlignment w:val="auto"/>
              <w:rPr>
                <w:b w:val="0"/>
                <w:bCs w:val="0"/>
              </w:rPr>
            </w:pPr>
            <w:r>
              <w:rPr>
                <w:b w:val="0"/>
                <w:bCs w:val="0"/>
                <w:spacing w:val="-5"/>
              </w:rPr>
              <w:t>烹饪油</w:t>
            </w:r>
          </w:p>
        </w:tc>
        <w:tc>
          <w:tcPr>
            <w:tcW w:w="3567" w:type="dxa"/>
            <w:tcBorders>
              <w:top w:val="dotted" w:color="000000" w:sz="4" w:space="0"/>
              <w:bottom w:val="dotted" w:color="000000" w:sz="4" w:space="0"/>
            </w:tcBorders>
            <w:vAlign w:val="center"/>
          </w:tcPr>
          <w:p w14:paraId="62AFBCE3">
            <w:pPr>
              <w:pStyle w:val="12"/>
              <w:keepNext w:val="0"/>
              <w:keepLines w:val="0"/>
              <w:pageBreakBefore w:val="0"/>
              <w:widowControl w:val="0"/>
              <w:kinsoku/>
              <w:wordWrap/>
              <w:overflowPunct/>
              <w:topLinePunct w:val="0"/>
              <w:autoSpaceDE/>
              <w:autoSpaceDN/>
              <w:bidi w:val="0"/>
              <w:adjustRightInd/>
              <w:snapToGrid/>
              <w:spacing w:line="243" w:lineRule="auto"/>
              <w:ind w:left="115" w:right="392" w:hanging="2"/>
              <w:jc w:val="both"/>
              <w:textAlignment w:val="auto"/>
              <w:rPr>
                <w:b w:val="0"/>
                <w:bCs w:val="0"/>
              </w:rPr>
            </w:pPr>
            <w:r>
              <w:rPr>
                <w:b w:val="0"/>
                <w:bCs w:val="0"/>
                <w:spacing w:val="-2"/>
              </w:rPr>
              <w:t>植物油、如菜籽油、葵花籽油、大豆</w:t>
            </w:r>
            <w:r>
              <w:rPr>
                <w:b w:val="0"/>
                <w:bCs w:val="0"/>
                <w:spacing w:val="-1"/>
              </w:rPr>
              <w:t>油、玉米油、花生油、橄榄油</w:t>
            </w:r>
          </w:p>
        </w:tc>
        <w:tc>
          <w:tcPr>
            <w:tcW w:w="3713" w:type="dxa"/>
            <w:tcBorders>
              <w:top w:val="dotted" w:color="000000" w:sz="4" w:space="0"/>
              <w:bottom w:val="dotted" w:color="000000" w:sz="4" w:space="0"/>
            </w:tcBorders>
            <w:vAlign w:val="center"/>
          </w:tcPr>
          <w:p w14:paraId="0A4FE4B4">
            <w:pPr>
              <w:pStyle w:val="12"/>
              <w:keepNext w:val="0"/>
              <w:keepLines w:val="0"/>
              <w:pageBreakBefore w:val="0"/>
              <w:widowControl w:val="0"/>
              <w:kinsoku/>
              <w:wordWrap/>
              <w:overflowPunct/>
              <w:topLinePunct w:val="0"/>
              <w:autoSpaceDE/>
              <w:autoSpaceDN/>
              <w:bidi w:val="0"/>
              <w:adjustRightInd/>
              <w:snapToGrid/>
              <w:spacing w:line="243" w:lineRule="auto"/>
              <w:ind w:left="115" w:right="193"/>
              <w:jc w:val="both"/>
              <w:textAlignment w:val="auto"/>
            </w:pPr>
            <w:r>
              <w:rPr>
                <w:spacing w:val="-9"/>
              </w:rPr>
              <w:t>动物油、如猪油、牛肉、鸡油，黄油等固</w:t>
            </w:r>
            <w:r>
              <w:rPr>
                <w:spacing w:val="-2"/>
              </w:rPr>
              <w:t>体油</w:t>
            </w:r>
          </w:p>
        </w:tc>
      </w:tr>
      <w:tr w14:paraId="7C5527FC">
        <w:trPr>
          <w:trHeight w:val="1093" w:hRule="atLeast"/>
          <w:jc w:val="center"/>
        </w:trPr>
        <w:tc>
          <w:tcPr>
            <w:tcW w:w="998" w:type="dxa"/>
            <w:tcBorders>
              <w:top w:val="dotted" w:color="000000" w:sz="4" w:space="0"/>
              <w:bottom w:val="dotted" w:color="000000" w:sz="4" w:space="0"/>
            </w:tcBorders>
            <w:vAlign w:val="center"/>
          </w:tcPr>
          <w:p w14:paraId="58F4B6F2">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5"/>
              </w:rPr>
              <w:t>蔬菜</w:t>
            </w:r>
          </w:p>
        </w:tc>
        <w:tc>
          <w:tcPr>
            <w:tcW w:w="3567" w:type="dxa"/>
            <w:tcBorders>
              <w:top w:val="dotted" w:color="000000" w:sz="4" w:space="0"/>
              <w:bottom w:val="dotted" w:color="000000" w:sz="4" w:space="0"/>
            </w:tcBorders>
            <w:vAlign w:val="center"/>
          </w:tcPr>
          <w:p w14:paraId="5856AF05">
            <w:pPr>
              <w:pStyle w:val="12"/>
              <w:keepNext w:val="0"/>
              <w:keepLines w:val="0"/>
              <w:pageBreakBefore w:val="0"/>
              <w:widowControl w:val="0"/>
              <w:kinsoku/>
              <w:wordWrap/>
              <w:overflowPunct/>
              <w:topLinePunct w:val="0"/>
              <w:autoSpaceDE/>
              <w:autoSpaceDN/>
              <w:bidi w:val="0"/>
              <w:adjustRightInd/>
              <w:snapToGrid/>
              <w:spacing w:line="221" w:lineRule="auto"/>
              <w:ind w:left="136"/>
              <w:jc w:val="both"/>
              <w:textAlignment w:val="auto"/>
              <w:rPr>
                <w:b w:val="0"/>
                <w:bCs w:val="0"/>
              </w:rPr>
            </w:pPr>
            <w:r>
              <w:rPr>
                <w:b w:val="0"/>
                <w:bCs w:val="0"/>
                <w:spacing w:val="-4"/>
              </w:rPr>
              <w:t>以瓜果类蔬菜为主：冬瓜、黄瓜、番</w:t>
            </w:r>
          </w:p>
          <w:p w14:paraId="419C6604">
            <w:pPr>
              <w:pStyle w:val="12"/>
              <w:keepNext w:val="0"/>
              <w:keepLines w:val="0"/>
              <w:pageBreakBefore w:val="0"/>
              <w:widowControl w:val="0"/>
              <w:kinsoku/>
              <w:wordWrap/>
              <w:overflowPunct/>
              <w:topLinePunct w:val="0"/>
              <w:autoSpaceDE/>
              <w:autoSpaceDN/>
              <w:bidi w:val="0"/>
              <w:adjustRightInd/>
              <w:snapToGrid/>
              <w:spacing w:line="242" w:lineRule="auto"/>
              <w:ind w:left="125" w:right="176" w:hanging="11"/>
              <w:jc w:val="both"/>
              <w:textAlignment w:val="auto"/>
              <w:rPr>
                <w:b w:val="0"/>
                <w:bCs w:val="0"/>
              </w:rPr>
            </w:pPr>
            <w:r>
              <w:rPr>
                <w:b w:val="0"/>
                <w:bCs w:val="0"/>
                <w:spacing w:val="-1"/>
              </w:rPr>
              <w:t>茄、茄子，若症状不严重可少量食用嫩</w:t>
            </w:r>
            <w:r>
              <w:rPr>
                <w:b w:val="0"/>
                <w:bCs w:val="0"/>
                <w:spacing w:val="10"/>
              </w:rPr>
              <w:t xml:space="preserve"> </w:t>
            </w:r>
            <w:r>
              <w:rPr>
                <w:b w:val="0"/>
                <w:bCs w:val="0"/>
                <w:spacing w:val="-2"/>
              </w:rPr>
              <w:t>叶蔬菜（去杆、去籽</w:t>
            </w:r>
            <w:r>
              <w:rPr>
                <w:b w:val="0"/>
                <w:bCs w:val="0"/>
                <w:spacing w:val="4"/>
              </w:rPr>
              <w:t>），</w:t>
            </w:r>
            <w:r>
              <w:rPr>
                <w:b w:val="0"/>
                <w:bCs w:val="0"/>
                <w:spacing w:val="-2"/>
              </w:rPr>
              <w:t>如油麦菜</w:t>
            </w:r>
          </w:p>
        </w:tc>
        <w:tc>
          <w:tcPr>
            <w:tcW w:w="3713" w:type="dxa"/>
            <w:tcBorders>
              <w:top w:val="dotted" w:color="000000" w:sz="4" w:space="0"/>
              <w:bottom w:val="dotted" w:color="000000" w:sz="4" w:space="0"/>
            </w:tcBorders>
            <w:vAlign w:val="center"/>
          </w:tcPr>
          <w:p w14:paraId="2EB2E395">
            <w:pPr>
              <w:pStyle w:val="12"/>
              <w:keepNext w:val="0"/>
              <w:keepLines w:val="0"/>
              <w:pageBreakBefore w:val="0"/>
              <w:widowControl w:val="0"/>
              <w:kinsoku/>
              <w:wordWrap/>
              <w:overflowPunct/>
              <w:topLinePunct w:val="0"/>
              <w:autoSpaceDE/>
              <w:autoSpaceDN/>
              <w:bidi w:val="0"/>
              <w:adjustRightInd/>
              <w:snapToGrid/>
              <w:spacing w:line="239" w:lineRule="auto"/>
              <w:ind w:left="114" w:right="202"/>
              <w:jc w:val="both"/>
              <w:textAlignment w:val="auto"/>
            </w:pPr>
            <w:r>
              <w:rPr>
                <w:b/>
                <w:bCs/>
                <w:spacing w:val="-1"/>
              </w:rPr>
              <w:t>根茎类</w:t>
            </w:r>
            <w:r>
              <w:rPr>
                <w:spacing w:val="-1"/>
              </w:rPr>
              <w:t>：白萝卜、芹菜、洋葱、韭菜、韭黄、竹笋、芥蓝、蒜苔、蒜苗、魔芋</w:t>
            </w:r>
          </w:p>
          <w:p w14:paraId="458ECA47">
            <w:pPr>
              <w:pStyle w:val="12"/>
              <w:keepNext w:val="0"/>
              <w:keepLines w:val="0"/>
              <w:pageBreakBefore w:val="0"/>
              <w:widowControl w:val="0"/>
              <w:kinsoku/>
              <w:wordWrap/>
              <w:overflowPunct/>
              <w:topLinePunct w:val="0"/>
              <w:autoSpaceDE/>
              <w:autoSpaceDN/>
              <w:bidi w:val="0"/>
              <w:adjustRightInd/>
              <w:snapToGrid/>
              <w:spacing w:line="220" w:lineRule="auto"/>
              <w:ind w:left="119"/>
              <w:jc w:val="both"/>
              <w:textAlignment w:val="auto"/>
            </w:pPr>
            <w:r>
              <w:rPr>
                <w:b/>
                <w:bCs/>
                <w:spacing w:val="-2"/>
              </w:rPr>
              <w:t>菌类、藻类</w:t>
            </w:r>
            <w:r>
              <w:rPr>
                <w:spacing w:val="-2"/>
              </w:rPr>
              <w:t>：富含膳食纤维</w:t>
            </w:r>
          </w:p>
          <w:p w14:paraId="19542AFB">
            <w:pPr>
              <w:pStyle w:val="12"/>
              <w:keepNext w:val="0"/>
              <w:keepLines w:val="0"/>
              <w:pageBreakBefore w:val="0"/>
              <w:widowControl w:val="0"/>
              <w:kinsoku/>
              <w:wordWrap/>
              <w:overflowPunct/>
              <w:topLinePunct w:val="0"/>
              <w:autoSpaceDE/>
              <w:autoSpaceDN/>
              <w:bidi w:val="0"/>
              <w:adjustRightInd/>
              <w:snapToGrid/>
              <w:spacing w:line="206" w:lineRule="auto"/>
              <w:ind w:left="122"/>
              <w:jc w:val="both"/>
              <w:textAlignment w:val="auto"/>
            </w:pPr>
            <w:r>
              <w:rPr>
                <w:b/>
                <w:bCs/>
                <w:spacing w:val="-2"/>
              </w:rPr>
              <w:t>葱、姜、蒜</w:t>
            </w:r>
            <w:r>
              <w:rPr>
                <w:spacing w:val="-2"/>
              </w:rPr>
              <w:t>等易产气、刺激性强的食物</w:t>
            </w:r>
          </w:p>
        </w:tc>
      </w:tr>
      <w:tr w14:paraId="070C3C3B">
        <w:trPr>
          <w:trHeight w:val="550" w:hRule="atLeast"/>
          <w:jc w:val="center"/>
        </w:trPr>
        <w:tc>
          <w:tcPr>
            <w:tcW w:w="998" w:type="dxa"/>
            <w:tcBorders>
              <w:top w:val="dotted" w:color="000000" w:sz="4" w:space="0"/>
              <w:bottom w:val="dotted" w:color="000000" w:sz="4" w:space="0"/>
            </w:tcBorders>
            <w:vAlign w:val="center"/>
          </w:tcPr>
          <w:p w14:paraId="79D16E00">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5"/>
              </w:rPr>
              <w:t>水果</w:t>
            </w:r>
          </w:p>
        </w:tc>
        <w:tc>
          <w:tcPr>
            <w:tcW w:w="3567" w:type="dxa"/>
            <w:tcBorders>
              <w:top w:val="dotted" w:color="000000" w:sz="4" w:space="0"/>
              <w:bottom w:val="dotted" w:color="000000" w:sz="4" w:space="0"/>
            </w:tcBorders>
            <w:vAlign w:val="center"/>
          </w:tcPr>
          <w:p w14:paraId="2C43339B">
            <w:pPr>
              <w:pStyle w:val="12"/>
              <w:keepNext w:val="0"/>
              <w:keepLines w:val="0"/>
              <w:pageBreakBefore w:val="0"/>
              <w:widowControl w:val="0"/>
              <w:kinsoku/>
              <w:wordWrap/>
              <w:overflowPunct/>
              <w:topLinePunct w:val="0"/>
              <w:autoSpaceDE/>
              <w:autoSpaceDN/>
              <w:bidi w:val="0"/>
              <w:adjustRightInd/>
              <w:snapToGrid/>
              <w:spacing w:line="221" w:lineRule="auto"/>
              <w:ind w:left="113"/>
              <w:jc w:val="both"/>
              <w:textAlignment w:val="auto"/>
            </w:pPr>
            <w:r>
              <w:rPr>
                <w:spacing w:val="-1"/>
              </w:rPr>
              <w:t>苹果、桃子、梨、西瓜、柚子、木瓜</w:t>
            </w:r>
          </w:p>
        </w:tc>
        <w:tc>
          <w:tcPr>
            <w:tcW w:w="3713" w:type="dxa"/>
            <w:tcBorders>
              <w:top w:val="dotted" w:color="000000" w:sz="4" w:space="0"/>
              <w:bottom w:val="dotted" w:color="000000" w:sz="4" w:space="0"/>
            </w:tcBorders>
            <w:vAlign w:val="center"/>
          </w:tcPr>
          <w:p w14:paraId="70508337">
            <w:pPr>
              <w:pStyle w:val="12"/>
              <w:keepNext w:val="0"/>
              <w:keepLines w:val="0"/>
              <w:pageBreakBefore w:val="0"/>
              <w:widowControl w:val="0"/>
              <w:kinsoku/>
              <w:wordWrap/>
              <w:overflowPunct/>
              <w:topLinePunct w:val="0"/>
              <w:autoSpaceDE/>
              <w:autoSpaceDN/>
              <w:bidi w:val="0"/>
              <w:adjustRightInd/>
              <w:snapToGrid/>
              <w:spacing w:line="222" w:lineRule="auto"/>
              <w:ind w:left="116" w:right="224"/>
              <w:jc w:val="both"/>
              <w:textAlignment w:val="auto"/>
            </w:pPr>
            <w:r>
              <w:rPr>
                <w:spacing w:val="-2"/>
              </w:rPr>
              <w:t>香蕉、龙眼、柠檬、凤梨、石榴、鲜枣、石榴</w:t>
            </w:r>
          </w:p>
        </w:tc>
      </w:tr>
      <w:tr w14:paraId="7CDCD3DE">
        <w:trPr>
          <w:trHeight w:val="549" w:hRule="atLeast"/>
          <w:jc w:val="center"/>
        </w:trPr>
        <w:tc>
          <w:tcPr>
            <w:tcW w:w="998" w:type="dxa"/>
            <w:tcBorders>
              <w:top w:val="dotted" w:color="000000" w:sz="4" w:space="0"/>
              <w:bottom w:val="dotted" w:color="000000" w:sz="4" w:space="0"/>
            </w:tcBorders>
            <w:vAlign w:val="center"/>
          </w:tcPr>
          <w:p w14:paraId="6B310FE2">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4"/>
              </w:rPr>
              <w:t>调味品</w:t>
            </w:r>
          </w:p>
        </w:tc>
        <w:tc>
          <w:tcPr>
            <w:tcW w:w="3567" w:type="dxa"/>
            <w:tcBorders>
              <w:top w:val="dotted" w:color="000000" w:sz="4" w:space="0"/>
              <w:bottom w:val="dotted" w:color="000000" w:sz="4" w:space="0"/>
            </w:tcBorders>
            <w:vAlign w:val="center"/>
          </w:tcPr>
          <w:p w14:paraId="69A5A9DA">
            <w:pPr>
              <w:pStyle w:val="12"/>
              <w:keepNext w:val="0"/>
              <w:keepLines w:val="0"/>
              <w:pageBreakBefore w:val="0"/>
              <w:widowControl w:val="0"/>
              <w:kinsoku/>
              <w:wordWrap/>
              <w:overflowPunct/>
              <w:topLinePunct w:val="0"/>
              <w:autoSpaceDE/>
              <w:autoSpaceDN/>
              <w:bidi w:val="0"/>
              <w:adjustRightInd/>
              <w:snapToGrid/>
              <w:spacing w:line="213" w:lineRule="auto"/>
              <w:ind w:left="115"/>
              <w:jc w:val="both"/>
              <w:textAlignment w:val="auto"/>
            </w:pPr>
            <w:r>
              <w:rPr>
                <w:spacing w:val="-2"/>
              </w:rPr>
              <w:t>酱油、盐、糖（不超过</w:t>
            </w:r>
            <w:r>
              <w:rPr>
                <w:spacing w:val="-36"/>
              </w:rPr>
              <w:t xml:space="preserve"> </w:t>
            </w:r>
            <w:r>
              <w:rPr>
                <w:rFonts w:ascii="Times New Roman" w:hAnsi="Times New Roman" w:eastAsia="Times New Roman" w:cs="Times New Roman"/>
                <w:spacing w:val="-2"/>
              </w:rPr>
              <w:t>25g</w:t>
            </w:r>
            <w:r>
              <w:rPr>
                <w:spacing w:val="-2"/>
              </w:rPr>
              <w:t>）</w:t>
            </w:r>
          </w:p>
        </w:tc>
        <w:tc>
          <w:tcPr>
            <w:tcW w:w="3713" w:type="dxa"/>
            <w:tcBorders>
              <w:top w:val="dotted" w:color="000000" w:sz="4" w:space="0"/>
              <w:bottom w:val="dotted" w:color="000000" w:sz="4" w:space="0"/>
            </w:tcBorders>
            <w:vAlign w:val="center"/>
          </w:tcPr>
          <w:p w14:paraId="2A0FFB63">
            <w:pPr>
              <w:pStyle w:val="12"/>
              <w:keepNext w:val="0"/>
              <w:keepLines w:val="0"/>
              <w:pageBreakBefore w:val="0"/>
              <w:widowControl w:val="0"/>
              <w:kinsoku/>
              <w:wordWrap/>
              <w:overflowPunct/>
              <w:topLinePunct w:val="0"/>
              <w:autoSpaceDE/>
              <w:autoSpaceDN/>
              <w:bidi w:val="0"/>
              <w:adjustRightInd/>
              <w:snapToGrid/>
              <w:spacing w:line="222" w:lineRule="auto"/>
              <w:ind w:left="115" w:right="202"/>
              <w:jc w:val="both"/>
              <w:textAlignment w:val="auto"/>
            </w:pPr>
            <w:r>
              <w:rPr>
                <w:spacing w:val="-1"/>
              </w:rPr>
              <w:t>醋、花椒、辣椒、胡椒、咖喱、孜然、味</w:t>
            </w:r>
            <w:r>
              <w:t>精</w:t>
            </w:r>
          </w:p>
        </w:tc>
      </w:tr>
      <w:tr w14:paraId="61313A71">
        <w:trPr>
          <w:trHeight w:val="554" w:hRule="atLeast"/>
          <w:jc w:val="center"/>
        </w:trPr>
        <w:tc>
          <w:tcPr>
            <w:tcW w:w="998" w:type="dxa"/>
            <w:tcBorders>
              <w:top w:val="dotted" w:color="000000" w:sz="4" w:space="0"/>
            </w:tcBorders>
            <w:vAlign w:val="center"/>
          </w:tcPr>
          <w:p w14:paraId="67BC1815">
            <w:pPr>
              <w:pStyle w:val="12"/>
              <w:keepNext w:val="0"/>
              <w:keepLines w:val="0"/>
              <w:pageBreakBefore w:val="0"/>
              <w:widowControl w:val="0"/>
              <w:kinsoku/>
              <w:wordWrap/>
              <w:overflowPunct/>
              <w:topLinePunct w:val="0"/>
              <w:autoSpaceDE/>
              <w:autoSpaceDN/>
              <w:bidi w:val="0"/>
              <w:adjustRightInd/>
              <w:snapToGrid/>
              <w:spacing w:line="221" w:lineRule="auto"/>
              <w:jc w:val="center"/>
              <w:textAlignment w:val="auto"/>
              <w:rPr>
                <w:b w:val="0"/>
                <w:bCs w:val="0"/>
              </w:rPr>
            </w:pPr>
            <w:r>
              <w:rPr>
                <w:b w:val="0"/>
                <w:bCs w:val="0"/>
                <w:spacing w:val="-4"/>
              </w:rPr>
              <w:t>饮料</w:t>
            </w:r>
          </w:p>
        </w:tc>
        <w:tc>
          <w:tcPr>
            <w:tcW w:w="3567" w:type="dxa"/>
            <w:tcBorders>
              <w:top w:val="dotted" w:color="000000" w:sz="4" w:space="0"/>
            </w:tcBorders>
            <w:vAlign w:val="center"/>
          </w:tcPr>
          <w:p w14:paraId="0C5AB88A">
            <w:pPr>
              <w:pStyle w:val="12"/>
              <w:keepNext w:val="0"/>
              <w:keepLines w:val="0"/>
              <w:pageBreakBefore w:val="0"/>
              <w:widowControl w:val="0"/>
              <w:kinsoku/>
              <w:wordWrap/>
              <w:overflowPunct/>
              <w:topLinePunct w:val="0"/>
              <w:autoSpaceDE/>
              <w:autoSpaceDN/>
              <w:bidi w:val="0"/>
              <w:adjustRightInd/>
              <w:snapToGrid/>
              <w:spacing w:line="221" w:lineRule="auto"/>
              <w:ind w:left="113"/>
              <w:jc w:val="both"/>
              <w:textAlignment w:val="auto"/>
            </w:pPr>
            <w:r>
              <w:rPr>
                <w:spacing w:val="-1"/>
              </w:rPr>
              <w:t>新鲜果蔬汁、温开水</w:t>
            </w:r>
          </w:p>
        </w:tc>
        <w:tc>
          <w:tcPr>
            <w:tcW w:w="3713" w:type="dxa"/>
            <w:tcBorders>
              <w:top w:val="dotted" w:color="000000" w:sz="4" w:space="0"/>
            </w:tcBorders>
            <w:vAlign w:val="center"/>
          </w:tcPr>
          <w:p w14:paraId="51496135">
            <w:pPr>
              <w:pStyle w:val="12"/>
              <w:keepNext w:val="0"/>
              <w:keepLines w:val="0"/>
              <w:pageBreakBefore w:val="0"/>
              <w:widowControl w:val="0"/>
              <w:kinsoku/>
              <w:wordWrap/>
              <w:overflowPunct/>
              <w:topLinePunct w:val="0"/>
              <w:autoSpaceDE/>
              <w:autoSpaceDN/>
              <w:bidi w:val="0"/>
              <w:adjustRightInd/>
              <w:snapToGrid/>
              <w:spacing w:line="224" w:lineRule="auto"/>
              <w:ind w:left="115" w:right="193" w:firstLine="9"/>
              <w:jc w:val="both"/>
              <w:textAlignment w:val="auto"/>
            </w:pPr>
            <w:r>
              <w:rPr>
                <w:spacing w:val="-1"/>
              </w:rPr>
              <w:t>咖啡、浓茶、碳酸饮料、各类酒和含酒精</w:t>
            </w:r>
            <w:r>
              <w:rPr>
                <w:spacing w:val="-2"/>
              </w:rPr>
              <w:t>饮料</w:t>
            </w:r>
          </w:p>
        </w:tc>
      </w:tr>
    </w:tbl>
    <w:p w14:paraId="571320D0">
      <w:pPr>
        <w:keepNext w:val="0"/>
        <w:keepLines w:val="0"/>
        <w:pageBreakBefore w:val="0"/>
        <w:widowControl w:val="0"/>
        <w:kinsoku/>
        <w:wordWrap/>
        <w:overflowPunct/>
        <w:topLinePunct w:val="0"/>
        <w:autoSpaceDE/>
        <w:autoSpaceDN/>
        <w:bidi w:val="0"/>
        <w:adjustRightInd/>
        <w:snapToGrid/>
        <w:spacing w:line="98" w:lineRule="exact"/>
        <w:textAlignment w:val="auto"/>
      </w:pPr>
    </w:p>
    <w:p w14:paraId="799C2ED7">
      <w:pPr>
        <w:rPr>
          <w:rFonts w:hint="eastAsia"/>
          <w:sz w:val="24"/>
          <w:szCs w:val="24"/>
        </w:rPr>
      </w:pPr>
      <w:r>
        <w:rPr>
          <w:rFonts w:hint="eastAsia"/>
          <w:sz w:val="24"/>
          <w:szCs w:val="24"/>
        </w:rPr>
        <w:br w:type="page"/>
      </w:r>
    </w:p>
    <w:p w14:paraId="74B31DA8">
      <w:pPr>
        <w:pStyle w:val="3"/>
        <w:bidi w:val="0"/>
        <w:jc w:val="center"/>
      </w:pPr>
      <w:bookmarkStart w:id="63" w:name="_Toc25296"/>
      <w:bookmarkStart w:id="64" w:name="_Toc27243"/>
      <w:bookmarkStart w:id="65" w:name="_Toc673886365"/>
      <w:r>
        <w:rPr>
          <w:rFonts w:hint="eastAsia"/>
          <w:lang w:val="en-US" w:eastAsia="zh-CN"/>
        </w:rPr>
        <w:t xml:space="preserve">第二节 </w:t>
      </w:r>
      <w:r>
        <w:t>上消化道出血恢复期营养指导</w:t>
      </w:r>
      <w:bookmarkEnd w:id="63"/>
      <w:bookmarkEnd w:id="64"/>
      <w:bookmarkEnd w:id="65"/>
    </w:p>
    <w:p w14:paraId="223C50A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一、原则  </w:t>
      </w:r>
    </w:p>
    <w:p w14:paraId="26DFDB3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上消化道急性发作期（活动性出血期）应严格禁食，以免对出血面造成机械和化学性刺激，以降低胃肠蠕动，可通过静脉补充营养。  </w:t>
      </w:r>
    </w:p>
    <w:p w14:paraId="14FB729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确定无活动性出血可恢复饮食，遵循冷流质—半流质—软食—普食</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依次过渡</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见表9</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1080337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p>
    <w:p w14:paraId="515FAE2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二、饮食措施 </w:t>
      </w:r>
      <w:r>
        <w:rPr>
          <w:rFonts w:hint="default" w:ascii="Times New Roman" w:hAnsi="Times New Roman" w:eastAsia="宋体" w:cs="Times New Roman"/>
          <w:sz w:val="24"/>
          <w:szCs w:val="24"/>
        </w:rPr>
        <w:t xml:space="preserve"> </w:t>
      </w:r>
    </w:p>
    <w:p w14:paraId="627CE30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开始进食时以冷流质为主，降低热刺激引起的再出血风险。  </w:t>
      </w:r>
    </w:p>
    <w:p w14:paraId="030B733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进餐定时定量，每日5</w:t>
      </w:r>
      <w:r>
        <w:rPr>
          <w:rFonts w:hint="default" w:ascii="Times New Roman" w:hAnsi="Times New Roman" w:cs="Times New Roman"/>
          <w:b w:val="0"/>
          <w:bCs w:val="0"/>
          <w:spacing w:val="6"/>
          <w:sz w:val="24"/>
          <w:szCs w:val="24"/>
        </w:rPr>
        <w:t>～</w:t>
      </w:r>
      <w:r>
        <w:rPr>
          <w:rFonts w:hint="default" w:ascii="Times New Roman" w:hAnsi="Times New Roman" w:eastAsia="宋体" w:cs="Times New Roman"/>
          <w:sz w:val="24"/>
          <w:szCs w:val="24"/>
        </w:rPr>
        <w:t xml:space="preserve">6餐。不要随意漏餐造成饥饿，或暴饮暴食。  </w:t>
      </w:r>
    </w:p>
    <w:p w14:paraId="3B215A4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每餐进食速度不宜过快，细嚼慢咽，每口饭菜至少咀嚼20次。  </w:t>
      </w:r>
    </w:p>
    <w:p w14:paraId="4981E70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进食量应由少到多，食物的种类应由简到繁，不宜一次性增加过多和过快。  </w:t>
      </w:r>
    </w:p>
    <w:p w14:paraId="0935CC2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尽量少用硬质及富含纤维的食物，如粗粮、硬果、茎叶类蔬菜、水果等。  </w:t>
      </w:r>
    </w:p>
    <w:p w14:paraId="1B44183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烹调方法：注意食物的制备，使之易于消化吸收。</w:t>
      </w:r>
      <w:r>
        <w:rPr>
          <w:rFonts w:hint="default" w:ascii="Times New Roman" w:hAnsi="Times New Roman" w:eastAsia="宋体" w:cs="Times New Roman"/>
          <w:sz w:val="24"/>
          <w:szCs w:val="24"/>
          <w:lang w:val="en-US" w:eastAsia="zh-CN"/>
        </w:rPr>
        <w:t>烹调时</w:t>
      </w:r>
      <w:r>
        <w:rPr>
          <w:rFonts w:hint="default" w:ascii="Times New Roman" w:hAnsi="Times New Roman" w:eastAsia="宋体" w:cs="Times New Roman"/>
          <w:sz w:val="24"/>
          <w:szCs w:val="24"/>
        </w:rPr>
        <w:t>油脂宜少</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以蒸、烩、煮、水滑为主，不用油煎、油炸。  </w:t>
      </w:r>
    </w:p>
    <w:p w14:paraId="48CBE2F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 监测大便</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血红蛋白及铁的水平，若出现长时间黑便或不明原因的血红蛋白且/或铁降低时，</w:t>
      </w:r>
      <w:r>
        <w:rPr>
          <w:rFonts w:hint="default" w:ascii="Times New Roman" w:hAnsi="Times New Roman" w:eastAsia="宋体" w:cs="Times New Roman"/>
          <w:sz w:val="24"/>
          <w:szCs w:val="24"/>
          <w:lang w:val="en-US" w:eastAsia="zh-CN"/>
        </w:rPr>
        <w:t>应</w:t>
      </w:r>
      <w:r>
        <w:rPr>
          <w:rFonts w:hint="default" w:ascii="Times New Roman" w:hAnsi="Times New Roman" w:eastAsia="宋体" w:cs="Times New Roman"/>
          <w:sz w:val="24"/>
          <w:szCs w:val="24"/>
        </w:rPr>
        <w:t xml:space="preserve">及时复诊。  </w:t>
      </w:r>
    </w:p>
    <w:p w14:paraId="7E772A5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 保持理想体重，使之不低于正常范围的下限值（BMI），BMI正常范围为18.5</w:t>
      </w:r>
      <w:r>
        <w:rPr>
          <w:rFonts w:hint="default" w:ascii="Times New Roman" w:hAnsi="Times New Roman" w:cs="Times New Roman"/>
          <w:b w:val="0"/>
          <w:bCs w:val="0"/>
          <w:spacing w:val="6"/>
          <w:sz w:val="24"/>
          <w:szCs w:val="24"/>
        </w:rPr>
        <w:t>～</w:t>
      </w:r>
      <w:r>
        <w:rPr>
          <w:rFonts w:hint="default" w:ascii="Times New Roman" w:hAnsi="Times New Roman" w:eastAsia="宋体" w:cs="Times New Roman"/>
          <w:sz w:val="24"/>
          <w:szCs w:val="24"/>
        </w:rPr>
        <w:t>23.9kg/m²,每2周定时（早晨空腹</w:t>
      </w:r>
      <w:r>
        <w:rPr>
          <w:rFonts w:hint="default" w:ascii="Times New Roman" w:hAnsi="Times New Roman" w:eastAsia="宋体" w:cs="Times New Roman"/>
          <w:sz w:val="24"/>
          <w:szCs w:val="24"/>
          <w:lang w:val="en-US" w:eastAsia="zh-CN"/>
        </w:rPr>
        <w:t>裸重</w:t>
      </w:r>
      <w:r>
        <w:rPr>
          <w:rFonts w:hint="default" w:ascii="Times New Roman" w:hAnsi="Times New Roman" w:eastAsia="宋体" w:cs="Times New Roman"/>
          <w:sz w:val="24"/>
          <w:szCs w:val="24"/>
        </w:rPr>
        <w:t>）称重一次并记录。任何不明原因（非自主性）的体重丢失＞2%时，应</w:t>
      </w:r>
      <w:r>
        <w:rPr>
          <w:rFonts w:hint="default" w:ascii="Times New Roman" w:hAnsi="Times New Roman" w:eastAsia="宋体" w:cs="Times New Roman"/>
          <w:sz w:val="24"/>
          <w:szCs w:val="24"/>
          <w:lang w:val="en-US" w:eastAsia="zh-CN"/>
        </w:rPr>
        <w:t>及时复诊</w:t>
      </w:r>
      <w:r>
        <w:rPr>
          <w:rFonts w:hint="default" w:ascii="Times New Roman" w:hAnsi="Times New Roman" w:eastAsia="宋体" w:cs="Times New Roman"/>
          <w:sz w:val="24"/>
          <w:szCs w:val="24"/>
        </w:rPr>
        <w:t xml:space="preserve">。  </w:t>
      </w:r>
    </w:p>
    <w:p w14:paraId="1540E41D">
      <w:pPr>
        <w:pStyle w:val="4"/>
        <w:keepNext w:val="0"/>
        <w:keepLines w:val="0"/>
        <w:pageBreakBefore w:val="0"/>
        <w:widowControl w:val="0"/>
        <w:kinsoku/>
        <w:wordWrap/>
        <w:overflowPunct/>
        <w:topLinePunct w:val="0"/>
        <w:autoSpaceDE/>
        <w:autoSpaceDN/>
        <w:bidi w:val="0"/>
        <w:adjustRightInd/>
        <w:snapToGrid/>
        <w:spacing w:before="76" w:line="360" w:lineRule="auto"/>
        <w:jc w:val="center"/>
        <w:textAlignment w:val="auto"/>
        <w:outlineLvl w:val="9"/>
        <w:rPr>
          <w:b/>
          <w:bCs/>
          <w:spacing w:val="-3"/>
        </w:rPr>
      </w:pPr>
      <w:r>
        <w:rPr>
          <w:b/>
          <w:bCs/>
          <w:spacing w:val="-3"/>
        </w:rPr>
        <w:t>表</w:t>
      </w:r>
      <w:r>
        <w:rPr>
          <w:rFonts w:hint="eastAsia"/>
          <w:b/>
          <w:bCs/>
          <w:spacing w:val="-3"/>
          <w:lang w:val="en-US" w:eastAsia="zh-CN"/>
        </w:rPr>
        <w:t xml:space="preserve">9 </w:t>
      </w:r>
      <w:r>
        <w:rPr>
          <w:b/>
          <w:bCs/>
          <w:spacing w:val="-3"/>
        </w:rPr>
        <w:t>上消化道出血恢复</w:t>
      </w:r>
      <w:r>
        <w:rPr>
          <w:rFonts w:hint="eastAsia"/>
          <w:b/>
          <w:bCs/>
          <w:spacing w:val="-3"/>
          <w:lang w:val="en-US" w:eastAsia="zh-CN"/>
        </w:rPr>
        <w:t>期</w:t>
      </w:r>
      <w:r>
        <w:rPr>
          <w:b/>
          <w:bCs/>
          <w:spacing w:val="-3"/>
        </w:rPr>
        <w:t>阶段</w:t>
      </w:r>
      <w:r>
        <w:rPr>
          <w:rFonts w:hint="eastAsia"/>
          <w:b/>
          <w:bCs/>
          <w:spacing w:val="-3"/>
          <w:lang w:val="en-US" w:eastAsia="zh-CN"/>
        </w:rPr>
        <w:t>性</w:t>
      </w:r>
      <w:r>
        <w:rPr>
          <w:b/>
          <w:bCs/>
          <w:spacing w:val="-3"/>
        </w:rPr>
        <w:t>食物选择</w:t>
      </w:r>
    </w:p>
    <w:tbl>
      <w:tblPr>
        <w:tblStyle w:val="13"/>
        <w:tblpPr w:leftFromText="180" w:rightFromText="180" w:vertAnchor="text" w:horzAnchor="page" w:tblpX="1795" w:tblpY="44"/>
        <w:tblOverlap w:val="never"/>
        <w:tblW w:w="8295"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23"/>
        <w:gridCol w:w="2934"/>
        <w:gridCol w:w="4138"/>
      </w:tblGrid>
      <w:tr w14:paraId="70B3F908">
        <w:trPr>
          <w:trHeight w:val="290" w:hRule="atLeast"/>
        </w:trPr>
        <w:tc>
          <w:tcPr>
            <w:tcW w:w="1223" w:type="dxa"/>
            <w:tcBorders>
              <w:bottom w:val="single" w:color="000000" w:sz="4" w:space="0"/>
            </w:tcBorders>
            <w:vAlign w:val="top"/>
          </w:tcPr>
          <w:p w14:paraId="5829EAFA">
            <w:pPr>
              <w:pStyle w:val="12"/>
              <w:spacing w:before="35" w:line="220" w:lineRule="auto"/>
              <w:jc w:val="center"/>
              <w:rPr>
                <w:b/>
                <w:bCs/>
              </w:rPr>
            </w:pPr>
            <w:r>
              <w:rPr>
                <w:b/>
                <w:bCs/>
                <w:spacing w:val="-4"/>
              </w:rPr>
              <w:t>饮食种类</w:t>
            </w:r>
          </w:p>
        </w:tc>
        <w:tc>
          <w:tcPr>
            <w:tcW w:w="2934" w:type="dxa"/>
            <w:tcBorders>
              <w:bottom w:val="single" w:color="000000" w:sz="4" w:space="0"/>
            </w:tcBorders>
            <w:vAlign w:val="top"/>
          </w:tcPr>
          <w:p w14:paraId="680C649C">
            <w:pPr>
              <w:pStyle w:val="12"/>
              <w:spacing w:before="35" w:line="221" w:lineRule="auto"/>
              <w:jc w:val="center"/>
              <w:rPr>
                <w:b/>
                <w:bCs/>
              </w:rPr>
            </w:pPr>
            <w:r>
              <w:rPr>
                <w:b/>
                <w:bCs/>
                <w:spacing w:val="-4"/>
              </w:rPr>
              <w:t>可选食物</w:t>
            </w:r>
          </w:p>
        </w:tc>
        <w:tc>
          <w:tcPr>
            <w:tcW w:w="4138" w:type="dxa"/>
            <w:tcBorders>
              <w:bottom w:val="single" w:color="000000" w:sz="4" w:space="0"/>
            </w:tcBorders>
            <w:vAlign w:val="top"/>
          </w:tcPr>
          <w:p w14:paraId="489DDF0D">
            <w:pPr>
              <w:pStyle w:val="12"/>
              <w:spacing w:before="35" w:line="222" w:lineRule="auto"/>
              <w:jc w:val="center"/>
              <w:rPr>
                <w:b/>
                <w:bCs/>
              </w:rPr>
            </w:pPr>
            <w:r>
              <w:rPr>
                <w:b/>
                <w:bCs/>
                <w:spacing w:val="-5"/>
              </w:rPr>
              <w:t>备注</w:t>
            </w:r>
          </w:p>
        </w:tc>
      </w:tr>
      <w:tr w14:paraId="2A1EAC56">
        <w:trPr>
          <w:trHeight w:val="356" w:hRule="atLeast"/>
        </w:trPr>
        <w:tc>
          <w:tcPr>
            <w:tcW w:w="1223" w:type="dxa"/>
            <w:tcBorders>
              <w:top w:val="single" w:color="000000" w:sz="4" w:space="0"/>
              <w:bottom w:val="dotted" w:color="000000" w:sz="4" w:space="0"/>
            </w:tcBorders>
            <w:vAlign w:val="center"/>
          </w:tcPr>
          <w:p w14:paraId="1EF3F2C7">
            <w:pPr>
              <w:pStyle w:val="12"/>
              <w:spacing w:before="31" w:line="218" w:lineRule="auto"/>
              <w:jc w:val="center"/>
              <w:rPr>
                <w:b w:val="0"/>
                <w:bCs w:val="0"/>
              </w:rPr>
            </w:pPr>
            <w:r>
              <w:rPr>
                <w:b w:val="0"/>
                <w:bCs w:val="0"/>
                <w:spacing w:val="-5"/>
              </w:rPr>
              <w:t>清流质（冷）</w:t>
            </w:r>
          </w:p>
        </w:tc>
        <w:tc>
          <w:tcPr>
            <w:tcW w:w="2934" w:type="dxa"/>
            <w:tcBorders>
              <w:top w:val="single" w:color="000000" w:sz="4" w:space="0"/>
              <w:bottom w:val="dotted" w:color="000000" w:sz="4" w:space="0"/>
            </w:tcBorders>
            <w:vAlign w:val="center"/>
          </w:tcPr>
          <w:p w14:paraId="12DF9E9D">
            <w:pPr>
              <w:pStyle w:val="12"/>
              <w:spacing w:before="32" w:line="219" w:lineRule="auto"/>
              <w:ind w:left="116"/>
              <w:jc w:val="both"/>
            </w:pPr>
            <w:r>
              <w:rPr>
                <w:spacing w:val="-1"/>
              </w:rPr>
              <w:t>淡茶水、清米汤、过滤菜汤</w:t>
            </w:r>
          </w:p>
        </w:tc>
        <w:tc>
          <w:tcPr>
            <w:tcW w:w="4138" w:type="dxa"/>
            <w:tcBorders>
              <w:top w:val="single" w:color="000000" w:sz="4" w:space="0"/>
              <w:bottom w:val="dotted" w:color="000000" w:sz="4" w:space="0"/>
            </w:tcBorders>
            <w:vAlign w:val="center"/>
          </w:tcPr>
          <w:p w14:paraId="3456919F">
            <w:pPr>
              <w:pStyle w:val="12"/>
              <w:spacing w:before="31" w:line="234" w:lineRule="auto"/>
              <w:ind w:left="114"/>
              <w:jc w:val="both"/>
              <w:rPr>
                <w:rFonts w:ascii="Times New Roman" w:hAnsi="Times New Roman" w:eastAsia="Times New Roman" w:cs="Times New Roman"/>
              </w:rPr>
            </w:pPr>
            <w:r>
              <w:rPr>
                <w:spacing w:val="-1"/>
              </w:rPr>
              <w:t>每日</w:t>
            </w:r>
            <w:r>
              <w:rPr>
                <w:rFonts w:ascii="Times New Roman" w:hAnsi="Times New Roman" w:eastAsia="Times New Roman" w:cs="Times New Roman"/>
                <w:spacing w:val="-1"/>
              </w:rPr>
              <w:t>5-6</w:t>
            </w:r>
            <w:r>
              <w:rPr>
                <w:spacing w:val="-1"/>
              </w:rPr>
              <w:t>次，每次约</w:t>
            </w:r>
            <w:r>
              <w:rPr>
                <w:rFonts w:ascii="Times New Roman" w:hAnsi="Times New Roman" w:eastAsia="Times New Roman" w:cs="Times New Roman"/>
                <w:spacing w:val="-1"/>
              </w:rPr>
              <w:t>100ml</w:t>
            </w:r>
          </w:p>
        </w:tc>
      </w:tr>
      <w:tr w14:paraId="589F00AD">
        <w:trPr>
          <w:trHeight w:val="90" w:hRule="atLeast"/>
        </w:trPr>
        <w:tc>
          <w:tcPr>
            <w:tcW w:w="1223" w:type="dxa"/>
            <w:tcBorders>
              <w:top w:val="dotted" w:color="000000" w:sz="4" w:space="0"/>
              <w:bottom w:val="dotted" w:color="000000" w:sz="4" w:space="0"/>
            </w:tcBorders>
            <w:vAlign w:val="center"/>
          </w:tcPr>
          <w:p w14:paraId="22321B87">
            <w:pPr>
              <w:pStyle w:val="12"/>
              <w:spacing w:before="33" w:line="220" w:lineRule="auto"/>
              <w:ind w:left="111"/>
              <w:jc w:val="center"/>
              <w:rPr>
                <w:spacing w:val="-2"/>
              </w:rPr>
            </w:pPr>
            <w:r>
              <w:rPr>
                <w:spacing w:val="-2"/>
              </w:rPr>
              <w:t>冷流质</w:t>
            </w:r>
          </w:p>
        </w:tc>
        <w:tc>
          <w:tcPr>
            <w:tcW w:w="2934" w:type="dxa"/>
            <w:tcBorders>
              <w:top w:val="dotted" w:color="000000" w:sz="4" w:space="0"/>
              <w:bottom w:val="dotted" w:color="000000" w:sz="4" w:space="0"/>
            </w:tcBorders>
            <w:vAlign w:val="center"/>
          </w:tcPr>
          <w:p w14:paraId="3EA4D218">
            <w:pPr>
              <w:pStyle w:val="12"/>
              <w:spacing w:before="33" w:line="220" w:lineRule="auto"/>
              <w:ind w:left="111"/>
              <w:jc w:val="both"/>
              <w:rPr>
                <w:spacing w:val="-2"/>
              </w:rPr>
            </w:pPr>
            <w:r>
              <w:rPr>
                <w:spacing w:val="-2"/>
              </w:rPr>
              <w:t>稠米汤、冲藕粉、酸奶、牛奶</w:t>
            </w:r>
          </w:p>
        </w:tc>
        <w:tc>
          <w:tcPr>
            <w:tcW w:w="4138" w:type="dxa"/>
            <w:tcBorders>
              <w:top w:val="dotted" w:color="000000" w:sz="4" w:space="0"/>
              <w:bottom w:val="dotted" w:color="000000" w:sz="4" w:space="0"/>
            </w:tcBorders>
            <w:vAlign w:val="center"/>
          </w:tcPr>
          <w:p w14:paraId="335DBD53">
            <w:pPr>
              <w:pStyle w:val="12"/>
              <w:spacing w:before="33" w:line="223" w:lineRule="auto"/>
              <w:ind w:left="120" w:right="121" w:hanging="5"/>
              <w:jc w:val="both"/>
            </w:pPr>
            <w:r>
              <w:rPr>
                <w:spacing w:val="-1"/>
              </w:rPr>
              <w:t>每日</w:t>
            </w:r>
            <w:r>
              <w:rPr>
                <w:rFonts w:ascii="Times New Roman" w:hAnsi="Times New Roman" w:eastAsia="Times New Roman" w:cs="Times New Roman"/>
                <w:spacing w:val="-1"/>
              </w:rPr>
              <w:t>5-6</w:t>
            </w:r>
            <w:r>
              <w:rPr>
                <w:spacing w:val="-1"/>
              </w:rPr>
              <w:t>次，每次</w:t>
            </w:r>
            <w:r>
              <w:rPr>
                <w:rFonts w:ascii="Times New Roman" w:hAnsi="Times New Roman" w:eastAsia="Times New Roman" w:cs="Times New Roman"/>
                <w:spacing w:val="-1"/>
              </w:rPr>
              <w:t>100ml</w:t>
            </w:r>
            <w:r>
              <w:rPr>
                <w:spacing w:val="-1"/>
              </w:rPr>
              <w:t>，切</w:t>
            </w:r>
            <w:r>
              <w:rPr>
                <w:spacing w:val="-3"/>
              </w:rPr>
              <w:t>勿过烫</w:t>
            </w:r>
          </w:p>
        </w:tc>
      </w:tr>
      <w:tr w14:paraId="4E96B7A8">
        <w:trPr>
          <w:trHeight w:val="497" w:hRule="atLeast"/>
        </w:trPr>
        <w:tc>
          <w:tcPr>
            <w:tcW w:w="1223" w:type="dxa"/>
            <w:tcBorders>
              <w:top w:val="dotted" w:color="000000" w:sz="4" w:space="0"/>
              <w:bottom w:val="dotted" w:color="000000" w:sz="4" w:space="0"/>
            </w:tcBorders>
            <w:vAlign w:val="center"/>
          </w:tcPr>
          <w:p w14:paraId="52E93E7C">
            <w:pPr>
              <w:pStyle w:val="12"/>
              <w:spacing w:before="33" w:line="216" w:lineRule="auto"/>
              <w:jc w:val="center"/>
              <w:rPr>
                <w:b w:val="0"/>
                <w:bCs w:val="0"/>
              </w:rPr>
            </w:pPr>
            <w:r>
              <w:rPr>
                <w:b w:val="0"/>
                <w:bCs w:val="0"/>
                <w:spacing w:val="-5"/>
              </w:rPr>
              <w:t>半流质</w:t>
            </w:r>
          </w:p>
        </w:tc>
        <w:tc>
          <w:tcPr>
            <w:tcW w:w="2934" w:type="dxa"/>
            <w:tcBorders>
              <w:top w:val="dotted" w:color="000000" w:sz="4" w:space="0"/>
              <w:bottom w:val="dotted" w:color="000000" w:sz="4" w:space="0"/>
            </w:tcBorders>
            <w:vAlign w:val="center"/>
          </w:tcPr>
          <w:p w14:paraId="4678DDFC">
            <w:pPr>
              <w:pStyle w:val="12"/>
              <w:spacing w:before="33" w:line="220" w:lineRule="auto"/>
              <w:ind w:left="144"/>
              <w:jc w:val="both"/>
            </w:pPr>
            <w:r>
              <w:rPr>
                <w:spacing w:val="-5"/>
              </w:rPr>
              <w:t>白米粥、鱼肉粥、蒸蛋</w:t>
            </w:r>
          </w:p>
        </w:tc>
        <w:tc>
          <w:tcPr>
            <w:tcW w:w="4138" w:type="dxa"/>
            <w:tcBorders>
              <w:top w:val="dotted" w:color="000000" w:sz="4" w:space="0"/>
              <w:bottom w:val="dotted" w:color="000000" w:sz="4" w:space="0"/>
            </w:tcBorders>
            <w:vAlign w:val="center"/>
          </w:tcPr>
          <w:p w14:paraId="51FEEEB2">
            <w:pPr>
              <w:pStyle w:val="12"/>
              <w:spacing w:before="34" w:line="236" w:lineRule="auto"/>
              <w:ind w:left="120" w:right="105" w:hanging="6"/>
              <w:jc w:val="both"/>
            </w:pPr>
            <w:r>
              <w:rPr>
                <w:spacing w:val="-1"/>
              </w:rPr>
              <w:t>每日</w:t>
            </w:r>
            <w:r>
              <w:rPr>
                <w:rFonts w:ascii="Times New Roman" w:hAnsi="Times New Roman" w:eastAsia="Times New Roman" w:cs="Times New Roman"/>
                <w:spacing w:val="-1"/>
              </w:rPr>
              <w:t>5-6</w:t>
            </w:r>
            <w:r>
              <w:rPr>
                <w:rFonts w:hint="eastAsia" w:ascii="Times New Roman" w:hAnsi="Times New Roman" w:cs="Times New Roman"/>
                <w:spacing w:val="-1"/>
                <w:lang w:val="en-US" w:eastAsia="zh-CN"/>
              </w:rPr>
              <w:t>次</w:t>
            </w:r>
            <w:r>
              <w:rPr>
                <w:spacing w:val="-1"/>
              </w:rPr>
              <w:t>，</w:t>
            </w:r>
            <w:r>
              <w:rPr>
                <w:rFonts w:hint="eastAsia"/>
                <w:spacing w:val="-1"/>
                <w:lang w:val="en-US" w:eastAsia="zh-CN"/>
              </w:rPr>
              <w:t>每次</w:t>
            </w:r>
            <w:r>
              <w:rPr>
                <w:rFonts w:ascii="Times New Roman" w:hAnsi="Times New Roman" w:eastAsia="Times New Roman" w:cs="Times New Roman"/>
                <w:spacing w:val="-1"/>
              </w:rPr>
              <w:t>200ml</w:t>
            </w:r>
            <w:r>
              <w:rPr>
                <w:rFonts w:hint="eastAsia" w:ascii="Times New Roman" w:hAnsi="Times New Roman" w:cs="Times New Roman"/>
                <w:spacing w:val="-1"/>
                <w:lang w:val="en-US" w:eastAsia="zh-CN"/>
              </w:rPr>
              <w:t>以</w:t>
            </w:r>
            <w:r>
              <w:rPr>
                <w:spacing w:val="-1"/>
              </w:rPr>
              <w:t>内</w:t>
            </w:r>
            <w:r>
              <w:rPr>
                <w:spacing w:val="-2"/>
              </w:rPr>
              <w:t>，</w:t>
            </w:r>
            <w:r>
              <w:rPr>
                <w:spacing w:val="-1"/>
              </w:rPr>
              <w:t>切勿过饱</w:t>
            </w:r>
          </w:p>
        </w:tc>
      </w:tr>
      <w:tr w14:paraId="5140FFCA">
        <w:trPr>
          <w:trHeight w:val="385" w:hRule="atLeast"/>
        </w:trPr>
        <w:tc>
          <w:tcPr>
            <w:tcW w:w="1223" w:type="dxa"/>
            <w:tcBorders>
              <w:top w:val="dotted" w:color="000000" w:sz="4" w:space="0"/>
              <w:bottom w:val="dotted" w:color="000000" w:sz="4" w:space="0"/>
            </w:tcBorders>
            <w:shd w:val="clear" w:color="auto" w:fill="auto"/>
            <w:vAlign w:val="center"/>
          </w:tcPr>
          <w:p w14:paraId="0A68A32C">
            <w:pPr>
              <w:pStyle w:val="12"/>
              <w:spacing w:before="35" w:line="210" w:lineRule="auto"/>
              <w:jc w:val="center"/>
              <w:rPr>
                <w:rFonts w:ascii="宋体" w:hAnsi="宋体" w:eastAsia="宋体" w:cs="宋体"/>
                <w:b w:val="0"/>
                <w:bCs w:val="0"/>
                <w:kern w:val="2"/>
                <w:sz w:val="21"/>
                <w:szCs w:val="21"/>
                <w:lang w:val="en-US" w:eastAsia="en-US" w:bidi="ar-SA"/>
              </w:rPr>
            </w:pPr>
            <w:r>
              <w:rPr>
                <w:b w:val="0"/>
                <w:bCs w:val="0"/>
                <w:spacing w:val="-5"/>
              </w:rPr>
              <w:t>软食</w:t>
            </w:r>
          </w:p>
        </w:tc>
        <w:tc>
          <w:tcPr>
            <w:tcW w:w="2934" w:type="dxa"/>
            <w:tcBorders>
              <w:top w:val="dotted" w:color="000000" w:sz="4" w:space="0"/>
              <w:bottom w:val="dotted" w:color="000000" w:sz="4" w:space="0"/>
            </w:tcBorders>
            <w:shd w:val="clear" w:color="auto" w:fill="auto"/>
            <w:vAlign w:val="center"/>
          </w:tcPr>
          <w:p w14:paraId="727FEF5C">
            <w:pPr>
              <w:pStyle w:val="12"/>
              <w:spacing w:before="34" w:line="223" w:lineRule="auto"/>
              <w:ind w:left="111" w:leftChars="0" w:right="102" w:rightChars="0" w:firstLine="3" w:firstLineChars="0"/>
              <w:jc w:val="both"/>
              <w:rPr>
                <w:rFonts w:ascii="宋体" w:hAnsi="宋体" w:eastAsia="宋体" w:cs="宋体"/>
                <w:kern w:val="2"/>
                <w:sz w:val="21"/>
                <w:szCs w:val="21"/>
                <w:lang w:val="en-US" w:eastAsia="en-US" w:bidi="ar-SA"/>
              </w:rPr>
            </w:pPr>
            <w:r>
              <w:rPr>
                <w:spacing w:val="-9"/>
              </w:rPr>
              <w:t>软</w:t>
            </w:r>
            <w:r>
              <w:rPr>
                <w:spacing w:val="-60"/>
              </w:rPr>
              <w:t xml:space="preserve"> </w:t>
            </w:r>
            <w:r>
              <w:rPr>
                <w:spacing w:val="-9"/>
              </w:rPr>
              <w:t>饭</w:t>
            </w:r>
            <w:r>
              <w:rPr>
                <w:spacing w:val="-48"/>
              </w:rPr>
              <w:t xml:space="preserve"> </w:t>
            </w:r>
            <w:r>
              <w:rPr>
                <w:spacing w:val="-9"/>
              </w:rPr>
              <w:t>、</w:t>
            </w:r>
            <w:r>
              <w:rPr>
                <w:spacing w:val="-62"/>
              </w:rPr>
              <w:t xml:space="preserve"> </w:t>
            </w:r>
            <w:r>
              <w:rPr>
                <w:spacing w:val="-9"/>
              </w:rPr>
              <w:t>软</w:t>
            </w:r>
            <w:r>
              <w:rPr>
                <w:spacing w:val="-65"/>
              </w:rPr>
              <w:t xml:space="preserve"> </w:t>
            </w:r>
            <w:r>
              <w:rPr>
                <w:spacing w:val="-9"/>
              </w:rPr>
              <w:t>面</w:t>
            </w:r>
            <w:r>
              <w:rPr>
                <w:spacing w:val="-64"/>
              </w:rPr>
              <w:t xml:space="preserve"> </w:t>
            </w:r>
            <w:r>
              <w:rPr>
                <w:spacing w:val="-9"/>
              </w:rPr>
              <w:t>条</w:t>
            </w:r>
            <w:r>
              <w:rPr>
                <w:spacing w:val="-50"/>
              </w:rPr>
              <w:t xml:space="preserve"> </w:t>
            </w:r>
            <w:r>
              <w:rPr>
                <w:spacing w:val="-9"/>
              </w:rPr>
              <w:t>、</w:t>
            </w:r>
            <w:r>
              <w:rPr>
                <w:spacing w:val="-58"/>
              </w:rPr>
              <w:t xml:space="preserve"> </w:t>
            </w:r>
            <w:r>
              <w:rPr>
                <w:spacing w:val="-9"/>
              </w:rPr>
              <w:t>软</w:t>
            </w:r>
            <w:r>
              <w:rPr>
                <w:spacing w:val="-65"/>
              </w:rPr>
              <w:t xml:space="preserve"> </w:t>
            </w:r>
            <w:r>
              <w:rPr>
                <w:spacing w:val="-9"/>
              </w:rPr>
              <w:t xml:space="preserve">面片、 </w:t>
            </w:r>
            <w:r>
              <w:rPr>
                <w:spacing w:val="-1"/>
              </w:rPr>
              <w:t>鱼、</w:t>
            </w:r>
            <w:r>
              <w:rPr>
                <w:spacing w:val="-9"/>
              </w:rPr>
              <w:t>馄</w:t>
            </w:r>
            <w:r>
              <w:rPr>
                <w:spacing w:val="-1"/>
              </w:rPr>
              <w:t>饨、禽肉、南瓜、冬瓜等</w:t>
            </w:r>
          </w:p>
        </w:tc>
        <w:tc>
          <w:tcPr>
            <w:tcW w:w="4138" w:type="dxa"/>
            <w:tcBorders>
              <w:top w:val="dotted" w:color="000000" w:sz="4" w:space="0"/>
              <w:bottom w:val="dotted" w:color="000000" w:sz="4" w:space="0"/>
            </w:tcBorders>
            <w:shd w:val="clear" w:color="auto" w:fill="auto"/>
            <w:vAlign w:val="top"/>
          </w:tcPr>
          <w:p w14:paraId="6DA3F3D6">
            <w:pPr>
              <w:pStyle w:val="12"/>
              <w:spacing w:before="34" w:line="223" w:lineRule="auto"/>
              <w:ind w:left="115" w:leftChars="0" w:right="108" w:rightChars="0"/>
              <w:rPr>
                <w:rFonts w:ascii="宋体" w:hAnsi="宋体" w:eastAsia="宋体" w:cs="宋体"/>
                <w:kern w:val="2"/>
                <w:sz w:val="21"/>
                <w:szCs w:val="21"/>
                <w:lang w:val="en-US" w:eastAsia="en-US" w:bidi="ar-SA"/>
              </w:rPr>
            </w:pPr>
            <w:r>
              <w:rPr>
                <w:spacing w:val="-1"/>
              </w:rPr>
              <w:t>每日</w:t>
            </w:r>
            <w:r>
              <w:rPr>
                <w:rFonts w:ascii="Times New Roman" w:hAnsi="Times New Roman" w:eastAsia="Times New Roman" w:cs="Times New Roman"/>
                <w:spacing w:val="6"/>
              </w:rPr>
              <w:t>3-5</w:t>
            </w:r>
            <w:r>
              <w:rPr>
                <w:rFonts w:hint="eastAsia" w:ascii="Times New Roman" w:hAnsi="Times New Roman" w:cs="Times New Roman"/>
                <w:spacing w:val="6"/>
                <w:lang w:val="en-US" w:eastAsia="zh-CN"/>
              </w:rPr>
              <w:t>次</w:t>
            </w:r>
            <w:r>
              <w:rPr>
                <w:spacing w:val="6"/>
              </w:rPr>
              <w:t>，选择含纤维</w:t>
            </w:r>
            <w:r>
              <w:rPr>
                <w:spacing w:val="-2"/>
              </w:rPr>
              <w:t>少的蔬菜</w:t>
            </w:r>
            <w:r>
              <w:rPr>
                <w:rFonts w:hint="eastAsia"/>
                <w:spacing w:val="-2"/>
                <w:lang w:eastAsia="zh-CN"/>
              </w:rPr>
              <w:t>（</w:t>
            </w:r>
            <w:r>
              <w:rPr>
                <w:rFonts w:hint="eastAsia"/>
                <w:spacing w:val="-2"/>
                <w:lang w:val="en-US" w:eastAsia="zh-CN"/>
              </w:rPr>
              <w:t>如</w:t>
            </w:r>
            <w:r>
              <w:rPr>
                <w:spacing w:val="6"/>
              </w:rPr>
              <w:t>瓜茄类</w:t>
            </w:r>
            <w:r>
              <w:rPr>
                <w:rFonts w:hint="eastAsia"/>
                <w:spacing w:val="-2"/>
                <w:lang w:eastAsia="zh-CN"/>
              </w:rPr>
              <w:t>）</w:t>
            </w:r>
          </w:p>
        </w:tc>
      </w:tr>
      <w:tr w14:paraId="4CBBC510">
        <w:trPr>
          <w:trHeight w:val="298" w:hRule="atLeast"/>
        </w:trPr>
        <w:tc>
          <w:tcPr>
            <w:tcW w:w="1223" w:type="dxa"/>
            <w:tcBorders>
              <w:top w:val="dotted" w:color="000000" w:sz="4" w:space="0"/>
            </w:tcBorders>
            <w:shd w:val="clear" w:color="auto" w:fill="auto"/>
            <w:vAlign w:val="center"/>
          </w:tcPr>
          <w:p w14:paraId="5E3749E0">
            <w:pPr>
              <w:pStyle w:val="12"/>
              <w:spacing w:before="34" w:line="220" w:lineRule="auto"/>
              <w:jc w:val="center"/>
              <w:rPr>
                <w:rFonts w:ascii="宋体" w:hAnsi="宋体" w:eastAsia="宋体" w:cs="宋体"/>
                <w:b w:val="0"/>
                <w:bCs w:val="0"/>
                <w:kern w:val="2"/>
                <w:sz w:val="21"/>
                <w:szCs w:val="21"/>
                <w:lang w:val="en-US" w:eastAsia="en-US" w:bidi="ar-SA"/>
              </w:rPr>
            </w:pPr>
            <w:r>
              <w:rPr>
                <w:b w:val="0"/>
                <w:bCs w:val="0"/>
                <w:spacing w:val="-4"/>
              </w:rPr>
              <w:t>普通饮食</w:t>
            </w:r>
          </w:p>
        </w:tc>
        <w:tc>
          <w:tcPr>
            <w:tcW w:w="2934" w:type="dxa"/>
            <w:tcBorders>
              <w:top w:val="dotted" w:color="000000" w:sz="4" w:space="0"/>
            </w:tcBorders>
            <w:shd w:val="clear" w:color="auto" w:fill="auto"/>
            <w:vAlign w:val="center"/>
          </w:tcPr>
          <w:p w14:paraId="062F8EEC">
            <w:pPr>
              <w:pStyle w:val="12"/>
              <w:spacing w:before="34" w:line="220" w:lineRule="auto"/>
              <w:ind w:left="117" w:leftChars="0"/>
              <w:jc w:val="both"/>
              <w:rPr>
                <w:rFonts w:ascii="宋体" w:hAnsi="宋体" w:eastAsia="宋体" w:cs="宋体"/>
                <w:kern w:val="2"/>
                <w:sz w:val="21"/>
                <w:szCs w:val="21"/>
                <w:lang w:val="en-US" w:eastAsia="en-US" w:bidi="ar-SA"/>
              </w:rPr>
            </w:pPr>
            <w:r>
              <w:rPr>
                <w:spacing w:val="13"/>
              </w:rPr>
              <w:t>低脂、低渣、高微量营</w:t>
            </w:r>
            <w:r>
              <w:rPr>
                <w:spacing w:val="-2"/>
              </w:rPr>
              <w:t>养素膳食</w:t>
            </w:r>
          </w:p>
        </w:tc>
        <w:tc>
          <w:tcPr>
            <w:tcW w:w="4138" w:type="dxa"/>
            <w:tcBorders>
              <w:top w:val="dotted" w:color="000000" w:sz="4" w:space="0"/>
            </w:tcBorders>
            <w:shd w:val="clear" w:color="auto" w:fill="auto"/>
            <w:vAlign w:val="top"/>
          </w:tcPr>
          <w:p w14:paraId="703644AF">
            <w:pPr>
              <w:pStyle w:val="12"/>
              <w:spacing w:before="34" w:line="232" w:lineRule="auto"/>
              <w:ind w:left="115" w:leftChars="0" w:right="102" w:rightChars="0" w:hanging="1" w:firstLineChars="0"/>
              <w:jc w:val="both"/>
              <w:rPr>
                <w:rFonts w:ascii="宋体" w:hAnsi="宋体" w:eastAsia="宋体" w:cs="宋体"/>
                <w:kern w:val="2"/>
                <w:sz w:val="21"/>
                <w:szCs w:val="21"/>
                <w:lang w:val="en-US" w:eastAsia="en-US" w:bidi="ar-SA"/>
              </w:rPr>
            </w:pPr>
            <w:r>
              <w:rPr>
                <w:spacing w:val="10"/>
              </w:rPr>
              <w:t>根据年龄、身高、体重及疾病状况，</w:t>
            </w:r>
            <w:r>
              <w:rPr>
                <w:spacing w:val="12"/>
              </w:rPr>
              <w:t>逐渐增加至正常进食量。三餐正常饮食未达到需要量</w:t>
            </w:r>
            <w:r>
              <w:rPr>
                <w:rFonts w:hint="eastAsia"/>
                <w:spacing w:val="12"/>
                <w:lang w:val="en-US" w:eastAsia="zh-CN"/>
              </w:rPr>
              <w:t>可在</w:t>
            </w:r>
            <w:r>
              <w:rPr>
                <w:spacing w:val="12"/>
              </w:rPr>
              <w:t>下午</w:t>
            </w:r>
            <w:r>
              <w:rPr>
                <w:rFonts w:hint="eastAsia"/>
                <w:spacing w:val="12"/>
                <w:lang w:val="en-US" w:eastAsia="zh-CN"/>
              </w:rPr>
              <w:t>和</w:t>
            </w:r>
            <w:r>
              <w:rPr>
                <w:spacing w:val="12"/>
              </w:rPr>
              <w:t>晚</w:t>
            </w:r>
            <w:r>
              <w:rPr>
                <w:spacing w:val="-2"/>
              </w:rPr>
              <w:t>上加餐。</w:t>
            </w:r>
          </w:p>
        </w:tc>
      </w:tr>
    </w:tbl>
    <w:p w14:paraId="489252B2">
      <w:pPr>
        <w:spacing w:line="47" w:lineRule="exact"/>
      </w:pPr>
    </w:p>
    <w:p w14:paraId="228A3E6A"/>
    <w:p w14:paraId="0205645D">
      <w:pPr>
        <w:pStyle w:val="4"/>
        <w:spacing w:before="76" w:line="212" w:lineRule="auto"/>
        <w:jc w:val="center"/>
        <w:outlineLvl w:val="9"/>
        <w:rPr>
          <w:rFonts w:hint="eastAsia" w:eastAsia="宋体"/>
          <w:lang w:val="en-US" w:eastAsia="zh-CN"/>
        </w:rPr>
      </w:pPr>
      <w:r>
        <w:rPr>
          <w:b/>
          <w:bCs/>
          <w:spacing w:val="-3"/>
        </w:rPr>
        <w:t>表</w:t>
      </w:r>
      <w:r>
        <w:rPr>
          <w:rFonts w:hint="eastAsia"/>
          <w:b/>
          <w:bCs/>
          <w:spacing w:val="-3"/>
          <w:lang w:val="en-US" w:eastAsia="zh-CN"/>
        </w:rPr>
        <w:t>10</w:t>
      </w:r>
      <w:r>
        <w:rPr>
          <w:rFonts w:ascii="Times New Roman" w:hAnsi="Times New Roman" w:eastAsia="Times New Roman" w:cs="Times New Roman"/>
          <w:b/>
          <w:bCs/>
          <w:spacing w:val="-3"/>
        </w:rPr>
        <w:t xml:space="preserve">  </w:t>
      </w:r>
      <w:r>
        <w:rPr>
          <w:b/>
          <w:bCs/>
          <w:spacing w:val="-3"/>
        </w:rPr>
        <w:t>上消化道出血恢复</w:t>
      </w:r>
      <w:r>
        <w:rPr>
          <w:rFonts w:hint="eastAsia"/>
          <w:b/>
          <w:bCs/>
          <w:spacing w:val="-3"/>
          <w:lang w:val="en-US" w:eastAsia="zh-CN"/>
        </w:rPr>
        <w:t>期</w:t>
      </w:r>
      <w:r>
        <w:rPr>
          <w:b/>
          <w:bCs/>
          <w:spacing w:val="-3"/>
        </w:rPr>
        <w:t>食物选择</w:t>
      </w:r>
      <w:r>
        <w:rPr>
          <w:rFonts w:hint="eastAsia"/>
          <w:b/>
          <w:bCs/>
          <w:spacing w:val="-3"/>
          <w:lang w:val="en-US" w:eastAsia="zh-CN"/>
        </w:rPr>
        <w:t>参考表</w:t>
      </w:r>
    </w:p>
    <w:tbl>
      <w:tblPr>
        <w:tblStyle w:val="13"/>
        <w:tblW w:w="8255"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909"/>
        <w:gridCol w:w="3462"/>
        <w:gridCol w:w="3884"/>
      </w:tblGrid>
      <w:tr w14:paraId="44755E2A">
        <w:trPr>
          <w:trHeight w:val="367" w:hRule="atLeast"/>
          <w:jc w:val="center"/>
        </w:trPr>
        <w:tc>
          <w:tcPr>
            <w:tcW w:w="909" w:type="dxa"/>
            <w:tcBorders>
              <w:bottom w:val="single" w:color="000000" w:sz="4" w:space="0"/>
            </w:tcBorders>
            <w:vAlign w:val="top"/>
          </w:tcPr>
          <w:p w14:paraId="5C8D6AA1">
            <w:pPr>
              <w:pStyle w:val="12"/>
              <w:spacing w:before="35" w:line="220" w:lineRule="auto"/>
              <w:jc w:val="center"/>
              <w:rPr>
                <w:b/>
                <w:bCs/>
              </w:rPr>
            </w:pPr>
            <w:r>
              <w:rPr>
                <w:b/>
                <w:bCs/>
                <w:spacing w:val="-2"/>
              </w:rPr>
              <w:t>食物分类</w:t>
            </w:r>
          </w:p>
        </w:tc>
        <w:tc>
          <w:tcPr>
            <w:tcW w:w="3462" w:type="dxa"/>
            <w:tcBorders>
              <w:bottom w:val="single" w:color="000000" w:sz="4" w:space="0"/>
            </w:tcBorders>
            <w:vAlign w:val="top"/>
          </w:tcPr>
          <w:p w14:paraId="5C82B964">
            <w:pPr>
              <w:pStyle w:val="12"/>
              <w:spacing w:before="35" w:line="221" w:lineRule="auto"/>
              <w:jc w:val="center"/>
              <w:rPr>
                <w:b/>
                <w:bCs/>
              </w:rPr>
            </w:pPr>
            <w:r>
              <w:rPr>
                <w:b/>
                <w:bCs/>
                <w:spacing w:val="-2"/>
              </w:rPr>
              <w:t>可选食物</w:t>
            </w:r>
          </w:p>
        </w:tc>
        <w:tc>
          <w:tcPr>
            <w:tcW w:w="3884" w:type="dxa"/>
            <w:tcBorders>
              <w:bottom w:val="single" w:color="000000" w:sz="4" w:space="0"/>
            </w:tcBorders>
            <w:vAlign w:val="top"/>
          </w:tcPr>
          <w:p w14:paraId="51BD27D9">
            <w:pPr>
              <w:pStyle w:val="12"/>
              <w:spacing w:before="35" w:line="220" w:lineRule="auto"/>
              <w:jc w:val="center"/>
              <w:rPr>
                <w:b/>
                <w:bCs/>
              </w:rPr>
            </w:pPr>
            <w:r>
              <w:rPr>
                <w:b/>
                <w:bCs/>
                <w:spacing w:val="-2"/>
              </w:rPr>
              <w:t>禁用食物</w:t>
            </w:r>
          </w:p>
        </w:tc>
      </w:tr>
      <w:tr w14:paraId="7CF60F5C">
        <w:trPr>
          <w:trHeight w:val="1430" w:hRule="atLeast"/>
          <w:jc w:val="center"/>
        </w:trPr>
        <w:tc>
          <w:tcPr>
            <w:tcW w:w="909" w:type="dxa"/>
            <w:tcBorders>
              <w:top w:val="single" w:color="000000" w:sz="4" w:space="0"/>
              <w:tl2br w:val="nil"/>
              <w:tr2bl w:val="nil"/>
            </w:tcBorders>
            <w:vAlign w:val="top"/>
          </w:tcPr>
          <w:p w14:paraId="4E404A17">
            <w:pPr>
              <w:spacing w:line="245" w:lineRule="auto"/>
              <w:jc w:val="center"/>
              <w:rPr>
                <w:rFonts w:ascii="Arial"/>
                <w:sz w:val="21"/>
              </w:rPr>
            </w:pPr>
          </w:p>
          <w:p w14:paraId="13AA6996">
            <w:pPr>
              <w:spacing w:line="246" w:lineRule="auto"/>
              <w:jc w:val="center"/>
              <w:rPr>
                <w:rFonts w:ascii="Arial"/>
                <w:sz w:val="21"/>
              </w:rPr>
            </w:pPr>
          </w:p>
          <w:p w14:paraId="605321D3">
            <w:pPr>
              <w:pStyle w:val="12"/>
              <w:spacing w:before="72" w:line="220" w:lineRule="auto"/>
              <w:jc w:val="center"/>
            </w:pPr>
            <w:r>
              <w:rPr>
                <w:spacing w:val="-3"/>
              </w:rPr>
              <w:t>谷类</w:t>
            </w:r>
          </w:p>
        </w:tc>
        <w:tc>
          <w:tcPr>
            <w:tcW w:w="3462" w:type="dxa"/>
            <w:tcBorders>
              <w:top w:val="single" w:color="000000" w:sz="4" w:space="0"/>
              <w:tl2br w:val="nil"/>
              <w:tr2bl w:val="nil"/>
            </w:tcBorders>
            <w:vAlign w:val="center"/>
          </w:tcPr>
          <w:p w14:paraId="6F647FF8">
            <w:pPr>
              <w:pStyle w:val="12"/>
              <w:spacing w:before="32" w:line="291" w:lineRule="auto"/>
              <w:ind w:left="111" w:right="105"/>
              <w:jc w:val="both"/>
            </w:pPr>
            <w:r>
              <w:rPr>
                <w:spacing w:val="11"/>
              </w:rPr>
              <w:t>精细米面所制粥类、软饭、</w:t>
            </w:r>
            <w:r>
              <w:rPr>
                <w:spacing w:val="12"/>
              </w:rPr>
              <w:t>软面条</w:t>
            </w:r>
            <w:r>
              <w:rPr>
                <w:spacing w:val="-58"/>
              </w:rPr>
              <w:t xml:space="preserve"> </w:t>
            </w:r>
            <w:r>
              <w:rPr>
                <w:spacing w:val="12"/>
              </w:rPr>
              <w:t>、面片</w:t>
            </w:r>
            <w:r>
              <w:rPr>
                <w:spacing w:val="-55"/>
              </w:rPr>
              <w:t xml:space="preserve"> </w:t>
            </w:r>
            <w:r>
              <w:rPr>
                <w:spacing w:val="12"/>
              </w:rPr>
              <w:t>、</w:t>
            </w:r>
            <w:r>
              <w:rPr>
                <w:spacing w:val="11"/>
              </w:rPr>
              <w:t>发面蒸食（如发糕和馒头）、面包（杂粮</w:t>
            </w:r>
            <w:r>
              <w:rPr>
                <w:spacing w:val="12"/>
              </w:rPr>
              <w:t>面包除外</w:t>
            </w:r>
            <w:r>
              <w:rPr>
                <w:spacing w:val="-47"/>
              </w:rPr>
              <w:t xml:space="preserve"> </w:t>
            </w:r>
            <w:r>
              <w:rPr>
                <w:spacing w:val="12"/>
              </w:rPr>
              <w:t>）</w:t>
            </w:r>
            <w:r>
              <w:rPr>
                <w:spacing w:val="-54"/>
              </w:rPr>
              <w:t xml:space="preserve"> </w:t>
            </w:r>
            <w:r>
              <w:rPr>
                <w:spacing w:val="12"/>
              </w:rPr>
              <w:t>、藕</w:t>
            </w:r>
            <w:r>
              <w:rPr>
                <w:spacing w:val="-1"/>
              </w:rPr>
              <w:t>粉、无奶油蛋糕</w:t>
            </w:r>
          </w:p>
        </w:tc>
        <w:tc>
          <w:tcPr>
            <w:tcW w:w="3884" w:type="dxa"/>
            <w:tcBorders>
              <w:top w:val="single" w:color="000000" w:sz="4" w:space="0"/>
              <w:tl2br w:val="nil"/>
              <w:tr2bl w:val="nil"/>
            </w:tcBorders>
            <w:vAlign w:val="center"/>
          </w:tcPr>
          <w:p w14:paraId="0B2506A8">
            <w:pPr>
              <w:pStyle w:val="12"/>
              <w:spacing w:before="32" w:line="291" w:lineRule="auto"/>
              <w:ind w:left="114" w:right="106"/>
              <w:jc w:val="both"/>
            </w:pPr>
            <w:r>
              <w:t>食管及胃底静脉曲张或胃底新生物的患者</w:t>
            </w:r>
            <w:r>
              <w:rPr>
                <w:spacing w:val="12"/>
              </w:rPr>
              <w:t>应少用玉米、大麦、黍子、高粱、荞麦燕</w:t>
            </w:r>
            <w:r>
              <w:rPr>
                <w:spacing w:val="2"/>
              </w:rPr>
              <w:t xml:space="preserve"> </w:t>
            </w:r>
            <w:r>
              <w:rPr>
                <w:spacing w:val="12"/>
              </w:rPr>
              <w:t>麦、薏仁等。尽量少用油炸的主食，如油</w:t>
            </w:r>
            <w:r>
              <w:rPr>
                <w:spacing w:val="-1"/>
              </w:rPr>
              <w:t>条、油煎饼、煎饺等</w:t>
            </w:r>
          </w:p>
        </w:tc>
      </w:tr>
      <w:tr w14:paraId="51F4280B">
        <w:trPr>
          <w:trHeight w:val="362" w:hRule="atLeast"/>
          <w:jc w:val="center"/>
        </w:trPr>
        <w:tc>
          <w:tcPr>
            <w:tcW w:w="909" w:type="dxa"/>
            <w:tcBorders>
              <w:tl2br w:val="nil"/>
              <w:tr2bl w:val="nil"/>
            </w:tcBorders>
            <w:vAlign w:val="top"/>
          </w:tcPr>
          <w:p w14:paraId="0635036C">
            <w:pPr>
              <w:pStyle w:val="12"/>
              <w:spacing w:before="33" w:line="220" w:lineRule="auto"/>
              <w:jc w:val="center"/>
            </w:pPr>
            <w:r>
              <w:rPr>
                <w:spacing w:val="-4"/>
              </w:rPr>
              <w:t>蛋类</w:t>
            </w:r>
          </w:p>
        </w:tc>
        <w:tc>
          <w:tcPr>
            <w:tcW w:w="3462" w:type="dxa"/>
            <w:tcBorders>
              <w:tl2br w:val="nil"/>
              <w:tr2bl w:val="nil"/>
            </w:tcBorders>
            <w:vAlign w:val="center"/>
          </w:tcPr>
          <w:p w14:paraId="4B2CDADD">
            <w:pPr>
              <w:pStyle w:val="12"/>
              <w:spacing w:before="33" w:line="220" w:lineRule="auto"/>
              <w:ind w:left="114"/>
              <w:jc w:val="both"/>
            </w:pPr>
            <w:r>
              <w:rPr>
                <w:spacing w:val="-1"/>
              </w:rPr>
              <w:t>蒸蛋、煮白水蛋、煮蛋花</w:t>
            </w:r>
          </w:p>
        </w:tc>
        <w:tc>
          <w:tcPr>
            <w:tcW w:w="3884" w:type="dxa"/>
            <w:tcBorders>
              <w:tl2br w:val="nil"/>
              <w:tr2bl w:val="nil"/>
            </w:tcBorders>
            <w:vAlign w:val="center"/>
          </w:tcPr>
          <w:p w14:paraId="6D4474DC">
            <w:pPr>
              <w:pStyle w:val="12"/>
              <w:spacing w:before="33" w:line="221" w:lineRule="auto"/>
              <w:ind w:left="115"/>
              <w:jc w:val="both"/>
            </w:pPr>
            <w:r>
              <w:rPr>
                <w:spacing w:val="-2"/>
              </w:rPr>
              <w:t>煎鸡蛋、卤蛋</w:t>
            </w:r>
          </w:p>
        </w:tc>
      </w:tr>
      <w:tr w14:paraId="6F75CB9A">
        <w:trPr>
          <w:trHeight w:val="718" w:hRule="atLeast"/>
          <w:jc w:val="center"/>
        </w:trPr>
        <w:tc>
          <w:tcPr>
            <w:tcW w:w="909" w:type="dxa"/>
            <w:tcBorders>
              <w:tl2br w:val="nil"/>
              <w:tr2bl w:val="nil"/>
            </w:tcBorders>
            <w:vAlign w:val="top"/>
          </w:tcPr>
          <w:p w14:paraId="54BEDB65">
            <w:pPr>
              <w:pStyle w:val="12"/>
              <w:spacing w:before="210" w:line="222" w:lineRule="auto"/>
              <w:jc w:val="center"/>
            </w:pPr>
            <w:r>
              <w:rPr>
                <w:spacing w:val="-4"/>
              </w:rPr>
              <w:t>牛奶</w:t>
            </w:r>
          </w:p>
        </w:tc>
        <w:tc>
          <w:tcPr>
            <w:tcW w:w="3462" w:type="dxa"/>
            <w:tcBorders>
              <w:tl2br w:val="nil"/>
              <w:tr2bl w:val="nil"/>
            </w:tcBorders>
            <w:vAlign w:val="center"/>
          </w:tcPr>
          <w:p w14:paraId="1226E7BD">
            <w:pPr>
              <w:pStyle w:val="12"/>
              <w:spacing w:before="31" w:line="284" w:lineRule="auto"/>
              <w:ind w:left="113" w:right="105"/>
              <w:jc w:val="both"/>
            </w:pPr>
            <w:r>
              <w:rPr>
                <w:spacing w:val="11"/>
              </w:rPr>
              <w:t>酸奶可放至常温后饮用；选择脱脂</w:t>
            </w:r>
            <w:r>
              <w:rPr>
                <w:spacing w:val="-2"/>
              </w:rPr>
              <w:t>奶或无脂奶</w:t>
            </w:r>
          </w:p>
        </w:tc>
        <w:tc>
          <w:tcPr>
            <w:tcW w:w="3884" w:type="dxa"/>
            <w:tcBorders>
              <w:tl2br w:val="nil"/>
              <w:tr2bl w:val="nil"/>
            </w:tcBorders>
            <w:vAlign w:val="center"/>
          </w:tcPr>
          <w:p w14:paraId="7BF9802D">
            <w:pPr>
              <w:pStyle w:val="12"/>
              <w:spacing w:before="31" w:line="284" w:lineRule="auto"/>
              <w:ind w:left="114" w:right="106"/>
              <w:jc w:val="both"/>
            </w:pPr>
            <w:r>
              <w:t>饮食恢复初期、有乳糖不耐受等情况者不推荐</w:t>
            </w:r>
          </w:p>
        </w:tc>
      </w:tr>
      <w:tr w14:paraId="29F97A08">
        <w:trPr>
          <w:trHeight w:val="719" w:hRule="atLeast"/>
          <w:jc w:val="center"/>
        </w:trPr>
        <w:tc>
          <w:tcPr>
            <w:tcW w:w="909" w:type="dxa"/>
            <w:tcBorders>
              <w:tl2br w:val="nil"/>
              <w:tr2bl w:val="nil"/>
            </w:tcBorders>
            <w:vAlign w:val="top"/>
          </w:tcPr>
          <w:p w14:paraId="63810931">
            <w:pPr>
              <w:pStyle w:val="12"/>
              <w:spacing w:before="211" w:line="220" w:lineRule="auto"/>
              <w:jc w:val="center"/>
            </w:pPr>
            <w:r>
              <w:rPr>
                <w:spacing w:val="-2"/>
              </w:rPr>
              <w:t>豆类</w:t>
            </w:r>
          </w:p>
        </w:tc>
        <w:tc>
          <w:tcPr>
            <w:tcW w:w="3462" w:type="dxa"/>
            <w:tcBorders>
              <w:tl2br w:val="nil"/>
              <w:tr2bl w:val="nil"/>
            </w:tcBorders>
            <w:vAlign w:val="center"/>
          </w:tcPr>
          <w:p w14:paraId="452BE5D7">
            <w:pPr>
              <w:pStyle w:val="12"/>
              <w:spacing w:before="33" w:line="220" w:lineRule="auto"/>
              <w:ind w:left="113"/>
              <w:jc w:val="both"/>
            </w:pPr>
            <w:r>
              <w:rPr>
                <w:spacing w:val="-2"/>
              </w:rPr>
              <w:t>豆腐、豆腐脑</w:t>
            </w:r>
          </w:p>
        </w:tc>
        <w:tc>
          <w:tcPr>
            <w:tcW w:w="3884" w:type="dxa"/>
            <w:tcBorders>
              <w:tl2br w:val="nil"/>
              <w:tr2bl w:val="nil"/>
            </w:tcBorders>
            <w:vAlign w:val="center"/>
          </w:tcPr>
          <w:p w14:paraId="7811B586">
            <w:pPr>
              <w:pStyle w:val="12"/>
              <w:spacing w:before="34" w:line="283" w:lineRule="auto"/>
              <w:ind w:left="119" w:right="138" w:hanging="5"/>
              <w:jc w:val="both"/>
            </w:pPr>
            <w:r>
              <w:rPr>
                <w:spacing w:val="-2"/>
              </w:rPr>
              <w:t>饮食恢复初期</w:t>
            </w:r>
            <w:r>
              <w:rPr>
                <w:rFonts w:hint="eastAsia"/>
                <w:spacing w:val="-2"/>
                <w:lang w:val="en-US" w:eastAsia="zh-CN"/>
              </w:rPr>
              <w:t>者</w:t>
            </w:r>
            <w:r>
              <w:rPr>
                <w:spacing w:val="-2"/>
              </w:rPr>
              <w:t>不宜选用豆浆、黄豆、绿豆、</w:t>
            </w:r>
            <w:r>
              <w:rPr>
                <w:spacing w:val="6"/>
              </w:rPr>
              <w:t xml:space="preserve"> </w:t>
            </w:r>
            <w:r>
              <w:rPr>
                <w:spacing w:val="-2"/>
              </w:rPr>
              <w:t>红豆、青豆、黑豆等</w:t>
            </w:r>
          </w:p>
        </w:tc>
      </w:tr>
      <w:tr w14:paraId="694B573E">
        <w:trPr>
          <w:trHeight w:val="1074" w:hRule="atLeast"/>
          <w:jc w:val="center"/>
        </w:trPr>
        <w:tc>
          <w:tcPr>
            <w:tcW w:w="909" w:type="dxa"/>
            <w:tcBorders>
              <w:tl2br w:val="nil"/>
              <w:tr2bl w:val="nil"/>
            </w:tcBorders>
            <w:vAlign w:val="top"/>
          </w:tcPr>
          <w:p w14:paraId="17E669A3">
            <w:pPr>
              <w:spacing w:line="316" w:lineRule="auto"/>
              <w:jc w:val="center"/>
              <w:rPr>
                <w:rFonts w:ascii="Arial"/>
                <w:sz w:val="21"/>
              </w:rPr>
            </w:pPr>
          </w:p>
          <w:p w14:paraId="1D30B4AB">
            <w:pPr>
              <w:pStyle w:val="12"/>
              <w:spacing w:before="72" w:line="220" w:lineRule="auto"/>
              <w:jc w:val="center"/>
            </w:pPr>
            <w:r>
              <w:rPr>
                <w:spacing w:val="-8"/>
              </w:rPr>
              <w:t>肉类</w:t>
            </w:r>
          </w:p>
        </w:tc>
        <w:tc>
          <w:tcPr>
            <w:tcW w:w="3462" w:type="dxa"/>
            <w:tcBorders>
              <w:tl2br w:val="nil"/>
              <w:tr2bl w:val="nil"/>
            </w:tcBorders>
            <w:vAlign w:val="center"/>
          </w:tcPr>
          <w:p w14:paraId="5032038F">
            <w:pPr>
              <w:pStyle w:val="12"/>
              <w:spacing w:before="30" w:line="289" w:lineRule="auto"/>
              <w:ind w:left="116" w:right="105" w:hanging="4"/>
              <w:jc w:val="both"/>
            </w:pPr>
            <w:r>
              <w:rPr>
                <w:spacing w:val="11"/>
              </w:rPr>
              <w:t>精瘦猪肉、鸡肉、鱼肉、鸭肉、兔肉、鱼虾肉；尽量使用炖、煮等方</w:t>
            </w:r>
            <w:r>
              <w:rPr>
                <w:spacing w:val="-2"/>
              </w:rPr>
              <w:t>式，可做成蒸肉饼、肉丸、碎肉等</w:t>
            </w:r>
          </w:p>
        </w:tc>
        <w:tc>
          <w:tcPr>
            <w:tcW w:w="3884" w:type="dxa"/>
            <w:tcBorders>
              <w:tl2br w:val="nil"/>
              <w:tr2bl w:val="nil"/>
            </w:tcBorders>
            <w:vAlign w:val="center"/>
          </w:tcPr>
          <w:p w14:paraId="5FD88255">
            <w:pPr>
              <w:pStyle w:val="12"/>
              <w:spacing w:before="30" w:line="289" w:lineRule="auto"/>
              <w:ind w:left="114" w:right="106" w:firstLine="3"/>
              <w:jc w:val="both"/>
            </w:pPr>
            <w:r>
              <w:rPr>
                <w:spacing w:val="-1"/>
              </w:rPr>
              <w:t>蹄筋、肉汤、动物内脏、动物皮、脑花、卤</w:t>
            </w:r>
            <w:r>
              <w:rPr>
                <w:spacing w:val="16"/>
              </w:rPr>
              <w:t xml:space="preserve"> </w:t>
            </w:r>
            <w:r>
              <w:t>腌腊肉制品、猪油、不用油炸油煎等烹调方式</w:t>
            </w:r>
          </w:p>
        </w:tc>
      </w:tr>
      <w:tr w14:paraId="556F7A05">
        <w:trPr>
          <w:trHeight w:val="3212" w:hRule="atLeast"/>
          <w:jc w:val="center"/>
        </w:trPr>
        <w:tc>
          <w:tcPr>
            <w:tcW w:w="909" w:type="dxa"/>
            <w:tcBorders>
              <w:tl2br w:val="nil"/>
              <w:tr2bl w:val="nil"/>
            </w:tcBorders>
            <w:vAlign w:val="top"/>
          </w:tcPr>
          <w:p w14:paraId="34DC00C1">
            <w:pPr>
              <w:spacing w:line="275" w:lineRule="auto"/>
              <w:jc w:val="center"/>
              <w:rPr>
                <w:rFonts w:ascii="Arial"/>
                <w:sz w:val="21"/>
              </w:rPr>
            </w:pPr>
          </w:p>
          <w:p w14:paraId="64EAB891">
            <w:pPr>
              <w:spacing w:line="276" w:lineRule="auto"/>
              <w:jc w:val="center"/>
              <w:rPr>
                <w:rFonts w:ascii="Arial"/>
                <w:sz w:val="21"/>
              </w:rPr>
            </w:pPr>
          </w:p>
          <w:p w14:paraId="0EFFEA1F">
            <w:pPr>
              <w:spacing w:line="276" w:lineRule="auto"/>
              <w:jc w:val="center"/>
              <w:rPr>
                <w:rFonts w:ascii="Arial"/>
                <w:sz w:val="21"/>
              </w:rPr>
            </w:pPr>
          </w:p>
          <w:p w14:paraId="5D9CC63D">
            <w:pPr>
              <w:spacing w:line="276" w:lineRule="auto"/>
              <w:jc w:val="center"/>
              <w:rPr>
                <w:rFonts w:ascii="Arial"/>
                <w:sz w:val="21"/>
              </w:rPr>
            </w:pPr>
          </w:p>
          <w:p w14:paraId="679E6114">
            <w:pPr>
              <w:spacing w:line="276" w:lineRule="auto"/>
              <w:jc w:val="center"/>
              <w:rPr>
                <w:rFonts w:ascii="Arial"/>
                <w:sz w:val="21"/>
              </w:rPr>
            </w:pPr>
          </w:p>
          <w:p w14:paraId="7E699983">
            <w:pPr>
              <w:pStyle w:val="12"/>
              <w:spacing w:before="71" w:line="220" w:lineRule="auto"/>
              <w:jc w:val="center"/>
            </w:pPr>
            <w:r>
              <w:rPr>
                <w:spacing w:val="-3"/>
              </w:rPr>
              <w:t>蔬菜</w:t>
            </w:r>
          </w:p>
        </w:tc>
        <w:tc>
          <w:tcPr>
            <w:tcW w:w="3462" w:type="dxa"/>
            <w:tcBorders>
              <w:tl2br w:val="nil"/>
              <w:tr2bl w:val="nil"/>
            </w:tcBorders>
            <w:vAlign w:val="center"/>
          </w:tcPr>
          <w:p w14:paraId="4DB90826">
            <w:pPr>
              <w:pStyle w:val="12"/>
              <w:spacing w:before="30" w:line="301" w:lineRule="auto"/>
              <w:ind w:left="111" w:right="105" w:firstLine="2"/>
              <w:jc w:val="both"/>
            </w:pPr>
            <w:r>
              <w:rPr>
                <w:spacing w:val="11"/>
              </w:rPr>
              <w:t>恢复初期不宜选择蔬菜，待疾病缓解后可开始食用菜水菜汤或少量瓜果类食物、若耐受可逐步增加绿叶</w:t>
            </w:r>
            <w:r>
              <w:rPr>
                <w:spacing w:val="-2"/>
              </w:rPr>
              <w:t>蔬菜（去杆、去籽）</w:t>
            </w:r>
          </w:p>
        </w:tc>
        <w:tc>
          <w:tcPr>
            <w:tcW w:w="3884" w:type="dxa"/>
            <w:tcBorders>
              <w:tl2br w:val="nil"/>
              <w:tr2bl w:val="nil"/>
            </w:tcBorders>
            <w:vAlign w:val="center"/>
          </w:tcPr>
          <w:p w14:paraId="74952610">
            <w:pPr>
              <w:pStyle w:val="12"/>
              <w:spacing w:before="33" w:line="299" w:lineRule="auto"/>
              <w:ind w:left="114" w:right="106"/>
              <w:jc w:val="both"/>
            </w:pPr>
            <w:r>
              <w:t>有食管及胃底静脉曲张或胃底新生物的患者</w:t>
            </w:r>
            <w:r>
              <w:rPr>
                <w:spacing w:val="-11"/>
              </w:rPr>
              <w:t>应少用：</w:t>
            </w:r>
          </w:p>
          <w:p w14:paraId="5952AEEE">
            <w:pPr>
              <w:pStyle w:val="12"/>
              <w:spacing w:line="220" w:lineRule="auto"/>
              <w:ind w:left="114"/>
              <w:jc w:val="both"/>
            </w:pPr>
            <w:r>
              <w:rPr>
                <w:b/>
                <w:bCs/>
                <w:spacing w:val="-1"/>
              </w:rPr>
              <w:t>瓜果类：</w:t>
            </w:r>
            <w:r>
              <w:rPr>
                <w:spacing w:val="-1"/>
              </w:rPr>
              <w:t>苦瓜、南瓜、丝瓜等</w:t>
            </w:r>
          </w:p>
          <w:p w14:paraId="74EDF7D5">
            <w:pPr>
              <w:pStyle w:val="12"/>
              <w:spacing w:before="95" w:line="220" w:lineRule="auto"/>
              <w:ind w:left="128"/>
              <w:jc w:val="both"/>
            </w:pPr>
            <w:r>
              <w:rPr>
                <w:b/>
                <w:bCs/>
                <w:spacing w:val="-3"/>
              </w:rPr>
              <w:t>叶菜类：</w:t>
            </w:r>
            <w:r>
              <w:rPr>
                <w:spacing w:val="-3"/>
              </w:rPr>
              <w:t>蕨菜、菠菜、南瓜、白菜、油菜、</w:t>
            </w:r>
          </w:p>
          <w:p w14:paraId="17E16C5B">
            <w:pPr>
              <w:pStyle w:val="12"/>
              <w:spacing w:before="93" w:line="220" w:lineRule="auto"/>
              <w:ind w:left="120"/>
              <w:jc w:val="both"/>
            </w:pPr>
            <w:r>
              <w:rPr>
                <w:spacing w:val="-3"/>
              </w:rPr>
              <w:t>空心菜等</w:t>
            </w:r>
          </w:p>
          <w:p w14:paraId="10DA4DCD">
            <w:pPr>
              <w:pStyle w:val="12"/>
              <w:spacing w:before="96" w:line="299" w:lineRule="auto"/>
              <w:ind w:left="114" w:right="115"/>
              <w:jc w:val="both"/>
            </w:pPr>
            <w:r>
              <w:rPr>
                <w:b/>
                <w:bCs/>
                <w:spacing w:val="-2"/>
              </w:rPr>
              <w:t>根茎类：</w:t>
            </w:r>
            <w:r>
              <w:rPr>
                <w:spacing w:val="-2"/>
              </w:rPr>
              <w:t>芹菜、韭菜、蒜苔、</w:t>
            </w:r>
            <w:r>
              <w:rPr>
                <w:spacing w:val="-1"/>
              </w:rPr>
              <w:t>白萝卜、</w:t>
            </w:r>
            <w:r>
              <w:rPr>
                <w:spacing w:val="-2"/>
              </w:rPr>
              <w:t>蒜苗、韭黄、</w:t>
            </w:r>
            <w:r>
              <w:rPr>
                <w:spacing w:val="-1"/>
              </w:rPr>
              <w:t>笋类、魔芋、土豆、红薯、豆芽等多数菌藻类蔬菜也富含膳食纤维</w:t>
            </w:r>
          </w:p>
          <w:p w14:paraId="718D9122">
            <w:pPr>
              <w:pStyle w:val="12"/>
              <w:spacing w:line="220" w:lineRule="auto"/>
              <w:ind w:left="117"/>
              <w:jc w:val="both"/>
            </w:pPr>
            <w:r>
              <w:rPr>
                <w:spacing w:val="-1"/>
              </w:rPr>
              <w:t>不宜用易产气刺激性强的</w:t>
            </w:r>
            <w:r>
              <w:rPr>
                <w:b/>
                <w:bCs/>
                <w:spacing w:val="-1"/>
              </w:rPr>
              <w:t>葱、姜、蒜</w:t>
            </w:r>
          </w:p>
        </w:tc>
      </w:tr>
      <w:tr w14:paraId="2C421030">
        <w:trPr>
          <w:trHeight w:val="719" w:hRule="atLeast"/>
          <w:jc w:val="center"/>
        </w:trPr>
        <w:tc>
          <w:tcPr>
            <w:tcW w:w="909" w:type="dxa"/>
            <w:tcBorders>
              <w:tl2br w:val="nil"/>
              <w:tr2bl w:val="nil"/>
            </w:tcBorders>
            <w:vAlign w:val="top"/>
          </w:tcPr>
          <w:p w14:paraId="645F2AD1">
            <w:pPr>
              <w:pStyle w:val="12"/>
              <w:spacing w:before="215" w:line="220" w:lineRule="auto"/>
              <w:jc w:val="center"/>
            </w:pPr>
            <w:r>
              <w:rPr>
                <w:spacing w:val="-3"/>
              </w:rPr>
              <w:t>水果</w:t>
            </w:r>
          </w:p>
        </w:tc>
        <w:tc>
          <w:tcPr>
            <w:tcW w:w="3462" w:type="dxa"/>
            <w:tcBorders>
              <w:tl2br w:val="nil"/>
              <w:tr2bl w:val="nil"/>
            </w:tcBorders>
            <w:vAlign w:val="center"/>
          </w:tcPr>
          <w:p w14:paraId="0C74BEDD">
            <w:pPr>
              <w:pStyle w:val="12"/>
              <w:spacing w:before="36" w:line="282" w:lineRule="auto"/>
              <w:ind w:left="114" w:right="105" w:hanging="1"/>
              <w:jc w:val="both"/>
            </w:pPr>
            <w:r>
              <w:rPr>
                <w:spacing w:val="11"/>
              </w:rPr>
              <w:t>尽量食用水果榨汁并温热，可只吃</w:t>
            </w:r>
            <w:r>
              <w:rPr>
                <w:spacing w:val="10"/>
              </w:rPr>
              <w:t xml:space="preserve"> </w:t>
            </w:r>
            <w:r>
              <w:rPr>
                <w:spacing w:val="-2"/>
              </w:rPr>
              <w:t>汁不吃渣</w:t>
            </w:r>
          </w:p>
        </w:tc>
        <w:tc>
          <w:tcPr>
            <w:tcW w:w="3884" w:type="dxa"/>
            <w:tcBorders>
              <w:tl2br w:val="nil"/>
              <w:tr2bl w:val="nil"/>
            </w:tcBorders>
            <w:vAlign w:val="center"/>
          </w:tcPr>
          <w:p w14:paraId="605410E0">
            <w:pPr>
              <w:pStyle w:val="12"/>
              <w:spacing w:before="37" w:line="219" w:lineRule="auto"/>
              <w:ind w:left="115"/>
              <w:jc w:val="both"/>
            </w:pPr>
            <w:r>
              <w:rPr>
                <w:spacing w:val="-1"/>
              </w:rPr>
              <w:t>香蕉、菠萝、梨、鲜栆、桂圆等</w:t>
            </w:r>
          </w:p>
        </w:tc>
      </w:tr>
      <w:tr w14:paraId="4BBBD273">
        <w:trPr>
          <w:trHeight w:val="718" w:hRule="atLeast"/>
          <w:jc w:val="center"/>
        </w:trPr>
        <w:tc>
          <w:tcPr>
            <w:tcW w:w="909" w:type="dxa"/>
            <w:tcBorders>
              <w:tl2br w:val="nil"/>
              <w:tr2bl w:val="nil"/>
            </w:tcBorders>
            <w:vAlign w:val="top"/>
          </w:tcPr>
          <w:p w14:paraId="6E19AA21">
            <w:pPr>
              <w:pStyle w:val="12"/>
              <w:spacing w:before="213" w:line="221" w:lineRule="auto"/>
              <w:jc w:val="center"/>
            </w:pPr>
            <w:r>
              <w:rPr>
                <w:spacing w:val="-3"/>
              </w:rPr>
              <w:t>坚果</w:t>
            </w:r>
          </w:p>
        </w:tc>
        <w:tc>
          <w:tcPr>
            <w:tcW w:w="3462" w:type="dxa"/>
            <w:tcBorders>
              <w:tl2br w:val="nil"/>
              <w:tr2bl w:val="nil"/>
            </w:tcBorders>
            <w:vAlign w:val="center"/>
          </w:tcPr>
          <w:p w14:paraId="031068DB">
            <w:pPr>
              <w:pStyle w:val="12"/>
              <w:spacing w:before="35" w:line="282" w:lineRule="auto"/>
              <w:ind w:left="113" w:right="105"/>
              <w:jc w:val="both"/>
              <w:rPr>
                <w:rFonts w:ascii="Times New Roman" w:hAnsi="Times New Roman" w:eastAsia="Times New Roman" w:cs="Times New Roman"/>
              </w:rPr>
            </w:pPr>
            <w:r>
              <w:rPr>
                <w:spacing w:val="11"/>
              </w:rPr>
              <w:t>完全恢复后可适当食用，每日不</w:t>
            </w:r>
            <w:r>
              <w:rPr>
                <w:rFonts w:hint="eastAsia"/>
                <w:spacing w:val="11"/>
                <w:lang w:val="en-US" w:eastAsia="zh-CN"/>
              </w:rPr>
              <w:t>超</w:t>
            </w:r>
            <w:r>
              <w:rPr>
                <w:spacing w:val="-2"/>
              </w:rPr>
              <w:t>过</w:t>
            </w:r>
            <w:r>
              <w:rPr>
                <w:rFonts w:ascii="Times New Roman" w:hAnsi="Times New Roman" w:eastAsia="Times New Roman" w:cs="Times New Roman"/>
                <w:spacing w:val="-2"/>
              </w:rPr>
              <w:t>25g</w:t>
            </w:r>
          </w:p>
        </w:tc>
        <w:tc>
          <w:tcPr>
            <w:tcW w:w="3884" w:type="dxa"/>
            <w:tcBorders>
              <w:tl2br w:val="nil"/>
              <w:tr2bl w:val="nil"/>
            </w:tcBorders>
            <w:vAlign w:val="center"/>
          </w:tcPr>
          <w:p w14:paraId="0D8A25CA">
            <w:pPr>
              <w:pStyle w:val="12"/>
              <w:spacing w:before="35" w:line="282" w:lineRule="auto"/>
              <w:ind w:left="115" w:right="138" w:hanging="1"/>
              <w:jc w:val="both"/>
            </w:pPr>
            <w:r>
              <w:rPr>
                <w:spacing w:val="-2"/>
              </w:rPr>
              <w:t>饮食恢复初期不建议食用</w:t>
            </w:r>
          </w:p>
        </w:tc>
      </w:tr>
      <w:tr w14:paraId="29A9CF27">
        <w:trPr>
          <w:trHeight w:val="362" w:hRule="atLeast"/>
          <w:jc w:val="center"/>
        </w:trPr>
        <w:tc>
          <w:tcPr>
            <w:tcW w:w="909" w:type="dxa"/>
            <w:tcBorders>
              <w:tl2br w:val="nil"/>
              <w:tr2bl w:val="nil"/>
            </w:tcBorders>
            <w:vAlign w:val="top"/>
          </w:tcPr>
          <w:p w14:paraId="0F949581">
            <w:pPr>
              <w:pStyle w:val="12"/>
              <w:spacing w:before="35" w:line="221" w:lineRule="auto"/>
              <w:jc w:val="center"/>
            </w:pPr>
            <w:r>
              <w:rPr>
                <w:spacing w:val="-2"/>
              </w:rPr>
              <w:t>调味品</w:t>
            </w:r>
          </w:p>
        </w:tc>
        <w:tc>
          <w:tcPr>
            <w:tcW w:w="3462" w:type="dxa"/>
            <w:tcBorders>
              <w:tl2br w:val="nil"/>
              <w:tr2bl w:val="nil"/>
            </w:tcBorders>
            <w:vAlign w:val="center"/>
          </w:tcPr>
          <w:p w14:paraId="5C6968D5">
            <w:pPr>
              <w:pStyle w:val="12"/>
              <w:spacing w:before="35" w:line="220" w:lineRule="auto"/>
              <w:ind w:left="114"/>
              <w:jc w:val="both"/>
            </w:pPr>
            <w:r>
              <w:rPr>
                <w:spacing w:val="-1"/>
              </w:rPr>
              <w:t>酱油、醋、盐、糖等</w:t>
            </w:r>
          </w:p>
        </w:tc>
        <w:tc>
          <w:tcPr>
            <w:tcW w:w="3884" w:type="dxa"/>
            <w:tcBorders>
              <w:tl2br w:val="nil"/>
              <w:tr2bl w:val="nil"/>
            </w:tcBorders>
            <w:vAlign w:val="center"/>
          </w:tcPr>
          <w:p w14:paraId="21E21BA4">
            <w:pPr>
              <w:pStyle w:val="12"/>
              <w:spacing w:before="36" w:line="219" w:lineRule="auto"/>
              <w:ind w:left="114"/>
              <w:jc w:val="both"/>
            </w:pPr>
            <w:r>
              <w:rPr>
                <w:spacing w:val="-1"/>
              </w:rPr>
              <w:t>辣椒、花椒、胡椒、咖喱、孜然、味精</w:t>
            </w:r>
          </w:p>
        </w:tc>
      </w:tr>
      <w:tr w14:paraId="7F89E266">
        <w:trPr>
          <w:trHeight w:val="362" w:hRule="atLeast"/>
          <w:jc w:val="center"/>
        </w:trPr>
        <w:tc>
          <w:tcPr>
            <w:tcW w:w="909" w:type="dxa"/>
            <w:tcBorders>
              <w:tl2br w:val="nil"/>
              <w:tr2bl w:val="nil"/>
            </w:tcBorders>
            <w:vAlign w:val="top"/>
          </w:tcPr>
          <w:p w14:paraId="7E2651CB">
            <w:pPr>
              <w:pStyle w:val="12"/>
              <w:spacing w:before="35" w:line="221" w:lineRule="auto"/>
              <w:jc w:val="center"/>
            </w:pPr>
            <w:r>
              <w:rPr>
                <w:spacing w:val="-2"/>
              </w:rPr>
              <w:t>饮料</w:t>
            </w:r>
          </w:p>
        </w:tc>
        <w:tc>
          <w:tcPr>
            <w:tcW w:w="3462" w:type="dxa"/>
            <w:tcBorders>
              <w:tl2br w:val="nil"/>
              <w:tr2bl w:val="nil"/>
            </w:tcBorders>
            <w:vAlign w:val="center"/>
          </w:tcPr>
          <w:p w14:paraId="6E3212F8">
            <w:pPr>
              <w:pStyle w:val="12"/>
              <w:spacing w:before="36" w:line="220" w:lineRule="auto"/>
              <w:ind w:left="137"/>
              <w:jc w:val="both"/>
            </w:pPr>
            <w:r>
              <w:rPr>
                <w:spacing w:val="-5"/>
              </w:rPr>
              <w:t>以温白开水为宜</w:t>
            </w:r>
          </w:p>
        </w:tc>
        <w:tc>
          <w:tcPr>
            <w:tcW w:w="3884" w:type="dxa"/>
            <w:tcBorders>
              <w:tl2br w:val="nil"/>
              <w:tr2bl w:val="nil"/>
            </w:tcBorders>
            <w:vAlign w:val="center"/>
          </w:tcPr>
          <w:p w14:paraId="046917CF">
            <w:pPr>
              <w:pStyle w:val="12"/>
              <w:spacing w:before="35" w:line="221" w:lineRule="auto"/>
              <w:ind w:left="114"/>
              <w:jc w:val="both"/>
            </w:pPr>
            <w:r>
              <w:rPr>
                <w:spacing w:val="-2"/>
              </w:rPr>
              <w:t>碳酸饮料、咖啡、茶</w:t>
            </w:r>
          </w:p>
        </w:tc>
      </w:tr>
      <w:tr w14:paraId="71939D2B">
        <w:trPr>
          <w:trHeight w:val="367" w:hRule="atLeast"/>
          <w:jc w:val="center"/>
        </w:trPr>
        <w:tc>
          <w:tcPr>
            <w:tcW w:w="909" w:type="dxa"/>
            <w:tcBorders>
              <w:tl2br w:val="nil"/>
              <w:tr2bl w:val="nil"/>
            </w:tcBorders>
            <w:vAlign w:val="top"/>
          </w:tcPr>
          <w:p w14:paraId="49E052C0">
            <w:pPr>
              <w:pStyle w:val="12"/>
              <w:spacing w:before="35" w:line="222" w:lineRule="auto"/>
              <w:jc w:val="center"/>
            </w:pPr>
            <w:r>
              <w:rPr>
                <w:spacing w:val="-2"/>
              </w:rPr>
              <w:t>烟酒</w:t>
            </w:r>
          </w:p>
        </w:tc>
        <w:tc>
          <w:tcPr>
            <w:tcW w:w="3462" w:type="dxa"/>
            <w:tcBorders>
              <w:tl2br w:val="nil"/>
              <w:tr2bl w:val="nil"/>
            </w:tcBorders>
            <w:vAlign w:val="center"/>
          </w:tcPr>
          <w:p w14:paraId="273F0FFA">
            <w:pPr>
              <w:jc w:val="both"/>
              <w:rPr>
                <w:rFonts w:ascii="Arial"/>
                <w:sz w:val="21"/>
              </w:rPr>
            </w:pPr>
          </w:p>
        </w:tc>
        <w:tc>
          <w:tcPr>
            <w:tcW w:w="3884" w:type="dxa"/>
            <w:tcBorders>
              <w:tl2br w:val="nil"/>
              <w:tr2bl w:val="nil"/>
            </w:tcBorders>
            <w:vAlign w:val="center"/>
          </w:tcPr>
          <w:p w14:paraId="187756DB">
            <w:pPr>
              <w:pStyle w:val="12"/>
              <w:spacing w:before="36" w:line="220" w:lineRule="auto"/>
              <w:ind w:left="114"/>
              <w:jc w:val="both"/>
            </w:pPr>
            <w:r>
              <w:rPr>
                <w:spacing w:val="-1"/>
              </w:rPr>
              <w:t>禁用所有烟、酒</w:t>
            </w:r>
          </w:p>
        </w:tc>
      </w:tr>
    </w:tbl>
    <w:p w14:paraId="390B0A5F">
      <w:pPr>
        <w:rPr>
          <w:rFonts w:hint="eastAsia"/>
          <w:sz w:val="24"/>
          <w:szCs w:val="24"/>
        </w:rPr>
      </w:pPr>
      <w:r>
        <w:rPr>
          <w:rFonts w:hint="eastAsia"/>
          <w:sz w:val="24"/>
          <w:szCs w:val="24"/>
        </w:rPr>
        <w:br w:type="page"/>
      </w:r>
    </w:p>
    <w:p w14:paraId="4EC91733">
      <w:pPr>
        <w:pStyle w:val="3"/>
        <w:bidi w:val="0"/>
        <w:jc w:val="center"/>
        <w:rPr>
          <w:rFonts w:hint="eastAsia" w:ascii="Arial"/>
          <w:sz w:val="21"/>
        </w:rPr>
      </w:pPr>
      <w:bookmarkStart w:id="66" w:name="_Toc18475"/>
      <w:bookmarkStart w:id="67" w:name="_Toc9937"/>
      <w:bookmarkStart w:id="68" w:name="_Toc179382277"/>
      <w:r>
        <w:rPr>
          <w:rFonts w:hint="eastAsia"/>
          <w:lang w:val="en-US" w:eastAsia="zh-CN"/>
        </w:rPr>
        <w:t xml:space="preserve">第三节 </w:t>
      </w:r>
      <w:r>
        <w:rPr>
          <w:rFonts w:hint="eastAsia"/>
        </w:rPr>
        <w:t>炎症性肠病（IBD）营养</w:t>
      </w:r>
      <w:r>
        <w:rPr>
          <w:rFonts w:hint="eastAsia"/>
          <w:lang w:val="en-US" w:eastAsia="zh-CN"/>
        </w:rPr>
        <w:t>指导</w:t>
      </w:r>
      <w:bookmarkEnd w:id="66"/>
      <w:bookmarkEnd w:id="67"/>
      <w:bookmarkEnd w:id="68"/>
    </w:p>
    <w:p w14:paraId="396FBDF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一、原则</w:t>
      </w:r>
    </w:p>
    <w:p w14:paraId="70A5F51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低脂少渣，少食多餐。</w:t>
      </w:r>
    </w:p>
    <w:p w14:paraId="619A635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监测体重，维持体重在正常范围，BMI正常范围为18.5～23.9kg/m²。</w:t>
      </w:r>
    </w:p>
    <w:p w14:paraId="77DEB3D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p>
    <w:p w14:paraId="5C0D6FF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二、措施</w:t>
      </w:r>
    </w:p>
    <w:p w14:paraId="02BCE1B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1</w:t>
      </w:r>
      <w:r>
        <w:rPr>
          <w:rFonts w:hint="default" w:ascii="Times New Roman" w:hAnsi="Times New Roman" w:cs="Times New Roman" w:eastAsiaTheme="minorEastAsia"/>
          <w:sz w:val="24"/>
          <w:szCs w:val="24"/>
        </w:rPr>
        <w:t>. 尽量少用含纤维多的食物，如粗粮、硬果、蔬菜、水果等，以减少刺激及刺激肠道蠕动与粪便形成。</w:t>
      </w:r>
    </w:p>
    <w:p w14:paraId="6CF8E22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rPr>
        <w:t>. 烹调方法：油脂宜少，烹调方法以蒸、炖、烩、煮、水滑为主，不用油煎、油炸。</w:t>
      </w:r>
    </w:p>
    <w:p w14:paraId="69317FC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sz w:val="24"/>
          <w:szCs w:val="24"/>
        </w:rPr>
        <w:t>. 避免生、冷、硬及刺激性食物（如调味品、浓茶、咖啡等）。</w:t>
      </w:r>
    </w:p>
    <w:p w14:paraId="03721C8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4</w:t>
      </w:r>
      <w:r>
        <w:rPr>
          <w:rFonts w:hint="default" w:ascii="Times New Roman" w:hAnsi="Times New Roman" w:cs="Times New Roman" w:eastAsiaTheme="minorEastAsia"/>
          <w:sz w:val="24"/>
          <w:szCs w:val="24"/>
        </w:rPr>
        <w:t>. 可根据表1</w:t>
      </w:r>
      <w:r>
        <w:rPr>
          <w:rFonts w:hint="default" w:ascii="Times New Roman" w:hAnsi="Times New Roman" w:cs="Times New Roman"/>
          <w:sz w:val="24"/>
          <w:szCs w:val="24"/>
          <w:lang w:val="en-US" w:eastAsia="zh-CN"/>
        </w:rPr>
        <w:t>1</w:t>
      </w:r>
      <w:r>
        <w:rPr>
          <w:rFonts w:hint="default" w:ascii="Times New Roman" w:hAnsi="Times New Roman" w:cs="Times New Roman" w:eastAsiaTheme="minorEastAsia"/>
          <w:sz w:val="24"/>
          <w:szCs w:val="24"/>
        </w:rPr>
        <w:t>选择食物。</w:t>
      </w:r>
    </w:p>
    <w:p w14:paraId="71FBDA3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5</w:t>
      </w:r>
      <w:r>
        <w:rPr>
          <w:rFonts w:hint="default" w:ascii="Times New Roman" w:hAnsi="Times New Roman" w:cs="Times New Roman" w:eastAsiaTheme="minorEastAsia"/>
          <w:sz w:val="24"/>
          <w:szCs w:val="24"/>
        </w:rPr>
        <w:t>. 处于缓解期患者可使用肠内营养制剂替换日常饮食 400～600kcal/天。</w:t>
      </w:r>
    </w:p>
    <w:p w14:paraId="3A8AE36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6</w:t>
      </w:r>
      <w:r>
        <w:rPr>
          <w:rFonts w:hint="default" w:ascii="Times New Roman" w:hAnsi="Times New Roman" w:cs="Times New Roman" w:eastAsiaTheme="minorEastAsia"/>
          <w:sz w:val="24"/>
          <w:szCs w:val="24"/>
        </w:rPr>
        <w:t>. 全肠内营养是克罗恩病患者的一线治疗措施，尤其适用于合并肠瘘、脓肿、不全性肠梗阻、溃疡累及广泛的患者，建议使用时间2～3个月。若</w:t>
      </w:r>
      <w:r>
        <w:rPr>
          <w:rFonts w:hint="default" w:ascii="Times New Roman" w:hAnsi="Times New Roman" w:cs="Times New Roman" w:eastAsiaTheme="minorEastAsia"/>
          <w:sz w:val="24"/>
          <w:szCs w:val="24"/>
          <w:lang w:val="en-US" w:eastAsia="zh-CN"/>
        </w:rPr>
        <w:t>管饲喂养</w:t>
      </w:r>
      <w:r>
        <w:rPr>
          <w:rFonts w:hint="default" w:ascii="Times New Roman" w:hAnsi="Times New Roman" w:cs="Times New Roman" w:eastAsiaTheme="minorEastAsia"/>
          <w:sz w:val="24"/>
          <w:szCs w:val="24"/>
        </w:rPr>
        <w:t>耐受差，可采用模拟管饲，小口服用。白天工作的患者可考虑采取夜间鼻饲。</w:t>
      </w:r>
    </w:p>
    <w:p w14:paraId="0AF8293D">
      <w:pPr>
        <w:pStyle w:val="4"/>
        <w:spacing w:before="78" w:line="234" w:lineRule="auto"/>
        <w:jc w:val="center"/>
        <w:outlineLvl w:val="9"/>
        <w:rPr>
          <w:rFonts w:hint="eastAsia" w:eastAsia="宋体"/>
          <w:b/>
          <w:bCs/>
          <w:lang w:val="en-US" w:eastAsia="zh-CN"/>
        </w:rPr>
      </w:pPr>
      <w:r>
        <w:rPr>
          <w:b/>
          <w:bCs/>
          <w:spacing w:val="-1"/>
        </w:rPr>
        <w:t>表</w:t>
      </w:r>
      <w:r>
        <w:rPr>
          <w:rFonts w:ascii="Times New Roman" w:hAnsi="Times New Roman" w:eastAsia="Times New Roman" w:cs="Times New Roman"/>
          <w:b/>
          <w:bCs/>
          <w:spacing w:val="-1"/>
        </w:rPr>
        <w:t>1</w:t>
      </w:r>
      <w:r>
        <w:rPr>
          <w:rFonts w:hint="eastAsia" w:ascii="Times New Roman" w:hAnsi="Times New Roman" w:cs="Times New Roman"/>
          <w:b/>
          <w:bCs/>
          <w:spacing w:val="-1"/>
          <w:lang w:val="en-US" w:eastAsia="zh-CN"/>
        </w:rPr>
        <w:t>1</w:t>
      </w:r>
      <w:r>
        <w:rPr>
          <w:rFonts w:ascii="Times New Roman" w:hAnsi="Times New Roman" w:eastAsia="Times New Roman" w:cs="Times New Roman"/>
          <w:b/>
          <w:bCs/>
          <w:spacing w:val="-1"/>
        </w:rPr>
        <w:t xml:space="preserve">  </w:t>
      </w:r>
      <w:r>
        <w:rPr>
          <w:rFonts w:hint="eastAsia" w:ascii="Times New Roman" w:hAnsi="Times New Roman" w:cs="Times New Roman"/>
          <w:b/>
          <w:bCs/>
          <w:spacing w:val="-1"/>
          <w:lang w:val="en-US" w:eastAsia="zh-CN"/>
        </w:rPr>
        <w:t>IBD</w:t>
      </w:r>
      <w:r>
        <w:rPr>
          <w:b/>
          <w:bCs/>
          <w:spacing w:val="-1"/>
        </w:rPr>
        <w:t>食物选择</w:t>
      </w:r>
      <w:r>
        <w:rPr>
          <w:rFonts w:hint="eastAsia"/>
          <w:b/>
          <w:bCs/>
          <w:spacing w:val="-1"/>
          <w:lang w:val="en-US" w:eastAsia="zh-CN"/>
        </w:rPr>
        <w:t>参考表</w:t>
      </w:r>
    </w:p>
    <w:p w14:paraId="59A7691B">
      <w:pPr>
        <w:spacing w:line="126" w:lineRule="exact"/>
      </w:pPr>
    </w:p>
    <w:tbl>
      <w:tblPr>
        <w:tblStyle w:val="13"/>
        <w:tblW w:w="8968"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1171"/>
        <w:gridCol w:w="3744"/>
        <w:gridCol w:w="4053"/>
      </w:tblGrid>
      <w:tr w14:paraId="276DEE15">
        <w:trPr>
          <w:trHeight w:val="417" w:hRule="atLeast"/>
          <w:jc w:val="center"/>
        </w:trPr>
        <w:tc>
          <w:tcPr>
            <w:tcW w:w="1171" w:type="dxa"/>
            <w:tcBorders>
              <w:bottom w:val="single" w:color="000000" w:sz="4" w:space="0"/>
            </w:tcBorders>
            <w:vAlign w:val="center"/>
          </w:tcPr>
          <w:p w14:paraId="693C608A">
            <w:pPr>
              <w:pStyle w:val="12"/>
              <w:spacing w:before="30" w:line="301" w:lineRule="auto"/>
              <w:ind w:left="111" w:right="105" w:firstLine="2"/>
              <w:jc w:val="center"/>
              <w:rPr>
                <w:b/>
                <w:bCs/>
                <w:spacing w:val="11"/>
              </w:rPr>
            </w:pPr>
            <w:r>
              <w:rPr>
                <w:b/>
                <w:bCs/>
                <w:spacing w:val="11"/>
              </w:rPr>
              <w:t>食物分类</w:t>
            </w:r>
          </w:p>
        </w:tc>
        <w:tc>
          <w:tcPr>
            <w:tcW w:w="3744" w:type="dxa"/>
            <w:tcBorders>
              <w:bottom w:val="single" w:color="000000" w:sz="4" w:space="0"/>
            </w:tcBorders>
            <w:vAlign w:val="center"/>
          </w:tcPr>
          <w:p w14:paraId="4ECDEF4B">
            <w:pPr>
              <w:pStyle w:val="12"/>
              <w:spacing w:before="30" w:line="301" w:lineRule="auto"/>
              <w:ind w:left="111" w:right="105" w:firstLine="2"/>
              <w:jc w:val="center"/>
              <w:rPr>
                <w:b/>
                <w:bCs/>
                <w:spacing w:val="11"/>
              </w:rPr>
            </w:pPr>
            <w:r>
              <w:rPr>
                <w:b/>
                <w:bCs/>
                <w:spacing w:val="11"/>
              </w:rPr>
              <w:t>可选食物</w:t>
            </w:r>
          </w:p>
        </w:tc>
        <w:tc>
          <w:tcPr>
            <w:tcW w:w="4053" w:type="dxa"/>
            <w:tcBorders>
              <w:bottom w:val="single" w:color="000000" w:sz="4" w:space="0"/>
            </w:tcBorders>
            <w:vAlign w:val="center"/>
          </w:tcPr>
          <w:p w14:paraId="7FD7B8A7">
            <w:pPr>
              <w:pStyle w:val="12"/>
              <w:spacing w:before="30" w:line="301" w:lineRule="auto"/>
              <w:ind w:left="111" w:right="105" w:firstLine="2"/>
              <w:jc w:val="center"/>
              <w:rPr>
                <w:b/>
                <w:bCs/>
                <w:spacing w:val="11"/>
              </w:rPr>
            </w:pPr>
            <w:r>
              <w:rPr>
                <w:b/>
                <w:bCs/>
                <w:spacing w:val="11"/>
              </w:rPr>
              <w:t>禁用食物</w:t>
            </w:r>
          </w:p>
        </w:tc>
      </w:tr>
      <w:tr w14:paraId="13A40AB2">
        <w:trPr>
          <w:trHeight w:val="1197" w:hRule="atLeast"/>
          <w:jc w:val="center"/>
        </w:trPr>
        <w:tc>
          <w:tcPr>
            <w:tcW w:w="1171" w:type="dxa"/>
            <w:tcBorders>
              <w:top w:val="single" w:color="000000" w:sz="4" w:space="0"/>
              <w:tl2br w:val="nil"/>
              <w:tr2bl w:val="nil"/>
            </w:tcBorders>
            <w:vAlign w:val="center"/>
          </w:tcPr>
          <w:p w14:paraId="6FDC21C4">
            <w:pPr>
              <w:pStyle w:val="12"/>
              <w:spacing w:before="30" w:line="301" w:lineRule="auto"/>
              <w:ind w:left="111" w:right="105" w:firstLine="2"/>
              <w:jc w:val="center"/>
              <w:rPr>
                <w:spacing w:val="11"/>
              </w:rPr>
            </w:pPr>
            <w:r>
              <w:rPr>
                <w:spacing w:val="11"/>
              </w:rPr>
              <w:t>谷薯类</w:t>
            </w:r>
          </w:p>
        </w:tc>
        <w:tc>
          <w:tcPr>
            <w:tcW w:w="3744" w:type="dxa"/>
            <w:tcBorders>
              <w:top w:val="single" w:color="000000" w:sz="4" w:space="0"/>
              <w:tl2br w:val="nil"/>
              <w:tr2bl w:val="nil"/>
            </w:tcBorders>
            <w:vAlign w:val="center"/>
          </w:tcPr>
          <w:p w14:paraId="2EB5BB4F">
            <w:pPr>
              <w:pStyle w:val="12"/>
              <w:spacing w:before="30" w:line="301" w:lineRule="auto"/>
              <w:ind w:left="111" w:right="105" w:firstLine="2"/>
              <w:jc w:val="both"/>
              <w:rPr>
                <w:spacing w:val="11"/>
              </w:rPr>
            </w:pPr>
            <w:r>
              <w:rPr>
                <w:spacing w:val="11"/>
              </w:rPr>
              <w:t>精细米面所制粥类、软饭、发面蒸食（如发糕和馒头）、面包（杂粮面包除外）、软面条、面片、藕粉、无奶油蛋糕</w:t>
            </w:r>
          </w:p>
        </w:tc>
        <w:tc>
          <w:tcPr>
            <w:tcW w:w="4053" w:type="dxa"/>
            <w:tcBorders>
              <w:top w:val="single" w:color="000000" w:sz="4" w:space="0"/>
              <w:tl2br w:val="nil"/>
              <w:tr2bl w:val="nil"/>
            </w:tcBorders>
            <w:vAlign w:val="center"/>
          </w:tcPr>
          <w:p w14:paraId="366B6B56">
            <w:pPr>
              <w:pStyle w:val="12"/>
              <w:spacing w:before="30" w:line="301" w:lineRule="auto"/>
              <w:ind w:left="111" w:right="105" w:firstLine="2"/>
              <w:jc w:val="both"/>
              <w:rPr>
                <w:spacing w:val="11"/>
              </w:rPr>
            </w:pPr>
            <w:r>
              <w:rPr>
                <w:spacing w:val="11"/>
              </w:rPr>
              <w:t>玉米、大麦、黍子、高粱、荞麦、燕麦、藜麦、</w:t>
            </w:r>
            <w:r>
              <w:rPr>
                <w:rFonts w:hint="eastAsia"/>
                <w:spacing w:val="11"/>
                <w:lang w:val="en-US" w:eastAsia="zh-CN"/>
              </w:rPr>
              <w:t>薏仁</w:t>
            </w:r>
            <w:r>
              <w:rPr>
                <w:spacing w:val="11"/>
              </w:rPr>
              <w:t>等，土豆、红薯等薯类</w:t>
            </w:r>
          </w:p>
        </w:tc>
      </w:tr>
      <w:tr w14:paraId="2947D5A3">
        <w:trPr>
          <w:trHeight w:val="91" w:hRule="atLeast"/>
          <w:jc w:val="center"/>
        </w:trPr>
        <w:tc>
          <w:tcPr>
            <w:tcW w:w="1171" w:type="dxa"/>
            <w:tcBorders>
              <w:tl2br w:val="nil"/>
              <w:tr2bl w:val="nil"/>
            </w:tcBorders>
            <w:vAlign w:val="center"/>
          </w:tcPr>
          <w:p w14:paraId="27934DE9">
            <w:pPr>
              <w:pStyle w:val="12"/>
              <w:spacing w:before="30" w:line="301" w:lineRule="auto"/>
              <w:ind w:left="111" w:right="105" w:firstLine="2"/>
              <w:jc w:val="center"/>
              <w:rPr>
                <w:spacing w:val="11"/>
              </w:rPr>
            </w:pPr>
            <w:r>
              <w:rPr>
                <w:spacing w:val="11"/>
              </w:rPr>
              <w:t>蛋类</w:t>
            </w:r>
          </w:p>
        </w:tc>
        <w:tc>
          <w:tcPr>
            <w:tcW w:w="3744" w:type="dxa"/>
            <w:tcBorders>
              <w:tl2br w:val="nil"/>
              <w:tr2bl w:val="nil"/>
            </w:tcBorders>
            <w:vAlign w:val="center"/>
          </w:tcPr>
          <w:p w14:paraId="40925130">
            <w:pPr>
              <w:pStyle w:val="12"/>
              <w:spacing w:before="30" w:line="301" w:lineRule="auto"/>
              <w:ind w:left="111" w:right="105" w:firstLine="2"/>
              <w:jc w:val="both"/>
              <w:rPr>
                <w:spacing w:val="11"/>
              </w:rPr>
            </w:pPr>
            <w:r>
              <w:rPr>
                <w:spacing w:val="11"/>
              </w:rPr>
              <w:t>蒸蛋、煮白水蛋、煮蛋花</w:t>
            </w:r>
          </w:p>
        </w:tc>
        <w:tc>
          <w:tcPr>
            <w:tcW w:w="4053" w:type="dxa"/>
            <w:tcBorders>
              <w:tl2br w:val="nil"/>
              <w:tr2bl w:val="nil"/>
            </w:tcBorders>
            <w:vAlign w:val="center"/>
          </w:tcPr>
          <w:p w14:paraId="7CA6E686">
            <w:pPr>
              <w:pStyle w:val="12"/>
              <w:spacing w:before="30" w:line="301" w:lineRule="auto"/>
              <w:ind w:left="111" w:right="105" w:firstLine="2"/>
              <w:jc w:val="both"/>
              <w:rPr>
                <w:spacing w:val="11"/>
              </w:rPr>
            </w:pPr>
            <w:r>
              <w:rPr>
                <w:spacing w:val="11"/>
              </w:rPr>
              <w:t>煎鸡蛋、卤蛋</w:t>
            </w:r>
          </w:p>
        </w:tc>
      </w:tr>
      <w:tr w14:paraId="3B64726E">
        <w:trPr>
          <w:trHeight w:val="475" w:hRule="atLeast"/>
          <w:jc w:val="center"/>
        </w:trPr>
        <w:tc>
          <w:tcPr>
            <w:tcW w:w="1171" w:type="dxa"/>
            <w:tcBorders>
              <w:tl2br w:val="nil"/>
              <w:tr2bl w:val="nil"/>
            </w:tcBorders>
            <w:vAlign w:val="center"/>
          </w:tcPr>
          <w:p w14:paraId="60DFCC77">
            <w:pPr>
              <w:pStyle w:val="12"/>
              <w:spacing w:before="30" w:line="301" w:lineRule="auto"/>
              <w:ind w:left="111" w:right="105" w:firstLine="2"/>
              <w:jc w:val="center"/>
              <w:rPr>
                <w:spacing w:val="11"/>
              </w:rPr>
            </w:pPr>
            <w:r>
              <w:rPr>
                <w:spacing w:val="11"/>
              </w:rPr>
              <w:t>牛奶</w:t>
            </w:r>
          </w:p>
        </w:tc>
        <w:tc>
          <w:tcPr>
            <w:tcW w:w="3744" w:type="dxa"/>
            <w:tcBorders>
              <w:tl2br w:val="nil"/>
              <w:tr2bl w:val="nil"/>
            </w:tcBorders>
            <w:vAlign w:val="center"/>
          </w:tcPr>
          <w:p w14:paraId="5AFC0F59">
            <w:pPr>
              <w:pStyle w:val="12"/>
              <w:spacing w:before="30" w:line="301" w:lineRule="auto"/>
              <w:ind w:left="111" w:right="105" w:firstLine="2"/>
              <w:jc w:val="both"/>
              <w:rPr>
                <w:spacing w:val="11"/>
              </w:rPr>
            </w:pPr>
            <w:r>
              <w:rPr>
                <w:spacing w:val="11"/>
              </w:rPr>
              <w:t>酸奶可放至常温后饮用</w:t>
            </w:r>
            <w:r>
              <w:rPr>
                <w:rFonts w:hint="eastAsia"/>
                <w:spacing w:val="11"/>
                <w:lang w:eastAsia="zh-CN"/>
              </w:rPr>
              <w:t>，</w:t>
            </w:r>
            <w:r>
              <w:rPr>
                <w:spacing w:val="11"/>
              </w:rPr>
              <w:t>选择脱脂奶或无脂奶</w:t>
            </w:r>
          </w:p>
        </w:tc>
        <w:tc>
          <w:tcPr>
            <w:tcW w:w="4053" w:type="dxa"/>
            <w:tcBorders>
              <w:tl2br w:val="nil"/>
              <w:tr2bl w:val="nil"/>
            </w:tcBorders>
            <w:vAlign w:val="center"/>
          </w:tcPr>
          <w:p w14:paraId="6DE45CF7">
            <w:pPr>
              <w:pStyle w:val="12"/>
              <w:spacing w:before="30" w:line="301" w:lineRule="auto"/>
              <w:ind w:left="111" w:right="105" w:firstLine="2"/>
              <w:jc w:val="both"/>
              <w:rPr>
                <w:spacing w:val="11"/>
              </w:rPr>
            </w:pPr>
            <w:r>
              <w:rPr>
                <w:spacing w:val="11"/>
              </w:rPr>
              <w:t>急性期、有乳糖不耐受等情况者不推荐</w:t>
            </w:r>
          </w:p>
        </w:tc>
      </w:tr>
      <w:tr w14:paraId="78776612">
        <w:trPr>
          <w:trHeight w:val="796" w:hRule="atLeast"/>
          <w:jc w:val="center"/>
        </w:trPr>
        <w:tc>
          <w:tcPr>
            <w:tcW w:w="1171" w:type="dxa"/>
            <w:tcBorders>
              <w:tl2br w:val="nil"/>
              <w:tr2bl w:val="nil"/>
            </w:tcBorders>
            <w:vAlign w:val="center"/>
          </w:tcPr>
          <w:p w14:paraId="2D9C5B71">
            <w:pPr>
              <w:pStyle w:val="12"/>
              <w:spacing w:before="30" w:line="301" w:lineRule="auto"/>
              <w:ind w:left="111" w:right="105" w:firstLine="2"/>
              <w:jc w:val="center"/>
              <w:rPr>
                <w:spacing w:val="11"/>
              </w:rPr>
            </w:pPr>
            <w:r>
              <w:rPr>
                <w:spacing w:val="11"/>
              </w:rPr>
              <w:t>豆类</w:t>
            </w:r>
          </w:p>
        </w:tc>
        <w:tc>
          <w:tcPr>
            <w:tcW w:w="3744" w:type="dxa"/>
            <w:tcBorders>
              <w:tl2br w:val="nil"/>
              <w:tr2bl w:val="nil"/>
            </w:tcBorders>
            <w:vAlign w:val="center"/>
          </w:tcPr>
          <w:p w14:paraId="5C04F020">
            <w:pPr>
              <w:pStyle w:val="12"/>
              <w:spacing w:before="30" w:line="301" w:lineRule="auto"/>
              <w:ind w:left="111" w:right="105" w:firstLine="2"/>
              <w:jc w:val="both"/>
              <w:rPr>
                <w:spacing w:val="11"/>
              </w:rPr>
            </w:pPr>
            <w:r>
              <w:rPr>
                <w:spacing w:val="11"/>
              </w:rPr>
              <w:t>豆腐、豆腐脑、豆腐干</w:t>
            </w:r>
          </w:p>
        </w:tc>
        <w:tc>
          <w:tcPr>
            <w:tcW w:w="4053" w:type="dxa"/>
            <w:tcBorders>
              <w:tl2br w:val="nil"/>
              <w:tr2bl w:val="nil"/>
            </w:tcBorders>
            <w:vAlign w:val="center"/>
          </w:tcPr>
          <w:p w14:paraId="139DD547">
            <w:pPr>
              <w:pStyle w:val="12"/>
              <w:spacing w:before="30" w:line="301" w:lineRule="auto"/>
              <w:ind w:left="111" w:right="105" w:firstLine="2"/>
              <w:jc w:val="both"/>
              <w:rPr>
                <w:spacing w:val="11"/>
              </w:rPr>
            </w:pPr>
            <w:r>
              <w:rPr>
                <w:spacing w:val="11"/>
              </w:rPr>
              <w:t>急性期不宜选用豆浆、黄豆、绿豆、红豆、青 豆、黑豆等</w:t>
            </w:r>
          </w:p>
        </w:tc>
      </w:tr>
      <w:tr w14:paraId="0ADDCC34">
        <w:trPr>
          <w:trHeight w:val="220" w:hRule="atLeast"/>
          <w:jc w:val="center"/>
        </w:trPr>
        <w:tc>
          <w:tcPr>
            <w:tcW w:w="1171" w:type="dxa"/>
            <w:tcBorders>
              <w:tl2br w:val="nil"/>
              <w:tr2bl w:val="nil"/>
            </w:tcBorders>
            <w:vAlign w:val="center"/>
          </w:tcPr>
          <w:p w14:paraId="64408D7E">
            <w:pPr>
              <w:pStyle w:val="12"/>
              <w:spacing w:before="30" w:line="301" w:lineRule="auto"/>
              <w:ind w:left="111" w:right="105" w:firstLine="2"/>
              <w:jc w:val="center"/>
              <w:rPr>
                <w:spacing w:val="11"/>
              </w:rPr>
            </w:pPr>
            <w:r>
              <w:rPr>
                <w:spacing w:val="11"/>
              </w:rPr>
              <w:t>肉类</w:t>
            </w:r>
          </w:p>
        </w:tc>
        <w:tc>
          <w:tcPr>
            <w:tcW w:w="3744" w:type="dxa"/>
            <w:tcBorders>
              <w:tl2br w:val="nil"/>
              <w:tr2bl w:val="nil"/>
            </w:tcBorders>
            <w:vAlign w:val="center"/>
          </w:tcPr>
          <w:p w14:paraId="24A1E119">
            <w:pPr>
              <w:pStyle w:val="12"/>
              <w:spacing w:before="30" w:line="301" w:lineRule="auto"/>
              <w:ind w:left="111" w:right="105" w:firstLine="2"/>
              <w:jc w:val="both"/>
              <w:rPr>
                <w:spacing w:val="11"/>
              </w:rPr>
            </w:pPr>
            <w:r>
              <w:rPr>
                <w:spacing w:val="11"/>
              </w:rPr>
              <w:t>精瘦猪肉、鸡肉、鱼肉、鸭肉、兔肉、鱼 虾肉</w:t>
            </w:r>
            <w:r>
              <w:rPr>
                <w:rFonts w:hint="eastAsia"/>
                <w:spacing w:val="11"/>
                <w:lang w:eastAsia="zh-CN"/>
              </w:rPr>
              <w:t>，</w:t>
            </w:r>
            <w:r>
              <w:rPr>
                <w:spacing w:val="11"/>
              </w:rPr>
              <w:t>尽量使用炖、煮、清炒等方式</w:t>
            </w:r>
          </w:p>
        </w:tc>
        <w:tc>
          <w:tcPr>
            <w:tcW w:w="4053" w:type="dxa"/>
            <w:tcBorders>
              <w:tl2br w:val="nil"/>
              <w:tr2bl w:val="nil"/>
            </w:tcBorders>
            <w:vAlign w:val="center"/>
          </w:tcPr>
          <w:p w14:paraId="0E46CE2A">
            <w:pPr>
              <w:pStyle w:val="12"/>
              <w:spacing w:before="30" w:line="301" w:lineRule="auto"/>
              <w:ind w:left="111" w:right="105" w:firstLine="2"/>
              <w:jc w:val="both"/>
              <w:rPr>
                <w:spacing w:val="11"/>
              </w:rPr>
            </w:pPr>
            <w:r>
              <w:rPr>
                <w:spacing w:val="11"/>
              </w:rPr>
              <w:t>蹄筋、肉汤、动物内脏、动物皮、卤腌腊肉制品、脑花、猪油</w:t>
            </w:r>
            <w:r>
              <w:rPr>
                <w:rFonts w:hint="eastAsia"/>
                <w:spacing w:val="11"/>
                <w:lang w:eastAsia="zh-CN"/>
              </w:rPr>
              <w:t>，</w:t>
            </w:r>
            <w:r>
              <w:rPr>
                <w:spacing w:val="11"/>
              </w:rPr>
              <w:t>不用油炸油煎等烹调方式</w:t>
            </w:r>
          </w:p>
        </w:tc>
      </w:tr>
    </w:tbl>
    <w:p w14:paraId="4752CA39">
      <w:pPr>
        <w:pStyle w:val="4"/>
        <w:spacing w:before="78" w:line="234" w:lineRule="auto"/>
        <w:jc w:val="center"/>
        <w:outlineLvl w:val="9"/>
        <w:rPr>
          <w:rFonts w:hint="eastAsia" w:eastAsia="宋体"/>
          <w:b/>
          <w:bCs/>
          <w:lang w:val="en-US" w:eastAsia="zh-CN"/>
        </w:rPr>
      </w:pPr>
      <w:r>
        <w:rPr>
          <w:rFonts w:hint="eastAsia"/>
          <w:sz w:val="24"/>
          <w:szCs w:val="24"/>
        </w:rPr>
        <w:br w:type="page"/>
      </w:r>
      <w:r>
        <w:rPr>
          <w:rFonts w:hint="eastAsia"/>
          <w:b/>
          <w:bCs/>
          <w:spacing w:val="-1"/>
          <w:lang w:val="en-US" w:eastAsia="zh-CN"/>
        </w:rPr>
        <w:t>续</w:t>
      </w:r>
      <w:r>
        <w:rPr>
          <w:b/>
          <w:bCs/>
          <w:spacing w:val="-1"/>
        </w:rPr>
        <w:t>表</w:t>
      </w:r>
      <w:r>
        <w:rPr>
          <w:rFonts w:ascii="Times New Roman" w:hAnsi="Times New Roman" w:eastAsia="Times New Roman" w:cs="Times New Roman"/>
          <w:b/>
          <w:bCs/>
          <w:spacing w:val="-1"/>
        </w:rPr>
        <w:t>1</w:t>
      </w:r>
      <w:r>
        <w:rPr>
          <w:rFonts w:hint="eastAsia" w:ascii="Times New Roman" w:hAnsi="Times New Roman" w:cs="Times New Roman"/>
          <w:b/>
          <w:bCs/>
          <w:spacing w:val="-1"/>
          <w:lang w:val="en-US" w:eastAsia="zh-CN"/>
        </w:rPr>
        <w:t>1</w:t>
      </w:r>
      <w:r>
        <w:rPr>
          <w:rFonts w:ascii="Times New Roman" w:hAnsi="Times New Roman" w:eastAsia="Times New Roman" w:cs="Times New Roman"/>
          <w:b/>
          <w:bCs/>
          <w:spacing w:val="-1"/>
        </w:rPr>
        <w:t xml:space="preserve">  </w:t>
      </w:r>
      <w:r>
        <w:rPr>
          <w:rFonts w:hint="eastAsia" w:ascii="Times New Roman" w:hAnsi="Times New Roman" w:cs="Times New Roman"/>
          <w:b/>
          <w:bCs/>
          <w:spacing w:val="-1"/>
          <w:lang w:val="en-US" w:eastAsia="zh-CN"/>
        </w:rPr>
        <w:t>IBD</w:t>
      </w:r>
      <w:r>
        <w:rPr>
          <w:b/>
          <w:bCs/>
          <w:spacing w:val="-1"/>
        </w:rPr>
        <w:t>食物选择</w:t>
      </w:r>
      <w:r>
        <w:rPr>
          <w:rFonts w:hint="eastAsia"/>
          <w:b/>
          <w:bCs/>
          <w:spacing w:val="-1"/>
          <w:lang w:val="en-US" w:eastAsia="zh-CN"/>
        </w:rPr>
        <w:t>参考表</w:t>
      </w:r>
    </w:p>
    <w:p w14:paraId="0DD2DA45">
      <w:pPr>
        <w:spacing w:line="126" w:lineRule="exact"/>
      </w:pPr>
    </w:p>
    <w:tbl>
      <w:tblPr>
        <w:tblStyle w:val="13"/>
        <w:tblW w:w="8968"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1171"/>
        <w:gridCol w:w="3744"/>
        <w:gridCol w:w="4053"/>
      </w:tblGrid>
      <w:tr w14:paraId="07F0B3C3">
        <w:trPr>
          <w:trHeight w:val="417" w:hRule="atLeast"/>
          <w:jc w:val="center"/>
        </w:trPr>
        <w:tc>
          <w:tcPr>
            <w:tcW w:w="1171" w:type="dxa"/>
            <w:tcBorders>
              <w:bottom w:val="single" w:color="000000" w:sz="4" w:space="0"/>
            </w:tcBorders>
            <w:vAlign w:val="center"/>
          </w:tcPr>
          <w:p w14:paraId="7B0CC6D0">
            <w:pPr>
              <w:pStyle w:val="12"/>
              <w:spacing w:before="30" w:line="301" w:lineRule="auto"/>
              <w:ind w:left="111" w:right="105" w:firstLine="2"/>
              <w:jc w:val="center"/>
              <w:rPr>
                <w:b/>
                <w:bCs/>
                <w:spacing w:val="11"/>
              </w:rPr>
            </w:pPr>
            <w:r>
              <w:rPr>
                <w:b/>
                <w:bCs/>
                <w:spacing w:val="11"/>
              </w:rPr>
              <w:t>食物分类</w:t>
            </w:r>
          </w:p>
        </w:tc>
        <w:tc>
          <w:tcPr>
            <w:tcW w:w="3744" w:type="dxa"/>
            <w:tcBorders>
              <w:bottom w:val="single" w:color="000000" w:sz="4" w:space="0"/>
            </w:tcBorders>
            <w:vAlign w:val="center"/>
          </w:tcPr>
          <w:p w14:paraId="03B56AE3">
            <w:pPr>
              <w:pStyle w:val="12"/>
              <w:spacing w:before="30" w:line="301" w:lineRule="auto"/>
              <w:ind w:left="111" w:right="105" w:firstLine="2"/>
              <w:jc w:val="center"/>
              <w:rPr>
                <w:b/>
                <w:bCs/>
                <w:spacing w:val="11"/>
              </w:rPr>
            </w:pPr>
            <w:r>
              <w:rPr>
                <w:b/>
                <w:bCs/>
                <w:spacing w:val="11"/>
              </w:rPr>
              <w:t>可选食物</w:t>
            </w:r>
          </w:p>
        </w:tc>
        <w:tc>
          <w:tcPr>
            <w:tcW w:w="4053" w:type="dxa"/>
            <w:tcBorders>
              <w:bottom w:val="single" w:color="000000" w:sz="4" w:space="0"/>
            </w:tcBorders>
            <w:vAlign w:val="center"/>
          </w:tcPr>
          <w:p w14:paraId="2924EBF9">
            <w:pPr>
              <w:pStyle w:val="12"/>
              <w:spacing w:before="30" w:line="301" w:lineRule="auto"/>
              <w:ind w:left="111" w:right="105" w:firstLine="2"/>
              <w:jc w:val="center"/>
              <w:rPr>
                <w:b/>
                <w:bCs/>
                <w:spacing w:val="11"/>
              </w:rPr>
            </w:pPr>
            <w:r>
              <w:rPr>
                <w:b/>
                <w:bCs/>
                <w:spacing w:val="11"/>
              </w:rPr>
              <w:t>禁用食物</w:t>
            </w:r>
          </w:p>
        </w:tc>
      </w:tr>
      <w:tr w14:paraId="7B6379D5">
        <w:trPr>
          <w:trHeight w:val="1634" w:hRule="atLeast"/>
          <w:jc w:val="center"/>
        </w:trPr>
        <w:tc>
          <w:tcPr>
            <w:tcW w:w="1171" w:type="dxa"/>
            <w:tcBorders>
              <w:top w:val="single" w:color="000000" w:sz="4" w:space="0"/>
              <w:tl2br w:val="nil"/>
              <w:tr2bl w:val="nil"/>
            </w:tcBorders>
            <w:vAlign w:val="center"/>
          </w:tcPr>
          <w:p w14:paraId="30F825DE">
            <w:pPr>
              <w:pStyle w:val="12"/>
              <w:spacing w:before="30" w:line="301" w:lineRule="auto"/>
              <w:ind w:left="111" w:right="105" w:firstLine="2"/>
              <w:jc w:val="center"/>
              <w:rPr>
                <w:spacing w:val="11"/>
              </w:rPr>
            </w:pPr>
            <w:r>
              <w:rPr>
                <w:spacing w:val="11"/>
              </w:rPr>
              <w:t>蔬菜</w:t>
            </w:r>
          </w:p>
        </w:tc>
        <w:tc>
          <w:tcPr>
            <w:tcW w:w="3744" w:type="dxa"/>
            <w:tcBorders>
              <w:top w:val="single" w:color="000000" w:sz="4" w:space="0"/>
              <w:tl2br w:val="nil"/>
              <w:tr2bl w:val="nil"/>
            </w:tcBorders>
            <w:vAlign w:val="center"/>
          </w:tcPr>
          <w:p w14:paraId="77472592">
            <w:pPr>
              <w:pStyle w:val="12"/>
              <w:spacing w:before="30" w:line="301" w:lineRule="auto"/>
              <w:ind w:left="111" w:right="105" w:firstLine="2"/>
              <w:jc w:val="both"/>
              <w:rPr>
                <w:spacing w:val="11"/>
              </w:rPr>
            </w:pPr>
            <w:r>
              <w:rPr>
                <w:spacing w:val="11"/>
              </w:rPr>
              <w:t>急性期不宜选择蔬菜，待疾病缓解后可开 始食用菜水菜汤或少量瓜果类食物、若耐 受可逐步增加绿叶蔬菜（去杆、去籽）</w:t>
            </w:r>
          </w:p>
        </w:tc>
        <w:tc>
          <w:tcPr>
            <w:tcW w:w="4053" w:type="dxa"/>
            <w:tcBorders>
              <w:top w:val="single" w:color="000000" w:sz="4" w:space="0"/>
              <w:tl2br w:val="nil"/>
              <w:tr2bl w:val="nil"/>
            </w:tcBorders>
            <w:vAlign w:val="center"/>
          </w:tcPr>
          <w:p w14:paraId="0879A535">
            <w:pPr>
              <w:pStyle w:val="12"/>
              <w:spacing w:before="30" w:line="301" w:lineRule="auto"/>
              <w:ind w:left="111" w:right="105" w:firstLine="2"/>
              <w:jc w:val="both"/>
              <w:rPr>
                <w:spacing w:val="11"/>
              </w:rPr>
            </w:pPr>
            <w:r>
              <w:rPr>
                <w:b/>
                <w:bCs/>
                <w:spacing w:val="11"/>
              </w:rPr>
              <w:t>瓜果类：</w:t>
            </w:r>
            <w:r>
              <w:rPr>
                <w:spacing w:val="11"/>
              </w:rPr>
              <w:t>苦瓜、南瓜、丝瓜、南瓜等</w:t>
            </w:r>
          </w:p>
          <w:p w14:paraId="297D1A7D">
            <w:pPr>
              <w:pStyle w:val="12"/>
              <w:spacing w:before="30" w:line="301" w:lineRule="auto"/>
              <w:ind w:left="111" w:right="105" w:firstLine="2"/>
              <w:jc w:val="both"/>
              <w:rPr>
                <w:spacing w:val="11"/>
              </w:rPr>
            </w:pPr>
            <w:r>
              <w:rPr>
                <w:b/>
                <w:bCs/>
                <w:spacing w:val="11"/>
              </w:rPr>
              <w:t>叶菜类：</w:t>
            </w:r>
            <w:r>
              <w:rPr>
                <w:spacing w:val="11"/>
              </w:rPr>
              <w:t>蕨菜、菠菜、白菜、油菜、空心菜等</w:t>
            </w:r>
          </w:p>
          <w:p w14:paraId="2D82D0B2">
            <w:pPr>
              <w:pStyle w:val="12"/>
              <w:spacing w:before="30" w:line="301" w:lineRule="auto"/>
              <w:ind w:left="111" w:right="105" w:firstLine="2"/>
              <w:jc w:val="both"/>
              <w:rPr>
                <w:spacing w:val="11"/>
              </w:rPr>
            </w:pPr>
            <w:r>
              <w:rPr>
                <w:b/>
                <w:bCs/>
                <w:spacing w:val="11"/>
              </w:rPr>
              <w:t>根、嫩茎类：</w:t>
            </w:r>
            <w:r>
              <w:rPr>
                <w:spacing w:val="11"/>
              </w:rPr>
              <w:t>芹菜、韭菜、蒜苔、白萝卜、蒜苗、韭黄、笋类、魔芋、豆芽等</w:t>
            </w:r>
          </w:p>
          <w:p w14:paraId="5CE05883">
            <w:pPr>
              <w:pStyle w:val="12"/>
              <w:spacing w:before="30" w:line="301" w:lineRule="auto"/>
              <w:ind w:left="111" w:right="105" w:firstLine="2"/>
              <w:jc w:val="both"/>
              <w:rPr>
                <w:spacing w:val="11"/>
              </w:rPr>
            </w:pPr>
            <w:r>
              <w:rPr>
                <w:spacing w:val="11"/>
              </w:rPr>
              <w:t>多数菌藻类蔬菜也富含膳食纤维不宜用易产气刺激性强的葱、姜、蒜</w:t>
            </w:r>
          </w:p>
        </w:tc>
      </w:tr>
      <w:tr w14:paraId="0F295091">
        <w:trPr>
          <w:trHeight w:val="220" w:hRule="atLeast"/>
          <w:jc w:val="center"/>
        </w:trPr>
        <w:tc>
          <w:tcPr>
            <w:tcW w:w="1171" w:type="dxa"/>
            <w:tcBorders>
              <w:tl2br w:val="nil"/>
              <w:tr2bl w:val="nil"/>
            </w:tcBorders>
            <w:vAlign w:val="center"/>
          </w:tcPr>
          <w:p w14:paraId="57E84AE1">
            <w:pPr>
              <w:pStyle w:val="12"/>
              <w:spacing w:before="30" w:line="301" w:lineRule="auto"/>
              <w:ind w:left="111" w:right="105" w:firstLine="2"/>
              <w:jc w:val="center"/>
              <w:rPr>
                <w:spacing w:val="11"/>
              </w:rPr>
            </w:pPr>
            <w:r>
              <w:rPr>
                <w:spacing w:val="11"/>
              </w:rPr>
              <w:t>水果</w:t>
            </w:r>
          </w:p>
        </w:tc>
        <w:tc>
          <w:tcPr>
            <w:tcW w:w="3744" w:type="dxa"/>
            <w:tcBorders>
              <w:tl2br w:val="nil"/>
              <w:tr2bl w:val="nil"/>
            </w:tcBorders>
            <w:vAlign w:val="center"/>
          </w:tcPr>
          <w:p w14:paraId="363F013F">
            <w:pPr>
              <w:pStyle w:val="12"/>
              <w:spacing w:before="30" w:line="301" w:lineRule="auto"/>
              <w:ind w:left="111" w:right="105" w:firstLine="2"/>
              <w:jc w:val="both"/>
              <w:rPr>
                <w:spacing w:val="11"/>
              </w:rPr>
            </w:pPr>
            <w:r>
              <w:rPr>
                <w:spacing w:val="11"/>
              </w:rPr>
              <w:t>水果榨汁并温热，可不吃渣</w:t>
            </w:r>
          </w:p>
        </w:tc>
        <w:tc>
          <w:tcPr>
            <w:tcW w:w="4053" w:type="dxa"/>
            <w:tcBorders>
              <w:tl2br w:val="nil"/>
              <w:tr2bl w:val="nil"/>
            </w:tcBorders>
            <w:vAlign w:val="center"/>
          </w:tcPr>
          <w:p w14:paraId="5D092283">
            <w:pPr>
              <w:pStyle w:val="12"/>
              <w:spacing w:before="30" w:line="301" w:lineRule="auto"/>
              <w:ind w:left="111" w:right="105" w:firstLine="2"/>
              <w:jc w:val="both"/>
              <w:rPr>
                <w:spacing w:val="11"/>
              </w:rPr>
            </w:pPr>
            <w:r>
              <w:rPr>
                <w:spacing w:val="11"/>
              </w:rPr>
              <w:t>香蕉、菠萝、石榴、梨、鲜栆、桂圆</w:t>
            </w:r>
          </w:p>
        </w:tc>
      </w:tr>
      <w:tr w14:paraId="3D5EE193">
        <w:trPr>
          <w:trHeight w:val="667" w:hRule="atLeast"/>
          <w:jc w:val="center"/>
        </w:trPr>
        <w:tc>
          <w:tcPr>
            <w:tcW w:w="1171" w:type="dxa"/>
            <w:tcBorders>
              <w:tl2br w:val="nil"/>
              <w:tr2bl w:val="nil"/>
            </w:tcBorders>
            <w:vAlign w:val="center"/>
          </w:tcPr>
          <w:p w14:paraId="17534153">
            <w:pPr>
              <w:pStyle w:val="12"/>
              <w:spacing w:before="30" w:line="301" w:lineRule="auto"/>
              <w:ind w:left="111" w:right="105" w:firstLine="2"/>
              <w:jc w:val="center"/>
              <w:rPr>
                <w:spacing w:val="11"/>
              </w:rPr>
            </w:pPr>
            <w:r>
              <w:rPr>
                <w:spacing w:val="11"/>
              </w:rPr>
              <w:t>坚果</w:t>
            </w:r>
          </w:p>
        </w:tc>
        <w:tc>
          <w:tcPr>
            <w:tcW w:w="3744" w:type="dxa"/>
            <w:tcBorders>
              <w:tl2br w:val="nil"/>
              <w:tr2bl w:val="nil"/>
            </w:tcBorders>
            <w:vAlign w:val="center"/>
          </w:tcPr>
          <w:p w14:paraId="33AF0696">
            <w:pPr>
              <w:pStyle w:val="12"/>
              <w:spacing w:before="30" w:line="301" w:lineRule="auto"/>
              <w:ind w:left="111" w:right="105" w:firstLine="2"/>
              <w:jc w:val="both"/>
              <w:rPr>
                <w:spacing w:val="11"/>
              </w:rPr>
            </w:pPr>
            <w:r>
              <w:rPr>
                <w:spacing w:val="11"/>
              </w:rPr>
              <w:t>缓解期可适当食用，每日不超过25g</w:t>
            </w:r>
          </w:p>
        </w:tc>
        <w:tc>
          <w:tcPr>
            <w:tcW w:w="4053" w:type="dxa"/>
            <w:tcBorders>
              <w:tl2br w:val="nil"/>
              <w:tr2bl w:val="nil"/>
            </w:tcBorders>
            <w:vAlign w:val="center"/>
          </w:tcPr>
          <w:p w14:paraId="082DCF1A">
            <w:pPr>
              <w:pStyle w:val="12"/>
              <w:spacing w:before="30" w:line="301" w:lineRule="auto"/>
              <w:ind w:left="111" w:right="105" w:firstLine="2"/>
              <w:jc w:val="both"/>
              <w:rPr>
                <w:spacing w:val="11"/>
              </w:rPr>
            </w:pPr>
            <w:r>
              <w:rPr>
                <w:spacing w:val="11"/>
              </w:rPr>
              <w:t>急性期一般不建议食用，如花生、瓜子、杏仁</w:t>
            </w:r>
            <w:r>
              <w:rPr>
                <w:rFonts w:hint="eastAsia"/>
                <w:spacing w:val="11"/>
                <w:lang w:eastAsia="zh-CN"/>
              </w:rPr>
              <w:t>、</w:t>
            </w:r>
            <w:r>
              <w:rPr>
                <w:spacing w:val="11"/>
              </w:rPr>
              <w:t>核桃等</w:t>
            </w:r>
          </w:p>
        </w:tc>
      </w:tr>
      <w:tr w14:paraId="301B010E">
        <w:trPr>
          <w:trHeight w:val="607" w:hRule="atLeast"/>
          <w:jc w:val="center"/>
        </w:trPr>
        <w:tc>
          <w:tcPr>
            <w:tcW w:w="1171" w:type="dxa"/>
            <w:tcBorders>
              <w:tl2br w:val="nil"/>
              <w:tr2bl w:val="nil"/>
            </w:tcBorders>
            <w:vAlign w:val="center"/>
          </w:tcPr>
          <w:p w14:paraId="329CA0CD">
            <w:pPr>
              <w:pStyle w:val="12"/>
              <w:spacing w:before="30" w:line="301" w:lineRule="auto"/>
              <w:ind w:left="111" w:right="105" w:firstLine="2"/>
              <w:jc w:val="center"/>
              <w:rPr>
                <w:spacing w:val="11"/>
              </w:rPr>
            </w:pPr>
            <w:r>
              <w:rPr>
                <w:spacing w:val="11"/>
              </w:rPr>
              <w:t>膳食补充剂</w:t>
            </w:r>
          </w:p>
        </w:tc>
        <w:tc>
          <w:tcPr>
            <w:tcW w:w="3744" w:type="dxa"/>
            <w:tcBorders>
              <w:tl2br w:val="nil"/>
              <w:tr2bl w:val="nil"/>
            </w:tcBorders>
            <w:vAlign w:val="center"/>
          </w:tcPr>
          <w:p w14:paraId="6E49D432">
            <w:pPr>
              <w:pStyle w:val="12"/>
              <w:spacing w:before="30" w:line="301" w:lineRule="auto"/>
              <w:ind w:left="111" w:right="105" w:firstLine="2"/>
              <w:jc w:val="both"/>
              <w:rPr>
                <w:spacing w:val="11"/>
              </w:rPr>
            </w:pPr>
            <w:r>
              <w:rPr>
                <w:b/>
                <w:bCs/>
                <w:spacing w:val="11"/>
              </w:rPr>
              <w:t>必须补充：</w:t>
            </w:r>
            <w:r>
              <w:rPr>
                <w:spacing w:val="11"/>
              </w:rPr>
              <w:t>叶酸、钙</w:t>
            </w:r>
            <w:r>
              <w:rPr>
                <w:rFonts w:hint="eastAsia"/>
                <w:spacing w:val="11"/>
                <w:lang w:eastAsia="zh-CN"/>
              </w:rPr>
              <w:t>、</w:t>
            </w:r>
            <w:r>
              <w:rPr>
                <w:spacing w:val="11"/>
              </w:rPr>
              <w:t>全营养素片（善存等）、复合B族维生素</w:t>
            </w:r>
          </w:p>
          <w:p w14:paraId="0912D7ED">
            <w:pPr>
              <w:pStyle w:val="12"/>
              <w:spacing w:before="30" w:line="301" w:lineRule="auto"/>
              <w:ind w:left="111" w:right="105" w:firstLine="2"/>
              <w:jc w:val="both"/>
              <w:rPr>
                <w:spacing w:val="11"/>
              </w:rPr>
            </w:pPr>
            <w:r>
              <w:rPr>
                <w:b/>
                <w:bCs/>
                <w:spacing w:val="11"/>
              </w:rPr>
              <w:t>有条件补充：</w:t>
            </w:r>
            <w:r>
              <w:rPr>
                <w:spacing w:val="11"/>
              </w:rPr>
              <w:t>鱼油</w:t>
            </w:r>
          </w:p>
        </w:tc>
        <w:tc>
          <w:tcPr>
            <w:tcW w:w="4053" w:type="dxa"/>
            <w:tcBorders>
              <w:tl2br w:val="nil"/>
              <w:tr2bl w:val="nil"/>
            </w:tcBorders>
            <w:vAlign w:val="center"/>
          </w:tcPr>
          <w:p w14:paraId="541D82A9">
            <w:pPr>
              <w:pStyle w:val="12"/>
              <w:spacing w:before="30" w:line="301" w:lineRule="auto"/>
              <w:ind w:left="111" w:right="105" w:firstLine="2"/>
              <w:jc w:val="both"/>
              <w:rPr>
                <w:spacing w:val="11"/>
              </w:rPr>
            </w:pPr>
          </w:p>
        </w:tc>
      </w:tr>
      <w:tr w14:paraId="18BA7300">
        <w:trPr>
          <w:trHeight w:val="405" w:hRule="atLeast"/>
          <w:jc w:val="center"/>
        </w:trPr>
        <w:tc>
          <w:tcPr>
            <w:tcW w:w="1171" w:type="dxa"/>
            <w:tcBorders>
              <w:tl2br w:val="nil"/>
              <w:tr2bl w:val="nil"/>
            </w:tcBorders>
            <w:vAlign w:val="center"/>
          </w:tcPr>
          <w:p w14:paraId="32F6B509">
            <w:pPr>
              <w:pStyle w:val="12"/>
              <w:spacing w:before="30" w:line="301" w:lineRule="auto"/>
              <w:ind w:left="111" w:right="105" w:firstLine="2"/>
              <w:jc w:val="center"/>
              <w:rPr>
                <w:spacing w:val="11"/>
              </w:rPr>
            </w:pPr>
            <w:r>
              <w:rPr>
                <w:spacing w:val="11"/>
              </w:rPr>
              <w:t>调味品</w:t>
            </w:r>
          </w:p>
        </w:tc>
        <w:tc>
          <w:tcPr>
            <w:tcW w:w="3744" w:type="dxa"/>
            <w:tcBorders>
              <w:tl2br w:val="nil"/>
              <w:tr2bl w:val="nil"/>
            </w:tcBorders>
            <w:vAlign w:val="center"/>
          </w:tcPr>
          <w:p w14:paraId="0D605CEC">
            <w:pPr>
              <w:pStyle w:val="12"/>
              <w:spacing w:before="30" w:line="301" w:lineRule="auto"/>
              <w:ind w:left="111" w:right="105" w:firstLine="2"/>
              <w:jc w:val="both"/>
              <w:rPr>
                <w:spacing w:val="11"/>
              </w:rPr>
            </w:pPr>
            <w:r>
              <w:rPr>
                <w:spacing w:val="11"/>
              </w:rPr>
              <w:t>酱油、醋、盐、糖等</w:t>
            </w:r>
          </w:p>
        </w:tc>
        <w:tc>
          <w:tcPr>
            <w:tcW w:w="4053" w:type="dxa"/>
            <w:tcBorders>
              <w:tl2br w:val="nil"/>
              <w:tr2bl w:val="nil"/>
            </w:tcBorders>
            <w:vAlign w:val="center"/>
          </w:tcPr>
          <w:p w14:paraId="13820842">
            <w:pPr>
              <w:pStyle w:val="12"/>
              <w:spacing w:before="30" w:line="301" w:lineRule="auto"/>
              <w:ind w:left="111" w:right="105" w:firstLine="2"/>
              <w:jc w:val="both"/>
              <w:rPr>
                <w:spacing w:val="11"/>
              </w:rPr>
            </w:pPr>
            <w:r>
              <w:rPr>
                <w:spacing w:val="11"/>
              </w:rPr>
              <w:t>辣椒、花椒、胡椒、咖喱、孜然、味精</w:t>
            </w:r>
          </w:p>
        </w:tc>
      </w:tr>
      <w:tr w14:paraId="0169C22C">
        <w:trPr>
          <w:trHeight w:val="90" w:hRule="atLeast"/>
          <w:jc w:val="center"/>
        </w:trPr>
        <w:tc>
          <w:tcPr>
            <w:tcW w:w="1171" w:type="dxa"/>
            <w:tcBorders>
              <w:tl2br w:val="nil"/>
              <w:tr2bl w:val="nil"/>
            </w:tcBorders>
            <w:vAlign w:val="center"/>
          </w:tcPr>
          <w:p w14:paraId="335DAFED">
            <w:pPr>
              <w:pStyle w:val="12"/>
              <w:spacing w:before="30" w:line="301" w:lineRule="auto"/>
              <w:ind w:left="111" w:right="105" w:firstLine="2"/>
              <w:jc w:val="center"/>
              <w:rPr>
                <w:spacing w:val="11"/>
              </w:rPr>
            </w:pPr>
            <w:r>
              <w:rPr>
                <w:spacing w:val="11"/>
              </w:rPr>
              <w:t>饮料</w:t>
            </w:r>
          </w:p>
        </w:tc>
        <w:tc>
          <w:tcPr>
            <w:tcW w:w="3744" w:type="dxa"/>
            <w:tcBorders>
              <w:tl2br w:val="nil"/>
              <w:tr2bl w:val="nil"/>
            </w:tcBorders>
            <w:vAlign w:val="center"/>
          </w:tcPr>
          <w:p w14:paraId="75FAEBCA">
            <w:pPr>
              <w:pStyle w:val="12"/>
              <w:spacing w:before="30" w:line="301" w:lineRule="auto"/>
              <w:ind w:left="111" w:right="105" w:firstLine="2"/>
              <w:jc w:val="both"/>
              <w:rPr>
                <w:spacing w:val="11"/>
              </w:rPr>
            </w:pPr>
            <w:r>
              <w:rPr>
                <w:spacing w:val="11"/>
              </w:rPr>
              <w:t>以白温开水、矿泉水等为宜</w:t>
            </w:r>
          </w:p>
        </w:tc>
        <w:tc>
          <w:tcPr>
            <w:tcW w:w="4053" w:type="dxa"/>
            <w:tcBorders>
              <w:tl2br w:val="nil"/>
              <w:tr2bl w:val="nil"/>
            </w:tcBorders>
            <w:vAlign w:val="center"/>
          </w:tcPr>
          <w:p w14:paraId="00FDBF3B">
            <w:pPr>
              <w:pStyle w:val="12"/>
              <w:spacing w:before="30" w:line="301" w:lineRule="auto"/>
              <w:ind w:left="111" w:right="105" w:firstLine="2"/>
              <w:jc w:val="both"/>
              <w:rPr>
                <w:spacing w:val="11"/>
              </w:rPr>
            </w:pPr>
            <w:r>
              <w:rPr>
                <w:spacing w:val="11"/>
              </w:rPr>
              <w:t>碳酸饮料、咖啡、茶</w:t>
            </w:r>
          </w:p>
        </w:tc>
      </w:tr>
    </w:tbl>
    <w:p w14:paraId="44860689">
      <w:pPr>
        <w:rPr>
          <w:rFonts w:hint="eastAsia"/>
          <w:sz w:val="24"/>
          <w:szCs w:val="24"/>
        </w:rPr>
      </w:pPr>
    </w:p>
    <w:p w14:paraId="302FC4EE">
      <w:pPr>
        <w:rPr>
          <w:rFonts w:hint="eastAsia"/>
          <w:sz w:val="24"/>
          <w:szCs w:val="24"/>
        </w:rPr>
      </w:pPr>
      <w:r>
        <w:rPr>
          <w:rFonts w:hint="eastAsia"/>
          <w:sz w:val="24"/>
          <w:szCs w:val="24"/>
        </w:rPr>
        <w:br w:type="page"/>
      </w:r>
    </w:p>
    <w:p w14:paraId="4C1E6BC6">
      <w:pPr>
        <w:pStyle w:val="3"/>
        <w:bidi w:val="0"/>
        <w:jc w:val="center"/>
      </w:pPr>
      <w:bookmarkStart w:id="69" w:name="_Toc24205"/>
      <w:bookmarkStart w:id="70" w:name="_Toc31207"/>
      <w:bookmarkStart w:id="71" w:name="_Toc1958372798"/>
      <w:r>
        <w:rPr>
          <w:rFonts w:hint="eastAsia"/>
          <w:lang w:val="en-US" w:eastAsia="zh-CN"/>
        </w:rPr>
        <w:t xml:space="preserve">第四节 </w:t>
      </w:r>
      <w:r>
        <w:t>肠易激综合征（IBS）营养指导</w:t>
      </w:r>
      <w:bookmarkEnd w:id="69"/>
      <w:bookmarkEnd w:id="70"/>
      <w:bookmarkEnd w:id="71"/>
    </w:p>
    <w:p w14:paraId="3E4ED22D">
      <w:pPr>
        <w:pStyle w:val="4"/>
        <w:spacing w:before="208" w:line="220" w:lineRule="auto"/>
        <w:ind w:left="141"/>
        <w:jc w:val="both"/>
        <w:outlineLvl w:val="9"/>
      </w:pPr>
      <w:r>
        <w:rPr>
          <w:b/>
          <w:bCs/>
          <w:spacing w:val="-11"/>
        </w:rPr>
        <w:t>一、原则</w:t>
      </w:r>
    </w:p>
    <w:p w14:paraId="25DD7BC3">
      <w:pPr>
        <w:pStyle w:val="4"/>
        <w:spacing w:before="179" w:line="359" w:lineRule="auto"/>
        <w:ind w:left="146" w:right="149" w:firstLine="470"/>
        <w:jc w:val="both"/>
      </w:pPr>
      <w:r>
        <w:t>低</w:t>
      </w:r>
      <w:r>
        <w:rPr>
          <w:rFonts w:ascii="Times New Roman" w:hAnsi="Times New Roman" w:eastAsia="Times New Roman" w:cs="Times New Roman"/>
        </w:rPr>
        <w:t>FODMAPs</w:t>
      </w:r>
      <w:r>
        <w:t>饮食，</w:t>
      </w:r>
      <w:r>
        <w:rPr>
          <w:rFonts w:ascii="Times New Roman" w:hAnsi="Times New Roman" w:eastAsia="Times New Roman" w:cs="Times New Roman"/>
        </w:rPr>
        <w:t>FODMAPs</w:t>
      </w:r>
      <w:r>
        <w:t>即难吸收的低聚碳水化合物，如果糖、</w:t>
      </w:r>
      <w:r>
        <w:rPr>
          <w:spacing w:val="-1"/>
        </w:rPr>
        <w:t>乳糖、多元醇、果聚糖、低乳半聚糖，是一类能够快速发酵的，引起肠腔内的渗透压升高的小分子物质。</w:t>
      </w:r>
    </w:p>
    <w:p w14:paraId="3191EEB7">
      <w:pPr>
        <w:pStyle w:val="4"/>
        <w:keepNext w:val="0"/>
        <w:keepLines w:val="0"/>
        <w:pageBreakBefore w:val="0"/>
        <w:widowControl/>
        <w:kinsoku w:val="0"/>
        <w:wordWrap/>
        <w:overflowPunct/>
        <w:topLinePunct w:val="0"/>
        <w:autoSpaceDE w:val="0"/>
        <w:autoSpaceDN w:val="0"/>
        <w:bidi w:val="0"/>
        <w:adjustRightInd w:val="0"/>
        <w:snapToGrid w:val="0"/>
        <w:spacing w:before="157" w:beforeLines="50" w:line="221" w:lineRule="auto"/>
        <w:ind w:left="142"/>
        <w:textAlignment w:val="baseline"/>
        <w:outlineLvl w:val="9"/>
        <w:rPr>
          <w:b/>
          <w:bCs/>
          <w:spacing w:val="-5"/>
        </w:rPr>
      </w:pPr>
      <w:r>
        <w:rPr>
          <w:b/>
          <w:bCs/>
          <w:spacing w:val="-5"/>
        </w:rPr>
        <w:t>二、措施</w:t>
      </w:r>
    </w:p>
    <w:p w14:paraId="7E398964">
      <w:pPr>
        <w:pStyle w:val="4"/>
        <w:keepNext w:val="0"/>
        <w:keepLines w:val="0"/>
        <w:pageBreakBefore w:val="0"/>
        <w:widowControl/>
        <w:kinsoku w:val="0"/>
        <w:wordWrap/>
        <w:overflowPunct/>
        <w:topLinePunct w:val="0"/>
        <w:autoSpaceDE w:val="0"/>
        <w:autoSpaceDN w:val="0"/>
        <w:bidi w:val="0"/>
        <w:adjustRightInd w:val="0"/>
        <w:snapToGrid w:val="0"/>
        <w:spacing w:line="221" w:lineRule="auto"/>
        <w:jc w:val="center"/>
        <w:textAlignment w:val="baseline"/>
        <w:outlineLvl w:val="9"/>
        <w:rPr>
          <w:rFonts w:hint="default" w:eastAsia="宋体"/>
          <w:b/>
          <w:bCs/>
          <w:spacing w:val="-5"/>
          <w:lang w:val="en-US" w:eastAsia="zh-CN"/>
        </w:rPr>
      </w:pPr>
      <w:r>
        <w:rPr>
          <w:rFonts w:hint="eastAsia"/>
          <w:b/>
          <w:bCs/>
          <w:spacing w:val="-5"/>
          <w:lang w:val="en-US" w:eastAsia="zh-CN"/>
        </w:rPr>
        <w:t>表12 低FODMAPs食物选择参考表</w:t>
      </w:r>
    </w:p>
    <w:tbl>
      <w:tblPr>
        <w:tblStyle w:val="13"/>
        <w:tblpPr w:leftFromText="180" w:rightFromText="180" w:vertAnchor="text" w:horzAnchor="page" w:tblpXSpec="center" w:tblpY="139"/>
        <w:tblOverlap w:val="never"/>
        <w:tblW w:w="8358"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844"/>
        <w:gridCol w:w="3846"/>
        <w:gridCol w:w="3668"/>
      </w:tblGrid>
      <w:tr w14:paraId="10B7761E">
        <w:trPr>
          <w:trHeight w:val="280" w:hRule="atLeast"/>
          <w:jc w:val="center"/>
        </w:trPr>
        <w:tc>
          <w:tcPr>
            <w:tcW w:w="844" w:type="dxa"/>
            <w:tcBorders>
              <w:bottom w:val="single" w:color="000000" w:sz="4" w:space="0"/>
            </w:tcBorders>
            <w:vAlign w:val="top"/>
          </w:tcPr>
          <w:p w14:paraId="19827EEB">
            <w:pPr>
              <w:pStyle w:val="12"/>
              <w:spacing w:before="34" w:line="207" w:lineRule="auto"/>
              <w:jc w:val="center"/>
            </w:pPr>
            <w:r>
              <w:rPr>
                <w:b/>
                <w:bCs/>
                <w:spacing w:val="-3"/>
              </w:rPr>
              <w:t>食物分类</w:t>
            </w:r>
          </w:p>
        </w:tc>
        <w:tc>
          <w:tcPr>
            <w:tcW w:w="3846" w:type="dxa"/>
            <w:tcBorders>
              <w:bottom w:val="single" w:color="000000" w:sz="4" w:space="0"/>
            </w:tcBorders>
            <w:vAlign w:val="top"/>
          </w:tcPr>
          <w:p w14:paraId="064288AA">
            <w:pPr>
              <w:pStyle w:val="12"/>
              <w:spacing w:before="34" w:line="207" w:lineRule="auto"/>
              <w:jc w:val="center"/>
            </w:pPr>
            <w:r>
              <w:rPr>
                <w:b/>
                <w:bCs/>
                <w:spacing w:val="-4"/>
              </w:rPr>
              <w:t>建议选用</w:t>
            </w:r>
          </w:p>
        </w:tc>
        <w:tc>
          <w:tcPr>
            <w:tcW w:w="3668" w:type="dxa"/>
            <w:tcBorders>
              <w:bottom w:val="single" w:color="000000" w:sz="4" w:space="0"/>
            </w:tcBorders>
            <w:vAlign w:val="top"/>
          </w:tcPr>
          <w:p w14:paraId="2B1F5219">
            <w:pPr>
              <w:pStyle w:val="12"/>
              <w:spacing w:before="34" w:line="207" w:lineRule="auto"/>
              <w:jc w:val="center"/>
            </w:pPr>
            <w:r>
              <w:rPr>
                <w:b/>
                <w:bCs/>
                <w:spacing w:val="-4"/>
              </w:rPr>
              <w:t>禁用</w:t>
            </w:r>
          </w:p>
        </w:tc>
      </w:tr>
      <w:tr w14:paraId="20A1C781">
        <w:trPr>
          <w:trHeight w:val="823" w:hRule="atLeast"/>
          <w:jc w:val="center"/>
        </w:trPr>
        <w:tc>
          <w:tcPr>
            <w:tcW w:w="844" w:type="dxa"/>
            <w:tcBorders>
              <w:top w:val="single" w:color="000000" w:sz="4" w:space="0"/>
              <w:tl2br w:val="nil"/>
              <w:tr2bl w:val="nil"/>
            </w:tcBorders>
            <w:vAlign w:val="top"/>
          </w:tcPr>
          <w:p w14:paraId="1A27967C">
            <w:pPr>
              <w:pStyle w:val="12"/>
              <w:spacing w:before="303" w:line="221" w:lineRule="auto"/>
              <w:ind w:left="113"/>
            </w:pPr>
            <w:r>
              <w:rPr>
                <w:spacing w:val="-2"/>
              </w:rPr>
              <w:t>谷薯类</w:t>
            </w:r>
          </w:p>
        </w:tc>
        <w:tc>
          <w:tcPr>
            <w:tcW w:w="3846" w:type="dxa"/>
            <w:tcBorders>
              <w:top w:val="single" w:color="000000" w:sz="4" w:space="0"/>
              <w:tl2br w:val="nil"/>
              <w:tr2bl w:val="nil"/>
            </w:tcBorders>
            <w:vAlign w:val="top"/>
          </w:tcPr>
          <w:p w14:paraId="63B62502">
            <w:pPr>
              <w:pStyle w:val="12"/>
              <w:spacing w:before="32" w:line="241" w:lineRule="auto"/>
              <w:ind w:left="113" w:right="110" w:hanging="5"/>
            </w:pPr>
            <w:r>
              <w:rPr>
                <w:spacing w:val="1"/>
              </w:rPr>
              <w:t>无谷蛋白的面包或谷类制品、稻米、燕麦、玉米</w:t>
            </w:r>
            <w:r>
              <w:rPr>
                <w:spacing w:val="18"/>
              </w:rPr>
              <w:t xml:space="preserve"> </w:t>
            </w:r>
            <w:r>
              <w:rPr>
                <w:spacing w:val="-1"/>
              </w:rPr>
              <w:t>粥、小米、高粱、木薯粉、红薯、芋头</w:t>
            </w:r>
          </w:p>
        </w:tc>
        <w:tc>
          <w:tcPr>
            <w:tcW w:w="3668" w:type="dxa"/>
            <w:tcBorders>
              <w:top w:val="single" w:color="000000" w:sz="4" w:space="0"/>
              <w:tl2br w:val="nil"/>
              <w:tr2bl w:val="nil"/>
            </w:tcBorders>
            <w:vAlign w:val="top"/>
          </w:tcPr>
          <w:p w14:paraId="55D9FBFF">
            <w:pPr>
              <w:pStyle w:val="12"/>
              <w:spacing w:before="31" w:line="229" w:lineRule="auto"/>
              <w:ind w:left="112" w:right="102" w:firstLine="3"/>
              <w:jc w:val="both"/>
            </w:pPr>
            <w:r>
              <w:rPr>
                <w:spacing w:val="9"/>
              </w:rPr>
              <w:t>大量的小麦、黑麦，例如：面包、咸饼</w:t>
            </w:r>
            <w:r>
              <w:rPr>
                <w:spacing w:val="-3"/>
              </w:rPr>
              <w:t>干、蒸粗麦粉（粉蒸肉）、意</w:t>
            </w:r>
            <w:r>
              <w:rPr>
                <w:spacing w:val="-1"/>
              </w:rPr>
              <w:t>大利面、甜玉米</w:t>
            </w:r>
          </w:p>
        </w:tc>
      </w:tr>
      <w:tr w14:paraId="1839BF46">
        <w:trPr>
          <w:trHeight w:val="1094" w:hRule="atLeast"/>
          <w:jc w:val="center"/>
        </w:trPr>
        <w:tc>
          <w:tcPr>
            <w:tcW w:w="844" w:type="dxa"/>
            <w:tcBorders>
              <w:tl2br w:val="nil"/>
              <w:tr2bl w:val="nil"/>
            </w:tcBorders>
            <w:vAlign w:val="top"/>
          </w:tcPr>
          <w:p w14:paraId="0BDBD861">
            <w:pPr>
              <w:spacing w:line="367" w:lineRule="auto"/>
              <w:rPr>
                <w:rFonts w:ascii="Arial"/>
                <w:sz w:val="21"/>
              </w:rPr>
            </w:pPr>
          </w:p>
          <w:p w14:paraId="5791DE59">
            <w:pPr>
              <w:pStyle w:val="12"/>
              <w:spacing w:before="69" w:line="221" w:lineRule="auto"/>
              <w:ind w:left="113"/>
            </w:pPr>
            <w:r>
              <w:rPr>
                <w:spacing w:val="-2"/>
              </w:rPr>
              <w:t>奶类</w:t>
            </w:r>
          </w:p>
        </w:tc>
        <w:tc>
          <w:tcPr>
            <w:tcW w:w="3846" w:type="dxa"/>
            <w:tcBorders>
              <w:tl2br w:val="nil"/>
              <w:tr2bl w:val="nil"/>
            </w:tcBorders>
            <w:vAlign w:val="top"/>
          </w:tcPr>
          <w:p w14:paraId="6577EA72">
            <w:pPr>
              <w:pStyle w:val="12"/>
              <w:spacing w:before="30"/>
              <w:ind w:left="108" w:right="108"/>
            </w:pPr>
            <w:r>
              <w:t>无乳糖牛奶、燕麦奶、米浆、豆浆、硬质干酪、</w:t>
            </w:r>
            <w:r>
              <w:rPr>
                <w:spacing w:val="8"/>
              </w:rPr>
              <w:t xml:space="preserve"> </w:t>
            </w:r>
            <w:r>
              <w:rPr>
                <w:spacing w:val="12"/>
              </w:rPr>
              <w:t>软质乳酪、布里奶酪、奶酪、无乳糖的各类酸</w:t>
            </w:r>
            <w:r>
              <w:rPr>
                <w:spacing w:val="11"/>
              </w:rPr>
              <w:t xml:space="preserve"> </w:t>
            </w:r>
            <w:r>
              <w:rPr>
                <w:spacing w:val="-1"/>
              </w:rPr>
              <w:t>奶、冰激凌的替代品（意大利胶凝冰糕、果汁冰糕）、黄油替代品（橄榄油）</w:t>
            </w:r>
          </w:p>
        </w:tc>
        <w:tc>
          <w:tcPr>
            <w:tcW w:w="3668" w:type="dxa"/>
            <w:tcBorders>
              <w:tl2br w:val="nil"/>
              <w:tr2bl w:val="nil"/>
            </w:tcBorders>
            <w:vAlign w:val="top"/>
          </w:tcPr>
          <w:p w14:paraId="36C6DFD0">
            <w:pPr>
              <w:pStyle w:val="12"/>
              <w:spacing w:before="30" w:line="221" w:lineRule="auto"/>
              <w:ind w:left="114"/>
            </w:pPr>
            <w:r>
              <w:rPr>
                <w:spacing w:val="9"/>
              </w:rPr>
              <w:t>牛奶、山羊或绵羊奶、奶油冻、冰激凌</w:t>
            </w:r>
            <w:r>
              <w:rPr>
                <w:rFonts w:hint="eastAsia"/>
                <w:spacing w:val="9"/>
                <w:lang w:eastAsia="zh-CN"/>
              </w:rPr>
              <w:t>、</w:t>
            </w:r>
            <w:r>
              <w:rPr>
                <w:spacing w:val="9"/>
              </w:rPr>
              <w:t>软的未熟的奶酪（生</w:t>
            </w:r>
            <w:r>
              <w:rPr>
                <w:spacing w:val="-1"/>
              </w:rPr>
              <w:t>奶酪</w:t>
            </w:r>
            <w:r>
              <w:rPr>
                <w:spacing w:val="-5"/>
              </w:rPr>
              <w:t>），</w:t>
            </w:r>
            <w:r>
              <w:rPr>
                <w:spacing w:val="-1"/>
              </w:rPr>
              <w:t>例如（白软干酪、奶油）</w:t>
            </w:r>
          </w:p>
        </w:tc>
      </w:tr>
      <w:tr w14:paraId="09E76418">
        <w:trPr>
          <w:trHeight w:val="278" w:hRule="atLeast"/>
          <w:jc w:val="center"/>
        </w:trPr>
        <w:tc>
          <w:tcPr>
            <w:tcW w:w="844" w:type="dxa"/>
            <w:tcBorders>
              <w:tl2br w:val="nil"/>
              <w:tr2bl w:val="nil"/>
            </w:tcBorders>
            <w:vAlign w:val="top"/>
          </w:tcPr>
          <w:p w14:paraId="05C966CC">
            <w:pPr>
              <w:pStyle w:val="12"/>
              <w:spacing w:before="31" w:line="208" w:lineRule="auto"/>
              <w:ind w:left="112"/>
            </w:pPr>
            <w:r>
              <w:rPr>
                <w:spacing w:val="-2"/>
              </w:rPr>
              <w:t>豆类</w:t>
            </w:r>
          </w:p>
        </w:tc>
        <w:tc>
          <w:tcPr>
            <w:tcW w:w="3846" w:type="dxa"/>
            <w:tcBorders>
              <w:tl2br w:val="nil"/>
              <w:tr2bl w:val="nil"/>
            </w:tcBorders>
            <w:vAlign w:val="top"/>
          </w:tcPr>
          <w:p w14:paraId="505F5B75">
            <w:pPr>
              <w:pStyle w:val="12"/>
              <w:spacing w:before="31" w:line="208" w:lineRule="auto"/>
              <w:ind w:left="107"/>
            </w:pPr>
            <w:r>
              <w:rPr>
                <w:spacing w:val="-2"/>
              </w:rPr>
              <w:t>豆腐</w:t>
            </w:r>
          </w:p>
        </w:tc>
        <w:tc>
          <w:tcPr>
            <w:tcW w:w="3668" w:type="dxa"/>
            <w:tcBorders>
              <w:tl2br w:val="nil"/>
              <w:tr2bl w:val="nil"/>
            </w:tcBorders>
            <w:vAlign w:val="top"/>
          </w:tcPr>
          <w:p w14:paraId="1BF105A2">
            <w:pPr>
              <w:pStyle w:val="12"/>
              <w:spacing w:before="31" w:line="208" w:lineRule="auto"/>
              <w:ind w:left="112"/>
            </w:pPr>
            <w:r>
              <w:rPr>
                <w:spacing w:val="-1"/>
              </w:rPr>
              <w:t>鹰嘴豆、肾形豆（芸豆）、扁豆、黄豆</w:t>
            </w:r>
          </w:p>
        </w:tc>
      </w:tr>
      <w:tr w14:paraId="3FA5BAD2">
        <w:trPr>
          <w:trHeight w:val="276" w:hRule="atLeast"/>
          <w:jc w:val="center"/>
        </w:trPr>
        <w:tc>
          <w:tcPr>
            <w:tcW w:w="844" w:type="dxa"/>
            <w:tcBorders>
              <w:tl2br w:val="nil"/>
              <w:tr2bl w:val="nil"/>
            </w:tcBorders>
            <w:vAlign w:val="top"/>
          </w:tcPr>
          <w:p w14:paraId="5A0F0B89">
            <w:pPr>
              <w:pStyle w:val="12"/>
              <w:spacing w:before="31" w:line="206" w:lineRule="auto"/>
              <w:ind w:left="118"/>
            </w:pPr>
            <w:r>
              <w:rPr>
                <w:spacing w:val="-4"/>
              </w:rPr>
              <w:t>蛋类</w:t>
            </w:r>
          </w:p>
        </w:tc>
        <w:tc>
          <w:tcPr>
            <w:tcW w:w="3846" w:type="dxa"/>
            <w:tcBorders>
              <w:tl2br w:val="nil"/>
              <w:tr2bl w:val="nil"/>
            </w:tcBorders>
            <w:vAlign w:val="top"/>
          </w:tcPr>
          <w:p w14:paraId="143AA408">
            <w:pPr>
              <w:pStyle w:val="12"/>
              <w:spacing w:before="31" w:line="206" w:lineRule="auto"/>
              <w:ind w:left="108"/>
            </w:pPr>
            <w:r>
              <w:rPr>
                <w:spacing w:val="-1"/>
              </w:rPr>
              <w:t>无特殊限制，采用蒸、煮等方式烹调</w:t>
            </w:r>
          </w:p>
        </w:tc>
        <w:tc>
          <w:tcPr>
            <w:tcW w:w="3668" w:type="dxa"/>
            <w:tcBorders>
              <w:tl2br w:val="nil"/>
              <w:tr2bl w:val="nil"/>
            </w:tcBorders>
            <w:vAlign w:val="top"/>
          </w:tcPr>
          <w:p w14:paraId="0639A7BF">
            <w:pPr>
              <w:rPr>
                <w:rFonts w:ascii="Arial"/>
                <w:sz w:val="21"/>
              </w:rPr>
            </w:pPr>
          </w:p>
        </w:tc>
      </w:tr>
      <w:tr w14:paraId="1D7D3581">
        <w:trPr>
          <w:trHeight w:val="278" w:hRule="atLeast"/>
          <w:jc w:val="center"/>
        </w:trPr>
        <w:tc>
          <w:tcPr>
            <w:tcW w:w="844" w:type="dxa"/>
            <w:tcBorders>
              <w:tl2br w:val="nil"/>
              <w:tr2bl w:val="nil"/>
            </w:tcBorders>
            <w:vAlign w:val="top"/>
          </w:tcPr>
          <w:p w14:paraId="3975EB81">
            <w:pPr>
              <w:pStyle w:val="12"/>
              <w:spacing w:before="33" w:line="206" w:lineRule="auto"/>
              <w:ind w:left="132"/>
            </w:pPr>
            <w:r>
              <w:rPr>
                <w:spacing w:val="-7"/>
              </w:rPr>
              <w:t>肉类</w:t>
            </w:r>
          </w:p>
        </w:tc>
        <w:tc>
          <w:tcPr>
            <w:tcW w:w="3846" w:type="dxa"/>
            <w:tcBorders>
              <w:tl2br w:val="nil"/>
              <w:tr2bl w:val="nil"/>
            </w:tcBorders>
            <w:vAlign w:val="top"/>
          </w:tcPr>
          <w:p w14:paraId="04177BC3">
            <w:pPr>
              <w:pStyle w:val="12"/>
              <w:spacing w:before="33" w:line="206" w:lineRule="auto"/>
              <w:ind w:left="108"/>
            </w:pPr>
            <w:r>
              <w:rPr>
                <w:spacing w:val="-1"/>
              </w:rPr>
              <w:t>无特殊限制，采用低脂饮食</w:t>
            </w:r>
          </w:p>
        </w:tc>
        <w:tc>
          <w:tcPr>
            <w:tcW w:w="3668" w:type="dxa"/>
            <w:tcBorders>
              <w:tl2br w:val="nil"/>
              <w:tr2bl w:val="nil"/>
            </w:tcBorders>
            <w:vAlign w:val="top"/>
          </w:tcPr>
          <w:p w14:paraId="28EA7893">
            <w:pPr>
              <w:rPr>
                <w:rFonts w:ascii="Arial"/>
                <w:sz w:val="21"/>
              </w:rPr>
            </w:pPr>
          </w:p>
        </w:tc>
      </w:tr>
      <w:tr w14:paraId="4CAFA13B">
        <w:trPr>
          <w:trHeight w:val="1283" w:hRule="atLeast"/>
          <w:jc w:val="center"/>
        </w:trPr>
        <w:tc>
          <w:tcPr>
            <w:tcW w:w="844" w:type="dxa"/>
            <w:tcBorders>
              <w:tl2br w:val="nil"/>
              <w:tr2bl w:val="nil"/>
            </w:tcBorders>
            <w:vAlign w:val="top"/>
          </w:tcPr>
          <w:p w14:paraId="4BB178CF">
            <w:pPr>
              <w:spacing w:line="320" w:lineRule="auto"/>
              <w:rPr>
                <w:rFonts w:ascii="Arial"/>
                <w:sz w:val="21"/>
              </w:rPr>
            </w:pPr>
          </w:p>
          <w:p w14:paraId="6450B57B">
            <w:pPr>
              <w:spacing w:line="320" w:lineRule="auto"/>
              <w:rPr>
                <w:rFonts w:ascii="Arial"/>
                <w:sz w:val="21"/>
              </w:rPr>
            </w:pPr>
          </w:p>
          <w:p w14:paraId="777192CE">
            <w:pPr>
              <w:pStyle w:val="12"/>
              <w:spacing w:before="68" w:line="221" w:lineRule="auto"/>
              <w:ind w:left="115"/>
            </w:pPr>
            <w:r>
              <w:rPr>
                <w:spacing w:val="-3"/>
              </w:rPr>
              <w:t>蔬菜</w:t>
            </w:r>
          </w:p>
        </w:tc>
        <w:tc>
          <w:tcPr>
            <w:tcW w:w="3846" w:type="dxa"/>
            <w:tcBorders>
              <w:tl2br w:val="nil"/>
              <w:tr2bl w:val="nil"/>
            </w:tcBorders>
            <w:vAlign w:val="top"/>
          </w:tcPr>
          <w:p w14:paraId="24621C02">
            <w:pPr>
              <w:pStyle w:val="12"/>
              <w:spacing w:before="29"/>
              <w:ind w:left="106" w:right="110" w:firstLine="2"/>
            </w:pPr>
            <w:r>
              <w:rPr>
                <w:spacing w:val="1"/>
              </w:rPr>
              <w:t>苜蓿、竹笋、豆芽、白菜、胡萝卜、芹菜、佛手</w:t>
            </w:r>
            <w:r>
              <w:rPr>
                <w:spacing w:val="2"/>
              </w:rPr>
              <w:t>瓜、菜心、茄子、莴苣、姜、嫩菜豆</w:t>
            </w:r>
            <w:r>
              <w:rPr>
                <w:spacing w:val="12"/>
              </w:rPr>
              <w:t>（青豆）、生菜、橄榄、</w:t>
            </w:r>
            <w:r>
              <w:t>甜红椒、</w:t>
            </w:r>
            <w:r>
              <w:rPr>
                <w:spacing w:val="12"/>
              </w:rPr>
              <w:t>土豆、南</w:t>
            </w:r>
            <w:r>
              <w:t>瓜、菠菜、甘蓝、番茄、萝卜、山药、</w:t>
            </w:r>
            <w:r>
              <w:rPr>
                <w:spacing w:val="-2"/>
              </w:rPr>
              <w:t>西葫芦、甜土豆、大头菜</w:t>
            </w:r>
          </w:p>
        </w:tc>
        <w:tc>
          <w:tcPr>
            <w:tcW w:w="3668" w:type="dxa"/>
            <w:tcBorders>
              <w:tl2br w:val="nil"/>
              <w:tr2bl w:val="nil"/>
            </w:tcBorders>
            <w:vAlign w:val="top"/>
          </w:tcPr>
          <w:p w14:paraId="1532B1C0">
            <w:pPr>
              <w:pStyle w:val="12"/>
              <w:spacing w:before="33"/>
              <w:ind w:left="113" w:right="106"/>
            </w:pPr>
            <w:r>
              <w:rPr>
                <w:spacing w:val="20"/>
              </w:rPr>
              <w:t>洋姜（菊芋）</w:t>
            </w:r>
            <w:r>
              <w:rPr>
                <w:spacing w:val="-54"/>
              </w:rPr>
              <w:t xml:space="preserve"> </w:t>
            </w:r>
            <w:r>
              <w:rPr>
                <w:spacing w:val="20"/>
              </w:rPr>
              <w:t>、芦笋、甜菜根、西兰</w:t>
            </w:r>
            <w:r>
              <w:rPr>
                <w:spacing w:val="9"/>
              </w:rPr>
              <w:t>花、莲花白、卷心菜、茴香、大蒜、韭</w:t>
            </w:r>
            <w:r>
              <w:rPr>
                <w:spacing w:val="7"/>
              </w:rPr>
              <w:t>葱、秋葵、洋葱、青葱、大葱、菊苣、</w:t>
            </w:r>
            <w:r>
              <w:rPr>
                <w:spacing w:val="13"/>
              </w:rPr>
              <w:t xml:space="preserve"> </w:t>
            </w:r>
            <w:r>
              <w:rPr>
                <w:spacing w:val="9"/>
              </w:rPr>
              <w:t>蒲公英、菜花、青辣椒（柿子椒）、蘑</w:t>
            </w:r>
            <w:r>
              <w:t>菇</w:t>
            </w:r>
          </w:p>
        </w:tc>
      </w:tr>
      <w:tr w14:paraId="5E6B0F60">
        <w:trPr>
          <w:trHeight w:val="1094" w:hRule="atLeast"/>
          <w:jc w:val="center"/>
        </w:trPr>
        <w:tc>
          <w:tcPr>
            <w:tcW w:w="844" w:type="dxa"/>
            <w:tcBorders>
              <w:tl2br w:val="nil"/>
              <w:tr2bl w:val="nil"/>
            </w:tcBorders>
            <w:vAlign w:val="top"/>
          </w:tcPr>
          <w:p w14:paraId="30DC02A5">
            <w:pPr>
              <w:spacing w:line="369" w:lineRule="auto"/>
              <w:rPr>
                <w:rFonts w:ascii="Arial"/>
                <w:sz w:val="21"/>
              </w:rPr>
            </w:pPr>
          </w:p>
          <w:p w14:paraId="012B11C7">
            <w:pPr>
              <w:pStyle w:val="12"/>
              <w:spacing w:before="68" w:line="221" w:lineRule="auto"/>
              <w:ind w:left="114"/>
            </w:pPr>
            <w:r>
              <w:rPr>
                <w:spacing w:val="-3"/>
              </w:rPr>
              <w:t>水果</w:t>
            </w:r>
          </w:p>
        </w:tc>
        <w:tc>
          <w:tcPr>
            <w:tcW w:w="3846" w:type="dxa"/>
            <w:tcBorders>
              <w:tl2br w:val="nil"/>
              <w:tr2bl w:val="nil"/>
            </w:tcBorders>
            <w:vAlign w:val="top"/>
          </w:tcPr>
          <w:p w14:paraId="1A438325">
            <w:pPr>
              <w:pStyle w:val="12"/>
              <w:spacing w:before="31" w:line="241" w:lineRule="auto"/>
              <w:ind w:left="107" w:right="108"/>
              <w:jc w:val="both"/>
            </w:pPr>
            <w:r>
              <w:rPr>
                <w:spacing w:val="12"/>
              </w:rPr>
              <w:t>香蕉、蓝莓、哈密瓜、香瓜、榴莲、葡萄、柚子、蜜瓜、猕猴桃、柠檬、青柠、柑橘类、橙</w:t>
            </w:r>
            <w:r>
              <w:rPr>
                <w:spacing w:val="-1"/>
              </w:rPr>
              <w:t>子、木瓜、桑葚、草莓</w:t>
            </w:r>
            <w:r>
              <w:rPr>
                <w:rFonts w:hint="eastAsia"/>
                <w:spacing w:val="-1"/>
                <w:lang w:eastAsia="zh-CN"/>
              </w:rPr>
              <w:t>、</w:t>
            </w:r>
            <w:r>
              <w:rPr>
                <w:spacing w:val="-1"/>
              </w:rPr>
              <w:t>百香果</w:t>
            </w:r>
          </w:p>
        </w:tc>
        <w:tc>
          <w:tcPr>
            <w:tcW w:w="3668" w:type="dxa"/>
            <w:tcBorders>
              <w:tl2br w:val="nil"/>
              <w:tr2bl w:val="nil"/>
            </w:tcBorders>
            <w:vAlign w:val="top"/>
          </w:tcPr>
          <w:p w14:paraId="062C144F">
            <w:pPr>
              <w:pStyle w:val="12"/>
              <w:spacing w:before="32" w:line="231" w:lineRule="auto"/>
              <w:ind w:left="113" w:right="106"/>
            </w:pPr>
            <w:r>
              <w:rPr>
                <w:spacing w:val="9"/>
              </w:rPr>
              <w:t>苹果、芒果、日本鸭梨、梨、水果罐头</w:t>
            </w:r>
            <w:r>
              <w:rPr>
                <w:spacing w:val="17"/>
              </w:rPr>
              <w:t>的天然果汁、</w:t>
            </w:r>
            <w:r>
              <w:rPr>
                <w:spacing w:val="-35"/>
              </w:rPr>
              <w:t xml:space="preserve"> </w:t>
            </w:r>
            <w:r>
              <w:rPr>
                <w:spacing w:val="17"/>
              </w:rPr>
              <w:t>西瓜、柿子、</w:t>
            </w:r>
            <w:r>
              <w:rPr>
                <w:spacing w:val="23"/>
              </w:rPr>
              <w:t>杏、</w:t>
            </w:r>
            <w:r>
              <w:rPr>
                <w:spacing w:val="-1"/>
              </w:rPr>
              <w:t>李子</w:t>
            </w:r>
            <w:r>
              <w:rPr>
                <w:spacing w:val="23"/>
              </w:rPr>
              <w:t>、黑莓、樱桃、龙眼、荔</w:t>
            </w:r>
            <w:r>
              <w:rPr>
                <w:spacing w:val="-1"/>
              </w:rPr>
              <w:t>枝、油桃、桃子、梅脯、</w:t>
            </w:r>
            <w:r>
              <w:rPr>
                <w:spacing w:val="23"/>
              </w:rPr>
              <w:t>牛油果</w:t>
            </w:r>
          </w:p>
        </w:tc>
      </w:tr>
      <w:tr w14:paraId="467AE50C">
        <w:trPr>
          <w:trHeight w:val="1094" w:hRule="atLeast"/>
          <w:jc w:val="center"/>
        </w:trPr>
        <w:tc>
          <w:tcPr>
            <w:tcW w:w="844" w:type="dxa"/>
            <w:tcBorders>
              <w:tl2br w:val="nil"/>
              <w:tr2bl w:val="nil"/>
            </w:tcBorders>
            <w:vAlign w:val="top"/>
          </w:tcPr>
          <w:p w14:paraId="0BA7B4CC">
            <w:pPr>
              <w:spacing w:line="369" w:lineRule="auto"/>
              <w:rPr>
                <w:rFonts w:ascii="Arial"/>
                <w:sz w:val="21"/>
              </w:rPr>
            </w:pPr>
          </w:p>
          <w:p w14:paraId="75BDBD43">
            <w:pPr>
              <w:pStyle w:val="12"/>
              <w:spacing w:before="69" w:line="221" w:lineRule="auto"/>
              <w:ind w:left="114"/>
            </w:pPr>
            <w:r>
              <w:rPr>
                <w:spacing w:val="-3"/>
              </w:rPr>
              <w:t>药草</w:t>
            </w:r>
          </w:p>
        </w:tc>
        <w:tc>
          <w:tcPr>
            <w:tcW w:w="3846" w:type="dxa"/>
            <w:tcBorders>
              <w:tl2br w:val="nil"/>
              <w:tr2bl w:val="nil"/>
            </w:tcBorders>
            <w:vAlign w:val="top"/>
          </w:tcPr>
          <w:p w14:paraId="08B4AF2A">
            <w:pPr>
              <w:pStyle w:val="12"/>
              <w:spacing w:before="32" w:line="231" w:lineRule="auto"/>
              <w:ind w:left="106" w:right="108" w:firstLine="2"/>
            </w:pPr>
            <w:r>
              <w:t>罗勒（调味品）、辣椒（红辣椒）、香菜、姜、</w:t>
            </w:r>
            <w:r>
              <w:rPr>
                <w:spacing w:val="8"/>
              </w:rPr>
              <w:t xml:space="preserve"> </w:t>
            </w:r>
            <w:r>
              <w:rPr>
                <w:spacing w:val="2"/>
              </w:rPr>
              <w:t>柠檬草、墨角兰、薄荷、牛至（小叶薄荷）、荷</w:t>
            </w:r>
            <w:r>
              <w:t xml:space="preserve"> </w:t>
            </w:r>
            <w:r>
              <w:rPr>
                <w:spacing w:val="12"/>
              </w:rPr>
              <w:t>兰芹（香芹）、迷迭香、百里香、车前草、大</w:t>
            </w:r>
            <w:r>
              <w:rPr>
                <w:spacing w:val="14"/>
              </w:rPr>
              <w:t xml:space="preserve"> </w:t>
            </w:r>
            <w:r>
              <w:rPr>
                <w:spacing w:val="-1"/>
              </w:rPr>
              <w:t>黄、八角、茴香</w:t>
            </w:r>
          </w:p>
        </w:tc>
        <w:tc>
          <w:tcPr>
            <w:tcW w:w="3668" w:type="dxa"/>
            <w:tcBorders>
              <w:tl2br w:val="nil"/>
              <w:tr2bl w:val="nil"/>
            </w:tcBorders>
            <w:vAlign w:val="top"/>
          </w:tcPr>
          <w:p w14:paraId="5164EDE8">
            <w:pPr>
              <w:rPr>
                <w:rFonts w:ascii="Arial"/>
                <w:sz w:val="21"/>
              </w:rPr>
            </w:pPr>
          </w:p>
        </w:tc>
      </w:tr>
      <w:tr w14:paraId="7ACCEC36">
        <w:trPr>
          <w:trHeight w:val="90" w:hRule="atLeast"/>
          <w:jc w:val="center"/>
        </w:trPr>
        <w:tc>
          <w:tcPr>
            <w:tcW w:w="844" w:type="dxa"/>
            <w:tcBorders>
              <w:tl2br w:val="nil"/>
              <w:tr2bl w:val="nil"/>
            </w:tcBorders>
            <w:vAlign w:val="top"/>
          </w:tcPr>
          <w:p w14:paraId="58C24865">
            <w:pPr>
              <w:spacing w:line="371" w:lineRule="auto"/>
              <w:rPr>
                <w:rFonts w:ascii="Arial"/>
                <w:sz w:val="21"/>
              </w:rPr>
            </w:pPr>
          </w:p>
          <w:p w14:paraId="6A598BAF">
            <w:pPr>
              <w:pStyle w:val="12"/>
              <w:spacing w:before="68" w:line="221" w:lineRule="auto"/>
              <w:ind w:left="112"/>
            </w:pPr>
            <w:r>
              <w:rPr>
                <w:spacing w:val="-2"/>
              </w:rPr>
              <w:t>其他</w:t>
            </w:r>
          </w:p>
        </w:tc>
        <w:tc>
          <w:tcPr>
            <w:tcW w:w="3846" w:type="dxa"/>
            <w:tcBorders>
              <w:tl2br w:val="nil"/>
              <w:tr2bl w:val="nil"/>
            </w:tcBorders>
            <w:vAlign w:val="top"/>
          </w:tcPr>
          <w:p w14:paraId="7DF92A4F">
            <w:pPr>
              <w:pStyle w:val="12"/>
              <w:spacing w:before="33" w:line="220" w:lineRule="auto"/>
              <w:ind w:left="109"/>
            </w:pPr>
            <w:r>
              <w:rPr>
                <w:b/>
                <w:bCs/>
                <w:spacing w:val="-1"/>
              </w:rPr>
              <w:t>甜味剂：</w:t>
            </w:r>
            <w:r>
              <w:rPr>
                <w:spacing w:val="-1"/>
              </w:rPr>
              <w:t>糖类（蔗糖）、葡萄糖</w:t>
            </w:r>
          </w:p>
          <w:p w14:paraId="5000F628">
            <w:pPr>
              <w:pStyle w:val="12"/>
              <w:spacing w:before="20" w:line="221" w:lineRule="auto"/>
              <w:ind w:left="108"/>
            </w:pPr>
            <w:r>
              <w:rPr>
                <w:b/>
                <w:bCs/>
                <w:spacing w:val="-1"/>
              </w:rPr>
              <w:t>蜂蜜代用品：</w:t>
            </w:r>
            <w:r>
              <w:rPr>
                <w:spacing w:val="-1"/>
              </w:rPr>
              <w:t>糖浆、枫糖浆、糖蜜</w:t>
            </w:r>
          </w:p>
        </w:tc>
        <w:tc>
          <w:tcPr>
            <w:tcW w:w="3668" w:type="dxa"/>
            <w:tcBorders>
              <w:tl2br w:val="nil"/>
              <w:tr2bl w:val="nil"/>
            </w:tcBorders>
            <w:vAlign w:val="top"/>
          </w:tcPr>
          <w:p w14:paraId="663A6411">
            <w:pPr>
              <w:pStyle w:val="12"/>
              <w:spacing w:before="34" w:line="239" w:lineRule="auto"/>
              <w:ind w:left="115" w:right="106"/>
              <w:rPr>
                <w:rFonts w:hint="eastAsia"/>
                <w:spacing w:val="9"/>
                <w:lang w:eastAsia="zh-CN"/>
              </w:rPr>
            </w:pPr>
            <w:r>
              <w:rPr>
                <w:b/>
                <w:bCs/>
                <w:spacing w:val="9"/>
              </w:rPr>
              <w:t>甜味剂：</w:t>
            </w:r>
            <w:r>
              <w:rPr>
                <w:spacing w:val="9"/>
              </w:rPr>
              <w:t>果糖、高果糖玉米糖浆、山梨 醇、甘露醇、巴糖醇、麦芽糖醇、木糖醇</w:t>
            </w:r>
          </w:p>
          <w:p w14:paraId="28F2FB4E">
            <w:pPr>
              <w:pStyle w:val="12"/>
              <w:spacing w:before="34" w:line="239" w:lineRule="auto"/>
              <w:ind w:left="115" w:right="106"/>
            </w:pPr>
            <w:r>
              <w:rPr>
                <w:b/>
                <w:bCs/>
                <w:spacing w:val="9"/>
              </w:rPr>
              <w:t>大剂量果糖：</w:t>
            </w:r>
            <w:r>
              <w:rPr>
                <w:spacing w:val="9"/>
              </w:rPr>
              <w:t>浓缩的水果、进食大量</w:t>
            </w:r>
            <w:r>
              <w:rPr>
                <w:spacing w:val="-1"/>
              </w:rPr>
              <w:t>水果、果脯、果汁蜂蜜：玉米糖浆</w:t>
            </w:r>
          </w:p>
        </w:tc>
      </w:tr>
    </w:tbl>
    <w:p w14:paraId="016401F2">
      <w:pPr>
        <w:spacing w:line="145" w:lineRule="exact"/>
      </w:pPr>
    </w:p>
    <w:p w14:paraId="452D46BE">
      <w:pPr>
        <w:rPr>
          <w:spacing w:val="-7"/>
          <w:sz w:val="24"/>
          <w:szCs w:val="24"/>
        </w:rPr>
      </w:pPr>
      <w:r>
        <w:rPr>
          <w:spacing w:val="-7"/>
          <w:sz w:val="24"/>
          <w:szCs w:val="24"/>
        </w:rPr>
        <w:br w:type="page"/>
      </w:r>
    </w:p>
    <w:p w14:paraId="4DCAEAAF">
      <w:pPr>
        <w:pStyle w:val="3"/>
        <w:bidi w:val="0"/>
        <w:jc w:val="center"/>
      </w:pPr>
      <w:bookmarkStart w:id="72" w:name="_Toc3916"/>
      <w:bookmarkStart w:id="73" w:name="_Toc18283"/>
      <w:bookmarkStart w:id="74" w:name="_Toc2037242064"/>
      <w:r>
        <w:rPr>
          <w:rFonts w:hint="eastAsia"/>
          <w:lang w:val="en-US" w:eastAsia="zh-CN"/>
        </w:rPr>
        <w:t xml:space="preserve">第五节 </w:t>
      </w:r>
      <w:r>
        <w:t>急性胰腺炎营养指导</w:t>
      </w:r>
      <w:bookmarkEnd w:id="72"/>
      <w:bookmarkEnd w:id="73"/>
      <w:bookmarkEnd w:id="74"/>
    </w:p>
    <w:p w14:paraId="227D73F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一、原则 </w:t>
      </w:r>
      <w:r>
        <w:rPr>
          <w:rFonts w:hint="default" w:ascii="Times New Roman" w:hAnsi="Times New Roman" w:eastAsia="宋体" w:cs="Times New Roman"/>
          <w:sz w:val="24"/>
          <w:szCs w:val="24"/>
        </w:rPr>
        <w:t xml:space="preserve"> </w:t>
      </w:r>
    </w:p>
    <w:p w14:paraId="354E73F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适宜能量、低脂、高碳水化合物、优质蛋白平衡膳食。  </w:t>
      </w:r>
    </w:p>
    <w:p w14:paraId="704DBF0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营养治疗流程：病程前3～5天禁食禁饮（指标好转、症状减轻）→ 可尝试进食无脂纯碳水化合物流食→ 无脂流食→ 低脂流食→ 低脂少渣半流→ 低脂少渣软食→ 低脂软食→低脂膳食→普食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见表13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790F1C4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建立良好的饮食习惯：进餐定时定量，少食多餐，每日5～6餐，三餐间可加餐，不要随意漏餐或暴饮暴食，严禁饮酒。  </w:t>
      </w:r>
    </w:p>
    <w:p w14:paraId="0DB654C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注意食物烹调方法：油脂宜少，烹调方法以蒸、烩、煮、水滑为主，禁用油煎、油炸等，饮食以清淡为主。  </w:t>
      </w:r>
    </w:p>
    <w:p w14:paraId="54F1AA0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每周监测体重，保持体重在正常范围，BMI正常范围为18.5～23.9kg/m2。  </w:t>
      </w:r>
    </w:p>
    <w:p w14:paraId="00034B4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b/>
          <w:bCs/>
          <w:sz w:val="24"/>
          <w:szCs w:val="24"/>
        </w:rPr>
      </w:pPr>
    </w:p>
    <w:p w14:paraId="45707A0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二、措施 </w:t>
      </w:r>
      <w:r>
        <w:rPr>
          <w:rFonts w:hint="default" w:ascii="Times New Roman" w:hAnsi="Times New Roman" w:eastAsia="宋体" w:cs="Times New Roman"/>
          <w:sz w:val="24"/>
          <w:szCs w:val="24"/>
        </w:rPr>
        <w:t xml:space="preserve"> </w:t>
      </w:r>
    </w:p>
    <w:p w14:paraId="5D2D32C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食物种类增加顺序：刚恢复进食以主食为主，根据患者情况逐渐增加食物种类；增加蛋类时先蛋白后蛋黄；蔬菜水果全程均可摄入，注意用量不可过多， 以免影响主食及优质蛋白质类食物的摄入。食物选择</w:t>
      </w:r>
      <w:r>
        <w:rPr>
          <w:rFonts w:hint="eastAsia" w:ascii="Times New Roman" w:hAnsi="Times New Roman" w:eastAsia="宋体" w:cs="Times New Roman"/>
          <w:sz w:val="24"/>
          <w:szCs w:val="24"/>
          <w:lang w:val="en-US" w:eastAsia="zh-CN"/>
        </w:rPr>
        <w:t>参考见表</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 xml:space="preserve"> </w:t>
      </w:r>
    </w:p>
    <w:p w14:paraId="576C758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若进食量恢复最终不能达到目标量低限，建议常规使用营养制剂加餐。  </w:t>
      </w:r>
    </w:p>
    <w:p w14:paraId="14AAF7D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急性期忌用引起胃液及胰液分泌</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食物，如肉汤、鱼汤、鸡汤、牛奶、蛋黄等。</w:t>
      </w:r>
    </w:p>
    <w:p w14:paraId="0A09E77D">
      <w:pPr>
        <w:pStyle w:val="4"/>
        <w:spacing w:before="69" w:line="234" w:lineRule="auto"/>
        <w:jc w:val="center"/>
        <w:outlineLvl w:val="9"/>
        <w:rPr>
          <w:sz w:val="24"/>
          <w:szCs w:val="24"/>
        </w:rPr>
      </w:pPr>
      <w:r>
        <w:rPr>
          <w:b/>
          <w:bCs/>
          <w:spacing w:val="-2"/>
          <w:sz w:val="24"/>
          <w:szCs w:val="24"/>
        </w:rPr>
        <w:t>表</w:t>
      </w:r>
      <w:r>
        <w:rPr>
          <w:rFonts w:ascii="Times New Roman" w:hAnsi="Times New Roman" w:eastAsia="Times New Roman" w:cs="Times New Roman"/>
          <w:b/>
          <w:bCs/>
          <w:spacing w:val="-2"/>
          <w:sz w:val="24"/>
          <w:szCs w:val="24"/>
        </w:rPr>
        <w:t>1</w:t>
      </w:r>
      <w:r>
        <w:rPr>
          <w:rFonts w:hint="eastAsia" w:ascii="Times New Roman" w:hAnsi="Times New Roman" w:cs="Times New Roman"/>
          <w:b/>
          <w:bCs/>
          <w:spacing w:val="-2"/>
          <w:sz w:val="24"/>
          <w:szCs w:val="24"/>
          <w:lang w:val="en-US" w:eastAsia="zh-CN"/>
        </w:rPr>
        <w:t>3</w:t>
      </w:r>
      <w:r>
        <w:rPr>
          <w:rFonts w:ascii="Times New Roman" w:hAnsi="Times New Roman" w:eastAsia="Times New Roman" w:cs="Times New Roman"/>
          <w:b/>
          <w:bCs/>
          <w:spacing w:val="-2"/>
          <w:sz w:val="24"/>
          <w:szCs w:val="24"/>
        </w:rPr>
        <w:t xml:space="preserve">  </w:t>
      </w:r>
      <w:r>
        <w:rPr>
          <w:rFonts w:hint="eastAsia"/>
          <w:b/>
          <w:bCs/>
          <w:spacing w:val="-3"/>
          <w:lang w:val="en-US" w:eastAsia="zh-CN"/>
        </w:rPr>
        <w:t>急性胰腺炎</w:t>
      </w:r>
      <w:r>
        <w:rPr>
          <w:b/>
          <w:bCs/>
          <w:spacing w:val="-3"/>
        </w:rPr>
        <w:t>阶段</w:t>
      </w:r>
      <w:r>
        <w:rPr>
          <w:rFonts w:hint="eastAsia"/>
          <w:b/>
          <w:bCs/>
          <w:spacing w:val="-3"/>
          <w:lang w:val="en-US" w:eastAsia="zh-CN"/>
        </w:rPr>
        <w:t>性</w:t>
      </w:r>
      <w:r>
        <w:rPr>
          <w:b/>
          <w:bCs/>
          <w:spacing w:val="-3"/>
        </w:rPr>
        <w:t>食物选择</w:t>
      </w:r>
    </w:p>
    <w:p w14:paraId="385F583C">
      <w:pPr>
        <w:spacing w:line="114" w:lineRule="exact"/>
      </w:pPr>
    </w:p>
    <w:tbl>
      <w:tblPr>
        <w:tblStyle w:val="13"/>
        <w:tblW w:w="8247"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2165"/>
        <w:gridCol w:w="6082"/>
      </w:tblGrid>
      <w:tr w14:paraId="29A3FF6B">
        <w:trPr>
          <w:trHeight w:val="105" w:hRule="atLeast"/>
          <w:jc w:val="center"/>
        </w:trPr>
        <w:tc>
          <w:tcPr>
            <w:tcW w:w="2165" w:type="dxa"/>
            <w:tcBorders>
              <w:bottom w:val="single" w:color="000000" w:sz="4" w:space="0"/>
            </w:tcBorders>
            <w:shd w:val="clear" w:color="auto" w:fill="FFFFFF" w:themeFill="background1"/>
            <w:vAlign w:val="top"/>
          </w:tcPr>
          <w:p w14:paraId="67D7C858">
            <w:pPr>
              <w:pStyle w:val="12"/>
              <w:spacing w:before="33" w:line="221" w:lineRule="auto"/>
              <w:jc w:val="center"/>
            </w:pPr>
            <w:r>
              <w:rPr>
                <w:b/>
                <w:bCs/>
                <w:spacing w:val="-3"/>
              </w:rPr>
              <w:t>膳食种类</w:t>
            </w:r>
          </w:p>
        </w:tc>
        <w:tc>
          <w:tcPr>
            <w:tcW w:w="6082" w:type="dxa"/>
            <w:tcBorders>
              <w:bottom w:val="single" w:color="000000" w:sz="4" w:space="0"/>
            </w:tcBorders>
            <w:shd w:val="clear" w:color="auto" w:fill="FFFFFF" w:themeFill="background1"/>
            <w:vAlign w:val="top"/>
          </w:tcPr>
          <w:p w14:paraId="7181CAE6">
            <w:pPr>
              <w:spacing w:line="4" w:lineRule="exact"/>
              <w:jc w:val="center"/>
            </w:pPr>
            <w:r>
              <w:drawing>
                <wp:inline distT="0" distB="0" distL="0" distR="0">
                  <wp:extent cx="5715" cy="254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5841" cy="2921"/>
                          </a:xfrm>
                          <a:prstGeom prst="rect">
                            <a:avLst/>
                          </a:prstGeom>
                        </pic:spPr>
                      </pic:pic>
                    </a:graphicData>
                  </a:graphic>
                </wp:inline>
              </w:drawing>
            </w:r>
          </w:p>
          <w:p w14:paraId="19E601DB">
            <w:pPr>
              <w:pStyle w:val="12"/>
              <w:spacing w:before="29" w:line="221" w:lineRule="auto"/>
              <w:jc w:val="center"/>
            </w:pPr>
            <w:r>
              <w:rPr>
                <w:b/>
                <w:bCs/>
                <w:spacing w:val="-5"/>
              </w:rPr>
              <w:t>参考</w:t>
            </w:r>
          </w:p>
        </w:tc>
      </w:tr>
      <w:tr w14:paraId="63990815">
        <w:trPr>
          <w:trHeight w:val="346" w:hRule="atLeast"/>
          <w:jc w:val="center"/>
        </w:trPr>
        <w:tc>
          <w:tcPr>
            <w:tcW w:w="2165" w:type="dxa"/>
            <w:tcBorders>
              <w:top w:val="single" w:color="000000" w:sz="4" w:space="0"/>
              <w:tl2br w:val="nil"/>
              <w:tr2bl w:val="nil"/>
            </w:tcBorders>
            <w:vAlign w:val="center"/>
          </w:tcPr>
          <w:p w14:paraId="62F28A9D">
            <w:pPr>
              <w:pStyle w:val="12"/>
              <w:spacing w:before="29" w:line="221" w:lineRule="auto"/>
              <w:jc w:val="both"/>
            </w:pPr>
            <w:r>
              <w:rPr>
                <w:spacing w:val="-1"/>
              </w:rPr>
              <w:t>无脂纯碳水化合物流食</w:t>
            </w:r>
          </w:p>
        </w:tc>
        <w:tc>
          <w:tcPr>
            <w:tcW w:w="6082" w:type="dxa"/>
            <w:tcBorders>
              <w:top w:val="single" w:color="000000" w:sz="4" w:space="0"/>
              <w:tl2br w:val="nil"/>
              <w:tr2bl w:val="nil"/>
            </w:tcBorders>
            <w:vAlign w:val="top"/>
          </w:tcPr>
          <w:p w14:paraId="545BF76C">
            <w:pPr>
              <w:pStyle w:val="12"/>
              <w:spacing w:before="29" w:line="221" w:lineRule="auto"/>
              <w:ind w:left="115"/>
            </w:pPr>
            <w:r>
              <w:rPr>
                <w:spacing w:val="-1"/>
              </w:rPr>
              <w:t>米汤、菜汁、藕粉等</w:t>
            </w:r>
          </w:p>
        </w:tc>
      </w:tr>
      <w:tr w14:paraId="7C5905F3">
        <w:trPr>
          <w:trHeight w:val="418" w:hRule="atLeast"/>
          <w:jc w:val="center"/>
        </w:trPr>
        <w:tc>
          <w:tcPr>
            <w:tcW w:w="2165" w:type="dxa"/>
            <w:tcBorders>
              <w:tl2br w:val="nil"/>
              <w:tr2bl w:val="nil"/>
            </w:tcBorders>
            <w:vAlign w:val="center"/>
          </w:tcPr>
          <w:p w14:paraId="055E48EA">
            <w:pPr>
              <w:pStyle w:val="12"/>
              <w:spacing w:before="111" w:line="221" w:lineRule="auto"/>
              <w:jc w:val="both"/>
            </w:pPr>
            <w:r>
              <w:rPr>
                <w:spacing w:val="-1"/>
              </w:rPr>
              <w:t>低脂流食</w:t>
            </w:r>
          </w:p>
        </w:tc>
        <w:tc>
          <w:tcPr>
            <w:tcW w:w="6082" w:type="dxa"/>
            <w:tcBorders>
              <w:tl2br w:val="nil"/>
              <w:tr2bl w:val="nil"/>
            </w:tcBorders>
            <w:vAlign w:val="top"/>
          </w:tcPr>
          <w:p w14:paraId="36B31D46">
            <w:pPr>
              <w:pStyle w:val="12"/>
              <w:spacing w:before="111" w:line="220" w:lineRule="auto"/>
              <w:ind w:left="115"/>
            </w:pPr>
            <w:r>
              <w:t>菜泥、果泥，如苹果泥、香蕉泥、土豆泥、胡</w:t>
            </w:r>
            <w:r>
              <w:rPr>
                <w:spacing w:val="-1"/>
              </w:rPr>
              <w:t>萝卜泥等</w:t>
            </w:r>
          </w:p>
        </w:tc>
      </w:tr>
      <w:tr w14:paraId="4DB71720">
        <w:trPr>
          <w:trHeight w:val="408" w:hRule="atLeast"/>
          <w:jc w:val="center"/>
        </w:trPr>
        <w:tc>
          <w:tcPr>
            <w:tcW w:w="2165" w:type="dxa"/>
            <w:tcBorders>
              <w:tl2br w:val="nil"/>
              <w:tr2bl w:val="nil"/>
            </w:tcBorders>
            <w:vAlign w:val="center"/>
          </w:tcPr>
          <w:p w14:paraId="2FE90709">
            <w:pPr>
              <w:pStyle w:val="12"/>
              <w:spacing w:before="103" w:line="221" w:lineRule="auto"/>
              <w:jc w:val="both"/>
            </w:pPr>
            <w:r>
              <w:rPr>
                <w:spacing w:val="-1"/>
              </w:rPr>
              <w:t>低脂半流食或者软食</w:t>
            </w:r>
          </w:p>
        </w:tc>
        <w:tc>
          <w:tcPr>
            <w:tcW w:w="6082" w:type="dxa"/>
            <w:tcBorders>
              <w:tl2br w:val="nil"/>
              <w:tr2bl w:val="nil"/>
            </w:tcBorders>
            <w:vAlign w:val="top"/>
          </w:tcPr>
          <w:p w14:paraId="29B75F5E">
            <w:pPr>
              <w:pStyle w:val="12"/>
              <w:spacing w:before="103" w:line="221" w:lineRule="auto"/>
              <w:ind w:left="117"/>
            </w:pPr>
            <w:r>
              <w:t>添加蛋清、无脂酸奶、豆腐、去皮鸡肉、鱼、虾以及</w:t>
            </w:r>
            <w:r>
              <w:rPr>
                <w:spacing w:val="-1"/>
              </w:rPr>
              <w:t>蛋白质粉等</w:t>
            </w:r>
          </w:p>
        </w:tc>
      </w:tr>
      <w:tr w14:paraId="60B8C2BF">
        <w:trPr>
          <w:trHeight w:val="1409" w:hRule="atLeast"/>
          <w:jc w:val="center"/>
        </w:trPr>
        <w:tc>
          <w:tcPr>
            <w:tcW w:w="2165" w:type="dxa"/>
            <w:tcBorders>
              <w:tl2br w:val="nil"/>
              <w:tr2bl w:val="nil"/>
            </w:tcBorders>
            <w:vAlign w:val="center"/>
          </w:tcPr>
          <w:p w14:paraId="0ACED876">
            <w:pPr>
              <w:pStyle w:val="12"/>
              <w:spacing w:before="103" w:line="221" w:lineRule="auto"/>
              <w:jc w:val="both"/>
            </w:pPr>
            <w:r>
              <w:rPr>
                <w:spacing w:val="-1"/>
              </w:rPr>
              <w:t>康复期</w:t>
            </w:r>
          </w:p>
        </w:tc>
        <w:tc>
          <w:tcPr>
            <w:tcW w:w="6082" w:type="dxa"/>
            <w:tcBorders>
              <w:tl2br w:val="nil"/>
              <w:tr2bl w:val="nil"/>
            </w:tcBorders>
            <w:vAlign w:val="top"/>
          </w:tcPr>
          <w:p w14:paraId="4BD5BAB0">
            <w:pPr>
              <w:pStyle w:val="12"/>
              <w:keepNext w:val="0"/>
              <w:keepLines w:val="0"/>
              <w:pageBreakBefore w:val="0"/>
              <w:widowControl w:val="0"/>
              <w:kinsoku/>
              <w:wordWrap/>
              <w:overflowPunct/>
              <w:topLinePunct w:val="0"/>
              <w:autoSpaceDE/>
              <w:autoSpaceDN/>
              <w:bidi w:val="0"/>
              <w:adjustRightInd/>
              <w:snapToGrid/>
              <w:spacing w:line="348" w:lineRule="auto"/>
              <w:ind w:left="113" w:right="113" w:firstLine="0"/>
              <w:jc w:val="both"/>
              <w:textAlignment w:val="auto"/>
            </w:pPr>
            <w:r>
              <w:t>主食可选用面条、面片、米线、白米粥、黑米粥、八宝</w:t>
            </w:r>
            <w:r>
              <w:rPr>
                <w:spacing w:val="-1"/>
              </w:rPr>
              <w:t>粥、软饭等</w:t>
            </w:r>
            <w:r>
              <w:t xml:space="preserve"> </w:t>
            </w:r>
            <w:r>
              <w:rPr>
                <w:spacing w:val="9"/>
              </w:rPr>
              <w:t>副食可选用鱼片、肉片、鸡丁、鸡蛋羹、豆腐、白菜、菜花、青</w:t>
            </w:r>
            <w:r>
              <w:rPr>
                <w:spacing w:val="-1"/>
              </w:rPr>
              <w:t>菜、菠菜等</w:t>
            </w:r>
          </w:p>
        </w:tc>
      </w:tr>
    </w:tbl>
    <w:p w14:paraId="07D02659">
      <w:pPr>
        <w:pStyle w:val="4"/>
        <w:spacing w:before="69" w:line="235" w:lineRule="auto"/>
        <w:jc w:val="center"/>
        <w:outlineLvl w:val="9"/>
        <w:rPr>
          <w:b/>
          <w:bCs/>
          <w:spacing w:val="-2"/>
          <w:sz w:val="24"/>
          <w:szCs w:val="24"/>
        </w:rPr>
      </w:pPr>
    </w:p>
    <w:p w14:paraId="6EBBEC21">
      <w:pPr>
        <w:pStyle w:val="4"/>
        <w:spacing w:before="69" w:line="235" w:lineRule="auto"/>
        <w:jc w:val="center"/>
        <w:outlineLvl w:val="9"/>
        <w:rPr>
          <w:b/>
          <w:bCs/>
          <w:spacing w:val="-2"/>
          <w:sz w:val="24"/>
          <w:szCs w:val="24"/>
        </w:rPr>
      </w:pPr>
    </w:p>
    <w:p w14:paraId="292C7572">
      <w:pPr>
        <w:pStyle w:val="4"/>
        <w:spacing w:before="69" w:line="235" w:lineRule="auto"/>
        <w:jc w:val="center"/>
        <w:outlineLvl w:val="9"/>
        <w:rPr>
          <w:b/>
          <w:bCs/>
          <w:spacing w:val="-2"/>
          <w:sz w:val="24"/>
          <w:szCs w:val="24"/>
        </w:rPr>
      </w:pPr>
    </w:p>
    <w:p w14:paraId="354F46AC">
      <w:pPr>
        <w:pStyle w:val="4"/>
        <w:spacing w:before="69" w:line="235" w:lineRule="auto"/>
        <w:jc w:val="center"/>
        <w:outlineLvl w:val="9"/>
        <w:rPr>
          <w:rFonts w:hint="eastAsia" w:eastAsia="宋体"/>
          <w:sz w:val="24"/>
          <w:szCs w:val="24"/>
          <w:lang w:val="en-US" w:eastAsia="zh-CN"/>
        </w:rPr>
      </w:pPr>
      <w:r>
        <w:rPr>
          <w:b/>
          <w:bCs/>
          <w:spacing w:val="-2"/>
          <w:sz w:val="24"/>
          <w:szCs w:val="24"/>
        </w:rPr>
        <w:t>表</w:t>
      </w:r>
      <w:r>
        <w:rPr>
          <w:rFonts w:hint="eastAsia" w:ascii="Times New Roman" w:hAnsi="Times New Roman" w:cs="Times New Roman"/>
          <w:b/>
          <w:bCs/>
          <w:spacing w:val="-2"/>
          <w:sz w:val="24"/>
          <w:szCs w:val="24"/>
          <w:lang w:val="en-US" w:eastAsia="zh-CN"/>
        </w:rPr>
        <w:t>14</w:t>
      </w:r>
      <w:r>
        <w:rPr>
          <w:rFonts w:ascii="Times New Roman" w:hAnsi="Times New Roman" w:eastAsia="Times New Roman" w:cs="Times New Roman"/>
          <w:b/>
          <w:bCs/>
          <w:spacing w:val="-2"/>
          <w:sz w:val="24"/>
          <w:szCs w:val="24"/>
        </w:rPr>
        <w:t xml:space="preserve">  </w:t>
      </w:r>
      <w:r>
        <w:rPr>
          <w:rFonts w:hint="eastAsia"/>
          <w:b/>
          <w:bCs/>
          <w:spacing w:val="-3"/>
          <w:lang w:val="en-US" w:eastAsia="zh-CN"/>
        </w:rPr>
        <w:t>急性胰腺炎</w:t>
      </w:r>
      <w:r>
        <w:rPr>
          <w:b/>
          <w:bCs/>
          <w:spacing w:val="-3"/>
        </w:rPr>
        <w:t>食物选择</w:t>
      </w:r>
      <w:r>
        <w:rPr>
          <w:rFonts w:hint="eastAsia"/>
          <w:b/>
          <w:bCs/>
          <w:spacing w:val="-3"/>
          <w:lang w:val="en-US" w:eastAsia="zh-CN"/>
        </w:rPr>
        <w:t>参考表</w:t>
      </w:r>
    </w:p>
    <w:p w14:paraId="562F9E84">
      <w:pPr>
        <w:spacing w:line="113" w:lineRule="exact"/>
      </w:pPr>
    </w:p>
    <w:tbl>
      <w:tblPr>
        <w:tblStyle w:val="13"/>
        <w:tblW w:w="8291" w:type="dxa"/>
        <w:tblInd w:w="16" w:type="dxa"/>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937"/>
        <w:gridCol w:w="3900"/>
        <w:gridCol w:w="3454"/>
      </w:tblGrid>
      <w:tr w14:paraId="5A38F665">
        <w:trPr>
          <w:trHeight w:val="312" w:hRule="atLeast"/>
        </w:trPr>
        <w:tc>
          <w:tcPr>
            <w:tcW w:w="937" w:type="dxa"/>
            <w:tcBorders>
              <w:bottom w:val="single" w:color="000000" w:sz="4" w:space="0"/>
            </w:tcBorders>
            <w:vAlign w:val="top"/>
          </w:tcPr>
          <w:p w14:paraId="6F977465">
            <w:pPr>
              <w:pStyle w:val="12"/>
              <w:spacing w:before="33" w:line="221" w:lineRule="auto"/>
              <w:jc w:val="center"/>
            </w:pPr>
            <w:r>
              <w:rPr>
                <w:b/>
                <w:bCs/>
                <w:spacing w:val="-3"/>
              </w:rPr>
              <w:t>食物分类</w:t>
            </w:r>
          </w:p>
        </w:tc>
        <w:tc>
          <w:tcPr>
            <w:tcW w:w="3900" w:type="dxa"/>
            <w:tcBorders>
              <w:bottom w:val="single" w:color="000000" w:sz="4" w:space="0"/>
            </w:tcBorders>
            <w:vAlign w:val="top"/>
          </w:tcPr>
          <w:p w14:paraId="4611FDFB">
            <w:pPr>
              <w:pStyle w:val="12"/>
              <w:spacing w:before="34" w:line="221" w:lineRule="auto"/>
              <w:jc w:val="center"/>
            </w:pPr>
            <w:r>
              <w:rPr>
                <w:b/>
                <w:bCs/>
                <w:spacing w:val="-3"/>
              </w:rPr>
              <w:t>建议选用的食物</w:t>
            </w:r>
          </w:p>
        </w:tc>
        <w:tc>
          <w:tcPr>
            <w:tcW w:w="3454" w:type="dxa"/>
            <w:tcBorders>
              <w:bottom w:val="single" w:color="000000" w:sz="4" w:space="0"/>
            </w:tcBorders>
            <w:vAlign w:val="top"/>
          </w:tcPr>
          <w:p w14:paraId="0DA11340">
            <w:pPr>
              <w:pStyle w:val="12"/>
              <w:spacing w:before="34" w:line="221" w:lineRule="auto"/>
              <w:jc w:val="center"/>
            </w:pPr>
            <w:r>
              <w:rPr>
                <w:b/>
                <w:bCs/>
                <w:spacing w:val="-3"/>
              </w:rPr>
              <w:t>不宜选用的食物</w:t>
            </w:r>
          </w:p>
        </w:tc>
      </w:tr>
      <w:tr w14:paraId="571E8BB9">
        <w:trPr>
          <w:trHeight w:val="406" w:hRule="atLeast"/>
        </w:trPr>
        <w:tc>
          <w:tcPr>
            <w:tcW w:w="937" w:type="dxa"/>
            <w:tcBorders>
              <w:top w:val="single" w:color="000000" w:sz="4" w:space="0"/>
              <w:tl2br w:val="nil"/>
              <w:tr2bl w:val="nil"/>
            </w:tcBorders>
            <w:vAlign w:val="center"/>
          </w:tcPr>
          <w:p w14:paraId="5856E529">
            <w:pPr>
              <w:pStyle w:val="12"/>
              <w:spacing w:before="34" w:line="221" w:lineRule="auto"/>
              <w:jc w:val="center"/>
              <w:rPr>
                <w:b w:val="0"/>
                <w:bCs w:val="0"/>
                <w:spacing w:val="-6"/>
              </w:rPr>
            </w:pPr>
            <w:r>
              <w:rPr>
                <w:b w:val="0"/>
                <w:bCs w:val="0"/>
                <w:spacing w:val="-6"/>
              </w:rPr>
              <w:t>主食</w:t>
            </w:r>
          </w:p>
        </w:tc>
        <w:tc>
          <w:tcPr>
            <w:tcW w:w="3900" w:type="dxa"/>
            <w:tcBorders>
              <w:top w:val="single" w:color="000000" w:sz="4" w:space="0"/>
              <w:tl2br w:val="nil"/>
              <w:tr2bl w:val="nil"/>
            </w:tcBorders>
            <w:vAlign w:val="center"/>
          </w:tcPr>
          <w:p w14:paraId="58B74984">
            <w:pPr>
              <w:pStyle w:val="12"/>
              <w:spacing w:before="34" w:line="221" w:lineRule="auto"/>
              <w:ind w:firstLine="198" w:firstLineChars="100"/>
              <w:jc w:val="both"/>
              <w:rPr>
                <w:b w:val="0"/>
                <w:bCs w:val="0"/>
                <w:spacing w:val="-6"/>
              </w:rPr>
            </w:pPr>
            <w:r>
              <w:rPr>
                <w:b w:val="0"/>
                <w:bCs w:val="0"/>
                <w:spacing w:val="-6"/>
              </w:rPr>
              <w:t>米饭、米粥、馒头、稀饭、米粉、藕粉等</w:t>
            </w:r>
          </w:p>
        </w:tc>
        <w:tc>
          <w:tcPr>
            <w:tcW w:w="3454" w:type="dxa"/>
            <w:tcBorders>
              <w:top w:val="single" w:color="000000" w:sz="4" w:space="0"/>
              <w:tl2br w:val="nil"/>
              <w:tr2bl w:val="nil"/>
            </w:tcBorders>
            <w:vAlign w:val="center"/>
          </w:tcPr>
          <w:p w14:paraId="5AC49DE5">
            <w:pPr>
              <w:pStyle w:val="12"/>
              <w:spacing w:before="34" w:line="221" w:lineRule="auto"/>
              <w:ind w:firstLine="198" w:firstLineChars="100"/>
              <w:jc w:val="both"/>
              <w:rPr>
                <w:b w:val="0"/>
                <w:bCs w:val="0"/>
                <w:spacing w:val="-6"/>
              </w:rPr>
            </w:pPr>
            <w:r>
              <w:rPr>
                <w:b w:val="0"/>
                <w:bCs w:val="0"/>
                <w:spacing w:val="-6"/>
              </w:rPr>
              <w:t>油条、油稀饭、煎饼、炒饭、炒面等</w:t>
            </w:r>
          </w:p>
        </w:tc>
      </w:tr>
      <w:tr w14:paraId="4A52901E">
        <w:trPr>
          <w:trHeight w:val="447" w:hRule="atLeast"/>
        </w:trPr>
        <w:tc>
          <w:tcPr>
            <w:tcW w:w="937" w:type="dxa"/>
            <w:tcBorders>
              <w:tl2br w:val="nil"/>
              <w:tr2bl w:val="nil"/>
            </w:tcBorders>
            <w:vAlign w:val="center"/>
          </w:tcPr>
          <w:p w14:paraId="169C14B7">
            <w:pPr>
              <w:pStyle w:val="12"/>
              <w:spacing w:before="34" w:line="221" w:lineRule="auto"/>
              <w:jc w:val="center"/>
              <w:rPr>
                <w:b w:val="0"/>
                <w:bCs w:val="0"/>
                <w:spacing w:val="-6"/>
              </w:rPr>
            </w:pPr>
            <w:r>
              <w:rPr>
                <w:b w:val="0"/>
                <w:bCs w:val="0"/>
                <w:spacing w:val="-6"/>
              </w:rPr>
              <w:t>奶类</w:t>
            </w:r>
          </w:p>
        </w:tc>
        <w:tc>
          <w:tcPr>
            <w:tcW w:w="3900" w:type="dxa"/>
            <w:tcBorders>
              <w:tl2br w:val="nil"/>
              <w:tr2bl w:val="nil"/>
            </w:tcBorders>
            <w:vAlign w:val="center"/>
          </w:tcPr>
          <w:p w14:paraId="2DFFBC98">
            <w:pPr>
              <w:pStyle w:val="12"/>
              <w:spacing w:before="34" w:line="221" w:lineRule="auto"/>
              <w:ind w:firstLine="198" w:firstLineChars="100"/>
              <w:jc w:val="both"/>
              <w:rPr>
                <w:b w:val="0"/>
                <w:bCs w:val="0"/>
                <w:spacing w:val="-6"/>
              </w:rPr>
            </w:pPr>
            <w:r>
              <w:rPr>
                <w:b w:val="0"/>
                <w:bCs w:val="0"/>
                <w:spacing w:val="-6"/>
              </w:rPr>
              <w:t>低脂或脱脂牛奶、发酵酸奶</w:t>
            </w:r>
          </w:p>
        </w:tc>
        <w:tc>
          <w:tcPr>
            <w:tcW w:w="3454" w:type="dxa"/>
            <w:tcBorders>
              <w:tl2br w:val="nil"/>
              <w:tr2bl w:val="nil"/>
            </w:tcBorders>
            <w:vAlign w:val="center"/>
          </w:tcPr>
          <w:p w14:paraId="0C1DE865">
            <w:pPr>
              <w:pStyle w:val="12"/>
              <w:spacing w:before="34" w:line="221" w:lineRule="auto"/>
              <w:ind w:firstLine="198" w:firstLineChars="100"/>
              <w:jc w:val="both"/>
              <w:rPr>
                <w:b w:val="0"/>
                <w:bCs w:val="0"/>
                <w:spacing w:val="-6"/>
              </w:rPr>
            </w:pPr>
            <w:r>
              <w:rPr>
                <w:b w:val="0"/>
                <w:bCs w:val="0"/>
                <w:spacing w:val="-6"/>
              </w:rPr>
              <w:t>全脂牛奶或奶粉、乳酸菌饮料</w:t>
            </w:r>
          </w:p>
        </w:tc>
      </w:tr>
      <w:tr w14:paraId="5B8DAB43">
        <w:trPr>
          <w:trHeight w:val="414" w:hRule="atLeast"/>
        </w:trPr>
        <w:tc>
          <w:tcPr>
            <w:tcW w:w="937" w:type="dxa"/>
            <w:tcBorders>
              <w:tl2br w:val="nil"/>
              <w:tr2bl w:val="nil"/>
            </w:tcBorders>
            <w:vAlign w:val="center"/>
          </w:tcPr>
          <w:p w14:paraId="5F9240A4">
            <w:pPr>
              <w:pStyle w:val="12"/>
              <w:spacing w:before="34" w:line="221" w:lineRule="auto"/>
              <w:jc w:val="center"/>
              <w:rPr>
                <w:b w:val="0"/>
                <w:bCs w:val="0"/>
                <w:spacing w:val="-6"/>
              </w:rPr>
            </w:pPr>
            <w:r>
              <w:rPr>
                <w:b w:val="0"/>
                <w:bCs w:val="0"/>
                <w:spacing w:val="-6"/>
              </w:rPr>
              <w:t>蛋类</w:t>
            </w:r>
          </w:p>
        </w:tc>
        <w:tc>
          <w:tcPr>
            <w:tcW w:w="3900" w:type="dxa"/>
            <w:tcBorders>
              <w:tl2br w:val="nil"/>
              <w:tr2bl w:val="nil"/>
            </w:tcBorders>
            <w:vAlign w:val="center"/>
          </w:tcPr>
          <w:p w14:paraId="28AB049F">
            <w:pPr>
              <w:pStyle w:val="12"/>
              <w:spacing w:before="34" w:line="221" w:lineRule="auto"/>
              <w:ind w:firstLine="198" w:firstLineChars="100"/>
              <w:jc w:val="both"/>
              <w:rPr>
                <w:b w:val="0"/>
                <w:bCs w:val="0"/>
                <w:spacing w:val="-6"/>
              </w:rPr>
            </w:pPr>
            <w:r>
              <w:rPr>
                <w:b w:val="0"/>
                <w:bCs w:val="0"/>
                <w:spacing w:val="-6"/>
              </w:rPr>
              <w:t>煮白水蛋、蒸蛋、蛋汤</w:t>
            </w:r>
          </w:p>
        </w:tc>
        <w:tc>
          <w:tcPr>
            <w:tcW w:w="3454" w:type="dxa"/>
            <w:tcBorders>
              <w:tl2br w:val="nil"/>
              <w:tr2bl w:val="nil"/>
            </w:tcBorders>
            <w:vAlign w:val="center"/>
          </w:tcPr>
          <w:p w14:paraId="0AD4AE2D">
            <w:pPr>
              <w:pStyle w:val="12"/>
              <w:spacing w:before="34" w:line="221" w:lineRule="auto"/>
              <w:ind w:firstLine="198" w:firstLineChars="100"/>
              <w:jc w:val="both"/>
              <w:rPr>
                <w:b w:val="0"/>
                <w:bCs w:val="0"/>
                <w:spacing w:val="-6"/>
              </w:rPr>
            </w:pPr>
            <w:r>
              <w:rPr>
                <w:b w:val="0"/>
                <w:bCs w:val="0"/>
                <w:spacing w:val="-6"/>
              </w:rPr>
              <w:t>煎鸡蛋、卤蛋</w:t>
            </w:r>
          </w:p>
        </w:tc>
      </w:tr>
      <w:tr w14:paraId="1364951B">
        <w:trPr>
          <w:trHeight w:val="595" w:hRule="atLeast"/>
        </w:trPr>
        <w:tc>
          <w:tcPr>
            <w:tcW w:w="937" w:type="dxa"/>
            <w:tcBorders>
              <w:tl2br w:val="nil"/>
              <w:tr2bl w:val="nil"/>
            </w:tcBorders>
            <w:vAlign w:val="center"/>
          </w:tcPr>
          <w:p w14:paraId="40C59BF2">
            <w:pPr>
              <w:pStyle w:val="12"/>
              <w:spacing w:before="34" w:line="221" w:lineRule="auto"/>
              <w:jc w:val="center"/>
              <w:rPr>
                <w:b w:val="0"/>
                <w:bCs w:val="0"/>
                <w:spacing w:val="-6"/>
              </w:rPr>
            </w:pPr>
            <w:r>
              <w:rPr>
                <w:b w:val="0"/>
                <w:bCs w:val="0"/>
                <w:spacing w:val="-6"/>
              </w:rPr>
              <w:t>肉类</w:t>
            </w:r>
          </w:p>
        </w:tc>
        <w:tc>
          <w:tcPr>
            <w:tcW w:w="3900" w:type="dxa"/>
            <w:tcBorders>
              <w:tl2br w:val="nil"/>
              <w:tr2bl w:val="nil"/>
            </w:tcBorders>
            <w:vAlign w:val="center"/>
          </w:tcPr>
          <w:p w14:paraId="45D9401A">
            <w:pPr>
              <w:pStyle w:val="12"/>
              <w:spacing w:before="34" w:line="221" w:lineRule="auto"/>
              <w:ind w:left="210" w:leftChars="100" w:firstLine="0" w:firstLineChars="0"/>
              <w:jc w:val="both"/>
              <w:rPr>
                <w:b w:val="0"/>
                <w:bCs w:val="0"/>
                <w:spacing w:val="-6"/>
              </w:rPr>
            </w:pPr>
            <w:r>
              <w:rPr>
                <w:b w:val="0"/>
                <w:bCs w:val="0"/>
                <w:spacing w:val="-6"/>
              </w:rPr>
              <w:t>精瘦猪肉、牛肉、鸡肉、鱼肉、鸭肉、鱼虾肉</w:t>
            </w:r>
            <w:r>
              <w:rPr>
                <w:rFonts w:hint="eastAsia"/>
                <w:b w:val="0"/>
                <w:bCs w:val="0"/>
                <w:spacing w:val="-6"/>
                <w:lang w:eastAsia="zh-CN"/>
              </w:rPr>
              <w:t>、</w:t>
            </w:r>
            <w:r>
              <w:rPr>
                <w:b w:val="0"/>
                <w:bCs w:val="0"/>
                <w:spacing w:val="-6"/>
              </w:rPr>
              <w:t>兔肉</w:t>
            </w:r>
          </w:p>
        </w:tc>
        <w:tc>
          <w:tcPr>
            <w:tcW w:w="3454" w:type="dxa"/>
            <w:tcBorders>
              <w:tl2br w:val="nil"/>
              <w:tr2bl w:val="nil"/>
            </w:tcBorders>
            <w:vAlign w:val="center"/>
          </w:tcPr>
          <w:p w14:paraId="6F34148C">
            <w:pPr>
              <w:pStyle w:val="12"/>
              <w:spacing w:before="34" w:line="221" w:lineRule="auto"/>
              <w:ind w:left="210" w:leftChars="100" w:firstLine="0" w:firstLineChars="0"/>
              <w:jc w:val="both"/>
              <w:rPr>
                <w:b w:val="0"/>
                <w:bCs w:val="0"/>
                <w:spacing w:val="-6"/>
              </w:rPr>
            </w:pPr>
            <w:r>
              <w:rPr>
                <w:b w:val="0"/>
                <w:bCs w:val="0"/>
                <w:spacing w:val="-6"/>
              </w:rPr>
              <w:t>蹄筋、肉汤、动物内脏、动物皮、脑花、卤腌腊肉制品</w:t>
            </w:r>
          </w:p>
        </w:tc>
      </w:tr>
      <w:tr w14:paraId="0C14F36B">
        <w:trPr>
          <w:trHeight w:val="282" w:hRule="atLeast"/>
        </w:trPr>
        <w:tc>
          <w:tcPr>
            <w:tcW w:w="937" w:type="dxa"/>
            <w:tcBorders>
              <w:tl2br w:val="nil"/>
              <w:tr2bl w:val="nil"/>
            </w:tcBorders>
            <w:vAlign w:val="top"/>
          </w:tcPr>
          <w:p w14:paraId="1F0F055D">
            <w:pPr>
              <w:pStyle w:val="12"/>
              <w:spacing w:before="34" w:line="221" w:lineRule="auto"/>
              <w:jc w:val="center"/>
              <w:rPr>
                <w:b w:val="0"/>
                <w:bCs w:val="0"/>
                <w:spacing w:val="-6"/>
              </w:rPr>
            </w:pPr>
            <w:r>
              <w:rPr>
                <w:b w:val="0"/>
                <w:bCs w:val="0"/>
                <w:spacing w:val="-6"/>
              </w:rPr>
              <w:t>蔬菜水果</w:t>
            </w:r>
          </w:p>
        </w:tc>
        <w:tc>
          <w:tcPr>
            <w:tcW w:w="3900" w:type="dxa"/>
            <w:tcBorders>
              <w:tl2br w:val="nil"/>
              <w:tr2bl w:val="nil"/>
            </w:tcBorders>
            <w:vAlign w:val="top"/>
          </w:tcPr>
          <w:p w14:paraId="2162DA02">
            <w:pPr>
              <w:pStyle w:val="12"/>
              <w:spacing w:before="34" w:line="221" w:lineRule="auto"/>
              <w:ind w:firstLine="198" w:firstLineChars="100"/>
              <w:jc w:val="both"/>
              <w:rPr>
                <w:b w:val="0"/>
                <w:bCs w:val="0"/>
                <w:spacing w:val="-6"/>
              </w:rPr>
            </w:pPr>
            <w:r>
              <w:rPr>
                <w:b w:val="0"/>
                <w:bCs w:val="0"/>
                <w:spacing w:val="-6"/>
              </w:rPr>
              <w:t>一般不作限制</w:t>
            </w:r>
          </w:p>
        </w:tc>
        <w:tc>
          <w:tcPr>
            <w:tcW w:w="3454" w:type="dxa"/>
            <w:tcBorders>
              <w:tl2br w:val="nil"/>
              <w:tr2bl w:val="nil"/>
            </w:tcBorders>
            <w:vAlign w:val="top"/>
          </w:tcPr>
          <w:p w14:paraId="2B7ACF39">
            <w:pPr>
              <w:pStyle w:val="12"/>
              <w:spacing w:before="34" w:line="221" w:lineRule="auto"/>
              <w:jc w:val="center"/>
              <w:rPr>
                <w:b w:val="0"/>
                <w:bCs w:val="0"/>
                <w:spacing w:val="-6"/>
              </w:rPr>
            </w:pPr>
          </w:p>
        </w:tc>
      </w:tr>
      <w:tr w14:paraId="69BC0683">
        <w:trPr>
          <w:trHeight w:val="434" w:hRule="atLeast"/>
        </w:trPr>
        <w:tc>
          <w:tcPr>
            <w:tcW w:w="937" w:type="dxa"/>
            <w:tcBorders>
              <w:tl2br w:val="nil"/>
              <w:tr2bl w:val="nil"/>
            </w:tcBorders>
            <w:vAlign w:val="center"/>
          </w:tcPr>
          <w:p w14:paraId="77150511">
            <w:pPr>
              <w:pStyle w:val="12"/>
              <w:spacing w:before="34" w:line="221" w:lineRule="auto"/>
              <w:jc w:val="center"/>
              <w:rPr>
                <w:b w:val="0"/>
                <w:bCs w:val="0"/>
                <w:spacing w:val="-6"/>
              </w:rPr>
            </w:pPr>
            <w:r>
              <w:rPr>
                <w:b w:val="0"/>
                <w:bCs w:val="0"/>
                <w:spacing w:val="-6"/>
              </w:rPr>
              <w:t>坚果</w:t>
            </w:r>
          </w:p>
        </w:tc>
        <w:tc>
          <w:tcPr>
            <w:tcW w:w="3900" w:type="dxa"/>
            <w:tcBorders>
              <w:tl2br w:val="nil"/>
              <w:tr2bl w:val="nil"/>
            </w:tcBorders>
            <w:vAlign w:val="center"/>
          </w:tcPr>
          <w:p w14:paraId="07FC05E6">
            <w:pPr>
              <w:pStyle w:val="12"/>
              <w:spacing w:before="34" w:line="221" w:lineRule="auto"/>
              <w:jc w:val="both"/>
              <w:rPr>
                <w:b w:val="0"/>
                <w:bCs w:val="0"/>
                <w:spacing w:val="-6"/>
              </w:rPr>
            </w:pPr>
          </w:p>
        </w:tc>
        <w:tc>
          <w:tcPr>
            <w:tcW w:w="3454" w:type="dxa"/>
            <w:tcBorders>
              <w:tl2br w:val="nil"/>
              <w:tr2bl w:val="nil"/>
            </w:tcBorders>
            <w:vAlign w:val="center"/>
          </w:tcPr>
          <w:p w14:paraId="24CE873C">
            <w:pPr>
              <w:pStyle w:val="12"/>
              <w:spacing w:before="34" w:line="221" w:lineRule="auto"/>
              <w:ind w:left="210" w:leftChars="100" w:firstLine="0" w:firstLineChars="0"/>
              <w:jc w:val="both"/>
              <w:rPr>
                <w:b w:val="0"/>
                <w:bCs w:val="0"/>
                <w:spacing w:val="-6"/>
              </w:rPr>
            </w:pPr>
            <w:r>
              <w:rPr>
                <w:b w:val="0"/>
                <w:bCs w:val="0"/>
                <w:spacing w:val="-6"/>
              </w:rPr>
              <w:t>花生、瓜子、核桃等油脂</w:t>
            </w:r>
            <w:r>
              <w:rPr>
                <w:rFonts w:hint="eastAsia"/>
                <w:b w:val="0"/>
                <w:bCs w:val="0"/>
                <w:spacing w:val="-6"/>
                <w:lang w:val="en-US" w:eastAsia="zh-CN"/>
              </w:rPr>
              <w:t>含量</w:t>
            </w:r>
            <w:r>
              <w:rPr>
                <w:b w:val="0"/>
                <w:bCs w:val="0"/>
                <w:spacing w:val="-6"/>
              </w:rPr>
              <w:t>较高</w:t>
            </w:r>
          </w:p>
        </w:tc>
      </w:tr>
      <w:tr w14:paraId="454135C2">
        <w:trPr>
          <w:trHeight w:val="238" w:hRule="atLeast"/>
        </w:trPr>
        <w:tc>
          <w:tcPr>
            <w:tcW w:w="937" w:type="dxa"/>
            <w:tcBorders>
              <w:tl2br w:val="nil"/>
              <w:tr2bl w:val="nil"/>
            </w:tcBorders>
            <w:vAlign w:val="top"/>
          </w:tcPr>
          <w:p w14:paraId="13DD4D67">
            <w:pPr>
              <w:pStyle w:val="12"/>
              <w:spacing w:before="34" w:line="221" w:lineRule="auto"/>
              <w:jc w:val="center"/>
              <w:rPr>
                <w:b w:val="0"/>
                <w:bCs w:val="0"/>
              </w:rPr>
            </w:pPr>
            <w:r>
              <w:rPr>
                <w:b w:val="0"/>
                <w:bCs w:val="0"/>
                <w:spacing w:val="-6"/>
              </w:rPr>
              <w:t>点心类</w:t>
            </w:r>
          </w:p>
        </w:tc>
        <w:tc>
          <w:tcPr>
            <w:tcW w:w="3900" w:type="dxa"/>
            <w:tcBorders>
              <w:tl2br w:val="nil"/>
              <w:tr2bl w:val="nil"/>
            </w:tcBorders>
            <w:vAlign w:val="top"/>
          </w:tcPr>
          <w:p w14:paraId="316D86AB">
            <w:pPr>
              <w:pStyle w:val="12"/>
              <w:spacing w:before="34" w:line="221" w:lineRule="auto"/>
              <w:ind w:firstLine="206" w:firstLineChars="100"/>
            </w:pPr>
            <w:r>
              <w:rPr>
                <w:spacing w:val="-2"/>
              </w:rPr>
              <w:t>发糕、白吐司等</w:t>
            </w:r>
          </w:p>
        </w:tc>
        <w:tc>
          <w:tcPr>
            <w:tcW w:w="3454" w:type="dxa"/>
            <w:tcBorders>
              <w:tl2br w:val="nil"/>
              <w:tr2bl w:val="nil"/>
            </w:tcBorders>
            <w:vAlign w:val="top"/>
          </w:tcPr>
          <w:p w14:paraId="31B25422">
            <w:pPr>
              <w:pStyle w:val="12"/>
              <w:spacing w:before="34" w:line="221" w:lineRule="auto"/>
              <w:ind w:firstLine="208" w:firstLineChars="100"/>
            </w:pPr>
            <w:r>
              <w:rPr>
                <w:spacing w:val="-1"/>
              </w:rPr>
              <w:t>奶油蛋糕、凤梨酥等</w:t>
            </w:r>
          </w:p>
        </w:tc>
      </w:tr>
      <w:tr w14:paraId="636E0AD8">
        <w:trPr>
          <w:trHeight w:val="679" w:hRule="atLeast"/>
        </w:trPr>
        <w:tc>
          <w:tcPr>
            <w:tcW w:w="937" w:type="dxa"/>
            <w:tcBorders>
              <w:tl2br w:val="nil"/>
              <w:tr2bl w:val="nil"/>
            </w:tcBorders>
            <w:vAlign w:val="center"/>
          </w:tcPr>
          <w:p w14:paraId="2B813BB5">
            <w:pPr>
              <w:pStyle w:val="12"/>
              <w:spacing w:before="34" w:line="221" w:lineRule="auto"/>
              <w:jc w:val="center"/>
              <w:rPr>
                <w:b w:val="0"/>
                <w:bCs w:val="0"/>
                <w:spacing w:val="-6"/>
              </w:rPr>
            </w:pPr>
            <w:r>
              <w:rPr>
                <w:b w:val="0"/>
                <w:bCs w:val="0"/>
                <w:spacing w:val="-6"/>
              </w:rPr>
              <w:t>烹调用油</w:t>
            </w:r>
          </w:p>
        </w:tc>
        <w:tc>
          <w:tcPr>
            <w:tcW w:w="3900" w:type="dxa"/>
            <w:tcBorders>
              <w:tl2br w:val="nil"/>
              <w:tr2bl w:val="nil"/>
            </w:tcBorders>
            <w:vAlign w:val="center"/>
          </w:tcPr>
          <w:p w14:paraId="749FEDA4">
            <w:pPr>
              <w:pStyle w:val="12"/>
              <w:spacing w:before="34" w:line="221" w:lineRule="auto"/>
              <w:ind w:left="210" w:leftChars="100" w:firstLine="0" w:firstLineChars="0"/>
              <w:jc w:val="both"/>
              <w:rPr>
                <w:b w:val="0"/>
                <w:bCs w:val="0"/>
                <w:spacing w:val="-6"/>
              </w:rPr>
            </w:pPr>
            <w:r>
              <w:rPr>
                <w:b w:val="0"/>
                <w:bCs w:val="0"/>
                <w:spacing w:val="-6"/>
              </w:rPr>
              <w:t>植物油，如菜籽油、葵花籽油、大豆油、玉米油、花生油、橄榄油等</w:t>
            </w:r>
          </w:p>
        </w:tc>
        <w:tc>
          <w:tcPr>
            <w:tcW w:w="3454" w:type="dxa"/>
            <w:tcBorders>
              <w:tl2br w:val="nil"/>
              <w:tr2bl w:val="nil"/>
            </w:tcBorders>
            <w:vAlign w:val="center"/>
          </w:tcPr>
          <w:p w14:paraId="4B69D238">
            <w:pPr>
              <w:pStyle w:val="12"/>
              <w:spacing w:before="34" w:line="221" w:lineRule="auto"/>
              <w:ind w:firstLine="198" w:firstLineChars="100"/>
              <w:jc w:val="both"/>
              <w:rPr>
                <w:b w:val="0"/>
                <w:bCs w:val="0"/>
                <w:spacing w:val="-6"/>
              </w:rPr>
            </w:pPr>
            <w:r>
              <w:rPr>
                <w:b w:val="0"/>
                <w:bCs w:val="0"/>
                <w:spacing w:val="-6"/>
              </w:rPr>
              <w:t>动物油，如猪油、牛油、黄油等</w:t>
            </w:r>
          </w:p>
        </w:tc>
      </w:tr>
    </w:tbl>
    <w:p w14:paraId="3F2CEC25">
      <w:pPr>
        <w:rPr>
          <w:spacing w:val="-7"/>
          <w:sz w:val="24"/>
          <w:szCs w:val="24"/>
        </w:rPr>
      </w:pPr>
    </w:p>
    <w:p w14:paraId="506B5CB3">
      <w:pPr>
        <w:rPr>
          <w:rFonts w:hint="eastAsia"/>
          <w:sz w:val="24"/>
          <w:szCs w:val="24"/>
        </w:rPr>
      </w:pPr>
      <w:r>
        <w:rPr>
          <w:rFonts w:hint="eastAsia"/>
          <w:sz w:val="24"/>
          <w:szCs w:val="24"/>
        </w:rPr>
        <w:br w:type="page"/>
      </w:r>
    </w:p>
    <w:p w14:paraId="6F02FEEB">
      <w:pPr>
        <w:pStyle w:val="3"/>
        <w:bidi w:val="0"/>
        <w:jc w:val="center"/>
      </w:pPr>
      <w:bookmarkStart w:id="75" w:name="_Toc2985"/>
      <w:bookmarkStart w:id="76" w:name="_Toc11172"/>
      <w:bookmarkStart w:id="77" w:name="_Toc448101880"/>
      <w:r>
        <w:rPr>
          <w:rFonts w:hint="eastAsia"/>
          <w:lang w:val="en-US" w:eastAsia="zh-CN"/>
        </w:rPr>
        <w:t xml:space="preserve">第六节 </w:t>
      </w:r>
      <w:r>
        <w:t>慢性胰腺炎营养指导</w:t>
      </w:r>
      <w:bookmarkEnd w:id="75"/>
      <w:bookmarkEnd w:id="76"/>
      <w:bookmarkEnd w:id="77"/>
    </w:p>
    <w:p w14:paraId="4E716C9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一、原则 </w:t>
      </w:r>
      <w:r>
        <w:rPr>
          <w:rFonts w:hint="default" w:ascii="Times New Roman" w:hAnsi="Times New Roman" w:eastAsia="宋体" w:cs="Times New Roman"/>
          <w:sz w:val="24"/>
          <w:szCs w:val="24"/>
        </w:rPr>
        <w:t xml:space="preserve"> </w:t>
      </w:r>
    </w:p>
    <w:p w14:paraId="00AD74D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建立良好的饮食习惯：进餐定时定量，少量多次，三餐间可加餐，不要随意漏餐或暴饮暴食，避免胀气或刺激性食物，忌酒。  </w:t>
      </w:r>
    </w:p>
    <w:p w14:paraId="50290C3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注意食物烹调方法：油脂宜少，烹调方法以蒸、烩、煮、水滑为主，禁用油煎、油炸等，饮食以清淡为主。  </w:t>
      </w:r>
    </w:p>
    <w:p w14:paraId="46AA3A6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适宜能量及蛋白质、脂肪：全天能量25～30kcal/kg.d左右，蛋白质1～1.2g/kg.d左右，选用优质蛋白。  </w:t>
      </w:r>
    </w:p>
    <w:p w14:paraId="1DD00CD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维持适宜体重</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BMI正常范围为18.5～23.9kg/m</w:t>
      </w:r>
      <w:r>
        <w:rPr>
          <w:rFonts w:hint="default" w:ascii="Times New Roman" w:hAnsi="Times New Roman" w:eastAsia="宋体" w:cs="Times New Roman"/>
          <w:sz w:val="24"/>
          <w:szCs w:val="24"/>
          <w:vertAlign w:val="superscript"/>
        </w:rPr>
        <w:t>2</w:t>
      </w:r>
      <w:r>
        <w:rPr>
          <w:rFonts w:hint="default" w:ascii="Times New Roman" w:hAnsi="Times New Roman" w:eastAsia="宋体" w:cs="Times New Roman"/>
          <w:sz w:val="24"/>
          <w:szCs w:val="24"/>
        </w:rPr>
        <w:t xml:space="preserve">。  </w:t>
      </w:r>
    </w:p>
    <w:p w14:paraId="70458F4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合并糖尿病患者，首先保证营养情况下，在控制血糖。  </w:t>
      </w:r>
    </w:p>
    <w:p w14:paraId="6889707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p>
    <w:p w14:paraId="58A92A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b/>
          <w:bCs/>
          <w:sz w:val="24"/>
          <w:szCs w:val="24"/>
        </w:rPr>
      </w:pPr>
      <w:r>
        <w:rPr>
          <w:rFonts w:hint="eastAsia" w:ascii="宋体" w:hAnsi="宋体" w:eastAsia="宋体" w:cs="宋体"/>
          <w:b/>
          <w:bCs/>
          <w:sz w:val="24"/>
          <w:szCs w:val="24"/>
        </w:rPr>
        <w:t>二、措施</w:t>
      </w:r>
    </w:p>
    <w:p w14:paraId="0DDADA37">
      <w:pPr>
        <w:pStyle w:val="4"/>
        <w:keepNext w:val="0"/>
        <w:keepLines w:val="0"/>
        <w:pageBreakBefore w:val="0"/>
        <w:widowControl w:val="0"/>
        <w:kinsoku/>
        <w:wordWrap/>
        <w:overflowPunct/>
        <w:topLinePunct w:val="0"/>
        <w:autoSpaceDE/>
        <w:autoSpaceDN/>
        <w:bidi w:val="0"/>
        <w:adjustRightInd/>
        <w:snapToGrid/>
        <w:spacing w:before="69" w:line="360" w:lineRule="auto"/>
        <w:jc w:val="center"/>
        <w:textAlignment w:val="auto"/>
        <w:outlineLvl w:val="9"/>
        <w:rPr>
          <w:rFonts w:hint="eastAsia" w:ascii="Times New Roman" w:hAnsi="Times New Roman" w:cs="Times New Roman"/>
          <w:b/>
          <w:bCs/>
          <w:spacing w:val="-2"/>
          <w:sz w:val="24"/>
          <w:szCs w:val="24"/>
          <w:lang w:val="en-US" w:eastAsia="zh-CN"/>
        </w:rPr>
      </w:pPr>
      <w:r>
        <w:rPr>
          <w:rFonts w:hint="eastAsia" w:ascii="Times New Roman" w:hAnsi="Times New Roman" w:cs="Times New Roman"/>
          <w:b/>
          <w:bCs/>
          <w:spacing w:val="-2"/>
          <w:sz w:val="24"/>
          <w:szCs w:val="24"/>
          <w:lang w:val="en-US" w:eastAsia="zh-CN"/>
        </w:rPr>
        <w:t>表15 慢性胰腺炎食物选择参考表</w:t>
      </w:r>
    </w:p>
    <w:tbl>
      <w:tblPr>
        <w:tblStyle w:val="13"/>
        <w:tblpPr w:leftFromText="180" w:rightFromText="180" w:vertAnchor="text" w:horzAnchor="page" w:tblpXSpec="center" w:tblpY="44"/>
        <w:tblOverlap w:val="never"/>
        <w:tblW w:w="8260"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936"/>
        <w:gridCol w:w="3787"/>
        <w:gridCol w:w="3537"/>
      </w:tblGrid>
      <w:tr w14:paraId="3363CAA1">
        <w:trPr>
          <w:trHeight w:val="350" w:hRule="atLeast"/>
          <w:jc w:val="center"/>
        </w:trPr>
        <w:tc>
          <w:tcPr>
            <w:tcW w:w="936" w:type="dxa"/>
            <w:tcBorders>
              <w:bottom w:val="single" w:color="000000" w:sz="4" w:space="0"/>
            </w:tcBorders>
            <w:vAlign w:val="top"/>
          </w:tcPr>
          <w:p w14:paraId="34B8F079">
            <w:pPr>
              <w:pStyle w:val="12"/>
              <w:spacing w:before="36" w:line="221" w:lineRule="auto"/>
              <w:jc w:val="center"/>
            </w:pPr>
            <w:r>
              <w:rPr>
                <w:b/>
                <w:bCs/>
                <w:spacing w:val="-3"/>
              </w:rPr>
              <w:t>食物分类</w:t>
            </w:r>
          </w:p>
        </w:tc>
        <w:tc>
          <w:tcPr>
            <w:tcW w:w="3787" w:type="dxa"/>
            <w:tcBorders>
              <w:bottom w:val="single" w:color="000000" w:sz="4" w:space="0"/>
            </w:tcBorders>
            <w:vAlign w:val="top"/>
          </w:tcPr>
          <w:p w14:paraId="6DD78A80">
            <w:pPr>
              <w:pStyle w:val="12"/>
              <w:spacing w:before="37" w:line="221" w:lineRule="auto"/>
              <w:jc w:val="center"/>
            </w:pPr>
            <w:r>
              <w:rPr>
                <w:b/>
                <w:bCs/>
                <w:spacing w:val="-3"/>
              </w:rPr>
              <w:t>建议选用的食物</w:t>
            </w:r>
          </w:p>
        </w:tc>
        <w:tc>
          <w:tcPr>
            <w:tcW w:w="3537" w:type="dxa"/>
            <w:tcBorders>
              <w:bottom w:val="single" w:color="000000" w:sz="4" w:space="0"/>
            </w:tcBorders>
            <w:vAlign w:val="top"/>
          </w:tcPr>
          <w:p w14:paraId="1DCCCB10">
            <w:pPr>
              <w:pStyle w:val="12"/>
              <w:spacing w:before="37" w:line="221" w:lineRule="auto"/>
              <w:jc w:val="center"/>
            </w:pPr>
            <w:r>
              <w:rPr>
                <w:b/>
                <w:bCs/>
                <w:spacing w:val="-3"/>
              </w:rPr>
              <w:t>不宜选用的食物</w:t>
            </w:r>
          </w:p>
        </w:tc>
      </w:tr>
      <w:tr w14:paraId="77C5D50A">
        <w:trPr>
          <w:trHeight w:val="507" w:hRule="atLeast"/>
          <w:jc w:val="center"/>
        </w:trPr>
        <w:tc>
          <w:tcPr>
            <w:tcW w:w="936" w:type="dxa"/>
            <w:tcBorders>
              <w:top w:val="single" w:color="000000" w:sz="4" w:space="0"/>
              <w:tl2br w:val="nil"/>
              <w:tr2bl w:val="nil"/>
            </w:tcBorders>
            <w:vAlign w:val="top"/>
          </w:tcPr>
          <w:p w14:paraId="26A40A26">
            <w:pPr>
              <w:pStyle w:val="12"/>
              <w:spacing w:before="171" w:line="221" w:lineRule="auto"/>
              <w:jc w:val="center"/>
              <w:rPr>
                <w:b w:val="0"/>
                <w:bCs w:val="0"/>
              </w:rPr>
            </w:pPr>
            <w:r>
              <w:rPr>
                <w:b w:val="0"/>
                <w:bCs w:val="0"/>
                <w:spacing w:val="-5"/>
              </w:rPr>
              <w:t>主食</w:t>
            </w:r>
          </w:p>
        </w:tc>
        <w:tc>
          <w:tcPr>
            <w:tcW w:w="3787" w:type="dxa"/>
            <w:tcBorders>
              <w:top w:val="single" w:color="000000" w:sz="4" w:space="0"/>
              <w:tl2br w:val="nil"/>
              <w:tr2bl w:val="nil"/>
            </w:tcBorders>
            <w:vAlign w:val="top"/>
          </w:tcPr>
          <w:p w14:paraId="0EC0543D">
            <w:pPr>
              <w:pStyle w:val="12"/>
              <w:spacing w:before="170" w:line="221" w:lineRule="auto"/>
              <w:ind w:left="109"/>
            </w:pPr>
            <w:r>
              <w:rPr>
                <w:spacing w:val="-1"/>
              </w:rPr>
              <w:t>米饭、米粥、馒头、稀饭、米粉、藕粉等</w:t>
            </w:r>
          </w:p>
        </w:tc>
        <w:tc>
          <w:tcPr>
            <w:tcW w:w="3537" w:type="dxa"/>
            <w:tcBorders>
              <w:top w:val="single" w:color="000000" w:sz="4" w:space="0"/>
              <w:tl2br w:val="nil"/>
              <w:tr2bl w:val="nil"/>
            </w:tcBorders>
            <w:vAlign w:val="top"/>
          </w:tcPr>
          <w:p w14:paraId="4946446F">
            <w:pPr>
              <w:pStyle w:val="12"/>
              <w:spacing w:before="170" w:line="221" w:lineRule="auto"/>
              <w:ind w:left="116"/>
            </w:pPr>
            <w:r>
              <w:rPr>
                <w:spacing w:val="-1"/>
              </w:rPr>
              <w:t>油条、油稀饭、煎饼、炒饭、炒面等</w:t>
            </w:r>
          </w:p>
        </w:tc>
      </w:tr>
      <w:tr w14:paraId="04E2742D">
        <w:trPr>
          <w:trHeight w:val="476" w:hRule="atLeast"/>
          <w:jc w:val="center"/>
        </w:trPr>
        <w:tc>
          <w:tcPr>
            <w:tcW w:w="936" w:type="dxa"/>
            <w:tcBorders>
              <w:tl2br w:val="nil"/>
              <w:tr2bl w:val="nil"/>
            </w:tcBorders>
            <w:vAlign w:val="top"/>
          </w:tcPr>
          <w:p w14:paraId="4253AEE1">
            <w:pPr>
              <w:pStyle w:val="12"/>
              <w:spacing w:before="119" w:line="221" w:lineRule="auto"/>
              <w:jc w:val="center"/>
              <w:rPr>
                <w:b w:val="0"/>
                <w:bCs w:val="0"/>
              </w:rPr>
            </w:pPr>
            <w:r>
              <w:rPr>
                <w:b w:val="0"/>
                <w:bCs w:val="0"/>
                <w:spacing w:val="-5"/>
              </w:rPr>
              <w:t>奶类</w:t>
            </w:r>
          </w:p>
        </w:tc>
        <w:tc>
          <w:tcPr>
            <w:tcW w:w="3787" w:type="dxa"/>
            <w:tcBorders>
              <w:tl2br w:val="nil"/>
              <w:tr2bl w:val="nil"/>
            </w:tcBorders>
            <w:vAlign w:val="top"/>
          </w:tcPr>
          <w:p w14:paraId="387FA033">
            <w:pPr>
              <w:pStyle w:val="12"/>
              <w:spacing w:before="120" w:line="221" w:lineRule="auto"/>
              <w:ind w:left="109"/>
            </w:pPr>
            <w:r>
              <w:rPr>
                <w:spacing w:val="-1"/>
              </w:rPr>
              <w:t>低脂或脱脂牛奶、发酵酸奶（常温、低温）</w:t>
            </w:r>
          </w:p>
        </w:tc>
        <w:tc>
          <w:tcPr>
            <w:tcW w:w="3537" w:type="dxa"/>
            <w:tcBorders>
              <w:tl2br w:val="nil"/>
              <w:tr2bl w:val="nil"/>
            </w:tcBorders>
            <w:vAlign w:val="top"/>
          </w:tcPr>
          <w:p w14:paraId="270E26B2">
            <w:pPr>
              <w:pStyle w:val="12"/>
              <w:spacing w:before="119" w:line="221" w:lineRule="auto"/>
              <w:ind w:left="113"/>
            </w:pPr>
            <w:r>
              <w:rPr>
                <w:spacing w:val="-1"/>
              </w:rPr>
              <w:t>全脂牛奶或奶粉、乳酸菌饮料</w:t>
            </w:r>
          </w:p>
        </w:tc>
      </w:tr>
      <w:tr w14:paraId="67358593">
        <w:trPr>
          <w:trHeight w:val="317" w:hRule="atLeast"/>
          <w:jc w:val="center"/>
        </w:trPr>
        <w:tc>
          <w:tcPr>
            <w:tcW w:w="936" w:type="dxa"/>
            <w:tcBorders>
              <w:tl2br w:val="nil"/>
              <w:tr2bl w:val="nil"/>
            </w:tcBorders>
            <w:vAlign w:val="top"/>
          </w:tcPr>
          <w:p w14:paraId="4DD05FB3">
            <w:pPr>
              <w:pStyle w:val="12"/>
              <w:spacing w:before="33" w:line="221" w:lineRule="auto"/>
              <w:jc w:val="center"/>
              <w:rPr>
                <w:b w:val="0"/>
                <w:bCs w:val="0"/>
              </w:rPr>
            </w:pPr>
            <w:r>
              <w:rPr>
                <w:b w:val="0"/>
                <w:bCs w:val="0"/>
                <w:spacing w:val="-6"/>
              </w:rPr>
              <w:t>蛋类</w:t>
            </w:r>
          </w:p>
        </w:tc>
        <w:tc>
          <w:tcPr>
            <w:tcW w:w="3787" w:type="dxa"/>
            <w:tcBorders>
              <w:tl2br w:val="nil"/>
              <w:tr2bl w:val="nil"/>
            </w:tcBorders>
            <w:vAlign w:val="top"/>
          </w:tcPr>
          <w:p w14:paraId="4739A689">
            <w:pPr>
              <w:pStyle w:val="12"/>
              <w:spacing w:before="33" w:line="221" w:lineRule="auto"/>
              <w:ind w:left="115"/>
            </w:pPr>
            <w:r>
              <w:rPr>
                <w:spacing w:val="-2"/>
              </w:rPr>
              <w:t>煮白水蛋、蒸蛋、蛋汤</w:t>
            </w:r>
          </w:p>
        </w:tc>
        <w:tc>
          <w:tcPr>
            <w:tcW w:w="3537" w:type="dxa"/>
            <w:tcBorders>
              <w:tl2br w:val="nil"/>
              <w:tr2bl w:val="nil"/>
            </w:tcBorders>
            <w:vAlign w:val="top"/>
          </w:tcPr>
          <w:p w14:paraId="4406093F">
            <w:pPr>
              <w:pStyle w:val="12"/>
              <w:spacing w:before="33" w:line="221" w:lineRule="auto"/>
              <w:ind w:left="115"/>
            </w:pPr>
            <w:r>
              <w:rPr>
                <w:spacing w:val="-2"/>
              </w:rPr>
              <w:t>煎鸡蛋、卤蛋</w:t>
            </w:r>
          </w:p>
        </w:tc>
      </w:tr>
      <w:tr w14:paraId="64E1F4C2">
        <w:trPr>
          <w:trHeight w:val="662" w:hRule="atLeast"/>
          <w:jc w:val="center"/>
        </w:trPr>
        <w:tc>
          <w:tcPr>
            <w:tcW w:w="936" w:type="dxa"/>
            <w:tcBorders>
              <w:tl2br w:val="nil"/>
              <w:tr2bl w:val="nil"/>
            </w:tcBorders>
            <w:vAlign w:val="top"/>
          </w:tcPr>
          <w:p w14:paraId="76B427AA">
            <w:pPr>
              <w:pStyle w:val="12"/>
              <w:spacing w:before="203" w:line="221" w:lineRule="auto"/>
              <w:jc w:val="center"/>
              <w:rPr>
                <w:b w:val="0"/>
                <w:bCs w:val="0"/>
              </w:rPr>
            </w:pPr>
            <w:r>
              <w:rPr>
                <w:b w:val="0"/>
                <w:bCs w:val="0"/>
                <w:spacing w:val="-9"/>
              </w:rPr>
              <w:t>肉类</w:t>
            </w:r>
          </w:p>
        </w:tc>
        <w:tc>
          <w:tcPr>
            <w:tcW w:w="3787" w:type="dxa"/>
            <w:tcBorders>
              <w:tl2br w:val="nil"/>
              <w:tr2bl w:val="nil"/>
            </w:tcBorders>
            <w:vAlign w:val="top"/>
          </w:tcPr>
          <w:p w14:paraId="0AA0EF84">
            <w:pPr>
              <w:pStyle w:val="12"/>
              <w:spacing w:before="33" w:line="282" w:lineRule="auto"/>
              <w:ind w:left="112" w:right="134" w:hanging="3"/>
            </w:pPr>
            <w:r>
              <w:rPr>
                <w:spacing w:val="2"/>
              </w:rPr>
              <w:t>精瘦猪肉、牛肉、鸡肉、鱼肉、鸭肉、兔肉、</w:t>
            </w:r>
            <w:r>
              <w:rPr>
                <w:spacing w:val="-2"/>
              </w:rPr>
              <w:t>鱼虾肉</w:t>
            </w:r>
          </w:p>
        </w:tc>
        <w:tc>
          <w:tcPr>
            <w:tcW w:w="3537" w:type="dxa"/>
            <w:tcBorders>
              <w:tl2br w:val="nil"/>
              <w:tr2bl w:val="nil"/>
            </w:tcBorders>
            <w:vAlign w:val="top"/>
          </w:tcPr>
          <w:p w14:paraId="01282DC3">
            <w:pPr>
              <w:pStyle w:val="12"/>
              <w:spacing w:before="33" w:line="282" w:lineRule="auto"/>
              <w:ind w:left="114" w:right="108" w:firstLine="2"/>
            </w:pPr>
            <w:r>
              <w:rPr>
                <w:b w:val="0"/>
                <w:bCs w:val="0"/>
                <w:spacing w:val="23"/>
              </w:rPr>
              <w:t>蹄筋、肉汤、动物内脏、动物皮、脑</w:t>
            </w:r>
            <w:r>
              <w:rPr>
                <w:b w:val="0"/>
                <w:bCs w:val="0"/>
                <w:spacing w:val="-3"/>
              </w:rPr>
              <w:t>花、卤腌腊肉制品</w:t>
            </w:r>
          </w:p>
        </w:tc>
      </w:tr>
      <w:tr w14:paraId="1E34A232">
        <w:trPr>
          <w:trHeight w:val="355" w:hRule="atLeast"/>
          <w:jc w:val="center"/>
        </w:trPr>
        <w:tc>
          <w:tcPr>
            <w:tcW w:w="936" w:type="dxa"/>
            <w:tcBorders>
              <w:tl2br w:val="nil"/>
              <w:tr2bl w:val="nil"/>
            </w:tcBorders>
            <w:vAlign w:val="top"/>
          </w:tcPr>
          <w:p w14:paraId="72478BFE">
            <w:pPr>
              <w:pStyle w:val="12"/>
              <w:spacing w:before="39" w:line="221" w:lineRule="auto"/>
              <w:jc w:val="center"/>
              <w:rPr>
                <w:b w:val="0"/>
                <w:bCs w:val="0"/>
              </w:rPr>
            </w:pPr>
            <w:r>
              <w:rPr>
                <w:b w:val="0"/>
                <w:bCs w:val="0"/>
                <w:spacing w:val="-4"/>
              </w:rPr>
              <w:t>蔬菜水果</w:t>
            </w:r>
          </w:p>
        </w:tc>
        <w:tc>
          <w:tcPr>
            <w:tcW w:w="3787" w:type="dxa"/>
            <w:tcBorders>
              <w:tl2br w:val="nil"/>
              <w:tr2bl w:val="nil"/>
            </w:tcBorders>
            <w:vAlign w:val="top"/>
          </w:tcPr>
          <w:p w14:paraId="59D9F06E">
            <w:pPr>
              <w:pStyle w:val="12"/>
              <w:spacing w:before="40" w:line="221" w:lineRule="auto"/>
              <w:ind w:left="113"/>
            </w:pPr>
            <w:r>
              <w:rPr>
                <w:spacing w:val="-2"/>
              </w:rPr>
              <w:t>一般不作限制</w:t>
            </w:r>
          </w:p>
        </w:tc>
        <w:tc>
          <w:tcPr>
            <w:tcW w:w="3537" w:type="dxa"/>
            <w:tcBorders>
              <w:tl2br w:val="nil"/>
              <w:tr2bl w:val="nil"/>
            </w:tcBorders>
            <w:vAlign w:val="top"/>
          </w:tcPr>
          <w:p w14:paraId="65219431">
            <w:pPr>
              <w:rPr>
                <w:rFonts w:ascii="Arial"/>
                <w:sz w:val="21"/>
              </w:rPr>
            </w:pPr>
          </w:p>
        </w:tc>
      </w:tr>
      <w:tr w14:paraId="7E94AAFA">
        <w:trPr>
          <w:trHeight w:val="634" w:hRule="atLeast"/>
          <w:jc w:val="center"/>
        </w:trPr>
        <w:tc>
          <w:tcPr>
            <w:tcW w:w="936" w:type="dxa"/>
            <w:tcBorders>
              <w:tl2br w:val="nil"/>
              <w:tr2bl w:val="nil"/>
            </w:tcBorders>
            <w:vAlign w:val="top"/>
          </w:tcPr>
          <w:p w14:paraId="5A1333C5">
            <w:pPr>
              <w:pStyle w:val="12"/>
              <w:spacing w:before="205" w:line="221" w:lineRule="auto"/>
              <w:jc w:val="center"/>
              <w:rPr>
                <w:b w:val="0"/>
                <w:bCs w:val="0"/>
              </w:rPr>
            </w:pPr>
            <w:r>
              <w:rPr>
                <w:b w:val="0"/>
                <w:bCs w:val="0"/>
                <w:spacing w:val="-5"/>
              </w:rPr>
              <w:t>坚果</w:t>
            </w:r>
          </w:p>
        </w:tc>
        <w:tc>
          <w:tcPr>
            <w:tcW w:w="3787" w:type="dxa"/>
            <w:tcBorders>
              <w:tl2br w:val="nil"/>
              <w:tr2bl w:val="nil"/>
            </w:tcBorders>
            <w:vAlign w:val="top"/>
          </w:tcPr>
          <w:p w14:paraId="39CAE853">
            <w:pPr>
              <w:rPr>
                <w:rFonts w:ascii="Arial"/>
                <w:sz w:val="21"/>
              </w:rPr>
            </w:pPr>
          </w:p>
        </w:tc>
        <w:tc>
          <w:tcPr>
            <w:tcW w:w="3537" w:type="dxa"/>
            <w:tcBorders>
              <w:tl2br w:val="nil"/>
              <w:tr2bl w:val="nil"/>
            </w:tcBorders>
            <w:vAlign w:val="top"/>
          </w:tcPr>
          <w:p w14:paraId="2DC4D1DA">
            <w:pPr>
              <w:pStyle w:val="12"/>
              <w:spacing w:before="38" w:line="280" w:lineRule="auto"/>
              <w:ind w:left="118" w:right="105" w:hanging="4"/>
            </w:pPr>
            <w:r>
              <w:rPr>
                <w:spacing w:val="11"/>
              </w:rPr>
              <w:t>花生、瓜子、杏仁、核桃等油脂含量较</w:t>
            </w:r>
            <w:r>
              <w:rPr>
                <w:spacing w:val="-2"/>
              </w:rPr>
              <w:t>高，不建议食用</w:t>
            </w:r>
          </w:p>
        </w:tc>
      </w:tr>
      <w:tr w14:paraId="069046C6">
        <w:trPr>
          <w:trHeight w:val="286" w:hRule="atLeast"/>
          <w:jc w:val="center"/>
        </w:trPr>
        <w:tc>
          <w:tcPr>
            <w:tcW w:w="936" w:type="dxa"/>
            <w:tcBorders>
              <w:tl2br w:val="nil"/>
              <w:tr2bl w:val="nil"/>
            </w:tcBorders>
            <w:vAlign w:val="top"/>
          </w:tcPr>
          <w:p w14:paraId="7BB4F71F">
            <w:pPr>
              <w:pStyle w:val="12"/>
              <w:spacing w:before="35" w:line="221" w:lineRule="auto"/>
              <w:jc w:val="center"/>
              <w:rPr>
                <w:b w:val="0"/>
                <w:bCs w:val="0"/>
              </w:rPr>
            </w:pPr>
            <w:r>
              <w:rPr>
                <w:b w:val="0"/>
                <w:bCs w:val="0"/>
                <w:spacing w:val="-6"/>
              </w:rPr>
              <w:t>点心类</w:t>
            </w:r>
          </w:p>
        </w:tc>
        <w:tc>
          <w:tcPr>
            <w:tcW w:w="3787" w:type="dxa"/>
            <w:tcBorders>
              <w:tl2br w:val="nil"/>
              <w:tr2bl w:val="nil"/>
            </w:tcBorders>
            <w:vAlign w:val="top"/>
          </w:tcPr>
          <w:p w14:paraId="3662DE96">
            <w:pPr>
              <w:pStyle w:val="12"/>
              <w:spacing w:before="35" w:line="221" w:lineRule="auto"/>
              <w:ind w:left="113"/>
            </w:pPr>
            <w:r>
              <w:rPr>
                <w:spacing w:val="-2"/>
              </w:rPr>
              <w:t>发糕、白吐司等</w:t>
            </w:r>
          </w:p>
        </w:tc>
        <w:tc>
          <w:tcPr>
            <w:tcW w:w="3537" w:type="dxa"/>
            <w:tcBorders>
              <w:tl2br w:val="nil"/>
              <w:tr2bl w:val="nil"/>
            </w:tcBorders>
            <w:vAlign w:val="top"/>
          </w:tcPr>
          <w:p w14:paraId="05E76D60">
            <w:pPr>
              <w:pStyle w:val="12"/>
              <w:spacing w:before="35" w:line="221" w:lineRule="auto"/>
              <w:ind w:left="115"/>
            </w:pPr>
            <w:r>
              <w:rPr>
                <w:spacing w:val="-1"/>
              </w:rPr>
              <w:t>奶油蛋糕、凤梨酥等</w:t>
            </w:r>
          </w:p>
        </w:tc>
      </w:tr>
      <w:tr w14:paraId="61C1514A">
        <w:trPr>
          <w:trHeight w:val="775" w:hRule="atLeast"/>
          <w:jc w:val="center"/>
        </w:trPr>
        <w:tc>
          <w:tcPr>
            <w:tcW w:w="936" w:type="dxa"/>
            <w:tcBorders>
              <w:tl2br w:val="nil"/>
              <w:tr2bl w:val="nil"/>
            </w:tcBorders>
            <w:vAlign w:val="top"/>
          </w:tcPr>
          <w:p w14:paraId="5EA3AE04">
            <w:pPr>
              <w:pStyle w:val="12"/>
              <w:spacing w:before="250" w:line="222" w:lineRule="auto"/>
              <w:jc w:val="center"/>
              <w:rPr>
                <w:b w:val="0"/>
                <w:bCs w:val="0"/>
              </w:rPr>
            </w:pPr>
            <w:r>
              <w:rPr>
                <w:b w:val="0"/>
                <w:bCs w:val="0"/>
                <w:spacing w:val="-5"/>
              </w:rPr>
              <w:t>烹调用油</w:t>
            </w:r>
          </w:p>
        </w:tc>
        <w:tc>
          <w:tcPr>
            <w:tcW w:w="3787" w:type="dxa"/>
            <w:tcBorders>
              <w:tl2br w:val="nil"/>
              <w:tr2bl w:val="nil"/>
            </w:tcBorders>
            <w:vAlign w:val="top"/>
          </w:tcPr>
          <w:p w14:paraId="632E8932">
            <w:pPr>
              <w:pStyle w:val="12"/>
              <w:spacing w:before="80" w:line="301" w:lineRule="auto"/>
              <w:ind w:left="112" w:right="106" w:hanging="2"/>
            </w:pPr>
            <w:r>
              <w:rPr>
                <w:spacing w:val="3"/>
              </w:rPr>
              <w:t>植物油，如菜籽油、大豆油、玉米</w:t>
            </w:r>
            <w:r>
              <w:rPr>
                <w:spacing w:val="-1"/>
              </w:rPr>
              <w:t>油、花生油、橄榄油</w:t>
            </w:r>
            <w:r>
              <w:rPr>
                <w:rFonts w:hint="eastAsia"/>
                <w:spacing w:val="-1"/>
                <w:lang w:eastAsia="zh-CN"/>
              </w:rPr>
              <w:t>、</w:t>
            </w:r>
            <w:r>
              <w:rPr>
                <w:spacing w:val="3"/>
              </w:rPr>
              <w:t>葵花籽油</w:t>
            </w:r>
            <w:r>
              <w:rPr>
                <w:spacing w:val="-1"/>
              </w:rPr>
              <w:t>等</w:t>
            </w:r>
          </w:p>
        </w:tc>
        <w:tc>
          <w:tcPr>
            <w:tcW w:w="3537" w:type="dxa"/>
            <w:tcBorders>
              <w:tl2br w:val="nil"/>
              <w:tr2bl w:val="nil"/>
            </w:tcBorders>
            <w:vAlign w:val="top"/>
          </w:tcPr>
          <w:p w14:paraId="1D39E2C6">
            <w:pPr>
              <w:pStyle w:val="12"/>
              <w:spacing w:before="250" w:line="221" w:lineRule="auto"/>
              <w:ind w:left="114"/>
            </w:pPr>
            <w:r>
              <w:rPr>
                <w:spacing w:val="-1"/>
              </w:rPr>
              <w:t>动物油，如猪油、牛油、黄油等</w:t>
            </w:r>
          </w:p>
        </w:tc>
      </w:tr>
    </w:tbl>
    <w:p w14:paraId="51231A25">
      <w:pPr>
        <w:rPr>
          <w:rFonts w:hint="eastAsia"/>
          <w:sz w:val="24"/>
          <w:szCs w:val="24"/>
        </w:rPr>
      </w:pPr>
      <w:r>
        <w:rPr>
          <w:rFonts w:hint="eastAsia"/>
          <w:sz w:val="24"/>
          <w:szCs w:val="24"/>
        </w:rPr>
        <w:br w:type="page"/>
      </w:r>
    </w:p>
    <w:p w14:paraId="61728E62">
      <w:pPr>
        <w:pStyle w:val="3"/>
        <w:bidi w:val="0"/>
        <w:jc w:val="center"/>
      </w:pPr>
      <w:bookmarkStart w:id="78" w:name="_Toc31190"/>
      <w:bookmarkStart w:id="79" w:name="_Toc26491"/>
      <w:bookmarkStart w:id="80" w:name="_Toc23147131"/>
      <w:r>
        <w:rPr>
          <w:rFonts w:hint="eastAsia"/>
          <w:lang w:val="en-US" w:eastAsia="zh-CN"/>
        </w:rPr>
        <w:t xml:space="preserve">第七节 </w:t>
      </w:r>
      <w:r>
        <w:t>脂肪肝营养指导</w:t>
      </w:r>
      <w:bookmarkEnd w:id="78"/>
      <w:bookmarkEnd w:id="79"/>
      <w:bookmarkEnd w:id="80"/>
    </w:p>
    <w:p w14:paraId="18B45DA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一、原则 </w:t>
      </w:r>
      <w:r>
        <w:rPr>
          <w:rFonts w:hint="default" w:ascii="Times New Roman" w:hAnsi="Times New Roman" w:eastAsia="宋体" w:cs="Times New Roman"/>
          <w:sz w:val="24"/>
          <w:szCs w:val="24"/>
        </w:rPr>
        <w:t xml:space="preserve"> </w:t>
      </w:r>
    </w:p>
    <w:p w14:paraId="451C458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降低或维持体重在正常范围。BMI正常范围为18.5～23.9kg/m</w:t>
      </w:r>
      <w:r>
        <w:rPr>
          <w:rFonts w:hint="default" w:ascii="Times New Roman" w:hAnsi="Times New Roman" w:eastAsia="宋体" w:cs="Times New Roman"/>
          <w:sz w:val="24"/>
          <w:szCs w:val="24"/>
          <w:vertAlign w:val="superscript"/>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706ED14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控制总能量，减少糖类</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脂肪</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 xml:space="preserve">摄入，补充维生素、矿物质、膳食纤维。  </w:t>
      </w:r>
    </w:p>
    <w:p w14:paraId="7E1F703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降低内脏脂肪，定期（2～3个月）行人体成分分析</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2804B45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p>
    <w:p w14:paraId="3EBAE4A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二、措施  </w:t>
      </w:r>
    </w:p>
    <w:p w14:paraId="3F5E8DB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合理安排餐次，三餐及加餐应定时定量，避免一餐过多或过少</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17BA3D8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限制能量摄入，主要避免入过多碳水化合物摄入，尤其是含淀粉类食物，最好不食用蔗糖、果糖、蜂蜜及含糖点心或罐头等单糖类食物；增加粗粮及薯类的摄入，如黑米、紫米、荞麦、全麦、紫薯等，每日50～100g为宜</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1EE62D1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限制总脂肪：优先选择富含单不饱和脂肪酸的橄榄油、菜籽油、茶籽油以及含多不饱和脂肪酸的大豆油、玉米油、花生油等。交替使用不同种类的植物油，每天烹调用油控制在20～30g。  </w:t>
      </w:r>
    </w:p>
    <w:p w14:paraId="5459EB6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忌用动物脂肪高的食物，如：肥猪牛羊肉、肥鹅、肥鸭；高胆固醇食物：猪皮、猪蹄、带皮蹄髈、肝、肾、肺、脑、鱼籽、蟹黄、腊肠、肉汤。少用或不用油炸和富含油脂食品以及含反式脂肪酸的食品，如蛋糕、点心、人造黄油等；优选鱼、虾肉，鸡、鸭、鹅、兔等白肉。  </w:t>
      </w:r>
    </w:p>
    <w:p w14:paraId="618686F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戒酒。  </w:t>
      </w:r>
    </w:p>
    <w:p w14:paraId="7D666BD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蔬菜和水果：每天新鲜蔬菜摄入量为500g，最好5个品种以上，且每天摄入的蔬菜中要有深色蔬菜、叶类蔬菜等；推荐食用富钾蔬菜，例如菠菜、芥兰、莴笋叶，空心菜、苋菜等，水果摄入</w:t>
      </w:r>
      <w:r>
        <w:rPr>
          <w:rFonts w:hint="eastAsia" w:ascii="Times New Roman" w:hAnsi="Times New Roman" w:eastAsia="宋体" w:cs="Times New Roman"/>
          <w:sz w:val="24"/>
          <w:szCs w:val="24"/>
          <w:lang w:val="en-US" w:eastAsia="zh-CN"/>
        </w:rPr>
        <w:t>不超过</w:t>
      </w:r>
      <w:r>
        <w:rPr>
          <w:rFonts w:hint="default" w:ascii="Times New Roman" w:hAnsi="Times New Roman" w:eastAsia="宋体" w:cs="Times New Roman"/>
          <w:sz w:val="24"/>
          <w:szCs w:val="24"/>
        </w:rPr>
        <w:t>200g，每天至少一个品种，最好2个品种以上，优选含糖量低的水果</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4C53287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 坚果类食物：可适量食用坚果，每周50g以内</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804F2C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 水和饮料：不饮用含糖饮料和碳酸饮料，可适量饮用白开水、茶水（红茶和绿茶）、矿泉水、低糖或无糖的蔬果汁和蔬菜汁，保证摄入充足的水分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53A83D4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 烹调方法以蒸、炖、烩、煮、凉拌为主，不用油煎、油炸，全天用油量不超过30g</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4FBCD947">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 避免长期久坐不动：例如玩手机、用电脑，每天保证1个小时有氧运动。</w:t>
      </w:r>
    </w:p>
    <w:p w14:paraId="281D4576">
      <w:pPr>
        <w:rPr>
          <w:rFonts w:hint="eastAsia"/>
          <w:lang w:val="en-US" w:eastAsia="zh-CN"/>
        </w:rPr>
      </w:pPr>
      <w:r>
        <w:rPr>
          <w:rFonts w:hint="eastAsia"/>
          <w:lang w:val="en-US" w:eastAsia="zh-CN"/>
        </w:rPr>
        <w:br w:type="page"/>
      </w:r>
    </w:p>
    <w:p w14:paraId="6A7F0814">
      <w:pPr>
        <w:pStyle w:val="3"/>
        <w:bidi w:val="0"/>
        <w:jc w:val="center"/>
      </w:pPr>
      <w:bookmarkStart w:id="81" w:name="_Toc11064"/>
      <w:bookmarkStart w:id="82" w:name="_Toc15132"/>
      <w:bookmarkStart w:id="83" w:name="_Toc339290610"/>
      <w:r>
        <w:rPr>
          <w:rFonts w:hint="eastAsia"/>
          <w:lang w:val="en-US" w:eastAsia="zh-CN"/>
        </w:rPr>
        <w:t xml:space="preserve">第八节 </w:t>
      </w:r>
      <w:r>
        <w:t>肝硬化营养指导</w:t>
      </w:r>
      <w:bookmarkEnd w:id="81"/>
      <w:bookmarkEnd w:id="82"/>
      <w:bookmarkEnd w:id="83"/>
    </w:p>
    <w:p w14:paraId="0D9C8328">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eastAsia"/>
          <w:b/>
          <w:bCs/>
        </w:rPr>
      </w:pPr>
      <w:r>
        <w:rPr>
          <w:rFonts w:hint="eastAsia"/>
          <w:b/>
          <w:bCs/>
        </w:rPr>
        <w:t xml:space="preserve">一、原则  </w:t>
      </w:r>
    </w:p>
    <w:p w14:paraId="0F36AD3F">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1. 适宜能量、蛋白质、低脂、高微量营养素饮食。营养不良的肝硬化腹水患者建议摄入30～35kcal/kg·d或1.3倍静息能量消耗，碳水化合物2～3g/kg·d，以满足代谢需求，建议肝硬化患者摄入蛋白质1.2～1.5g/kg·d以维持氮平衡，降低肌肉减少发生率。  </w:t>
      </w:r>
    </w:p>
    <w:p w14:paraId="475B132C">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2. 肝性脑病（或血氨升高）严格限制蛋白质的摄入；待血氨得到控制后，逐步增加优质蛋白质如奶类、蛋类、植物性食物（豆类及其制品）及动物性食物的摄入。  </w:t>
      </w:r>
    </w:p>
    <w:p w14:paraId="57FC6514">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eastAsia"/>
        </w:rPr>
      </w:pPr>
      <w:r>
        <w:rPr>
          <w:rFonts w:hint="default" w:ascii="Times New Roman" w:hAnsi="Times New Roman" w:cs="Times New Roman"/>
        </w:rPr>
        <w:t xml:space="preserve">3. 合理安排餐次，少量多餐，睡前加餐（富含碳水化合物的食物50g，如馒头、面包），饮食宜清淡、易消化、无刺激。  </w:t>
      </w:r>
    </w:p>
    <w:p w14:paraId="6049CC81">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eastAsia"/>
        </w:rPr>
      </w:pPr>
    </w:p>
    <w:p w14:paraId="7FFB35AA">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b/>
          <w:bCs/>
        </w:rPr>
        <w:t xml:space="preserve">二、措施 </w:t>
      </w:r>
      <w:r>
        <w:rPr>
          <w:rFonts w:hint="default" w:ascii="Times New Roman" w:hAnsi="Times New Roman" w:cs="Times New Roman"/>
        </w:rPr>
        <w:t xml:space="preserve"> </w:t>
      </w:r>
    </w:p>
    <w:p w14:paraId="7B03F0A9">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1. 豆类及其制品：豆类富含支链氨基酸而芳香族氨基酸较少，在摄入大量优质蛋白质的同时有利于预防肝性脑病的发生。  </w:t>
      </w:r>
    </w:p>
    <w:p w14:paraId="01167830">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2. 动物性肉类：禽肉（鸡、鸭等）产氨量大于畜肉（猪、牛、羊），若发生肝性脑病不宜摄入动物性肉类。不宜选择动物性汤类。未发生肝性脑病时，可适当摄入新鲜畜肉（100～150g）。  </w:t>
      </w:r>
    </w:p>
    <w:p w14:paraId="5326182F">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3. 日常饮食中多食新鲜蔬菜、水果，尤其是绿叶蔬菜，可提供足够的维生素及纤维素，对于失代偿期肝硬化患者，可口服复合维生素补充剂。  </w:t>
      </w:r>
    </w:p>
    <w:p w14:paraId="4AF828CA">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4. 烹调方式：以蒸、煮、烩、炖等为主，禁用油煎、油炸等方式，清淡少盐，尤其是腹水明显增加的患者。  </w:t>
      </w:r>
    </w:p>
    <w:p w14:paraId="3FDC6A29">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 xml:space="preserve">5. 戒烟戒酒、保持充足的睡眠，情绪稳定，且勿过度劳累。  </w:t>
      </w:r>
    </w:p>
    <w:p w14:paraId="3CF94505">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r>
        <w:rPr>
          <w:rFonts w:hint="default" w:ascii="Times New Roman" w:hAnsi="Times New Roman" w:cs="Times New Roman"/>
        </w:rPr>
        <w:t>6. 食物选择见表1</w:t>
      </w:r>
      <w:r>
        <w:rPr>
          <w:rFonts w:hint="eastAsia" w:ascii="Times New Roman" w:hAnsi="Times New Roman" w:cs="Times New Roman"/>
          <w:lang w:val="en-US" w:eastAsia="zh-CN"/>
        </w:rPr>
        <w:t>6</w:t>
      </w:r>
      <w:r>
        <w:rPr>
          <w:rFonts w:hint="default" w:ascii="Times New Roman" w:hAnsi="Times New Roman" w:cs="Times New Roman"/>
        </w:rPr>
        <w:t>。</w:t>
      </w:r>
    </w:p>
    <w:p w14:paraId="1456E3CB">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p>
    <w:p w14:paraId="050FD764">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p>
    <w:p w14:paraId="42C5E15A">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p>
    <w:p w14:paraId="629A6808">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p>
    <w:p w14:paraId="64C977B0">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0"/>
        <w:jc w:val="both"/>
        <w:textAlignment w:val="baseline"/>
        <w:rPr>
          <w:rFonts w:hint="default" w:ascii="Times New Roman" w:hAnsi="Times New Roman" w:cs="Times New Roman"/>
        </w:rPr>
      </w:pPr>
    </w:p>
    <w:p w14:paraId="4D94F6E6">
      <w:pPr>
        <w:pStyle w:val="4"/>
        <w:spacing w:before="76" w:line="234" w:lineRule="auto"/>
        <w:jc w:val="center"/>
        <w:outlineLvl w:val="9"/>
        <w:rPr>
          <w:rFonts w:hint="default" w:eastAsia="宋体"/>
          <w:lang w:val="en-US" w:eastAsia="zh-CN"/>
        </w:rPr>
      </w:pPr>
      <w:r>
        <w:rPr>
          <w:b/>
          <w:bCs/>
          <w:spacing w:val="-2"/>
        </w:rPr>
        <w:t>表</w:t>
      </w:r>
      <w:r>
        <w:rPr>
          <w:rFonts w:ascii="Times New Roman" w:hAnsi="Times New Roman" w:eastAsia="Times New Roman" w:cs="Times New Roman"/>
          <w:b/>
          <w:bCs/>
          <w:spacing w:val="-2"/>
        </w:rPr>
        <w:t>1</w:t>
      </w:r>
      <w:r>
        <w:rPr>
          <w:rFonts w:hint="eastAsia" w:ascii="Times New Roman" w:hAnsi="Times New Roman" w:cs="Times New Roman"/>
          <w:b/>
          <w:bCs/>
          <w:spacing w:val="-2"/>
          <w:lang w:val="en-US" w:eastAsia="zh-CN"/>
        </w:rPr>
        <w:t>6</w:t>
      </w:r>
      <w:r>
        <w:rPr>
          <w:rFonts w:ascii="Times New Roman" w:hAnsi="Times New Roman" w:eastAsia="Times New Roman" w:cs="Times New Roman"/>
          <w:b/>
          <w:bCs/>
          <w:spacing w:val="-2"/>
        </w:rPr>
        <w:t xml:space="preserve">  </w:t>
      </w:r>
      <w:r>
        <w:rPr>
          <w:rFonts w:hint="eastAsia" w:ascii="Times New Roman" w:hAnsi="Times New Roman" w:cs="Times New Roman"/>
          <w:b/>
          <w:bCs/>
          <w:spacing w:val="-2"/>
          <w:lang w:val="en-US" w:eastAsia="zh-CN"/>
        </w:rPr>
        <w:t>肝硬化</w:t>
      </w:r>
      <w:r>
        <w:rPr>
          <w:b/>
          <w:bCs/>
          <w:spacing w:val="-2"/>
        </w:rPr>
        <w:t>食物选择</w:t>
      </w:r>
      <w:r>
        <w:rPr>
          <w:rFonts w:hint="eastAsia"/>
          <w:b/>
          <w:bCs/>
          <w:spacing w:val="-2"/>
          <w:lang w:val="en-US" w:eastAsia="zh-CN"/>
        </w:rPr>
        <w:t>参考表</w:t>
      </w:r>
    </w:p>
    <w:p w14:paraId="434ECAB3">
      <w:pPr>
        <w:spacing w:line="127" w:lineRule="exact"/>
      </w:pPr>
    </w:p>
    <w:tbl>
      <w:tblPr>
        <w:tblStyle w:val="13"/>
        <w:tblW w:w="8241" w:type="dxa"/>
        <w:jc w:val="center"/>
        <w:tblBorders>
          <w:top w:val="single" w:color="000000" w:sz="8" w:space="0"/>
          <w:left w:val="none" w:color="auto" w:sz="0" w:space="0"/>
          <w:bottom w:val="single" w:color="000000" w:sz="8" w:space="0"/>
          <w:right w:val="none" w:color="auto" w:sz="0" w:space="0"/>
          <w:insideH w:val="dotted" w:color="000000" w:sz="4" w:space="0"/>
          <w:insideV w:val="none" w:color="auto" w:sz="0" w:space="0"/>
        </w:tblBorders>
        <w:tblLayout w:type="fixed"/>
        <w:tblCellMar>
          <w:top w:w="0" w:type="dxa"/>
          <w:left w:w="0" w:type="dxa"/>
          <w:bottom w:w="0" w:type="dxa"/>
          <w:right w:w="0" w:type="dxa"/>
        </w:tblCellMar>
      </w:tblPr>
      <w:tblGrid>
        <w:gridCol w:w="1236"/>
        <w:gridCol w:w="3570"/>
        <w:gridCol w:w="3435"/>
      </w:tblGrid>
      <w:tr w14:paraId="15FE6D7C">
        <w:trPr>
          <w:trHeight w:val="276" w:hRule="atLeast"/>
          <w:jc w:val="center"/>
        </w:trPr>
        <w:tc>
          <w:tcPr>
            <w:tcW w:w="1236" w:type="dxa"/>
            <w:tcBorders>
              <w:bottom w:val="single" w:color="000000" w:sz="4" w:space="0"/>
            </w:tcBorders>
            <w:vAlign w:val="top"/>
          </w:tcPr>
          <w:p w14:paraId="4786446E">
            <w:pPr>
              <w:pStyle w:val="12"/>
              <w:spacing w:before="33" w:line="282" w:lineRule="auto"/>
              <w:ind w:left="112" w:right="134" w:hanging="3"/>
              <w:jc w:val="center"/>
              <w:rPr>
                <w:b/>
                <w:bCs/>
                <w:spacing w:val="2"/>
              </w:rPr>
            </w:pPr>
            <w:r>
              <w:rPr>
                <w:b/>
                <w:bCs/>
                <w:spacing w:val="2"/>
              </w:rPr>
              <w:t>食物分类</w:t>
            </w:r>
          </w:p>
        </w:tc>
        <w:tc>
          <w:tcPr>
            <w:tcW w:w="3570" w:type="dxa"/>
            <w:tcBorders>
              <w:bottom w:val="single" w:color="000000" w:sz="4" w:space="0"/>
            </w:tcBorders>
            <w:vAlign w:val="top"/>
          </w:tcPr>
          <w:p w14:paraId="23DAA218">
            <w:pPr>
              <w:pStyle w:val="12"/>
              <w:spacing w:before="33" w:line="282" w:lineRule="auto"/>
              <w:ind w:left="112" w:right="134" w:hanging="3"/>
              <w:jc w:val="center"/>
              <w:rPr>
                <w:b/>
                <w:bCs/>
                <w:spacing w:val="2"/>
              </w:rPr>
            </w:pPr>
            <w:r>
              <w:rPr>
                <w:b/>
                <w:bCs/>
                <w:spacing w:val="2"/>
              </w:rPr>
              <w:t>宜用食物</w:t>
            </w:r>
          </w:p>
        </w:tc>
        <w:tc>
          <w:tcPr>
            <w:tcW w:w="3435" w:type="dxa"/>
            <w:tcBorders>
              <w:bottom w:val="single" w:color="000000" w:sz="4" w:space="0"/>
            </w:tcBorders>
            <w:vAlign w:val="top"/>
          </w:tcPr>
          <w:p w14:paraId="78065B3D">
            <w:pPr>
              <w:pStyle w:val="12"/>
              <w:spacing w:before="33" w:line="282" w:lineRule="auto"/>
              <w:ind w:left="112" w:right="134" w:hanging="3"/>
              <w:jc w:val="center"/>
              <w:rPr>
                <w:b/>
                <w:bCs/>
                <w:spacing w:val="2"/>
              </w:rPr>
            </w:pPr>
            <w:r>
              <w:rPr>
                <w:b/>
                <w:bCs/>
                <w:spacing w:val="2"/>
              </w:rPr>
              <w:t>少用食物</w:t>
            </w:r>
          </w:p>
        </w:tc>
      </w:tr>
      <w:tr w14:paraId="68A6F595">
        <w:trPr>
          <w:trHeight w:val="822" w:hRule="atLeast"/>
          <w:jc w:val="center"/>
        </w:trPr>
        <w:tc>
          <w:tcPr>
            <w:tcW w:w="1236" w:type="dxa"/>
            <w:tcBorders>
              <w:top w:val="single" w:color="000000" w:sz="4" w:space="0"/>
              <w:tl2br w:val="nil"/>
              <w:tr2bl w:val="nil"/>
            </w:tcBorders>
            <w:vAlign w:val="center"/>
          </w:tcPr>
          <w:p w14:paraId="7ABBF38B">
            <w:pPr>
              <w:pStyle w:val="12"/>
              <w:spacing w:before="33" w:line="282" w:lineRule="auto"/>
              <w:ind w:left="112" w:right="134" w:hanging="3"/>
              <w:jc w:val="center"/>
              <w:rPr>
                <w:spacing w:val="2"/>
              </w:rPr>
            </w:pPr>
            <w:r>
              <w:rPr>
                <w:spacing w:val="2"/>
              </w:rPr>
              <w:t>主食</w:t>
            </w:r>
          </w:p>
        </w:tc>
        <w:tc>
          <w:tcPr>
            <w:tcW w:w="3570" w:type="dxa"/>
            <w:tcBorders>
              <w:top w:val="single" w:color="000000" w:sz="4" w:space="0"/>
              <w:tl2br w:val="nil"/>
              <w:tr2bl w:val="nil"/>
            </w:tcBorders>
            <w:vAlign w:val="center"/>
          </w:tcPr>
          <w:p w14:paraId="7C101060">
            <w:pPr>
              <w:pStyle w:val="12"/>
              <w:spacing w:before="33" w:line="282" w:lineRule="auto"/>
              <w:ind w:left="112" w:right="134" w:hanging="3"/>
              <w:jc w:val="both"/>
              <w:rPr>
                <w:spacing w:val="2"/>
              </w:rPr>
            </w:pPr>
            <w:r>
              <w:rPr>
                <w:spacing w:val="2"/>
              </w:rPr>
              <w:t>软米饭、发糕、面包、软面条、面片、 藕粉、米粉等</w:t>
            </w:r>
          </w:p>
        </w:tc>
        <w:tc>
          <w:tcPr>
            <w:tcW w:w="3435" w:type="dxa"/>
            <w:tcBorders>
              <w:top w:val="single" w:color="000000" w:sz="4" w:space="0"/>
              <w:tl2br w:val="nil"/>
              <w:tr2bl w:val="nil"/>
            </w:tcBorders>
            <w:vAlign w:val="center"/>
          </w:tcPr>
          <w:p w14:paraId="40458E74">
            <w:pPr>
              <w:pStyle w:val="12"/>
              <w:spacing w:before="33" w:line="282" w:lineRule="auto"/>
              <w:ind w:left="112" w:right="134" w:hanging="3"/>
              <w:jc w:val="both"/>
              <w:rPr>
                <w:spacing w:val="2"/>
              </w:rPr>
            </w:pPr>
            <w:r>
              <w:rPr>
                <w:spacing w:val="2"/>
              </w:rPr>
              <w:t>玉米、燕麦、小米等</w:t>
            </w:r>
          </w:p>
        </w:tc>
      </w:tr>
      <w:tr w14:paraId="2C34AA04">
        <w:trPr>
          <w:trHeight w:val="412" w:hRule="atLeast"/>
          <w:jc w:val="center"/>
        </w:trPr>
        <w:tc>
          <w:tcPr>
            <w:tcW w:w="1236" w:type="dxa"/>
            <w:tcBorders>
              <w:tl2br w:val="nil"/>
              <w:tr2bl w:val="nil"/>
            </w:tcBorders>
            <w:vAlign w:val="center"/>
          </w:tcPr>
          <w:p w14:paraId="43BA1F6C">
            <w:pPr>
              <w:pStyle w:val="12"/>
              <w:spacing w:before="33" w:line="282" w:lineRule="auto"/>
              <w:ind w:left="112" w:right="134" w:hanging="3"/>
              <w:jc w:val="center"/>
              <w:rPr>
                <w:spacing w:val="2"/>
              </w:rPr>
            </w:pPr>
            <w:r>
              <w:rPr>
                <w:spacing w:val="2"/>
              </w:rPr>
              <w:t>蛋类</w:t>
            </w:r>
          </w:p>
        </w:tc>
        <w:tc>
          <w:tcPr>
            <w:tcW w:w="3570" w:type="dxa"/>
            <w:tcBorders>
              <w:tl2br w:val="nil"/>
              <w:tr2bl w:val="nil"/>
            </w:tcBorders>
            <w:vAlign w:val="center"/>
          </w:tcPr>
          <w:p w14:paraId="5F34DED2">
            <w:pPr>
              <w:pStyle w:val="12"/>
              <w:spacing w:before="33" w:line="282" w:lineRule="auto"/>
              <w:ind w:left="112" w:right="134" w:hanging="3"/>
              <w:jc w:val="both"/>
              <w:rPr>
                <w:spacing w:val="2"/>
              </w:rPr>
            </w:pPr>
            <w:r>
              <w:rPr>
                <w:spacing w:val="2"/>
              </w:rPr>
              <w:t>蒸蛋、煮白水蛋、煮蛋花</w:t>
            </w:r>
          </w:p>
        </w:tc>
        <w:tc>
          <w:tcPr>
            <w:tcW w:w="3435" w:type="dxa"/>
            <w:tcBorders>
              <w:tl2br w:val="nil"/>
              <w:tr2bl w:val="nil"/>
            </w:tcBorders>
            <w:vAlign w:val="center"/>
          </w:tcPr>
          <w:p w14:paraId="23ED73F6">
            <w:pPr>
              <w:pStyle w:val="12"/>
              <w:spacing w:before="33" w:line="282" w:lineRule="auto"/>
              <w:ind w:left="112" w:right="134" w:hanging="3"/>
              <w:jc w:val="both"/>
              <w:rPr>
                <w:spacing w:val="2"/>
              </w:rPr>
            </w:pPr>
            <w:r>
              <w:rPr>
                <w:spacing w:val="2"/>
              </w:rPr>
              <w:t>卤蛋、煎蛋</w:t>
            </w:r>
          </w:p>
        </w:tc>
      </w:tr>
      <w:tr w14:paraId="344C2955">
        <w:trPr>
          <w:trHeight w:val="415" w:hRule="atLeast"/>
          <w:jc w:val="center"/>
        </w:trPr>
        <w:tc>
          <w:tcPr>
            <w:tcW w:w="1236" w:type="dxa"/>
            <w:tcBorders>
              <w:tl2br w:val="nil"/>
              <w:tr2bl w:val="nil"/>
            </w:tcBorders>
            <w:vAlign w:val="center"/>
          </w:tcPr>
          <w:p w14:paraId="52C170CE">
            <w:pPr>
              <w:pStyle w:val="12"/>
              <w:spacing w:before="33" w:line="282" w:lineRule="auto"/>
              <w:ind w:left="112" w:right="134" w:hanging="3"/>
              <w:jc w:val="center"/>
              <w:rPr>
                <w:spacing w:val="2"/>
              </w:rPr>
            </w:pPr>
            <w:r>
              <w:rPr>
                <w:spacing w:val="2"/>
              </w:rPr>
              <w:t>奶类</w:t>
            </w:r>
          </w:p>
        </w:tc>
        <w:tc>
          <w:tcPr>
            <w:tcW w:w="3570" w:type="dxa"/>
            <w:tcBorders>
              <w:tl2br w:val="nil"/>
              <w:tr2bl w:val="nil"/>
            </w:tcBorders>
            <w:vAlign w:val="center"/>
          </w:tcPr>
          <w:p w14:paraId="6D344315">
            <w:pPr>
              <w:pStyle w:val="12"/>
              <w:spacing w:before="33" w:line="282" w:lineRule="auto"/>
              <w:ind w:left="112" w:right="134" w:hanging="3"/>
              <w:jc w:val="both"/>
              <w:rPr>
                <w:spacing w:val="2"/>
              </w:rPr>
            </w:pPr>
            <w:r>
              <w:rPr>
                <w:spacing w:val="2"/>
              </w:rPr>
              <w:t>牛奶、酸奶</w:t>
            </w:r>
          </w:p>
        </w:tc>
        <w:tc>
          <w:tcPr>
            <w:tcW w:w="3435" w:type="dxa"/>
            <w:tcBorders>
              <w:tl2br w:val="nil"/>
              <w:tr2bl w:val="nil"/>
            </w:tcBorders>
            <w:vAlign w:val="center"/>
          </w:tcPr>
          <w:p w14:paraId="57D66382">
            <w:pPr>
              <w:pStyle w:val="12"/>
              <w:spacing w:before="33" w:line="282" w:lineRule="auto"/>
              <w:ind w:left="112" w:right="134" w:hanging="3"/>
              <w:jc w:val="both"/>
              <w:rPr>
                <w:spacing w:val="2"/>
              </w:rPr>
            </w:pPr>
          </w:p>
        </w:tc>
      </w:tr>
      <w:tr w14:paraId="06F99D3A">
        <w:trPr>
          <w:trHeight w:val="821" w:hRule="atLeast"/>
          <w:jc w:val="center"/>
        </w:trPr>
        <w:tc>
          <w:tcPr>
            <w:tcW w:w="1236" w:type="dxa"/>
            <w:tcBorders>
              <w:tl2br w:val="nil"/>
              <w:tr2bl w:val="nil"/>
            </w:tcBorders>
            <w:vAlign w:val="center"/>
          </w:tcPr>
          <w:p w14:paraId="49AF6F84">
            <w:pPr>
              <w:pStyle w:val="12"/>
              <w:spacing w:before="33" w:line="282" w:lineRule="auto"/>
              <w:ind w:left="112" w:right="134" w:hanging="3"/>
              <w:jc w:val="center"/>
              <w:rPr>
                <w:spacing w:val="2"/>
              </w:rPr>
            </w:pPr>
            <w:r>
              <w:rPr>
                <w:spacing w:val="2"/>
              </w:rPr>
              <w:t>肉类</w:t>
            </w:r>
          </w:p>
        </w:tc>
        <w:tc>
          <w:tcPr>
            <w:tcW w:w="3570" w:type="dxa"/>
            <w:tcBorders>
              <w:tl2br w:val="nil"/>
              <w:tr2bl w:val="nil"/>
            </w:tcBorders>
            <w:vAlign w:val="center"/>
          </w:tcPr>
          <w:p w14:paraId="7D424FE4">
            <w:pPr>
              <w:pStyle w:val="12"/>
              <w:spacing w:before="33" w:line="282" w:lineRule="auto"/>
              <w:ind w:left="112" w:right="134" w:hanging="3"/>
              <w:jc w:val="both"/>
              <w:rPr>
                <w:spacing w:val="2"/>
              </w:rPr>
            </w:pPr>
            <w:r>
              <w:rPr>
                <w:spacing w:val="2"/>
              </w:rPr>
              <w:t>鸡肉、鱼肉、鸭肉、羊肉、牛肉</w:t>
            </w:r>
            <w:r>
              <w:rPr>
                <w:rFonts w:hint="eastAsia"/>
                <w:spacing w:val="2"/>
                <w:lang w:eastAsia="zh-CN"/>
              </w:rPr>
              <w:t>、</w:t>
            </w:r>
            <w:r>
              <w:rPr>
                <w:spacing w:val="2"/>
              </w:rPr>
              <w:t>瘦猪肉等</w:t>
            </w:r>
          </w:p>
        </w:tc>
        <w:tc>
          <w:tcPr>
            <w:tcW w:w="3435" w:type="dxa"/>
            <w:tcBorders>
              <w:tl2br w:val="nil"/>
              <w:tr2bl w:val="nil"/>
            </w:tcBorders>
            <w:vAlign w:val="center"/>
          </w:tcPr>
          <w:p w14:paraId="59FAF21C">
            <w:pPr>
              <w:pStyle w:val="12"/>
              <w:spacing w:before="33" w:line="282" w:lineRule="auto"/>
              <w:ind w:left="112" w:right="134" w:hanging="3"/>
              <w:jc w:val="both"/>
              <w:rPr>
                <w:spacing w:val="2"/>
              </w:rPr>
            </w:pPr>
            <w:r>
              <w:rPr>
                <w:spacing w:val="2"/>
              </w:rPr>
              <w:t>动物内脏、动物皮、肉汤</w:t>
            </w:r>
          </w:p>
        </w:tc>
      </w:tr>
      <w:tr w14:paraId="1E09DDAC">
        <w:trPr>
          <w:trHeight w:val="822" w:hRule="atLeast"/>
          <w:jc w:val="center"/>
        </w:trPr>
        <w:tc>
          <w:tcPr>
            <w:tcW w:w="1236" w:type="dxa"/>
            <w:tcBorders>
              <w:tl2br w:val="nil"/>
              <w:tr2bl w:val="nil"/>
            </w:tcBorders>
            <w:vAlign w:val="center"/>
          </w:tcPr>
          <w:p w14:paraId="45D26FAD">
            <w:pPr>
              <w:pStyle w:val="12"/>
              <w:spacing w:before="33" w:line="282" w:lineRule="auto"/>
              <w:ind w:left="112" w:right="134" w:hanging="3"/>
              <w:jc w:val="center"/>
              <w:rPr>
                <w:spacing w:val="2"/>
              </w:rPr>
            </w:pPr>
            <w:r>
              <w:rPr>
                <w:spacing w:val="2"/>
              </w:rPr>
              <w:t>豆类</w:t>
            </w:r>
          </w:p>
        </w:tc>
        <w:tc>
          <w:tcPr>
            <w:tcW w:w="3570" w:type="dxa"/>
            <w:tcBorders>
              <w:tl2br w:val="nil"/>
              <w:tr2bl w:val="nil"/>
            </w:tcBorders>
            <w:vAlign w:val="center"/>
          </w:tcPr>
          <w:p w14:paraId="1FDAC6BF">
            <w:pPr>
              <w:pStyle w:val="12"/>
              <w:spacing w:before="33" w:line="282" w:lineRule="auto"/>
              <w:ind w:left="112" w:right="134" w:hanging="3"/>
              <w:jc w:val="both"/>
              <w:rPr>
                <w:spacing w:val="2"/>
              </w:rPr>
            </w:pPr>
            <w:r>
              <w:rPr>
                <w:spacing w:val="2"/>
              </w:rPr>
              <w:t>豆腐、豆腐脑、豆腐干等，豆浆可根据腹水情况选择。</w:t>
            </w:r>
          </w:p>
        </w:tc>
        <w:tc>
          <w:tcPr>
            <w:tcW w:w="3435" w:type="dxa"/>
            <w:tcBorders>
              <w:tl2br w:val="nil"/>
              <w:tr2bl w:val="nil"/>
            </w:tcBorders>
            <w:vAlign w:val="center"/>
          </w:tcPr>
          <w:p w14:paraId="3E97DC42">
            <w:pPr>
              <w:pStyle w:val="12"/>
              <w:spacing w:before="33" w:line="282" w:lineRule="auto"/>
              <w:ind w:left="112" w:right="134" w:hanging="3"/>
              <w:jc w:val="both"/>
              <w:rPr>
                <w:spacing w:val="2"/>
              </w:rPr>
            </w:pPr>
            <w:r>
              <w:rPr>
                <w:spacing w:val="2"/>
              </w:rPr>
              <w:t>黄豆、青豆、黑豆等</w:t>
            </w:r>
          </w:p>
        </w:tc>
      </w:tr>
      <w:tr w14:paraId="2CD7B8EB">
        <w:trPr>
          <w:trHeight w:val="1230" w:hRule="atLeast"/>
          <w:jc w:val="center"/>
        </w:trPr>
        <w:tc>
          <w:tcPr>
            <w:tcW w:w="1236" w:type="dxa"/>
            <w:tcBorders>
              <w:tl2br w:val="nil"/>
              <w:tr2bl w:val="nil"/>
            </w:tcBorders>
            <w:vAlign w:val="center"/>
          </w:tcPr>
          <w:p w14:paraId="5B8859A0">
            <w:pPr>
              <w:pStyle w:val="12"/>
              <w:spacing w:before="33" w:line="282" w:lineRule="auto"/>
              <w:ind w:left="112" w:right="134" w:hanging="3"/>
              <w:jc w:val="center"/>
              <w:rPr>
                <w:spacing w:val="2"/>
              </w:rPr>
            </w:pPr>
          </w:p>
          <w:p w14:paraId="68F5DD3D">
            <w:pPr>
              <w:pStyle w:val="12"/>
              <w:spacing w:before="33" w:line="282" w:lineRule="auto"/>
              <w:ind w:left="112" w:right="134" w:hanging="3"/>
              <w:jc w:val="center"/>
              <w:rPr>
                <w:spacing w:val="2"/>
              </w:rPr>
            </w:pPr>
            <w:r>
              <w:rPr>
                <w:spacing w:val="2"/>
              </w:rPr>
              <w:t>蔬菜水果</w:t>
            </w:r>
          </w:p>
        </w:tc>
        <w:tc>
          <w:tcPr>
            <w:tcW w:w="3570" w:type="dxa"/>
            <w:tcBorders>
              <w:tl2br w:val="nil"/>
              <w:tr2bl w:val="nil"/>
            </w:tcBorders>
            <w:vAlign w:val="center"/>
          </w:tcPr>
          <w:p w14:paraId="7F72B115">
            <w:pPr>
              <w:pStyle w:val="12"/>
              <w:spacing w:before="33" w:line="282" w:lineRule="auto"/>
              <w:ind w:left="112" w:right="134" w:hanging="3"/>
              <w:jc w:val="both"/>
              <w:rPr>
                <w:spacing w:val="2"/>
              </w:rPr>
            </w:pPr>
            <w:r>
              <w:rPr>
                <w:spacing w:val="2"/>
              </w:rPr>
              <w:t>少量瓜果类食物如茄子、冬瓜、西红柿、丝瓜等，可做成菜汁、菜泥；苹果等水果可做成果汁、果泥</w:t>
            </w:r>
          </w:p>
        </w:tc>
        <w:tc>
          <w:tcPr>
            <w:tcW w:w="3435" w:type="dxa"/>
            <w:tcBorders>
              <w:tl2br w:val="nil"/>
              <w:tr2bl w:val="nil"/>
            </w:tcBorders>
            <w:vAlign w:val="center"/>
          </w:tcPr>
          <w:p w14:paraId="0819F58B">
            <w:pPr>
              <w:pStyle w:val="12"/>
              <w:spacing w:before="33" w:line="282" w:lineRule="auto"/>
              <w:ind w:left="112" w:right="134" w:hanging="3"/>
              <w:jc w:val="both"/>
              <w:rPr>
                <w:spacing w:val="2"/>
              </w:rPr>
            </w:pPr>
            <w:r>
              <w:rPr>
                <w:spacing w:val="2"/>
              </w:rPr>
              <w:t>芹菜、韭菜、蒜苔、蒜苗、韭黄、笋类、魔芋、豆芽、香菇、紫菜、木耳等，葱、姜、蒜等不宜选用</w:t>
            </w:r>
          </w:p>
        </w:tc>
      </w:tr>
      <w:tr w14:paraId="658E3975">
        <w:trPr>
          <w:trHeight w:val="412" w:hRule="atLeast"/>
          <w:jc w:val="center"/>
        </w:trPr>
        <w:tc>
          <w:tcPr>
            <w:tcW w:w="1236" w:type="dxa"/>
            <w:tcBorders>
              <w:tl2br w:val="nil"/>
              <w:tr2bl w:val="nil"/>
            </w:tcBorders>
            <w:vAlign w:val="center"/>
          </w:tcPr>
          <w:p w14:paraId="5D960920">
            <w:pPr>
              <w:pStyle w:val="12"/>
              <w:spacing w:before="33" w:line="282" w:lineRule="auto"/>
              <w:ind w:left="112" w:right="134" w:hanging="3"/>
              <w:jc w:val="center"/>
              <w:rPr>
                <w:spacing w:val="2"/>
              </w:rPr>
            </w:pPr>
            <w:r>
              <w:rPr>
                <w:spacing w:val="2"/>
              </w:rPr>
              <w:t>坚果</w:t>
            </w:r>
          </w:p>
        </w:tc>
        <w:tc>
          <w:tcPr>
            <w:tcW w:w="3570" w:type="dxa"/>
            <w:tcBorders>
              <w:tl2br w:val="nil"/>
              <w:tr2bl w:val="nil"/>
            </w:tcBorders>
            <w:vAlign w:val="center"/>
          </w:tcPr>
          <w:p w14:paraId="61ABC362">
            <w:pPr>
              <w:pStyle w:val="12"/>
              <w:spacing w:before="33" w:line="282" w:lineRule="auto"/>
              <w:ind w:left="112" w:right="134" w:hanging="3"/>
              <w:jc w:val="both"/>
              <w:rPr>
                <w:spacing w:val="2"/>
              </w:rPr>
            </w:pPr>
          </w:p>
        </w:tc>
        <w:tc>
          <w:tcPr>
            <w:tcW w:w="3435" w:type="dxa"/>
            <w:tcBorders>
              <w:tl2br w:val="nil"/>
              <w:tr2bl w:val="nil"/>
            </w:tcBorders>
            <w:vAlign w:val="center"/>
          </w:tcPr>
          <w:p w14:paraId="1B9B6858">
            <w:pPr>
              <w:pStyle w:val="12"/>
              <w:spacing w:before="33" w:line="282" w:lineRule="auto"/>
              <w:ind w:left="112" w:right="134" w:hanging="3"/>
              <w:jc w:val="both"/>
              <w:rPr>
                <w:spacing w:val="2"/>
              </w:rPr>
            </w:pPr>
            <w:r>
              <w:rPr>
                <w:spacing w:val="2"/>
              </w:rPr>
              <w:t>不建议选用</w:t>
            </w:r>
          </w:p>
        </w:tc>
      </w:tr>
      <w:tr w14:paraId="3B5A6876">
        <w:trPr>
          <w:trHeight w:val="413" w:hRule="atLeast"/>
          <w:jc w:val="center"/>
        </w:trPr>
        <w:tc>
          <w:tcPr>
            <w:tcW w:w="1236" w:type="dxa"/>
            <w:tcBorders>
              <w:tl2br w:val="nil"/>
              <w:tr2bl w:val="nil"/>
            </w:tcBorders>
            <w:vAlign w:val="center"/>
          </w:tcPr>
          <w:p w14:paraId="3D7BDCA1">
            <w:pPr>
              <w:pStyle w:val="12"/>
              <w:spacing w:before="33" w:line="282" w:lineRule="auto"/>
              <w:ind w:left="112" w:right="134" w:hanging="3"/>
              <w:jc w:val="center"/>
              <w:rPr>
                <w:spacing w:val="2"/>
              </w:rPr>
            </w:pPr>
            <w:r>
              <w:rPr>
                <w:spacing w:val="2"/>
              </w:rPr>
              <w:t>点心类</w:t>
            </w:r>
          </w:p>
        </w:tc>
        <w:tc>
          <w:tcPr>
            <w:tcW w:w="3570" w:type="dxa"/>
            <w:tcBorders>
              <w:tl2br w:val="nil"/>
              <w:tr2bl w:val="nil"/>
            </w:tcBorders>
            <w:vAlign w:val="center"/>
          </w:tcPr>
          <w:p w14:paraId="3CF03CD0">
            <w:pPr>
              <w:pStyle w:val="12"/>
              <w:spacing w:before="33" w:line="282" w:lineRule="auto"/>
              <w:ind w:left="112" w:right="134" w:hanging="3"/>
              <w:jc w:val="both"/>
              <w:rPr>
                <w:spacing w:val="2"/>
              </w:rPr>
            </w:pPr>
            <w:r>
              <w:rPr>
                <w:spacing w:val="2"/>
              </w:rPr>
              <w:t>白吐司、发糕等</w:t>
            </w:r>
          </w:p>
        </w:tc>
        <w:tc>
          <w:tcPr>
            <w:tcW w:w="3435" w:type="dxa"/>
            <w:tcBorders>
              <w:tl2br w:val="nil"/>
              <w:tr2bl w:val="nil"/>
            </w:tcBorders>
            <w:vAlign w:val="center"/>
          </w:tcPr>
          <w:p w14:paraId="203A892F">
            <w:pPr>
              <w:pStyle w:val="12"/>
              <w:spacing w:before="33" w:line="282" w:lineRule="auto"/>
              <w:ind w:left="112" w:right="134" w:hanging="3"/>
              <w:jc w:val="both"/>
              <w:rPr>
                <w:spacing w:val="2"/>
              </w:rPr>
            </w:pPr>
            <w:r>
              <w:rPr>
                <w:spacing w:val="2"/>
              </w:rPr>
              <w:t>奶油蛋糕、起酥面包、凤梨酥等</w:t>
            </w:r>
          </w:p>
        </w:tc>
      </w:tr>
      <w:tr w14:paraId="4169F1C3">
        <w:trPr>
          <w:trHeight w:val="827" w:hRule="atLeast"/>
          <w:jc w:val="center"/>
        </w:trPr>
        <w:tc>
          <w:tcPr>
            <w:tcW w:w="1236" w:type="dxa"/>
            <w:tcBorders>
              <w:tl2br w:val="nil"/>
              <w:tr2bl w:val="nil"/>
            </w:tcBorders>
            <w:vAlign w:val="center"/>
          </w:tcPr>
          <w:p w14:paraId="4C7C6639">
            <w:pPr>
              <w:pStyle w:val="12"/>
              <w:spacing w:before="33" w:line="282" w:lineRule="auto"/>
              <w:ind w:left="112" w:right="134" w:hanging="3"/>
              <w:jc w:val="center"/>
              <w:rPr>
                <w:spacing w:val="2"/>
              </w:rPr>
            </w:pPr>
            <w:r>
              <w:rPr>
                <w:spacing w:val="2"/>
              </w:rPr>
              <w:t>烹调用油</w:t>
            </w:r>
          </w:p>
        </w:tc>
        <w:tc>
          <w:tcPr>
            <w:tcW w:w="3570" w:type="dxa"/>
            <w:tcBorders>
              <w:tl2br w:val="nil"/>
              <w:tr2bl w:val="nil"/>
            </w:tcBorders>
            <w:vAlign w:val="center"/>
          </w:tcPr>
          <w:p w14:paraId="0FE5E053">
            <w:pPr>
              <w:pStyle w:val="12"/>
              <w:spacing w:before="33" w:line="282" w:lineRule="auto"/>
              <w:ind w:left="112" w:right="134" w:hanging="3"/>
              <w:jc w:val="both"/>
              <w:rPr>
                <w:spacing w:val="2"/>
              </w:rPr>
            </w:pPr>
            <w:r>
              <w:rPr>
                <w:spacing w:val="2"/>
              </w:rPr>
              <w:t>植物油， 如菜籽油、葵花籽油、大豆 油、玉米油、花生油、橄榄油等</w:t>
            </w:r>
          </w:p>
        </w:tc>
        <w:tc>
          <w:tcPr>
            <w:tcW w:w="3435" w:type="dxa"/>
            <w:tcBorders>
              <w:tl2br w:val="nil"/>
              <w:tr2bl w:val="nil"/>
            </w:tcBorders>
            <w:vAlign w:val="center"/>
          </w:tcPr>
          <w:p w14:paraId="73C62B90">
            <w:pPr>
              <w:pStyle w:val="12"/>
              <w:spacing w:before="33" w:line="282" w:lineRule="auto"/>
              <w:ind w:left="112" w:right="134" w:hanging="3"/>
              <w:jc w:val="both"/>
              <w:rPr>
                <w:spacing w:val="2"/>
              </w:rPr>
            </w:pPr>
            <w:r>
              <w:rPr>
                <w:spacing w:val="2"/>
              </w:rPr>
              <w:t>动物油，如猪油、牛油、黄油等</w:t>
            </w:r>
          </w:p>
        </w:tc>
      </w:tr>
    </w:tbl>
    <w:p w14:paraId="72D61B43"/>
    <w:p w14:paraId="2E86835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34BE5B1F">
      <w:pPr>
        <w:pStyle w:val="3"/>
        <w:bidi w:val="0"/>
        <w:jc w:val="center"/>
      </w:pPr>
      <w:bookmarkStart w:id="84" w:name="_Toc15511"/>
      <w:bookmarkStart w:id="85" w:name="_Toc24168"/>
      <w:bookmarkStart w:id="86" w:name="_Toc888199485"/>
      <w:r>
        <w:rPr>
          <w:rFonts w:hint="eastAsia"/>
          <w:lang w:val="en-US" w:eastAsia="zh-CN"/>
        </w:rPr>
        <w:t xml:space="preserve">第九节 </w:t>
      </w:r>
      <w:r>
        <w:t>肝性脑病营养指导</w:t>
      </w:r>
      <w:bookmarkEnd w:id="84"/>
      <w:bookmarkEnd w:id="85"/>
      <w:bookmarkEnd w:id="86"/>
    </w:p>
    <w:p w14:paraId="392F197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rPr>
      </w:pPr>
      <w:r>
        <w:rPr>
          <w:rFonts w:hint="default" w:ascii="Times New Roman" w:hAnsi="Times New Roman" w:cs="Times New Roman"/>
          <w:b/>
          <w:bCs/>
          <w:sz w:val="24"/>
          <w:szCs w:val="24"/>
          <w:lang w:val="en-US" w:eastAsia="en-US"/>
        </w:rPr>
        <w:t xml:space="preserve">一、原则 </w:t>
      </w:r>
      <w:r>
        <w:rPr>
          <w:rFonts w:hint="default" w:ascii="Times New Roman" w:hAnsi="Times New Roman" w:cs="Times New Roman"/>
        </w:rPr>
        <w:t xml:space="preserve"> </w:t>
      </w:r>
    </w:p>
    <w:p w14:paraId="0B4124FB">
      <w:pPr>
        <w:pStyle w:val="4"/>
        <w:keepNext w:val="0"/>
        <w:keepLines w:val="0"/>
        <w:pageBreakBefore w:val="0"/>
        <w:widowControl/>
        <w:kinsoku w:val="0"/>
        <w:wordWrap/>
        <w:overflowPunct/>
        <w:topLinePunct w:val="0"/>
        <w:autoSpaceDE w:val="0"/>
        <w:autoSpaceDN w:val="0"/>
        <w:bidi w:val="0"/>
        <w:adjustRightInd w:val="0"/>
        <w:snapToGrid w:val="0"/>
        <w:spacing w:line="360" w:lineRule="auto"/>
        <w:ind w:right="147"/>
        <w:jc w:val="both"/>
        <w:textAlignment w:val="baseline"/>
        <w:rPr>
          <w:rFonts w:hint="default" w:ascii="Times New Roman" w:hAnsi="Times New Roman" w:cs="Times New Roman"/>
        </w:rPr>
      </w:pPr>
      <w:r>
        <w:rPr>
          <w:rFonts w:hint="default" w:ascii="Times New Roman" w:hAnsi="Times New Roman" w:cs="Times New Roman"/>
        </w:rPr>
        <w:t>1. 减少产氨物质（蛋白质）的摄入</w:t>
      </w:r>
      <w:r>
        <w:rPr>
          <w:rFonts w:hint="default" w:ascii="Times New Roman" w:hAnsi="Times New Roman" w:cs="Times New Roman"/>
          <w:lang w:eastAsia="zh-CN"/>
        </w:rPr>
        <w:t>。</w:t>
      </w:r>
      <w:r>
        <w:rPr>
          <w:rFonts w:hint="default" w:ascii="Times New Roman" w:hAnsi="Times New Roman" w:cs="Times New Roman"/>
        </w:rPr>
        <w:t xml:space="preserve"> </w:t>
      </w:r>
    </w:p>
    <w:p w14:paraId="70CA0F5B">
      <w:pPr>
        <w:pStyle w:val="4"/>
        <w:keepNext w:val="0"/>
        <w:keepLines w:val="0"/>
        <w:pageBreakBefore w:val="0"/>
        <w:widowControl/>
        <w:kinsoku w:val="0"/>
        <w:wordWrap/>
        <w:overflowPunct/>
        <w:topLinePunct w:val="0"/>
        <w:autoSpaceDE w:val="0"/>
        <w:autoSpaceDN w:val="0"/>
        <w:bidi w:val="0"/>
        <w:adjustRightInd w:val="0"/>
        <w:snapToGrid w:val="0"/>
        <w:spacing w:line="360" w:lineRule="auto"/>
        <w:ind w:right="147"/>
        <w:jc w:val="both"/>
        <w:textAlignment w:val="baseline"/>
        <w:rPr>
          <w:rFonts w:hint="default" w:ascii="Times New Roman" w:hAnsi="Times New Roman" w:cs="Times New Roman"/>
        </w:rPr>
      </w:pPr>
      <w:r>
        <w:rPr>
          <w:rFonts w:hint="default" w:ascii="Times New Roman" w:hAnsi="Times New Roman" w:cs="Times New Roman"/>
        </w:rPr>
        <w:t xml:space="preserve">2. 促进血氨的代谢排出。  </w:t>
      </w:r>
    </w:p>
    <w:p w14:paraId="6D38F7C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p>
    <w:p w14:paraId="7A1E0C7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 xml:space="preserve">二、饮食措施 </w:t>
      </w:r>
      <w:r>
        <w:rPr>
          <w:rFonts w:hint="default" w:ascii="Times New Roman" w:hAnsi="Times New Roman" w:cs="Times New Roman" w:eastAsiaTheme="minorEastAsia"/>
          <w:sz w:val="24"/>
          <w:szCs w:val="24"/>
        </w:rPr>
        <w:t xml:space="preserve"> </w:t>
      </w:r>
    </w:p>
    <w:p w14:paraId="785E042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1. 能量摄入  </w:t>
      </w:r>
    </w:p>
    <w:p w14:paraId="7EEEB00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1</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避免日间长时间空腹，禁食时间不应超过3～6h，少量多餐，每天4～6顿，饮食要易消化为主，细嚼慢咽（每口咀嚼超过 20 次），睡前要进食少量易消化的高热量饮食或含糖的零食，如不含奶油的糕点、藕粉、玉米粉等。  </w:t>
      </w:r>
    </w:p>
    <w:p w14:paraId="4133DF0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进食脂肪不超过总能量的 30%，一般每天 40～50g，其中饱和脂肪酸不超过10%。  </w:t>
      </w:r>
    </w:p>
    <w:p w14:paraId="7988D37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p>
    <w:p w14:paraId="649A8DA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2. 蛋白摄入  </w:t>
      </w:r>
    </w:p>
    <w:p w14:paraId="3D565BE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肝性脑病（或血氨升高）需严格限制蛋白质的摄入；待血氨得到控制后，逐步增加优质蛋白质的摄入，植物蛋白（主食、大豆及其制品）应占40%，优先考虑使用大豆类及其制品、奶和蛋类，其次选动物肉，避免食用肉汤。  </w:t>
      </w:r>
    </w:p>
    <w:p w14:paraId="4B343ED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p>
    <w:p w14:paraId="4FEA4FD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3. 饮食的其它注意事项  </w:t>
      </w:r>
    </w:p>
    <w:p w14:paraId="1131558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1</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多进食新鲜瓜果蔬菜，辅助口服补充维生素（维生素 A、B、C 等），增加微量元素  </w:t>
      </w:r>
    </w:p>
    <w:p w14:paraId="2E855D9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肝硬化患者普遍食欲减退，可喝酸奶、进食山楂等开胃的食物。  </w:t>
      </w:r>
    </w:p>
    <w:p w14:paraId="0D7EB85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烹饪方法以蒸、煮、烩、炖等为主，禁用油煎、油炸。  </w:t>
      </w:r>
    </w:p>
    <w:p w14:paraId="70DDB6E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4</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可口服补充益生菌及益生元  </w:t>
      </w:r>
    </w:p>
    <w:p w14:paraId="3DABA4F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5</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血氨较高时选择本文表</w:t>
      </w:r>
      <w:r>
        <w:rPr>
          <w:rFonts w:hint="default" w:ascii="Times New Roman" w:hAnsi="Times New Roman" w:cs="Times New Roman"/>
          <w:sz w:val="24"/>
          <w:szCs w:val="24"/>
          <w:lang w:val="en-US" w:eastAsia="zh-CN"/>
        </w:rPr>
        <w:t>17</w:t>
      </w:r>
      <w:r>
        <w:rPr>
          <w:rFonts w:hint="default" w:ascii="Times New Roman" w:hAnsi="Times New Roman" w:cs="Times New Roman" w:eastAsiaTheme="minorEastAsia"/>
          <w:sz w:val="24"/>
          <w:szCs w:val="24"/>
        </w:rPr>
        <w:t>中产氨少的食物，恢复正常饮食选择表</w:t>
      </w:r>
      <w:r>
        <w:rPr>
          <w:rFonts w:hint="default" w:ascii="Times New Roman" w:hAnsi="Times New Roman" w:cs="Times New Roman"/>
          <w:sz w:val="24"/>
          <w:szCs w:val="24"/>
          <w:lang w:val="en-US" w:eastAsia="zh-CN"/>
        </w:rPr>
        <w:t>18</w:t>
      </w:r>
      <w:r>
        <w:rPr>
          <w:rFonts w:hint="default" w:ascii="Times New Roman" w:hAnsi="Times New Roman" w:cs="Times New Roman" w:eastAsiaTheme="minorEastAsia"/>
          <w:sz w:val="24"/>
          <w:szCs w:val="24"/>
        </w:rPr>
        <w:t xml:space="preserve">中食物。  </w:t>
      </w:r>
    </w:p>
    <w:p w14:paraId="7CD14A4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p>
    <w:p w14:paraId="3A00C0AD">
      <w:pPr>
        <w:pStyle w:val="4"/>
        <w:keepNext w:val="0"/>
        <w:keepLines w:val="0"/>
        <w:pageBreakBefore w:val="0"/>
        <w:widowControl/>
        <w:kinsoku w:val="0"/>
        <w:wordWrap/>
        <w:overflowPunct/>
        <w:topLinePunct w:val="0"/>
        <w:autoSpaceDE w:val="0"/>
        <w:autoSpaceDN w:val="0"/>
        <w:bidi w:val="0"/>
        <w:adjustRightInd w:val="0"/>
        <w:snapToGrid w:val="0"/>
        <w:spacing w:line="360" w:lineRule="auto"/>
        <w:ind w:right="147"/>
        <w:jc w:val="both"/>
        <w:textAlignment w:val="baseline"/>
        <w:rPr>
          <w:rFonts w:hint="default" w:ascii="Times New Roman" w:hAnsi="Times New Roman" w:cs="Times New Roman"/>
        </w:rPr>
      </w:pPr>
      <w:r>
        <w:rPr>
          <w:rFonts w:hint="default" w:ascii="Times New Roman" w:hAnsi="Times New Roman" w:cs="Times New Roman"/>
        </w:rPr>
        <w:t xml:space="preserve">4. 生活中的其它注意事项  </w:t>
      </w:r>
    </w:p>
    <w:p w14:paraId="0B5CF139">
      <w:pPr>
        <w:pStyle w:val="4"/>
        <w:keepNext w:val="0"/>
        <w:keepLines w:val="0"/>
        <w:pageBreakBefore w:val="0"/>
        <w:widowControl/>
        <w:kinsoku w:val="0"/>
        <w:wordWrap/>
        <w:overflowPunct/>
        <w:topLinePunct w:val="0"/>
        <w:autoSpaceDE w:val="0"/>
        <w:autoSpaceDN w:val="0"/>
        <w:bidi w:val="0"/>
        <w:adjustRightInd w:val="0"/>
        <w:snapToGrid w:val="0"/>
        <w:spacing w:line="360" w:lineRule="auto"/>
        <w:ind w:right="147"/>
        <w:jc w:val="both"/>
        <w:textAlignment w:val="baseline"/>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 xml:space="preserve">戒烟戒酒，长期抗病毒治疗（乙肝等）。  </w:t>
      </w:r>
    </w:p>
    <w:p w14:paraId="47F67725">
      <w:pPr>
        <w:pStyle w:val="4"/>
        <w:keepNext w:val="0"/>
        <w:keepLines w:val="0"/>
        <w:pageBreakBefore w:val="0"/>
        <w:widowControl w:val="0"/>
        <w:kinsoku w:val="0"/>
        <w:wordWrap/>
        <w:overflowPunct/>
        <w:topLinePunct w:val="0"/>
        <w:autoSpaceDE w:val="0"/>
        <w:autoSpaceDN w:val="0"/>
        <w:bidi w:val="0"/>
        <w:adjustRightInd w:val="0"/>
        <w:snapToGrid w:val="0"/>
        <w:spacing w:line="360" w:lineRule="auto"/>
        <w:ind w:right="147"/>
        <w:jc w:val="both"/>
        <w:textAlignment w:val="baseline"/>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保持大便通畅，每天 2～3 次，必要时可口服乳果糖（每次 1 包，每天 1～3 次，据大便次数调整）。注意大便情况，</w:t>
      </w:r>
      <w:r>
        <w:rPr>
          <w:rFonts w:hint="default" w:ascii="Times New Roman" w:hAnsi="Times New Roman" w:cs="Times New Roman"/>
          <w:lang w:val="en-US" w:eastAsia="zh-CN"/>
        </w:rPr>
        <w:t>监测有无</w:t>
      </w:r>
      <w:r>
        <w:rPr>
          <w:rFonts w:hint="default" w:ascii="Times New Roman" w:hAnsi="Times New Roman" w:cs="Times New Roman"/>
        </w:rPr>
        <w:t>黑便</w:t>
      </w:r>
      <w:r>
        <w:rPr>
          <w:rFonts w:hint="default" w:ascii="Times New Roman" w:hAnsi="Times New Roman" w:cs="Times New Roman"/>
          <w:lang w:eastAsia="zh-CN"/>
        </w:rPr>
        <w:t>、</w:t>
      </w:r>
      <w:r>
        <w:rPr>
          <w:rFonts w:hint="default" w:ascii="Times New Roman" w:hAnsi="Times New Roman" w:cs="Times New Roman"/>
        </w:rPr>
        <w:t>便血</w:t>
      </w:r>
      <w:r>
        <w:rPr>
          <w:rFonts w:hint="default" w:ascii="Times New Roman" w:hAnsi="Times New Roman" w:cs="Times New Roman"/>
          <w:lang w:val="en-US" w:eastAsia="zh-CN"/>
        </w:rPr>
        <w:t>或</w:t>
      </w:r>
      <w:r>
        <w:rPr>
          <w:rFonts w:hint="default" w:ascii="Times New Roman" w:hAnsi="Times New Roman" w:cs="Times New Roman"/>
        </w:rPr>
        <w:t>呕血。若便秘，可使用益生菌和（或）益生元调节肠道功能。</w:t>
      </w:r>
    </w:p>
    <w:p w14:paraId="407883B9">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b/>
          <w:bCs/>
          <w:spacing w:val="-2"/>
          <w:sz w:val="21"/>
          <w:szCs w:val="21"/>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注意监测血氨。</w:t>
      </w:r>
    </w:p>
    <w:p w14:paraId="2D851E38">
      <w:pPr>
        <w:pStyle w:val="4"/>
        <w:keepNext w:val="0"/>
        <w:keepLines w:val="0"/>
        <w:pageBreakBefore w:val="0"/>
        <w:widowControl w:val="0"/>
        <w:kinsoku/>
        <w:wordWrap/>
        <w:overflowPunct/>
        <w:topLinePunct w:val="0"/>
        <w:autoSpaceDE/>
        <w:autoSpaceDN/>
        <w:bidi w:val="0"/>
        <w:adjustRightInd/>
        <w:snapToGrid/>
        <w:spacing w:before="72" w:line="360" w:lineRule="auto"/>
        <w:jc w:val="center"/>
        <w:textAlignment w:val="auto"/>
        <w:outlineLvl w:val="9"/>
        <w:rPr>
          <w:sz w:val="24"/>
          <w:szCs w:val="24"/>
        </w:rPr>
      </w:pPr>
      <w:r>
        <w:rPr>
          <w:b/>
          <w:bCs/>
          <w:spacing w:val="-2"/>
          <w:sz w:val="24"/>
          <w:szCs w:val="24"/>
        </w:rPr>
        <w:t>表</w:t>
      </w:r>
      <w:r>
        <w:rPr>
          <w:rFonts w:ascii="Times New Roman" w:hAnsi="Times New Roman" w:eastAsia="Times New Roman" w:cs="Times New Roman"/>
          <w:b/>
          <w:bCs/>
          <w:spacing w:val="-2"/>
          <w:sz w:val="24"/>
          <w:szCs w:val="24"/>
        </w:rPr>
        <w:t>1</w:t>
      </w:r>
      <w:r>
        <w:rPr>
          <w:rFonts w:hint="eastAsia" w:ascii="Times New Roman" w:hAnsi="Times New Roman" w:cs="Times New Roman"/>
          <w:b/>
          <w:bCs/>
          <w:spacing w:val="-2"/>
          <w:sz w:val="24"/>
          <w:szCs w:val="24"/>
          <w:lang w:val="en-US" w:eastAsia="zh-CN"/>
        </w:rPr>
        <w:t>7</w:t>
      </w:r>
      <w:r>
        <w:rPr>
          <w:rFonts w:ascii="Times New Roman" w:hAnsi="Times New Roman" w:eastAsia="Times New Roman" w:cs="Times New Roman"/>
          <w:b/>
          <w:bCs/>
          <w:spacing w:val="-2"/>
          <w:sz w:val="24"/>
          <w:szCs w:val="24"/>
        </w:rPr>
        <w:t xml:space="preserve">  </w:t>
      </w:r>
      <w:r>
        <w:rPr>
          <w:rFonts w:hint="eastAsia"/>
          <w:b/>
          <w:bCs/>
          <w:spacing w:val="-2"/>
          <w:sz w:val="24"/>
          <w:szCs w:val="24"/>
          <w:lang w:val="en-US" w:eastAsia="zh-CN"/>
        </w:rPr>
        <w:t>常见</w:t>
      </w:r>
      <w:r>
        <w:rPr>
          <w:b/>
          <w:bCs/>
          <w:spacing w:val="-2"/>
          <w:sz w:val="24"/>
          <w:szCs w:val="24"/>
        </w:rPr>
        <w:t>食物产氨量一览表</w:t>
      </w:r>
    </w:p>
    <w:tbl>
      <w:tblPr>
        <w:tblStyle w:val="13"/>
        <w:tblW w:w="707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25"/>
        <w:gridCol w:w="1162"/>
        <w:gridCol w:w="1781"/>
        <w:gridCol w:w="730"/>
        <w:gridCol w:w="901"/>
        <w:gridCol w:w="1780"/>
      </w:tblGrid>
      <w:tr w14:paraId="43B1C404">
        <w:trPr>
          <w:trHeight w:val="309" w:hRule="atLeast"/>
          <w:jc w:val="center"/>
        </w:trPr>
        <w:tc>
          <w:tcPr>
            <w:tcW w:w="1887" w:type="dxa"/>
            <w:gridSpan w:val="2"/>
            <w:tcBorders>
              <w:bottom w:val="single" w:color="000000" w:sz="4" w:space="0"/>
            </w:tcBorders>
            <w:vAlign w:val="top"/>
          </w:tcPr>
          <w:p w14:paraId="7F25D3D9">
            <w:pPr>
              <w:pStyle w:val="12"/>
              <w:spacing w:before="37" w:line="221" w:lineRule="auto"/>
              <w:jc w:val="center"/>
            </w:pPr>
            <w:r>
              <w:rPr>
                <w:b/>
                <w:bCs/>
                <w:spacing w:val="-6"/>
              </w:rPr>
              <w:t>食</w:t>
            </w:r>
            <w:r>
              <w:rPr>
                <w:spacing w:val="8"/>
              </w:rPr>
              <w:t xml:space="preserve"> </w:t>
            </w:r>
            <w:r>
              <w:rPr>
                <w:b/>
                <w:bCs/>
                <w:spacing w:val="-6"/>
              </w:rPr>
              <w:t>物</w:t>
            </w:r>
          </w:p>
        </w:tc>
        <w:tc>
          <w:tcPr>
            <w:tcW w:w="1781" w:type="dxa"/>
            <w:tcBorders>
              <w:bottom w:val="single" w:color="000000" w:sz="4" w:space="0"/>
            </w:tcBorders>
            <w:vAlign w:val="top"/>
          </w:tcPr>
          <w:p w14:paraId="70CD6ACE">
            <w:pPr>
              <w:pStyle w:val="12"/>
              <w:spacing w:before="37" w:line="213" w:lineRule="auto"/>
              <w:jc w:val="center"/>
            </w:pPr>
            <w:r>
              <w:rPr>
                <w:b/>
                <w:bCs/>
                <w:spacing w:val="-2"/>
              </w:rPr>
              <w:t>含氨量（</w:t>
            </w:r>
            <w:r>
              <w:rPr>
                <w:rFonts w:ascii="Times New Roman" w:hAnsi="Times New Roman" w:eastAsia="Times New Roman" w:cs="Times New Roman"/>
                <w:b/>
                <w:bCs/>
                <w:spacing w:val="-2"/>
              </w:rPr>
              <w:t>g/100g</w:t>
            </w:r>
            <w:r>
              <w:rPr>
                <w:b/>
                <w:bCs/>
                <w:spacing w:val="-2"/>
              </w:rPr>
              <w:t>）</w:t>
            </w:r>
          </w:p>
        </w:tc>
        <w:tc>
          <w:tcPr>
            <w:tcW w:w="1631" w:type="dxa"/>
            <w:gridSpan w:val="2"/>
            <w:tcBorders>
              <w:bottom w:val="single" w:color="000000" w:sz="4" w:space="0"/>
            </w:tcBorders>
            <w:vAlign w:val="top"/>
          </w:tcPr>
          <w:p w14:paraId="623B48A4">
            <w:pPr>
              <w:pStyle w:val="12"/>
              <w:spacing w:before="37" w:line="221" w:lineRule="auto"/>
              <w:jc w:val="center"/>
            </w:pPr>
            <w:r>
              <w:rPr>
                <w:b/>
                <w:bCs/>
                <w:spacing w:val="-6"/>
              </w:rPr>
              <w:t>食</w:t>
            </w:r>
            <w:r>
              <w:rPr>
                <w:spacing w:val="8"/>
              </w:rPr>
              <w:t xml:space="preserve"> </w:t>
            </w:r>
            <w:r>
              <w:rPr>
                <w:b/>
                <w:bCs/>
                <w:spacing w:val="-6"/>
              </w:rPr>
              <w:t>物</w:t>
            </w:r>
          </w:p>
        </w:tc>
        <w:tc>
          <w:tcPr>
            <w:tcW w:w="1780" w:type="dxa"/>
            <w:tcBorders>
              <w:bottom w:val="single" w:color="000000" w:sz="4" w:space="0"/>
            </w:tcBorders>
            <w:vAlign w:val="top"/>
          </w:tcPr>
          <w:p w14:paraId="031204FC">
            <w:pPr>
              <w:pStyle w:val="12"/>
              <w:spacing w:before="37" w:line="213" w:lineRule="auto"/>
              <w:jc w:val="center"/>
            </w:pPr>
            <w:r>
              <w:rPr>
                <w:b/>
                <w:bCs/>
                <w:spacing w:val="-2"/>
              </w:rPr>
              <w:t>含氨量（</w:t>
            </w:r>
            <w:r>
              <w:rPr>
                <w:rFonts w:ascii="Times New Roman" w:hAnsi="Times New Roman" w:eastAsia="Times New Roman" w:cs="Times New Roman"/>
                <w:b/>
                <w:bCs/>
                <w:spacing w:val="-2"/>
              </w:rPr>
              <w:t>g/100g</w:t>
            </w:r>
            <w:r>
              <w:rPr>
                <w:b/>
                <w:bCs/>
                <w:spacing w:val="-2"/>
              </w:rPr>
              <w:t>）</w:t>
            </w:r>
          </w:p>
        </w:tc>
      </w:tr>
      <w:tr w14:paraId="06A5A6AB">
        <w:trPr>
          <w:trHeight w:val="304" w:hRule="atLeast"/>
          <w:jc w:val="center"/>
        </w:trPr>
        <w:tc>
          <w:tcPr>
            <w:tcW w:w="725" w:type="dxa"/>
            <w:vMerge w:val="restart"/>
            <w:tcBorders>
              <w:top w:val="single" w:color="000000" w:sz="4" w:space="0"/>
              <w:tl2br w:val="nil"/>
              <w:tr2bl w:val="nil"/>
            </w:tcBorders>
            <w:vAlign w:val="top"/>
          </w:tcPr>
          <w:p w14:paraId="35BD691D">
            <w:pPr>
              <w:pStyle w:val="12"/>
              <w:spacing w:before="187" w:line="221" w:lineRule="auto"/>
              <w:ind w:left="115"/>
              <w:jc w:val="left"/>
            </w:pPr>
            <w:r>
              <w:rPr>
                <w:spacing w:val="-2"/>
              </w:rPr>
              <w:t>谷类</w:t>
            </w:r>
          </w:p>
        </w:tc>
        <w:tc>
          <w:tcPr>
            <w:tcW w:w="1162" w:type="dxa"/>
            <w:tcBorders>
              <w:top w:val="single" w:color="000000" w:sz="4" w:space="0"/>
              <w:tl2br w:val="nil"/>
              <w:tr2bl w:val="nil"/>
            </w:tcBorders>
            <w:vAlign w:val="top"/>
          </w:tcPr>
          <w:p w14:paraId="190DF83C">
            <w:pPr>
              <w:pStyle w:val="12"/>
              <w:spacing w:before="31" w:line="221" w:lineRule="auto"/>
              <w:ind w:left="114"/>
              <w:jc w:val="both"/>
            </w:pPr>
            <w:r>
              <w:rPr>
                <w:spacing w:val="-3"/>
              </w:rPr>
              <w:t>大米</w:t>
            </w:r>
          </w:p>
        </w:tc>
        <w:tc>
          <w:tcPr>
            <w:tcW w:w="1781" w:type="dxa"/>
            <w:tcBorders>
              <w:top w:val="single" w:color="000000" w:sz="4" w:space="0"/>
              <w:tl2br w:val="nil"/>
              <w:tr2bl w:val="nil"/>
            </w:tcBorders>
            <w:vAlign w:val="top"/>
          </w:tcPr>
          <w:p w14:paraId="419B72BC">
            <w:pPr>
              <w:spacing w:before="62" w:line="230"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0.013</w:t>
            </w:r>
          </w:p>
        </w:tc>
        <w:tc>
          <w:tcPr>
            <w:tcW w:w="730" w:type="dxa"/>
            <w:vMerge w:val="restart"/>
            <w:tcBorders>
              <w:top w:val="single" w:color="000000" w:sz="4" w:space="0"/>
              <w:tl2br w:val="nil"/>
              <w:tr2bl w:val="nil"/>
            </w:tcBorders>
            <w:vAlign w:val="top"/>
          </w:tcPr>
          <w:p w14:paraId="5A10088A">
            <w:pPr>
              <w:spacing w:line="245" w:lineRule="auto"/>
              <w:jc w:val="both"/>
              <w:rPr>
                <w:rFonts w:ascii="Arial"/>
                <w:sz w:val="21"/>
              </w:rPr>
            </w:pPr>
          </w:p>
          <w:p w14:paraId="0D20B28D">
            <w:pPr>
              <w:spacing w:line="245" w:lineRule="auto"/>
              <w:jc w:val="both"/>
              <w:rPr>
                <w:rFonts w:ascii="Arial"/>
                <w:sz w:val="21"/>
              </w:rPr>
            </w:pPr>
          </w:p>
          <w:p w14:paraId="199955B7">
            <w:pPr>
              <w:spacing w:line="245" w:lineRule="auto"/>
              <w:jc w:val="both"/>
              <w:rPr>
                <w:rFonts w:ascii="Arial"/>
                <w:sz w:val="21"/>
              </w:rPr>
            </w:pPr>
          </w:p>
          <w:p w14:paraId="33295DB7">
            <w:pPr>
              <w:spacing w:line="246" w:lineRule="auto"/>
              <w:jc w:val="both"/>
              <w:rPr>
                <w:rFonts w:ascii="Arial"/>
                <w:sz w:val="21"/>
              </w:rPr>
            </w:pPr>
          </w:p>
          <w:p w14:paraId="36E1B644">
            <w:pPr>
              <w:spacing w:line="246" w:lineRule="auto"/>
              <w:jc w:val="both"/>
              <w:rPr>
                <w:rFonts w:ascii="Arial"/>
                <w:sz w:val="21"/>
              </w:rPr>
            </w:pPr>
          </w:p>
          <w:p w14:paraId="233404DE">
            <w:pPr>
              <w:spacing w:line="246" w:lineRule="auto"/>
              <w:jc w:val="both"/>
              <w:rPr>
                <w:rFonts w:ascii="Arial"/>
                <w:sz w:val="21"/>
              </w:rPr>
            </w:pPr>
          </w:p>
          <w:p w14:paraId="102114BC">
            <w:pPr>
              <w:spacing w:line="246" w:lineRule="auto"/>
              <w:jc w:val="both"/>
              <w:rPr>
                <w:rFonts w:ascii="Arial"/>
                <w:sz w:val="21"/>
              </w:rPr>
            </w:pPr>
          </w:p>
          <w:p w14:paraId="485AD047">
            <w:pPr>
              <w:spacing w:line="246" w:lineRule="auto"/>
              <w:jc w:val="both"/>
              <w:rPr>
                <w:rFonts w:ascii="Arial"/>
                <w:sz w:val="21"/>
              </w:rPr>
            </w:pPr>
          </w:p>
          <w:p w14:paraId="03895B5D">
            <w:pPr>
              <w:pStyle w:val="12"/>
              <w:spacing w:before="68" w:line="221" w:lineRule="auto"/>
              <w:ind w:left="118"/>
              <w:jc w:val="both"/>
            </w:pPr>
            <w:r>
              <w:rPr>
                <w:spacing w:val="-3"/>
              </w:rPr>
              <w:t>蔬菜</w:t>
            </w:r>
          </w:p>
        </w:tc>
        <w:tc>
          <w:tcPr>
            <w:tcW w:w="901" w:type="dxa"/>
            <w:tcBorders>
              <w:top w:val="single" w:color="000000" w:sz="4" w:space="0"/>
              <w:tl2br w:val="nil"/>
              <w:tr2bl w:val="nil"/>
            </w:tcBorders>
            <w:vAlign w:val="top"/>
          </w:tcPr>
          <w:p w14:paraId="600D8F89">
            <w:pPr>
              <w:pStyle w:val="12"/>
              <w:spacing w:before="32" w:line="220" w:lineRule="auto"/>
              <w:ind w:left="118"/>
              <w:jc w:val="both"/>
            </w:pPr>
            <w:r>
              <w:rPr>
                <w:spacing w:val="-3"/>
              </w:rPr>
              <w:t>芹菜</w:t>
            </w:r>
          </w:p>
        </w:tc>
        <w:tc>
          <w:tcPr>
            <w:tcW w:w="1780" w:type="dxa"/>
            <w:tcBorders>
              <w:top w:val="single" w:color="000000" w:sz="4" w:space="0"/>
              <w:tl2br w:val="nil"/>
              <w:tr2bl w:val="nil"/>
            </w:tcBorders>
            <w:vAlign w:val="top"/>
          </w:tcPr>
          <w:p w14:paraId="57104812">
            <w:pPr>
              <w:pStyle w:val="12"/>
              <w:spacing w:before="32" w:line="230" w:lineRule="auto"/>
              <w:jc w:val="center"/>
              <w:rPr>
                <w:rFonts w:ascii="Times New Roman" w:hAnsi="Times New Roman" w:eastAsia="Times New Roman" w:cs="Times New Roman"/>
              </w:rPr>
            </w:pPr>
            <w:r>
              <w:rPr>
                <w:spacing w:val="-12"/>
              </w:rPr>
              <w:t>≈</w:t>
            </w:r>
            <w:r>
              <w:rPr>
                <w:rFonts w:ascii="Times New Roman" w:hAnsi="Times New Roman" w:eastAsia="Times New Roman" w:cs="Times New Roman"/>
                <w:spacing w:val="-12"/>
              </w:rPr>
              <w:t>0</w:t>
            </w:r>
          </w:p>
        </w:tc>
      </w:tr>
      <w:tr w14:paraId="1F5B238E">
        <w:trPr>
          <w:trHeight w:val="304" w:hRule="atLeast"/>
          <w:jc w:val="center"/>
        </w:trPr>
        <w:tc>
          <w:tcPr>
            <w:tcW w:w="725" w:type="dxa"/>
            <w:vMerge w:val="continue"/>
            <w:tcBorders>
              <w:tl2br w:val="nil"/>
              <w:tr2bl w:val="nil"/>
            </w:tcBorders>
            <w:vAlign w:val="top"/>
          </w:tcPr>
          <w:p w14:paraId="3C3C4940">
            <w:pPr>
              <w:jc w:val="left"/>
              <w:rPr>
                <w:rFonts w:ascii="Arial"/>
                <w:sz w:val="21"/>
              </w:rPr>
            </w:pPr>
          </w:p>
        </w:tc>
        <w:tc>
          <w:tcPr>
            <w:tcW w:w="1162" w:type="dxa"/>
            <w:tcBorders>
              <w:tl2br w:val="nil"/>
              <w:tr2bl w:val="nil"/>
            </w:tcBorders>
            <w:vAlign w:val="top"/>
          </w:tcPr>
          <w:p w14:paraId="435406D1">
            <w:pPr>
              <w:pStyle w:val="12"/>
              <w:spacing w:before="32" w:line="222" w:lineRule="auto"/>
              <w:ind w:left="112"/>
              <w:jc w:val="both"/>
            </w:pPr>
            <w:r>
              <w:rPr>
                <w:spacing w:val="-2"/>
              </w:rPr>
              <w:t>面包</w:t>
            </w:r>
          </w:p>
        </w:tc>
        <w:tc>
          <w:tcPr>
            <w:tcW w:w="1781" w:type="dxa"/>
            <w:tcBorders>
              <w:tl2br w:val="nil"/>
              <w:tr2bl w:val="nil"/>
            </w:tcBorders>
            <w:vAlign w:val="top"/>
          </w:tcPr>
          <w:p w14:paraId="13FCA329">
            <w:pPr>
              <w:spacing w:before="63" w:line="229"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0.301</w:t>
            </w:r>
          </w:p>
        </w:tc>
        <w:tc>
          <w:tcPr>
            <w:tcW w:w="730" w:type="dxa"/>
            <w:vMerge w:val="continue"/>
            <w:tcBorders>
              <w:tl2br w:val="nil"/>
              <w:tr2bl w:val="nil"/>
            </w:tcBorders>
            <w:vAlign w:val="top"/>
          </w:tcPr>
          <w:p w14:paraId="324DD293">
            <w:pPr>
              <w:jc w:val="both"/>
              <w:rPr>
                <w:rFonts w:ascii="Arial"/>
                <w:sz w:val="21"/>
              </w:rPr>
            </w:pPr>
          </w:p>
        </w:tc>
        <w:tc>
          <w:tcPr>
            <w:tcW w:w="901" w:type="dxa"/>
            <w:tcBorders>
              <w:tl2br w:val="nil"/>
              <w:tr2bl w:val="nil"/>
            </w:tcBorders>
            <w:vAlign w:val="top"/>
          </w:tcPr>
          <w:p w14:paraId="62C6E21D">
            <w:pPr>
              <w:pStyle w:val="12"/>
              <w:spacing w:before="32" w:line="221" w:lineRule="auto"/>
              <w:ind w:left="114"/>
              <w:jc w:val="both"/>
            </w:pPr>
            <w:r>
              <w:rPr>
                <w:spacing w:val="-2"/>
              </w:rPr>
              <w:t>黄瓜</w:t>
            </w:r>
          </w:p>
        </w:tc>
        <w:tc>
          <w:tcPr>
            <w:tcW w:w="1780" w:type="dxa"/>
            <w:tcBorders>
              <w:tl2br w:val="nil"/>
              <w:tr2bl w:val="nil"/>
            </w:tcBorders>
            <w:vAlign w:val="top"/>
          </w:tcPr>
          <w:p w14:paraId="3CE18E09">
            <w:pPr>
              <w:spacing w:before="63" w:line="229"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0.074</w:t>
            </w:r>
          </w:p>
        </w:tc>
      </w:tr>
      <w:tr w14:paraId="41F65C14">
        <w:trPr>
          <w:trHeight w:val="304" w:hRule="atLeast"/>
          <w:jc w:val="center"/>
        </w:trPr>
        <w:tc>
          <w:tcPr>
            <w:tcW w:w="725" w:type="dxa"/>
            <w:vMerge w:val="restart"/>
            <w:tcBorders>
              <w:tl2br w:val="nil"/>
              <w:tr2bl w:val="nil"/>
            </w:tcBorders>
            <w:vAlign w:val="top"/>
          </w:tcPr>
          <w:p w14:paraId="3D503EC9">
            <w:pPr>
              <w:pStyle w:val="12"/>
              <w:spacing w:before="189" w:line="221" w:lineRule="auto"/>
              <w:ind w:left="120"/>
              <w:jc w:val="left"/>
            </w:pPr>
            <w:r>
              <w:rPr>
                <w:spacing w:val="-4"/>
              </w:rPr>
              <w:t>蛋类</w:t>
            </w:r>
          </w:p>
        </w:tc>
        <w:tc>
          <w:tcPr>
            <w:tcW w:w="1162" w:type="dxa"/>
            <w:tcBorders>
              <w:tl2br w:val="nil"/>
              <w:tr2bl w:val="nil"/>
            </w:tcBorders>
            <w:vAlign w:val="top"/>
          </w:tcPr>
          <w:p w14:paraId="5666C825">
            <w:pPr>
              <w:pStyle w:val="12"/>
              <w:spacing w:before="33" w:line="221" w:lineRule="auto"/>
              <w:ind w:left="118"/>
              <w:jc w:val="both"/>
            </w:pPr>
            <w:r>
              <w:rPr>
                <w:spacing w:val="-4"/>
              </w:rPr>
              <w:t>蛋清</w:t>
            </w:r>
          </w:p>
        </w:tc>
        <w:tc>
          <w:tcPr>
            <w:tcW w:w="1781" w:type="dxa"/>
            <w:tcBorders>
              <w:tl2br w:val="nil"/>
              <w:tr2bl w:val="nil"/>
            </w:tcBorders>
            <w:vAlign w:val="top"/>
          </w:tcPr>
          <w:p w14:paraId="26E6C90E">
            <w:pPr>
              <w:spacing w:before="63" w:line="229"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0.037</w:t>
            </w:r>
          </w:p>
        </w:tc>
        <w:tc>
          <w:tcPr>
            <w:tcW w:w="730" w:type="dxa"/>
            <w:vMerge w:val="continue"/>
            <w:tcBorders>
              <w:tl2br w:val="nil"/>
              <w:tr2bl w:val="nil"/>
            </w:tcBorders>
            <w:vAlign w:val="top"/>
          </w:tcPr>
          <w:p w14:paraId="240397BE">
            <w:pPr>
              <w:jc w:val="both"/>
              <w:rPr>
                <w:rFonts w:ascii="Arial"/>
                <w:sz w:val="21"/>
              </w:rPr>
            </w:pPr>
          </w:p>
        </w:tc>
        <w:tc>
          <w:tcPr>
            <w:tcW w:w="901" w:type="dxa"/>
            <w:tcBorders>
              <w:tl2br w:val="nil"/>
              <w:tr2bl w:val="nil"/>
            </w:tcBorders>
            <w:vAlign w:val="top"/>
          </w:tcPr>
          <w:p w14:paraId="55226A8D">
            <w:pPr>
              <w:pStyle w:val="12"/>
              <w:spacing w:before="33" w:line="221" w:lineRule="auto"/>
              <w:ind w:left="117"/>
              <w:jc w:val="both"/>
            </w:pPr>
            <w:r>
              <w:rPr>
                <w:spacing w:val="-3"/>
              </w:rPr>
              <w:t>莴苣</w:t>
            </w:r>
          </w:p>
        </w:tc>
        <w:tc>
          <w:tcPr>
            <w:tcW w:w="1780" w:type="dxa"/>
            <w:tcBorders>
              <w:tl2br w:val="nil"/>
              <w:tr2bl w:val="nil"/>
            </w:tcBorders>
            <w:vAlign w:val="top"/>
          </w:tcPr>
          <w:p w14:paraId="4496F42E">
            <w:pPr>
              <w:spacing w:before="63" w:line="229"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0.079</w:t>
            </w:r>
          </w:p>
        </w:tc>
      </w:tr>
      <w:tr w14:paraId="21BB33FF">
        <w:trPr>
          <w:trHeight w:val="304" w:hRule="atLeast"/>
          <w:jc w:val="center"/>
        </w:trPr>
        <w:tc>
          <w:tcPr>
            <w:tcW w:w="725" w:type="dxa"/>
            <w:vMerge w:val="continue"/>
            <w:tcBorders>
              <w:tl2br w:val="nil"/>
              <w:tr2bl w:val="nil"/>
            </w:tcBorders>
            <w:vAlign w:val="top"/>
          </w:tcPr>
          <w:p w14:paraId="4B96560B">
            <w:pPr>
              <w:jc w:val="left"/>
              <w:rPr>
                <w:rFonts w:ascii="Arial"/>
                <w:sz w:val="21"/>
              </w:rPr>
            </w:pPr>
          </w:p>
        </w:tc>
        <w:tc>
          <w:tcPr>
            <w:tcW w:w="1162" w:type="dxa"/>
            <w:tcBorders>
              <w:tl2br w:val="nil"/>
              <w:tr2bl w:val="nil"/>
            </w:tcBorders>
            <w:vAlign w:val="top"/>
          </w:tcPr>
          <w:p w14:paraId="1A30148F">
            <w:pPr>
              <w:pStyle w:val="12"/>
              <w:spacing w:before="33" w:line="221" w:lineRule="auto"/>
              <w:ind w:left="118"/>
              <w:jc w:val="both"/>
            </w:pPr>
            <w:r>
              <w:rPr>
                <w:spacing w:val="-4"/>
              </w:rPr>
              <w:t>蛋黄</w:t>
            </w:r>
          </w:p>
        </w:tc>
        <w:tc>
          <w:tcPr>
            <w:tcW w:w="1781" w:type="dxa"/>
            <w:tcBorders>
              <w:tl2br w:val="nil"/>
              <w:tr2bl w:val="nil"/>
            </w:tcBorders>
            <w:vAlign w:val="top"/>
          </w:tcPr>
          <w:p w14:paraId="6E36E370">
            <w:pPr>
              <w:spacing w:before="64" w:line="228"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0.410</w:t>
            </w:r>
          </w:p>
        </w:tc>
        <w:tc>
          <w:tcPr>
            <w:tcW w:w="730" w:type="dxa"/>
            <w:vMerge w:val="continue"/>
            <w:tcBorders>
              <w:tl2br w:val="nil"/>
              <w:tr2bl w:val="nil"/>
            </w:tcBorders>
            <w:vAlign w:val="top"/>
          </w:tcPr>
          <w:p w14:paraId="5522DCE7">
            <w:pPr>
              <w:jc w:val="both"/>
              <w:rPr>
                <w:rFonts w:ascii="Arial"/>
                <w:sz w:val="21"/>
              </w:rPr>
            </w:pPr>
          </w:p>
        </w:tc>
        <w:tc>
          <w:tcPr>
            <w:tcW w:w="901" w:type="dxa"/>
            <w:tcBorders>
              <w:tl2br w:val="nil"/>
              <w:tr2bl w:val="nil"/>
            </w:tcBorders>
            <w:vAlign w:val="top"/>
          </w:tcPr>
          <w:p w14:paraId="6417EDEE">
            <w:pPr>
              <w:pStyle w:val="12"/>
              <w:spacing w:before="34" w:line="224" w:lineRule="auto"/>
              <w:ind w:left="115"/>
              <w:jc w:val="both"/>
            </w:pPr>
            <w:r>
              <w:rPr>
                <w:spacing w:val="-2"/>
              </w:rPr>
              <w:t>长豇豆</w:t>
            </w:r>
          </w:p>
        </w:tc>
        <w:tc>
          <w:tcPr>
            <w:tcW w:w="1780" w:type="dxa"/>
            <w:tcBorders>
              <w:tl2br w:val="nil"/>
              <w:tr2bl w:val="nil"/>
            </w:tcBorders>
            <w:vAlign w:val="top"/>
          </w:tcPr>
          <w:p w14:paraId="7538ECBF">
            <w:pPr>
              <w:spacing w:before="64" w:line="228"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0.096</w:t>
            </w:r>
          </w:p>
        </w:tc>
      </w:tr>
      <w:tr w14:paraId="03818C06">
        <w:trPr>
          <w:trHeight w:val="304" w:hRule="atLeast"/>
          <w:jc w:val="center"/>
        </w:trPr>
        <w:tc>
          <w:tcPr>
            <w:tcW w:w="725" w:type="dxa"/>
            <w:vMerge w:val="restart"/>
            <w:tcBorders>
              <w:tl2br w:val="nil"/>
              <w:tr2bl w:val="nil"/>
            </w:tcBorders>
            <w:vAlign w:val="top"/>
          </w:tcPr>
          <w:p w14:paraId="095005C6">
            <w:pPr>
              <w:spacing w:line="428" w:lineRule="auto"/>
              <w:jc w:val="left"/>
              <w:rPr>
                <w:rFonts w:ascii="Arial"/>
                <w:sz w:val="21"/>
              </w:rPr>
            </w:pPr>
          </w:p>
          <w:p w14:paraId="6E648DE6">
            <w:pPr>
              <w:pStyle w:val="12"/>
              <w:spacing w:before="69" w:line="221" w:lineRule="auto"/>
              <w:ind w:left="115"/>
              <w:jc w:val="left"/>
            </w:pPr>
            <w:r>
              <w:rPr>
                <w:spacing w:val="-2"/>
              </w:rPr>
              <w:t>奶类</w:t>
            </w:r>
          </w:p>
        </w:tc>
        <w:tc>
          <w:tcPr>
            <w:tcW w:w="1162" w:type="dxa"/>
            <w:tcBorders>
              <w:tl2br w:val="nil"/>
              <w:tr2bl w:val="nil"/>
            </w:tcBorders>
            <w:vAlign w:val="top"/>
          </w:tcPr>
          <w:p w14:paraId="4AE008C9">
            <w:pPr>
              <w:pStyle w:val="12"/>
              <w:spacing w:before="34" w:line="228" w:lineRule="auto"/>
              <w:ind w:left="116"/>
              <w:jc w:val="both"/>
            </w:pPr>
            <w:r>
              <w:rPr>
                <w:spacing w:val="-3"/>
              </w:rPr>
              <w:t>牛奶</w:t>
            </w:r>
            <w:r>
              <w:rPr>
                <w:rFonts w:ascii="Times New Roman" w:hAnsi="Times New Roman" w:eastAsia="Times New Roman" w:cs="Times New Roman"/>
                <w:spacing w:val="-3"/>
              </w:rPr>
              <w:t>+</w:t>
            </w:r>
            <w:r>
              <w:rPr>
                <w:spacing w:val="-3"/>
              </w:rPr>
              <w:t>奶油</w:t>
            </w:r>
          </w:p>
        </w:tc>
        <w:tc>
          <w:tcPr>
            <w:tcW w:w="1781" w:type="dxa"/>
            <w:tcBorders>
              <w:tl2br w:val="nil"/>
              <w:tr2bl w:val="nil"/>
            </w:tcBorders>
            <w:vAlign w:val="top"/>
          </w:tcPr>
          <w:p w14:paraId="4FE4F652">
            <w:pPr>
              <w:spacing w:before="64" w:line="228"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0.196</w:t>
            </w:r>
          </w:p>
        </w:tc>
        <w:tc>
          <w:tcPr>
            <w:tcW w:w="730" w:type="dxa"/>
            <w:vMerge w:val="continue"/>
            <w:tcBorders>
              <w:tl2br w:val="nil"/>
              <w:tr2bl w:val="nil"/>
            </w:tcBorders>
            <w:vAlign w:val="top"/>
          </w:tcPr>
          <w:p w14:paraId="512826C7">
            <w:pPr>
              <w:jc w:val="both"/>
              <w:rPr>
                <w:rFonts w:ascii="Arial"/>
                <w:sz w:val="21"/>
              </w:rPr>
            </w:pPr>
          </w:p>
        </w:tc>
        <w:tc>
          <w:tcPr>
            <w:tcW w:w="901" w:type="dxa"/>
            <w:tcBorders>
              <w:tl2br w:val="nil"/>
              <w:tr2bl w:val="nil"/>
            </w:tcBorders>
            <w:vAlign w:val="top"/>
          </w:tcPr>
          <w:p w14:paraId="1B9CB509">
            <w:pPr>
              <w:pStyle w:val="12"/>
              <w:spacing w:before="34" w:line="221" w:lineRule="auto"/>
              <w:ind w:left="120"/>
              <w:jc w:val="both"/>
            </w:pPr>
            <w:r>
              <w:rPr>
                <w:spacing w:val="-3"/>
              </w:rPr>
              <w:t>西红柿</w:t>
            </w:r>
          </w:p>
        </w:tc>
        <w:tc>
          <w:tcPr>
            <w:tcW w:w="1780" w:type="dxa"/>
            <w:tcBorders>
              <w:tl2br w:val="nil"/>
              <w:tr2bl w:val="nil"/>
            </w:tcBorders>
            <w:vAlign w:val="top"/>
          </w:tcPr>
          <w:p w14:paraId="27A54E22">
            <w:pPr>
              <w:spacing w:before="64" w:line="228"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0.143</w:t>
            </w:r>
          </w:p>
        </w:tc>
      </w:tr>
      <w:tr w14:paraId="19788188">
        <w:trPr>
          <w:trHeight w:val="304" w:hRule="atLeast"/>
          <w:jc w:val="center"/>
        </w:trPr>
        <w:tc>
          <w:tcPr>
            <w:tcW w:w="725" w:type="dxa"/>
            <w:vMerge w:val="continue"/>
            <w:tcBorders>
              <w:tl2br w:val="nil"/>
              <w:tr2bl w:val="nil"/>
            </w:tcBorders>
            <w:vAlign w:val="top"/>
          </w:tcPr>
          <w:p w14:paraId="2A5A8947">
            <w:pPr>
              <w:jc w:val="left"/>
              <w:rPr>
                <w:rFonts w:ascii="Arial"/>
                <w:sz w:val="21"/>
              </w:rPr>
            </w:pPr>
          </w:p>
        </w:tc>
        <w:tc>
          <w:tcPr>
            <w:tcW w:w="1162" w:type="dxa"/>
            <w:tcBorders>
              <w:tl2br w:val="nil"/>
              <w:tr2bl w:val="nil"/>
            </w:tcBorders>
            <w:vAlign w:val="top"/>
          </w:tcPr>
          <w:p w14:paraId="66BA1C1B">
            <w:pPr>
              <w:pStyle w:val="12"/>
              <w:spacing w:before="35" w:line="222" w:lineRule="auto"/>
              <w:ind w:left="116"/>
              <w:jc w:val="both"/>
            </w:pPr>
            <w:r>
              <w:rPr>
                <w:spacing w:val="-3"/>
              </w:rPr>
              <w:t>牛奶</w:t>
            </w:r>
          </w:p>
        </w:tc>
        <w:tc>
          <w:tcPr>
            <w:tcW w:w="1781" w:type="dxa"/>
            <w:tcBorders>
              <w:tl2br w:val="nil"/>
              <w:tr2bl w:val="nil"/>
            </w:tcBorders>
            <w:vAlign w:val="top"/>
          </w:tcPr>
          <w:p w14:paraId="375431B1">
            <w:pPr>
              <w:spacing w:before="65" w:line="227"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1.162</w:t>
            </w:r>
          </w:p>
        </w:tc>
        <w:tc>
          <w:tcPr>
            <w:tcW w:w="730" w:type="dxa"/>
            <w:vMerge w:val="continue"/>
            <w:tcBorders>
              <w:tl2br w:val="nil"/>
              <w:tr2bl w:val="nil"/>
            </w:tcBorders>
            <w:vAlign w:val="top"/>
          </w:tcPr>
          <w:p w14:paraId="4A7C1C71">
            <w:pPr>
              <w:jc w:val="both"/>
              <w:rPr>
                <w:rFonts w:ascii="Arial"/>
                <w:sz w:val="21"/>
              </w:rPr>
            </w:pPr>
          </w:p>
        </w:tc>
        <w:tc>
          <w:tcPr>
            <w:tcW w:w="901" w:type="dxa"/>
            <w:tcBorders>
              <w:tl2br w:val="nil"/>
              <w:tr2bl w:val="nil"/>
            </w:tcBorders>
            <w:vAlign w:val="top"/>
          </w:tcPr>
          <w:p w14:paraId="0FAAAC89">
            <w:pPr>
              <w:pStyle w:val="12"/>
              <w:spacing w:before="35" w:line="220" w:lineRule="auto"/>
              <w:ind w:left="121"/>
              <w:jc w:val="both"/>
            </w:pPr>
            <w:r>
              <w:rPr>
                <w:spacing w:val="-3"/>
              </w:rPr>
              <w:t>胡萝卜</w:t>
            </w:r>
          </w:p>
        </w:tc>
        <w:tc>
          <w:tcPr>
            <w:tcW w:w="1780" w:type="dxa"/>
            <w:tcBorders>
              <w:tl2br w:val="nil"/>
              <w:tr2bl w:val="nil"/>
            </w:tcBorders>
            <w:vAlign w:val="top"/>
          </w:tcPr>
          <w:p w14:paraId="694BB3CB">
            <w:pPr>
              <w:spacing w:before="65" w:line="227"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0.171</w:t>
            </w:r>
          </w:p>
        </w:tc>
      </w:tr>
      <w:tr w14:paraId="133FC3E6">
        <w:trPr>
          <w:trHeight w:val="304" w:hRule="atLeast"/>
          <w:jc w:val="center"/>
        </w:trPr>
        <w:tc>
          <w:tcPr>
            <w:tcW w:w="725" w:type="dxa"/>
            <w:vMerge w:val="continue"/>
            <w:tcBorders>
              <w:tl2br w:val="nil"/>
              <w:tr2bl w:val="nil"/>
            </w:tcBorders>
            <w:vAlign w:val="top"/>
          </w:tcPr>
          <w:p w14:paraId="46AE1D28">
            <w:pPr>
              <w:jc w:val="left"/>
              <w:rPr>
                <w:rFonts w:ascii="Arial"/>
                <w:sz w:val="21"/>
              </w:rPr>
            </w:pPr>
          </w:p>
        </w:tc>
        <w:tc>
          <w:tcPr>
            <w:tcW w:w="1162" w:type="dxa"/>
            <w:tcBorders>
              <w:tl2br w:val="nil"/>
              <w:tr2bl w:val="nil"/>
            </w:tcBorders>
            <w:vAlign w:val="top"/>
          </w:tcPr>
          <w:p w14:paraId="6B228489">
            <w:pPr>
              <w:pStyle w:val="12"/>
              <w:spacing w:before="35" w:line="222" w:lineRule="auto"/>
              <w:ind w:left="113"/>
              <w:jc w:val="both"/>
            </w:pPr>
            <w:r>
              <w:rPr>
                <w:spacing w:val="-2"/>
              </w:rPr>
              <w:t>乳酪</w:t>
            </w:r>
          </w:p>
        </w:tc>
        <w:tc>
          <w:tcPr>
            <w:tcW w:w="1781" w:type="dxa"/>
            <w:tcBorders>
              <w:tl2br w:val="nil"/>
              <w:tr2bl w:val="nil"/>
            </w:tcBorders>
            <w:vAlign w:val="top"/>
          </w:tcPr>
          <w:p w14:paraId="0BEA4F52">
            <w:pPr>
              <w:spacing w:before="66"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1.584</w:t>
            </w:r>
          </w:p>
        </w:tc>
        <w:tc>
          <w:tcPr>
            <w:tcW w:w="730" w:type="dxa"/>
            <w:vMerge w:val="continue"/>
            <w:tcBorders>
              <w:tl2br w:val="nil"/>
              <w:tr2bl w:val="nil"/>
            </w:tcBorders>
            <w:vAlign w:val="top"/>
          </w:tcPr>
          <w:p w14:paraId="264B5B13">
            <w:pPr>
              <w:jc w:val="both"/>
              <w:rPr>
                <w:rFonts w:ascii="Arial"/>
                <w:sz w:val="21"/>
              </w:rPr>
            </w:pPr>
          </w:p>
        </w:tc>
        <w:tc>
          <w:tcPr>
            <w:tcW w:w="901" w:type="dxa"/>
            <w:tcBorders>
              <w:tl2br w:val="nil"/>
              <w:tr2bl w:val="nil"/>
            </w:tcBorders>
            <w:vAlign w:val="top"/>
          </w:tcPr>
          <w:p w14:paraId="5D7F5F42">
            <w:pPr>
              <w:pStyle w:val="12"/>
              <w:spacing w:before="35" w:line="223" w:lineRule="auto"/>
              <w:ind w:left="117"/>
              <w:jc w:val="both"/>
            </w:pPr>
            <w:r>
              <w:rPr>
                <w:spacing w:val="-3"/>
              </w:rPr>
              <w:t>南瓜</w:t>
            </w:r>
          </w:p>
        </w:tc>
        <w:tc>
          <w:tcPr>
            <w:tcW w:w="1780" w:type="dxa"/>
            <w:tcBorders>
              <w:tl2br w:val="nil"/>
              <w:tr2bl w:val="nil"/>
            </w:tcBorders>
            <w:vAlign w:val="top"/>
          </w:tcPr>
          <w:p w14:paraId="75E208F8">
            <w:pPr>
              <w:spacing w:before="66"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0.176</w:t>
            </w:r>
          </w:p>
        </w:tc>
      </w:tr>
      <w:tr w14:paraId="7E9B11A9">
        <w:trPr>
          <w:trHeight w:val="305" w:hRule="atLeast"/>
          <w:jc w:val="center"/>
        </w:trPr>
        <w:tc>
          <w:tcPr>
            <w:tcW w:w="725" w:type="dxa"/>
            <w:vMerge w:val="continue"/>
            <w:tcBorders>
              <w:tl2br w:val="nil"/>
              <w:tr2bl w:val="nil"/>
            </w:tcBorders>
            <w:vAlign w:val="top"/>
          </w:tcPr>
          <w:p w14:paraId="1AE7C27B">
            <w:pPr>
              <w:jc w:val="left"/>
              <w:rPr>
                <w:rFonts w:ascii="Arial"/>
                <w:sz w:val="21"/>
              </w:rPr>
            </w:pPr>
          </w:p>
        </w:tc>
        <w:tc>
          <w:tcPr>
            <w:tcW w:w="1162" w:type="dxa"/>
            <w:tcBorders>
              <w:tl2br w:val="nil"/>
              <w:tr2bl w:val="nil"/>
            </w:tcBorders>
            <w:vAlign w:val="top"/>
          </w:tcPr>
          <w:p w14:paraId="65101556">
            <w:pPr>
              <w:pStyle w:val="12"/>
              <w:spacing w:before="37" w:line="220" w:lineRule="auto"/>
              <w:ind w:left="114"/>
              <w:jc w:val="both"/>
            </w:pPr>
            <w:r>
              <w:rPr>
                <w:spacing w:val="-2"/>
              </w:rPr>
              <w:t>各式干酪</w:t>
            </w:r>
          </w:p>
        </w:tc>
        <w:tc>
          <w:tcPr>
            <w:tcW w:w="1781" w:type="dxa"/>
            <w:tcBorders>
              <w:tl2br w:val="nil"/>
              <w:tr2bl w:val="nil"/>
            </w:tcBorders>
            <w:vAlign w:val="top"/>
          </w:tcPr>
          <w:p w14:paraId="66D0B3BD">
            <w:pPr>
              <w:pStyle w:val="12"/>
              <w:spacing w:before="36" w:line="227" w:lineRule="auto"/>
              <w:jc w:val="center"/>
              <w:rPr>
                <w:rFonts w:ascii="Times New Roman" w:hAnsi="Times New Roman" w:eastAsia="Times New Roman" w:cs="Times New Roman"/>
              </w:rPr>
            </w:pPr>
            <w:r>
              <w:rPr>
                <w:rFonts w:ascii="Times New Roman" w:hAnsi="Times New Roman" w:eastAsia="Times New Roman" w:cs="Times New Roman"/>
                <w:spacing w:val="-1"/>
              </w:rPr>
              <w:t>6.020</w:t>
            </w:r>
            <w:r>
              <w:rPr>
                <w:spacing w:val="-1"/>
              </w:rPr>
              <w:t>～</w:t>
            </w:r>
            <w:r>
              <w:rPr>
                <w:rFonts w:ascii="Times New Roman" w:hAnsi="Times New Roman" w:eastAsia="Times New Roman" w:cs="Times New Roman"/>
                <w:spacing w:val="-1"/>
              </w:rPr>
              <w:t>16.000</w:t>
            </w:r>
          </w:p>
        </w:tc>
        <w:tc>
          <w:tcPr>
            <w:tcW w:w="730" w:type="dxa"/>
            <w:vMerge w:val="continue"/>
            <w:tcBorders>
              <w:tl2br w:val="nil"/>
              <w:tr2bl w:val="nil"/>
            </w:tcBorders>
            <w:vAlign w:val="top"/>
          </w:tcPr>
          <w:p w14:paraId="10303B13">
            <w:pPr>
              <w:jc w:val="both"/>
              <w:rPr>
                <w:rFonts w:ascii="Arial"/>
                <w:sz w:val="21"/>
              </w:rPr>
            </w:pPr>
          </w:p>
        </w:tc>
        <w:tc>
          <w:tcPr>
            <w:tcW w:w="901" w:type="dxa"/>
            <w:tcBorders>
              <w:tl2br w:val="nil"/>
              <w:tr2bl w:val="nil"/>
            </w:tcBorders>
            <w:vAlign w:val="top"/>
          </w:tcPr>
          <w:p w14:paraId="317AC9E4">
            <w:pPr>
              <w:pStyle w:val="12"/>
              <w:spacing w:before="36" w:line="221" w:lineRule="auto"/>
              <w:ind w:left="115"/>
              <w:jc w:val="both"/>
            </w:pPr>
            <w:r>
              <w:rPr>
                <w:spacing w:val="-2"/>
              </w:rPr>
              <w:t>洋白菜</w:t>
            </w:r>
          </w:p>
        </w:tc>
        <w:tc>
          <w:tcPr>
            <w:tcW w:w="1780" w:type="dxa"/>
            <w:tcBorders>
              <w:tl2br w:val="nil"/>
              <w:tr2bl w:val="nil"/>
            </w:tcBorders>
            <w:vAlign w:val="top"/>
          </w:tcPr>
          <w:p w14:paraId="6481E5D8">
            <w:pPr>
              <w:spacing w:before="66" w:line="227"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0.349</w:t>
            </w:r>
          </w:p>
        </w:tc>
      </w:tr>
      <w:tr w14:paraId="2ABC4515">
        <w:trPr>
          <w:trHeight w:val="305" w:hRule="atLeast"/>
          <w:jc w:val="center"/>
        </w:trPr>
        <w:tc>
          <w:tcPr>
            <w:tcW w:w="725" w:type="dxa"/>
            <w:vMerge w:val="restart"/>
            <w:tcBorders>
              <w:tl2br w:val="nil"/>
              <w:tr2bl w:val="nil"/>
            </w:tcBorders>
            <w:vAlign w:val="top"/>
          </w:tcPr>
          <w:p w14:paraId="612D1022">
            <w:pPr>
              <w:spacing w:line="430" w:lineRule="auto"/>
              <w:jc w:val="left"/>
              <w:rPr>
                <w:rFonts w:ascii="Arial"/>
                <w:sz w:val="21"/>
              </w:rPr>
            </w:pPr>
          </w:p>
          <w:p w14:paraId="59C42197">
            <w:pPr>
              <w:pStyle w:val="12"/>
              <w:spacing w:before="69" w:line="221" w:lineRule="auto"/>
              <w:ind w:left="134"/>
              <w:jc w:val="left"/>
            </w:pPr>
            <w:r>
              <w:rPr>
                <w:spacing w:val="-7"/>
              </w:rPr>
              <w:t>肉类</w:t>
            </w:r>
          </w:p>
        </w:tc>
        <w:tc>
          <w:tcPr>
            <w:tcW w:w="1162" w:type="dxa"/>
            <w:tcBorders>
              <w:tl2br w:val="nil"/>
              <w:tr2bl w:val="nil"/>
            </w:tcBorders>
            <w:vAlign w:val="top"/>
          </w:tcPr>
          <w:p w14:paraId="7EBA7E2B">
            <w:pPr>
              <w:pStyle w:val="12"/>
              <w:spacing w:before="36" w:line="221" w:lineRule="auto"/>
              <w:ind w:left="113"/>
              <w:jc w:val="both"/>
            </w:pPr>
            <w:r>
              <w:rPr>
                <w:spacing w:val="-2"/>
              </w:rPr>
              <w:t>火腿</w:t>
            </w:r>
          </w:p>
        </w:tc>
        <w:tc>
          <w:tcPr>
            <w:tcW w:w="1781" w:type="dxa"/>
            <w:tcBorders>
              <w:tl2br w:val="nil"/>
              <w:tr2bl w:val="nil"/>
            </w:tcBorders>
            <w:vAlign w:val="top"/>
          </w:tcPr>
          <w:p w14:paraId="141E0A72">
            <w:pPr>
              <w:spacing w:before="66" w:line="227"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1.007</w:t>
            </w:r>
          </w:p>
        </w:tc>
        <w:tc>
          <w:tcPr>
            <w:tcW w:w="730" w:type="dxa"/>
            <w:vMerge w:val="continue"/>
            <w:tcBorders>
              <w:tl2br w:val="nil"/>
              <w:tr2bl w:val="nil"/>
            </w:tcBorders>
            <w:vAlign w:val="top"/>
          </w:tcPr>
          <w:p w14:paraId="79A84793">
            <w:pPr>
              <w:jc w:val="both"/>
              <w:rPr>
                <w:rFonts w:ascii="Arial"/>
                <w:sz w:val="21"/>
              </w:rPr>
            </w:pPr>
          </w:p>
        </w:tc>
        <w:tc>
          <w:tcPr>
            <w:tcW w:w="901" w:type="dxa"/>
            <w:tcBorders>
              <w:tl2br w:val="nil"/>
              <w:tr2bl w:val="nil"/>
            </w:tcBorders>
            <w:vAlign w:val="top"/>
          </w:tcPr>
          <w:p w14:paraId="2C10155D">
            <w:pPr>
              <w:pStyle w:val="12"/>
              <w:spacing w:before="36" w:line="221" w:lineRule="auto"/>
              <w:ind w:left="117"/>
              <w:jc w:val="both"/>
            </w:pPr>
            <w:r>
              <w:rPr>
                <w:spacing w:val="-3"/>
              </w:rPr>
              <w:t>甜薯</w:t>
            </w:r>
          </w:p>
        </w:tc>
        <w:tc>
          <w:tcPr>
            <w:tcW w:w="1780" w:type="dxa"/>
            <w:tcBorders>
              <w:tl2br w:val="nil"/>
              <w:tr2bl w:val="nil"/>
            </w:tcBorders>
            <w:vAlign w:val="top"/>
          </w:tcPr>
          <w:p w14:paraId="3F34FD0E">
            <w:pPr>
              <w:spacing w:before="66" w:line="227"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0.471</w:t>
            </w:r>
          </w:p>
        </w:tc>
      </w:tr>
      <w:tr w14:paraId="7F177391">
        <w:trPr>
          <w:trHeight w:val="304" w:hRule="atLeast"/>
          <w:jc w:val="center"/>
        </w:trPr>
        <w:tc>
          <w:tcPr>
            <w:tcW w:w="725" w:type="dxa"/>
            <w:vMerge w:val="continue"/>
            <w:tcBorders>
              <w:tl2br w:val="nil"/>
              <w:tr2bl w:val="nil"/>
            </w:tcBorders>
            <w:vAlign w:val="top"/>
          </w:tcPr>
          <w:p w14:paraId="6E6A1A27">
            <w:pPr>
              <w:jc w:val="left"/>
              <w:rPr>
                <w:rFonts w:ascii="Arial"/>
                <w:sz w:val="21"/>
              </w:rPr>
            </w:pPr>
          </w:p>
        </w:tc>
        <w:tc>
          <w:tcPr>
            <w:tcW w:w="1162" w:type="dxa"/>
            <w:tcBorders>
              <w:tl2br w:val="nil"/>
              <w:tr2bl w:val="nil"/>
            </w:tcBorders>
            <w:vAlign w:val="top"/>
          </w:tcPr>
          <w:p w14:paraId="77A5E45A">
            <w:pPr>
              <w:pStyle w:val="12"/>
              <w:spacing w:before="36" w:line="222" w:lineRule="auto"/>
              <w:ind w:left="110"/>
              <w:jc w:val="both"/>
            </w:pPr>
            <w:r>
              <w:rPr>
                <w:spacing w:val="-2"/>
              </w:rPr>
              <w:t>鸡肉</w:t>
            </w:r>
          </w:p>
        </w:tc>
        <w:tc>
          <w:tcPr>
            <w:tcW w:w="1781" w:type="dxa"/>
            <w:tcBorders>
              <w:tl2br w:val="nil"/>
              <w:tr2bl w:val="nil"/>
            </w:tcBorders>
            <w:vAlign w:val="top"/>
          </w:tcPr>
          <w:p w14:paraId="5A5EAD43">
            <w:pPr>
              <w:spacing w:before="66"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1.568</w:t>
            </w:r>
          </w:p>
        </w:tc>
        <w:tc>
          <w:tcPr>
            <w:tcW w:w="730" w:type="dxa"/>
            <w:vMerge w:val="continue"/>
            <w:tcBorders>
              <w:tl2br w:val="nil"/>
              <w:tr2bl w:val="nil"/>
            </w:tcBorders>
            <w:vAlign w:val="top"/>
          </w:tcPr>
          <w:p w14:paraId="046907B9">
            <w:pPr>
              <w:jc w:val="both"/>
              <w:rPr>
                <w:rFonts w:ascii="Arial"/>
                <w:sz w:val="21"/>
              </w:rPr>
            </w:pPr>
          </w:p>
        </w:tc>
        <w:tc>
          <w:tcPr>
            <w:tcW w:w="901" w:type="dxa"/>
            <w:tcBorders>
              <w:tl2br w:val="nil"/>
              <w:tr2bl w:val="nil"/>
            </w:tcBorders>
            <w:vAlign w:val="top"/>
          </w:tcPr>
          <w:p w14:paraId="761D5710">
            <w:pPr>
              <w:pStyle w:val="12"/>
              <w:spacing w:before="35" w:line="221" w:lineRule="auto"/>
              <w:ind w:left="114"/>
              <w:jc w:val="both"/>
            </w:pPr>
            <w:r>
              <w:rPr>
                <w:spacing w:val="-2"/>
              </w:rPr>
              <w:t>菜花</w:t>
            </w:r>
          </w:p>
        </w:tc>
        <w:tc>
          <w:tcPr>
            <w:tcW w:w="1780" w:type="dxa"/>
            <w:tcBorders>
              <w:tl2br w:val="nil"/>
              <w:tr2bl w:val="nil"/>
            </w:tcBorders>
            <w:vAlign w:val="top"/>
          </w:tcPr>
          <w:p w14:paraId="71084EAF">
            <w:pPr>
              <w:spacing w:before="66"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0.426</w:t>
            </w:r>
          </w:p>
        </w:tc>
      </w:tr>
      <w:tr w14:paraId="1C3144F7">
        <w:trPr>
          <w:trHeight w:val="304" w:hRule="atLeast"/>
          <w:jc w:val="center"/>
        </w:trPr>
        <w:tc>
          <w:tcPr>
            <w:tcW w:w="725" w:type="dxa"/>
            <w:vMerge w:val="continue"/>
            <w:tcBorders>
              <w:tl2br w:val="nil"/>
              <w:tr2bl w:val="nil"/>
            </w:tcBorders>
            <w:vAlign w:val="top"/>
          </w:tcPr>
          <w:p w14:paraId="0134C063">
            <w:pPr>
              <w:jc w:val="left"/>
              <w:rPr>
                <w:rFonts w:ascii="Arial"/>
                <w:sz w:val="21"/>
              </w:rPr>
            </w:pPr>
          </w:p>
        </w:tc>
        <w:tc>
          <w:tcPr>
            <w:tcW w:w="1162" w:type="dxa"/>
            <w:tcBorders>
              <w:tl2br w:val="nil"/>
              <w:tr2bl w:val="nil"/>
            </w:tcBorders>
            <w:vAlign w:val="top"/>
          </w:tcPr>
          <w:p w14:paraId="7395CD37">
            <w:pPr>
              <w:pStyle w:val="12"/>
              <w:spacing w:before="36" w:line="223" w:lineRule="auto"/>
              <w:ind w:left="112"/>
              <w:jc w:val="both"/>
            </w:pPr>
            <w:r>
              <w:rPr>
                <w:spacing w:val="-2"/>
              </w:rPr>
              <w:t>汉堡包</w:t>
            </w:r>
          </w:p>
        </w:tc>
        <w:tc>
          <w:tcPr>
            <w:tcW w:w="1781" w:type="dxa"/>
            <w:tcBorders>
              <w:tl2br w:val="nil"/>
              <w:tr2bl w:val="nil"/>
            </w:tcBorders>
            <w:vAlign w:val="top"/>
          </w:tcPr>
          <w:p w14:paraId="2FD4FCD8">
            <w:pPr>
              <w:spacing w:before="67" w:line="225"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1.605</w:t>
            </w:r>
          </w:p>
        </w:tc>
        <w:tc>
          <w:tcPr>
            <w:tcW w:w="730" w:type="dxa"/>
            <w:vMerge w:val="continue"/>
            <w:tcBorders>
              <w:tl2br w:val="nil"/>
              <w:tr2bl w:val="nil"/>
            </w:tcBorders>
            <w:vAlign w:val="top"/>
          </w:tcPr>
          <w:p w14:paraId="05B82942">
            <w:pPr>
              <w:jc w:val="both"/>
              <w:rPr>
                <w:rFonts w:ascii="Arial"/>
                <w:sz w:val="21"/>
              </w:rPr>
            </w:pPr>
          </w:p>
        </w:tc>
        <w:tc>
          <w:tcPr>
            <w:tcW w:w="901" w:type="dxa"/>
            <w:tcBorders>
              <w:tl2br w:val="nil"/>
              <w:tr2bl w:val="nil"/>
            </w:tcBorders>
            <w:vAlign w:val="top"/>
          </w:tcPr>
          <w:p w14:paraId="2E2B0732">
            <w:pPr>
              <w:pStyle w:val="12"/>
              <w:spacing w:before="37" w:line="221" w:lineRule="auto"/>
              <w:ind w:left="114"/>
              <w:jc w:val="both"/>
            </w:pPr>
            <w:r>
              <w:rPr>
                <w:spacing w:val="-2"/>
              </w:rPr>
              <w:t>鲜蘑</w:t>
            </w:r>
          </w:p>
        </w:tc>
        <w:tc>
          <w:tcPr>
            <w:tcW w:w="1780" w:type="dxa"/>
            <w:tcBorders>
              <w:tl2br w:val="nil"/>
              <w:tr2bl w:val="nil"/>
            </w:tcBorders>
            <w:vAlign w:val="top"/>
          </w:tcPr>
          <w:p w14:paraId="3EE17384">
            <w:pPr>
              <w:spacing w:before="67" w:line="225"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0.605</w:t>
            </w:r>
          </w:p>
        </w:tc>
      </w:tr>
      <w:tr w14:paraId="43C71853">
        <w:trPr>
          <w:trHeight w:val="305" w:hRule="atLeast"/>
          <w:jc w:val="center"/>
        </w:trPr>
        <w:tc>
          <w:tcPr>
            <w:tcW w:w="725" w:type="dxa"/>
            <w:vMerge w:val="continue"/>
            <w:tcBorders>
              <w:tl2br w:val="nil"/>
              <w:tr2bl w:val="nil"/>
            </w:tcBorders>
            <w:vAlign w:val="top"/>
          </w:tcPr>
          <w:p w14:paraId="3E6E33C7">
            <w:pPr>
              <w:jc w:val="left"/>
              <w:rPr>
                <w:rFonts w:ascii="Arial"/>
                <w:sz w:val="21"/>
              </w:rPr>
            </w:pPr>
          </w:p>
        </w:tc>
        <w:tc>
          <w:tcPr>
            <w:tcW w:w="1162" w:type="dxa"/>
            <w:tcBorders>
              <w:tl2br w:val="nil"/>
              <w:tr2bl w:val="nil"/>
            </w:tcBorders>
            <w:vAlign w:val="top"/>
          </w:tcPr>
          <w:p w14:paraId="76729DBA">
            <w:pPr>
              <w:pStyle w:val="12"/>
              <w:spacing w:before="37" w:line="222" w:lineRule="auto"/>
              <w:ind w:left="111"/>
              <w:jc w:val="both"/>
            </w:pPr>
            <w:r>
              <w:rPr>
                <w:spacing w:val="-2"/>
              </w:rPr>
              <w:t>咸肉</w:t>
            </w:r>
          </w:p>
        </w:tc>
        <w:tc>
          <w:tcPr>
            <w:tcW w:w="1781" w:type="dxa"/>
            <w:tcBorders>
              <w:tl2br w:val="nil"/>
              <w:tr2bl w:val="nil"/>
            </w:tcBorders>
            <w:vAlign w:val="top"/>
          </w:tcPr>
          <w:p w14:paraId="15AAB19E">
            <w:pPr>
              <w:spacing w:before="67"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1.714</w:t>
            </w:r>
          </w:p>
        </w:tc>
        <w:tc>
          <w:tcPr>
            <w:tcW w:w="730" w:type="dxa"/>
            <w:vMerge w:val="continue"/>
            <w:tcBorders>
              <w:tl2br w:val="nil"/>
              <w:tr2bl w:val="nil"/>
            </w:tcBorders>
            <w:vAlign w:val="top"/>
          </w:tcPr>
          <w:p w14:paraId="24E4CC25">
            <w:pPr>
              <w:jc w:val="both"/>
              <w:rPr>
                <w:rFonts w:ascii="Arial"/>
                <w:sz w:val="21"/>
              </w:rPr>
            </w:pPr>
          </w:p>
        </w:tc>
        <w:tc>
          <w:tcPr>
            <w:tcW w:w="901" w:type="dxa"/>
            <w:tcBorders>
              <w:tl2br w:val="nil"/>
              <w:tr2bl w:val="nil"/>
            </w:tcBorders>
            <w:vAlign w:val="top"/>
          </w:tcPr>
          <w:p w14:paraId="4E2AA1C8">
            <w:pPr>
              <w:pStyle w:val="12"/>
              <w:spacing w:before="37" w:line="221" w:lineRule="auto"/>
              <w:ind w:left="121"/>
              <w:jc w:val="both"/>
            </w:pPr>
            <w:r>
              <w:rPr>
                <w:spacing w:val="-3"/>
              </w:rPr>
              <w:t>马铃薯</w:t>
            </w:r>
          </w:p>
        </w:tc>
        <w:tc>
          <w:tcPr>
            <w:tcW w:w="1780" w:type="dxa"/>
            <w:tcBorders>
              <w:tl2br w:val="nil"/>
              <w:tr2bl w:val="nil"/>
            </w:tcBorders>
            <w:vAlign w:val="top"/>
          </w:tcPr>
          <w:p w14:paraId="04947F9F">
            <w:pPr>
              <w:spacing w:before="67"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0.663</w:t>
            </w:r>
          </w:p>
        </w:tc>
      </w:tr>
      <w:tr w14:paraId="7EBA7DB1">
        <w:trPr>
          <w:trHeight w:val="304" w:hRule="atLeast"/>
          <w:jc w:val="center"/>
        </w:trPr>
        <w:tc>
          <w:tcPr>
            <w:tcW w:w="725" w:type="dxa"/>
            <w:vMerge w:val="restart"/>
            <w:tcBorders>
              <w:tl2br w:val="nil"/>
              <w:tr2bl w:val="nil"/>
            </w:tcBorders>
            <w:vAlign w:val="top"/>
          </w:tcPr>
          <w:p w14:paraId="2A7B0816">
            <w:pPr>
              <w:pStyle w:val="12"/>
              <w:spacing w:before="192" w:line="221" w:lineRule="auto"/>
              <w:ind w:left="116"/>
              <w:jc w:val="left"/>
            </w:pPr>
            <w:r>
              <w:rPr>
                <w:spacing w:val="-3"/>
              </w:rPr>
              <w:t>水果</w:t>
            </w:r>
          </w:p>
        </w:tc>
        <w:tc>
          <w:tcPr>
            <w:tcW w:w="1162" w:type="dxa"/>
            <w:tcBorders>
              <w:tl2br w:val="nil"/>
              <w:tr2bl w:val="nil"/>
            </w:tcBorders>
            <w:vAlign w:val="top"/>
          </w:tcPr>
          <w:p w14:paraId="288E8044">
            <w:pPr>
              <w:pStyle w:val="12"/>
              <w:spacing w:before="37" w:line="221" w:lineRule="auto"/>
              <w:ind w:left="112"/>
              <w:jc w:val="both"/>
            </w:pPr>
            <w:r>
              <w:rPr>
                <w:spacing w:val="-2"/>
              </w:rPr>
              <w:t>苹果</w:t>
            </w:r>
          </w:p>
        </w:tc>
        <w:tc>
          <w:tcPr>
            <w:tcW w:w="1781" w:type="dxa"/>
            <w:tcBorders>
              <w:tl2br w:val="nil"/>
              <w:tr2bl w:val="nil"/>
            </w:tcBorders>
            <w:vAlign w:val="top"/>
          </w:tcPr>
          <w:p w14:paraId="61A6093C">
            <w:pPr>
              <w:spacing w:before="67" w:line="225"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0.012</w:t>
            </w:r>
          </w:p>
        </w:tc>
        <w:tc>
          <w:tcPr>
            <w:tcW w:w="730" w:type="dxa"/>
            <w:vMerge w:val="continue"/>
            <w:tcBorders>
              <w:tl2br w:val="nil"/>
              <w:tr2bl w:val="nil"/>
            </w:tcBorders>
            <w:vAlign w:val="top"/>
          </w:tcPr>
          <w:p w14:paraId="5F4FFAEA">
            <w:pPr>
              <w:jc w:val="both"/>
              <w:rPr>
                <w:rFonts w:ascii="Arial"/>
                <w:sz w:val="21"/>
              </w:rPr>
            </w:pPr>
          </w:p>
        </w:tc>
        <w:tc>
          <w:tcPr>
            <w:tcW w:w="901" w:type="dxa"/>
            <w:tcBorders>
              <w:tl2br w:val="nil"/>
              <w:tr2bl w:val="nil"/>
            </w:tcBorders>
            <w:vAlign w:val="top"/>
          </w:tcPr>
          <w:p w14:paraId="7928593C">
            <w:pPr>
              <w:pStyle w:val="12"/>
              <w:spacing w:before="36" w:line="221" w:lineRule="auto"/>
              <w:ind w:left="119"/>
              <w:jc w:val="both"/>
            </w:pPr>
            <w:r>
              <w:rPr>
                <w:spacing w:val="-3"/>
              </w:rPr>
              <w:t>菠菜</w:t>
            </w:r>
          </w:p>
        </w:tc>
        <w:tc>
          <w:tcPr>
            <w:tcW w:w="1780" w:type="dxa"/>
            <w:tcBorders>
              <w:tl2br w:val="nil"/>
              <w:tr2bl w:val="nil"/>
            </w:tcBorders>
            <w:vAlign w:val="top"/>
          </w:tcPr>
          <w:p w14:paraId="20E25F36">
            <w:pPr>
              <w:spacing w:before="67" w:line="225"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0.822</w:t>
            </w:r>
          </w:p>
        </w:tc>
      </w:tr>
      <w:tr w14:paraId="1423DE35">
        <w:trPr>
          <w:trHeight w:val="305" w:hRule="atLeast"/>
          <w:jc w:val="center"/>
        </w:trPr>
        <w:tc>
          <w:tcPr>
            <w:tcW w:w="725" w:type="dxa"/>
            <w:vMerge w:val="continue"/>
            <w:tcBorders>
              <w:tl2br w:val="nil"/>
              <w:tr2bl w:val="nil"/>
            </w:tcBorders>
            <w:vAlign w:val="top"/>
          </w:tcPr>
          <w:p w14:paraId="63440C8D">
            <w:pPr>
              <w:jc w:val="left"/>
              <w:rPr>
                <w:rFonts w:ascii="Arial"/>
                <w:sz w:val="21"/>
              </w:rPr>
            </w:pPr>
          </w:p>
        </w:tc>
        <w:tc>
          <w:tcPr>
            <w:tcW w:w="1162" w:type="dxa"/>
            <w:tcBorders>
              <w:tl2br w:val="nil"/>
              <w:tr2bl w:val="nil"/>
            </w:tcBorders>
            <w:vAlign w:val="top"/>
          </w:tcPr>
          <w:p w14:paraId="2FC6EA68">
            <w:pPr>
              <w:pStyle w:val="12"/>
              <w:spacing w:before="37" w:line="222" w:lineRule="auto"/>
              <w:ind w:left="113"/>
              <w:jc w:val="both"/>
            </w:pPr>
            <w:r>
              <w:rPr>
                <w:spacing w:val="-2"/>
              </w:rPr>
              <w:t>香蕉</w:t>
            </w:r>
          </w:p>
        </w:tc>
        <w:tc>
          <w:tcPr>
            <w:tcW w:w="1781" w:type="dxa"/>
            <w:tcBorders>
              <w:tl2br w:val="nil"/>
              <w:tr2bl w:val="nil"/>
            </w:tcBorders>
            <w:vAlign w:val="top"/>
          </w:tcPr>
          <w:p w14:paraId="25FFA0CF">
            <w:pPr>
              <w:pStyle w:val="12"/>
              <w:spacing w:before="37" w:line="226" w:lineRule="auto"/>
              <w:jc w:val="center"/>
              <w:rPr>
                <w:rFonts w:ascii="Times New Roman" w:hAnsi="Times New Roman" w:eastAsia="Times New Roman" w:cs="Times New Roman"/>
              </w:rPr>
            </w:pPr>
            <w:r>
              <w:rPr>
                <w:spacing w:val="-12"/>
              </w:rPr>
              <w:t>≈</w:t>
            </w:r>
            <w:r>
              <w:rPr>
                <w:rFonts w:ascii="Times New Roman" w:hAnsi="Times New Roman" w:eastAsia="Times New Roman" w:cs="Times New Roman"/>
                <w:spacing w:val="-12"/>
              </w:rPr>
              <w:t>0</w:t>
            </w:r>
          </w:p>
        </w:tc>
        <w:tc>
          <w:tcPr>
            <w:tcW w:w="730" w:type="dxa"/>
            <w:vMerge w:val="continue"/>
            <w:tcBorders>
              <w:tl2br w:val="nil"/>
              <w:tr2bl w:val="nil"/>
            </w:tcBorders>
            <w:vAlign w:val="top"/>
          </w:tcPr>
          <w:p w14:paraId="5D2255AE">
            <w:pPr>
              <w:jc w:val="both"/>
              <w:rPr>
                <w:rFonts w:ascii="Arial"/>
                <w:sz w:val="21"/>
              </w:rPr>
            </w:pPr>
          </w:p>
        </w:tc>
        <w:tc>
          <w:tcPr>
            <w:tcW w:w="901" w:type="dxa"/>
            <w:tcBorders>
              <w:tl2br w:val="nil"/>
              <w:tr2bl w:val="nil"/>
            </w:tcBorders>
            <w:vAlign w:val="top"/>
          </w:tcPr>
          <w:p w14:paraId="0C4A3152">
            <w:pPr>
              <w:pStyle w:val="12"/>
              <w:spacing w:before="37" w:line="220" w:lineRule="auto"/>
              <w:ind w:left="114"/>
              <w:jc w:val="both"/>
            </w:pPr>
            <w:r>
              <w:rPr>
                <w:spacing w:val="-2"/>
              </w:rPr>
              <w:t>青豆</w:t>
            </w:r>
          </w:p>
        </w:tc>
        <w:tc>
          <w:tcPr>
            <w:tcW w:w="1780" w:type="dxa"/>
            <w:tcBorders>
              <w:tl2br w:val="nil"/>
              <w:tr2bl w:val="nil"/>
            </w:tcBorders>
            <w:vAlign w:val="top"/>
          </w:tcPr>
          <w:p w14:paraId="78976583">
            <w:pPr>
              <w:spacing w:before="67" w:line="22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0.970</w:t>
            </w:r>
          </w:p>
        </w:tc>
      </w:tr>
      <w:tr w14:paraId="4830565D">
        <w:trPr>
          <w:trHeight w:val="309" w:hRule="atLeast"/>
          <w:jc w:val="center"/>
        </w:trPr>
        <w:tc>
          <w:tcPr>
            <w:tcW w:w="725" w:type="dxa"/>
            <w:tcBorders>
              <w:tl2br w:val="nil"/>
              <w:tr2bl w:val="nil"/>
            </w:tcBorders>
            <w:vAlign w:val="top"/>
          </w:tcPr>
          <w:p w14:paraId="44EF2EC3">
            <w:pPr>
              <w:pStyle w:val="12"/>
              <w:spacing w:before="36" w:line="221" w:lineRule="auto"/>
              <w:ind w:left="117"/>
              <w:jc w:val="left"/>
            </w:pPr>
            <w:r>
              <w:rPr>
                <w:spacing w:val="-3"/>
              </w:rPr>
              <w:t>酒类</w:t>
            </w:r>
          </w:p>
        </w:tc>
        <w:tc>
          <w:tcPr>
            <w:tcW w:w="1162" w:type="dxa"/>
            <w:tcBorders>
              <w:tl2br w:val="nil"/>
              <w:tr2bl w:val="nil"/>
            </w:tcBorders>
            <w:vAlign w:val="top"/>
          </w:tcPr>
          <w:p w14:paraId="1B6FFBE3">
            <w:pPr>
              <w:pStyle w:val="12"/>
              <w:spacing w:before="36" w:line="221" w:lineRule="auto"/>
              <w:ind w:left="123"/>
              <w:jc w:val="both"/>
            </w:pPr>
            <w:r>
              <w:rPr>
                <w:spacing w:val="-5"/>
              </w:rPr>
              <w:t>啤酒</w:t>
            </w:r>
          </w:p>
        </w:tc>
        <w:tc>
          <w:tcPr>
            <w:tcW w:w="1781" w:type="dxa"/>
            <w:tcBorders>
              <w:tl2br w:val="nil"/>
              <w:tr2bl w:val="nil"/>
            </w:tcBorders>
            <w:vAlign w:val="top"/>
          </w:tcPr>
          <w:p w14:paraId="7E1732A4">
            <w:pPr>
              <w:spacing w:before="67" w:line="230"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0.078</w:t>
            </w:r>
          </w:p>
        </w:tc>
        <w:tc>
          <w:tcPr>
            <w:tcW w:w="730" w:type="dxa"/>
            <w:tcBorders>
              <w:tl2br w:val="nil"/>
              <w:tr2bl w:val="nil"/>
            </w:tcBorders>
            <w:vAlign w:val="top"/>
          </w:tcPr>
          <w:p w14:paraId="22A4C710">
            <w:pPr>
              <w:pStyle w:val="12"/>
              <w:spacing w:before="37" w:line="221" w:lineRule="auto"/>
              <w:ind w:left="115"/>
              <w:jc w:val="both"/>
            </w:pPr>
            <w:r>
              <w:rPr>
                <w:spacing w:val="-2"/>
              </w:rPr>
              <w:t>其他</w:t>
            </w:r>
          </w:p>
        </w:tc>
        <w:tc>
          <w:tcPr>
            <w:tcW w:w="901" w:type="dxa"/>
            <w:tcBorders>
              <w:tl2br w:val="nil"/>
              <w:tr2bl w:val="nil"/>
            </w:tcBorders>
            <w:vAlign w:val="top"/>
          </w:tcPr>
          <w:p w14:paraId="19C20D9F">
            <w:pPr>
              <w:pStyle w:val="12"/>
              <w:spacing w:before="37" w:line="222" w:lineRule="auto"/>
              <w:ind w:left="115"/>
              <w:jc w:val="both"/>
            </w:pPr>
            <w:r>
              <w:rPr>
                <w:spacing w:val="-2"/>
              </w:rPr>
              <w:t>花生酱</w:t>
            </w:r>
          </w:p>
        </w:tc>
        <w:tc>
          <w:tcPr>
            <w:tcW w:w="1780" w:type="dxa"/>
            <w:tcBorders>
              <w:tl2br w:val="nil"/>
              <w:tr2bl w:val="nil"/>
            </w:tcBorders>
            <w:vAlign w:val="top"/>
          </w:tcPr>
          <w:p w14:paraId="1F98F01C">
            <w:pPr>
              <w:spacing w:before="67" w:line="230"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4.928</w:t>
            </w:r>
          </w:p>
        </w:tc>
      </w:tr>
    </w:tbl>
    <w:p w14:paraId="639D42B7">
      <w:pPr>
        <w:pStyle w:val="4"/>
        <w:spacing w:before="298" w:line="235" w:lineRule="auto"/>
        <w:jc w:val="center"/>
        <w:outlineLvl w:val="9"/>
        <w:rPr>
          <w:b/>
          <w:bCs/>
          <w:spacing w:val="-3"/>
          <w:sz w:val="21"/>
          <w:szCs w:val="21"/>
        </w:rPr>
      </w:pPr>
    </w:p>
    <w:p w14:paraId="07DAB6A0">
      <w:pPr>
        <w:pStyle w:val="4"/>
        <w:keepNext w:val="0"/>
        <w:keepLines w:val="0"/>
        <w:pageBreakBefore w:val="0"/>
        <w:widowControl w:val="0"/>
        <w:kinsoku/>
        <w:wordWrap/>
        <w:overflowPunct/>
        <w:topLinePunct w:val="0"/>
        <w:autoSpaceDE/>
        <w:autoSpaceDN/>
        <w:bidi w:val="0"/>
        <w:adjustRightInd/>
        <w:snapToGrid/>
        <w:spacing w:before="72" w:line="360" w:lineRule="auto"/>
        <w:jc w:val="center"/>
        <w:textAlignment w:val="auto"/>
        <w:outlineLvl w:val="9"/>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 xml:space="preserve">表18  </w:t>
      </w:r>
      <w:r>
        <w:rPr>
          <w:rFonts w:hint="eastAsia" w:ascii="Times New Roman" w:hAnsi="Times New Roman" w:cs="Times New Roman"/>
          <w:b/>
          <w:bCs/>
          <w:spacing w:val="-2"/>
          <w:sz w:val="24"/>
          <w:szCs w:val="24"/>
          <w:lang w:val="en-US" w:eastAsia="zh-CN"/>
        </w:rPr>
        <w:t>肝性脑病</w:t>
      </w:r>
      <w:r>
        <w:rPr>
          <w:rFonts w:hint="default" w:ascii="Times New Roman" w:hAnsi="Times New Roman" w:cs="Times New Roman"/>
          <w:b/>
          <w:bCs/>
          <w:spacing w:val="-2"/>
          <w:sz w:val="24"/>
          <w:szCs w:val="24"/>
          <w:lang w:val="en-US" w:eastAsia="zh-CN"/>
        </w:rPr>
        <w:t>食物选择参考表（恢复正常饮食后）</w:t>
      </w:r>
    </w:p>
    <w:tbl>
      <w:tblPr>
        <w:tblStyle w:val="13"/>
        <w:tblW w:w="803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14"/>
        <w:gridCol w:w="3269"/>
        <w:gridCol w:w="3655"/>
      </w:tblGrid>
      <w:tr w14:paraId="2BC2CEA7">
        <w:trPr>
          <w:trHeight w:val="310" w:hRule="atLeast"/>
          <w:jc w:val="center"/>
        </w:trPr>
        <w:tc>
          <w:tcPr>
            <w:tcW w:w="1114" w:type="dxa"/>
            <w:tcBorders>
              <w:bottom w:val="single" w:color="000000" w:sz="4" w:space="0"/>
            </w:tcBorders>
            <w:vAlign w:val="top"/>
          </w:tcPr>
          <w:p w14:paraId="4A8B34B0">
            <w:pPr>
              <w:pStyle w:val="12"/>
              <w:spacing w:before="36" w:line="221" w:lineRule="auto"/>
              <w:jc w:val="center"/>
            </w:pPr>
            <w:r>
              <w:rPr>
                <w:b/>
                <w:bCs/>
                <w:spacing w:val="-3"/>
              </w:rPr>
              <w:t>食物分类</w:t>
            </w:r>
          </w:p>
        </w:tc>
        <w:tc>
          <w:tcPr>
            <w:tcW w:w="3269" w:type="dxa"/>
            <w:tcBorders>
              <w:bottom w:val="single" w:color="000000" w:sz="4" w:space="0"/>
            </w:tcBorders>
            <w:vAlign w:val="top"/>
          </w:tcPr>
          <w:p w14:paraId="16B6D7F5">
            <w:pPr>
              <w:pStyle w:val="12"/>
              <w:spacing w:before="37" w:line="221" w:lineRule="auto"/>
              <w:jc w:val="center"/>
            </w:pPr>
            <w:r>
              <w:rPr>
                <w:b/>
                <w:bCs/>
                <w:spacing w:val="-4"/>
              </w:rPr>
              <w:t>宜用食物</w:t>
            </w:r>
          </w:p>
        </w:tc>
        <w:tc>
          <w:tcPr>
            <w:tcW w:w="3655" w:type="dxa"/>
            <w:tcBorders>
              <w:bottom w:val="single" w:color="000000" w:sz="4" w:space="0"/>
            </w:tcBorders>
            <w:vAlign w:val="top"/>
          </w:tcPr>
          <w:p w14:paraId="40B61F72">
            <w:pPr>
              <w:pStyle w:val="12"/>
              <w:spacing w:before="37" w:line="231" w:lineRule="auto"/>
              <w:jc w:val="center"/>
            </w:pPr>
            <w:r>
              <w:rPr>
                <w:b/>
                <w:bCs/>
                <w:spacing w:val="-3"/>
              </w:rPr>
              <w:t>少用</w:t>
            </w:r>
            <w:r>
              <w:rPr>
                <w:rFonts w:ascii="Times New Roman" w:hAnsi="Times New Roman" w:eastAsia="Times New Roman" w:cs="Times New Roman"/>
                <w:b/>
                <w:bCs/>
                <w:spacing w:val="-3"/>
              </w:rPr>
              <w:t>/</w:t>
            </w:r>
            <w:r>
              <w:rPr>
                <w:b/>
                <w:bCs/>
                <w:spacing w:val="-3"/>
              </w:rPr>
              <w:t>禁用食物</w:t>
            </w:r>
          </w:p>
        </w:tc>
      </w:tr>
      <w:tr w14:paraId="733B9FFC">
        <w:trPr>
          <w:trHeight w:val="604" w:hRule="atLeast"/>
          <w:jc w:val="center"/>
        </w:trPr>
        <w:tc>
          <w:tcPr>
            <w:tcW w:w="1114" w:type="dxa"/>
            <w:tcBorders>
              <w:top w:val="single" w:color="000000" w:sz="4" w:space="0"/>
              <w:bottom w:val="dotted" w:color="000000" w:sz="4" w:space="0"/>
              <w:tl2br w:val="nil"/>
              <w:tr2bl w:val="nil"/>
            </w:tcBorders>
            <w:vAlign w:val="top"/>
          </w:tcPr>
          <w:p w14:paraId="131837BD">
            <w:pPr>
              <w:pStyle w:val="12"/>
              <w:spacing w:before="180" w:line="221" w:lineRule="auto"/>
              <w:jc w:val="center"/>
            </w:pPr>
            <w:r>
              <w:rPr>
                <w:spacing w:val="-2"/>
              </w:rPr>
              <w:t>主食</w:t>
            </w:r>
          </w:p>
        </w:tc>
        <w:tc>
          <w:tcPr>
            <w:tcW w:w="3269" w:type="dxa"/>
            <w:tcBorders>
              <w:top w:val="single" w:color="000000" w:sz="4" w:space="0"/>
              <w:bottom w:val="dotted" w:color="000000" w:sz="4" w:space="0"/>
              <w:tl2br w:val="nil"/>
              <w:tr2bl w:val="nil"/>
            </w:tcBorders>
            <w:vAlign w:val="top"/>
          </w:tcPr>
          <w:p w14:paraId="2D5824F4">
            <w:pPr>
              <w:pStyle w:val="12"/>
              <w:spacing w:before="32" w:line="247" w:lineRule="auto"/>
              <w:ind w:left="111" w:right="108" w:firstLine="3"/>
            </w:pPr>
            <w:r>
              <w:rPr>
                <w:spacing w:val="3"/>
              </w:rPr>
              <w:t>软米饭、发糕、面包、软面条、面片、藕</w:t>
            </w:r>
            <w:r>
              <w:rPr>
                <w:spacing w:val="4"/>
              </w:rPr>
              <w:t xml:space="preserve"> </w:t>
            </w:r>
            <w:r>
              <w:rPr>
                <w:spacing w:val="-1"/>
              </w:rPr>
              <w:t>粉、米粉等</w:t>
            </w:r>
          </w:p>
        </w:tc>
        <w:tc>
          <w:tcPr>
            <w:tcW w:w="3655" w:type="dxa"/>
            <w:tcBorders>
              <w:top w:val="single" w:color="000000" w:sz="4" w:space="0"/>
              <w:bottom w:val="dotted" w:color="000000" w:sz="4" w:space="0"/>
              <w:tl2br w:val="nil"/>
              <w:tr2bl w:val="nil"/>
            </w:tcBorders>
            <w:vAlign w:val="top"/>
          </w:tcPr>
          <w:p w14:paraId="0E095C28">
            <w:pPr>
              <w:rPr>
                <w:rFonts w:ascii="Arial"/>
                <w:sz w:val="21"/>
              </w:rPr>
            </w:pPr>
          </w:p>
        </w:tc>
      </w:tr>
      <w:tr w14:paraId="3CB42DCF">
        <w:trPr>
          <w:trHeight w:val="602" w:hRule="atLeast"/>
          <w:jc w:val="center"/>
        </w:trPr>
        <w:tc>
          <w:tcPr>
            <w:tcW w:w="1114" w:type="dxa"/>
            <w:tcBorders>
              <w:top w:val="dotted" w:color="000000" w:sz="4" w:space="0"/>
              <w:bottom w:val="dotted" w:color="000000" w:sz="4" w:space="0"/>
            </w:tcBorders>
            <w:vAlign w:val="top"/>
          </w:tcPr>
          <w:p w14:paraId="61533878">
            <w:pPr>
              <w:pStyle w:val="12"/>
              <w:spacing w:before="32" w:line="221" w:lineRule="auto"/>
              <w:jc w:val="center"/>
              <w:rPr>
                <w:spacing w:val="-2"/>
              </w:rPr>
            </w:pPr>
            <w:r>
              <w:rPr>
                <w:spacing w:val="-2"/>
              </w:rPr>
              <w:t>豆制品</w:t>
            </w:r>
          </w:p>
          <w:p w14:paraId="048C8CD0">
            <w:pPr>
              <w:pStyle w:val="12"/>
              <w:spacing w:before="32" w:line="221" w:lineRule="auto"/>
              <w:jc w:val="center"/>
            </w:pPr>
            <w:r>
              <w:rPr>
                <w:b w:val="0"/>
                <w:bCs w:val="0"/>
                <w:spacing w:val="-7"/>
              </w:rPr>
              <w:t>（优选）</w:t>
            </w:r>
          </w:p>
        </w:tc>
        <w:tc>
          <w:tcPr>
            <w:tcW w:w="3269" w:type="dxa"/>
            <w:tcBorders>
              <w:top w:val="dotted" w:color="000000" w:sz="4" w:space="0"/>
              <w:bottom w:val="dotted" w:color="000000" w:sz="4" w:space="0"/>
            </w:tcBorders>
            <w:vAlign w:val="top"/>
          </w:tcPr>
          <w:p w14:paraId="4A7F747D">
            <w:pPr>
              <w:pStyle w:val="12"/>
              <w:spacing w:before="32" w:line="220" w:lineRule="auto"/>
              <w:ind w:left="111"/>
            </w:pPr>
            <w:r>
              <w:rPr>
                <w:spacing w:val="-1"/>
              </w:rPr>
              <w:t>黄豆、豆腐、豆腐脑、豆干</w:t>
            </w:r>
          </w:p>
        </w:tc>
        <w:tc>
          <w:tcPr>
            <w:tcW w:w="3655" w:type="dxa"/>
            <w:tcBorders>
              <w:top w:val="dotted" w:color="000000" w:sz="4" w:space="0"/>
              <w:bottom w:val="dotted" w:color="000000" w:sz="4" w:space="0"/>
            </w:tcBorders>
            <w:vAlign w:val="top"/>
          </w:tcPr>
          <w:p w14:paraId="4EE7F278">
            <w:pPr>
              <w:rPr>
                <w:rFonts w:ascii="Arial"/>
                <w:sz w:val="21"/>
              </w:rPr>
            </w:pPr>
          </w:p>
        </w:tc>
      </w:tr>
      <w:tr w14:paraId="27EF24C6">
        <w:trPr>
          <w:trHeight w:val="304" w:hRule="atLeast"/>
          <w:jc w:val="center"/>
        </w:trPr>
        <w:tc>
          <w:tcPr>
            <w:tcW w:w="1114" w:type="dxa"/>
            <w:tcBorders>
              <w:top w:val="dotted" w:color="000000" w:sz="4" w:space="0"/>
              <w:bottom w:val="dotted" w:color="000000" w:sz="4" w:space="0"/>
            </w:tcBorders>
            <w:vAlign w:val="top"/>
          </w:tcPr>
          <w:p w14:paraId="6B9E1C16">
            <w:pPr>
              <w:pStyle w:val="12"/>
              <w:spacing w:before="32" w:line="221" w:lineRule="auto"/>
              <w:jc w:val="center"/>
            </w:pPr>
            <w:r>
              <w:rPr>
                <w:spacing w:val="-2"/>
              </w:rPr>
              <w:t>奶类</w:t>
            </w:r>
          </w:p>
        </w:tc>
        <w:tc>
          <w:tcPr>
            <w:tcW w:w="3269" w:type="dxa"/>
            <w:tcBorders>
              <w:top w:val="dotted" w:color="000000" w:sz="4" w:space="0"/>
              <w:bottom w:val="dotted" w:color="000000" w:sz="4" w:space="0"/>
            </w:tcBorders>
            <w:vAlign w:val="top"/>
          </w:tcPr>
          <w:p w14:paraId="460125C2">
            <w:pPr>
              <w:pStyle w:val="12"/>
              <w:spacing w:before="32" w:line="221" w:lineRule="auto"/>
              <w:ind w:left="117"/>
            </w:pPr>
            <w:r>
              <w:rPr>
                <w:spacing w:val="-2"/>
              </w:rPr>
              <w:t>牛奶、常温酸奶</w:t>
            </w:r>
          </w:p>
        </w:tc>
        <w:tc>
          <w:tcPr>
            <w:tcW w:w="3655" w:type="dxa"/>
            <w:tcBorders>
              <w:top w:val="dotted" w:color="000000" w:sz="4" w:space="0"/>
              <w:bottom w:val="dotted" w:color="000000" w:sz="4" w:space="0"/>
            </w:tcBorders>
            <w:vAlign w:val="top"/>
          </w:tcPr>
          <w:p w14:paraId="44377E65">
            <w:pPr>
              <w:rPr>
                <w:rFonts w:ascii="Arial"/>
                <w:sz w:val="21"/>
              </w:rPr>
            </w:pPr>
          </w:p>
        </w:tc>
      </w:tr>
      <w:tr w14:paraId="20363E1D">
        <w:trPr>
          <w:trHeight w:val="304" w:hRule="atLeast"/>
          <w:jc w:val="center"/>
        </w:trPr>
        <w:tc>
          <w:tcPr>
            <w:tcW w:w="1114" w:type="dxa"/>
            <w:tcBorders>
              <w:top w:val="dotted" w:color="000000" w:sz="4" w:space="0"/>
              <w:bottom w:val="dotted" w:color="000000" w:sz="4" w:space="0"/>
            </w:tcBorders>
            <w:vAlign w:val="top"/>
          </w:tcPr>
          <w:p w14:paraId="59047051">
            <w:pPr>
              <w:pStyle w:val="12"/>
              <w:spacing w:before="32" w:line="221" w:lineRule="auto"/>
              <w:jc w:val="center"/>
            </w:pPr>
            <w:r>
              <w:rPr>
                <w:spacing w:val="-4"/>
              </w:rPr>
              <w:t>蛋类</w:t>
            </w:r>
          </w:p>
        </w:tc>
        <w:tc>
          <w:tcPr>
            <w:tcW w:w="3269" w:type="dxa"/>
            <w:tcBorders>
              <w:top w:val="dotted" w:color="000000" w:sz="4" w:space="0"/>
              <w:bottom w:val="dotted" w:color="000000" w:sz="4" w:space="0"/>
            </w:tcBorders>
            <w:vAlign w:val="top"/>
          </w:tcPr>
          <w:p w14:paraId="7EEA09DA">
            <w:pPr>
              <w:pStyle w:val="12"/>
              <w:spacing w:before="33" w:line="221" w:lineRule="auto"/>
              <w:ind w:left="117"/>
            </w:pPr>
            <w:r>
              <w:rPr>
                <w:spacing w:val="-2"/>
              </w:rPr>
              <w:t>煮鸡蛋、蒸蛋</w:t>
            </w:r>
          </w:p>
        </w:tc>
        <w:tc>
          <w:tcPr>
            <w:tcW w:w="3655" w:type="dxa"/>
            <w:tcBorders>
              <w:top w:val="dotted" w:color="000000" w:sz="4" w:space="0"/>
              <w:bottom w:val="dotted" w:color="000000" w:sz="4" w:space="0"/>
            </w:tcBorders>
            <w:vAlign w:val="top"/>
          </w:tcPr>
          <w:p w14:paraId="2CF50018">
            <w:pPr>
              <w:pStyle w:val="12"/>
              <w:spacing w:before="33" w:line="221" w:lineRule="auto"/>
              <w:ind w:left="137"/>
            </w:pPr>
            <w:r>
              <w:rPr>
                <w:spacing w:val="-7"/>
              </w:rPr>
              <w:t>卤蛋、煎蛋</w:t>
            </w:r>
          </w:p>
        </w:tc>
      </w:tr>
      <w:tr w14:paraId="1CA46379">
        <w:trPr>
          <w:trHeight w:val="604" w:hRule="atLeast"/>
          <w:jc w:val="center"/>
        </w:trPr>
        <w:tc>
          <w:tcPr>
            <w:tcW w:w="1114" w:type="dxa"/>
            <w:tcBorders>
              <w:top w:val="dotted" w:color="000000" w:sz="4" w:space="0"/>
              <w:bottom w:val="dotted" w:color="000000" w:sz="4" w:space="0"/>
            </w:tcBorders>
            <w:vAlign w:val="top"/>
          </w:tcPr>
          <w:p w14:paraId="6C1DD42B">
            <w:pPr>
              <w:pStyle w:val="12"/>
              <w:spacing w:before="184" w:line="221" w:lineRule="auto"/>
              <w:jc w:val="center"/>
            </w:pPr>
            <w:r>
              <w:rPr>
                <w:spacing w:val="-7"/>
              </w:rPr>
              <w:t>肉类</w:t>
            </w:r>
          </w:p>
        </w:tc>
        <w:tc>
          <w:tcPr>
            <w:tcW w:w="3269" w:type="dxa"/>
            <w:tcBorders>
              <w:top w:val="dotted" w:color="000000" w:sz="4" w:space="0"/>
              <w:bottom w:val="dotted" w:color="000000" w:sz="4" w:space="0"/>
            </w:tcBorders>
            <w:vAlign w:val="top"/>
          </w:tcPr>
          <w:p w14:paraId="0FE35896">
            <w:pPr>
              <w:pStyle w:val="12"/>
              <w:spacing w:before="34" w:line="246" w:lineRule="auto"/>
              <w:ind w:left="113" w:right="108" w:hanging="2"/>
            </w:pPr>
            <w:r>
              <w:rPr>
                <w:spacing w:val="3"/>
              </w:rPr>
              <w:t>鸡肉、鱼肉、鸭肉、瘦猪肉、羊肉、</w:t>
            </w:r>
            <w:r>
              <w:rPr>
                <w:b w:val="0"/>
                <w:bCs w:val="0"/>
                <w:spacing w:val="3"/>
              </w:rPr>
              <w:t>牛肉</w:t>
            </w:r>
            <w:r>
              <w:rPr>
                <w:b w:val="0"/>
                <w:bCs w:val="0"/>
                <w:spacing w:val="7"/>
              </w:rPr>
              <w:t xml:space="preserve"> </w:t>
            </w:r>
            <w:r>
              <w:rPr>
                <w:b w:val="0"/>
                <w:bCs w:val="0"/>
                <w:spacing w:val="-5"/>
              </w:rPr>
              <w:t>等（首选白肉）</w:t>
            </w:r>
          </w:p>
        </w:tc>
        <w:tc>
          <w:tcPr>
            <w:tcW w:w="3655" w:type="dxa"/>
            <w:tcBorders>
              <w:top w:val="dotted" w:color="000000" w:sz="4" w:space="0"/>
              <w:bottom w:val="dotted" w:color="000000" w:sz="4" w:space="0"/>
            </w:tcBorders>
            <w:vAlign w:val="top"/>
          </w:tcPr>
          <w:p w14:paraId="0AABDEE0">
            <w:pPr>
              <w:pStyle w:val="12"/>
              <w:spacing w:before="33" w:line="221" w:lineRule="auto"/>
              <w:ind w:left="112"/>
            </w:pPr>
            <w:r>
              <w:rPr>
                <w:spacing w:val="-1"/>
              </w:rPr>
              <w:t>动物内脏、动物皮、肉汤、</w:t>
            </w:r>
          </w:p>
        </w:tc>
      </w:tr>
      <w:tr w14:paraId="08441D74">
        <w:trPr>
          <w:trHeight w:val="92" w:hRule="atLeast"/>
          <w:jc w:val="center"/>
        </w:trPr>
        <w:tc>
          <w:tcPr>
            <w:tcW w:w="1114" w:type="dxa"/>
            <w:tcBorders>
              <w:top w:val="dotted" w:color="000000" w:sz="4" w:space="0"/>
            </w:tcBorders>
            <w:vAlign w:val="top"/>
          </w:tcPr>
          <w:p w14:paraId="752DF276">
            <w:pPr>
              <w:spacing w:line="414" w:lineRule="auto"/>
              <w:jc w:val="center"/>
              <w:rPr>
                <w:rFonts w:ascii="Arial"/>
                <w:sz w:val="21"/>
              </w:rPr>
            </w:pPr>
          </w:p>
          <w:p w14:paraId="2507938D">
            <w:pPr>
              <w:pStyle w:val="12"/>
              <w:spacing w:before="69" w:line="221" w:lineRule="auto"/>
              <w:jc w:val="center"/>
            </w:pPr>
            <w:r>
              <w:rPr>
                <w:spacing w:val="-3"/>
              </w:rPr>
              <w:t>蔬菜水果</w:t>
            </w:r>
          </w:p>
        </w:tc>
        <w:tc>
          <w:tcPr>
            <w:tcW w:w="3269" w:type="dxa"/>
            <w:tcBorders>
              <w:top w:val="dotted" w:color="000000" w:sz="4" w:space="0"/>
            </w:tcBorders>
            <w:vAlign w:val="top"/>
          </w:tcPr>
          <w:p w14:paraId="57255628">
            <w:pPr>
              <w:pStyle w:val="12"/>
              <w:spacing w:before="35" w:line="265" w:lineRule="auto"/>
              <w:ind w:left="112" w:right="108"/>
            </w:pPr>
            <w:r>
              <w:rPr>
                <w:spacing w:val="1"/>
              </w:rPr>
              <w:t>少量瓜茄类食物如茄子、冬瓜、西红柿、</w:t>
            </w:r>
            <w:r>
              <w:rPr>
                <w:spacing w:val="10"/>
              </w:rPr>
              <w:t xml:space="preserve"> </w:t>
            </w:r>
            <w:r>
              <w:rPr>
                <w:spacing w:val="3"/>
              </w:rPr>
              <w:t>丝瓜等，以蒸、煮、烩为主，若耐受可逐</w:t>
            </w:r>
            <w:r>
              <w:rPr>
                <w:spacing w:val="5"/>
              </w:rPr>
              <w:t xml:space="preserve"> </w:t>
            </w:r>
            <w:r>
              <w:rPr>
                <w:spacing w:val="-2"/>
              </w:rPr>
              <w:t>步增加绿叶蔬菜（去杆、去籽）</w:t>
            </w:r>
          </w:p>
        </w:tc>
        <w:tc>
          <w:tcPr>
            <w:tcW w:w="3655" w:type="dxa"/>
            <w:tcBorders>
              <w:top w:val="dotted" w:color="000000" w:sz="4" w:space="0"/>
            </w:tcBorders>
            <w:vAlign w:val="top"/>
          </w:tcPr>
          <w:p w14:paraId="4CE9252D">
            <w:pPr>
              <w:pStyle w:val="12"/>
              <w:spacing w:before="34" w:line="264" w:lineRule="auto"/>
              <w:ind w:left="110" w:right="109"/>
            </w:pPr>
            <w:r>
              <w:rPr>
                <w:b/>
                <w:bCs/>
                <w:spacing w:val="3"/>
              </w:rPr>
              <w:t>根茎类：</w:t>
            </w:r>
            <w:r>
              <w:rPr>
                <w:spacing w:val="3"/>
              </w:rPr>
              <w:t>芹菜、韭菜、蒜苔、蒜苗、韭</w:t>
            </w:r>
            <w:r>
              <w:rPr>
                <w:spacing w:val="-1"/>
              </w:rPr>
              <w:t>黄、笋类、魔芋、豆芽等</w:t>
            </w:r>
          </w:p>
          <w:p w14:paraId="10D2C90F">
            <w:pPr>
              <w:pStyle w:val="12"/>
              <w:spacing w:before="1" w:line="245" w:lineRule="auto"/>
              <w:ind w:left="118" w:right="597" w:hanging="3"/>
            </w:pPr>
            <w:r>
              <w:rPr>
                <w:b/>
                <w:bCs/>
                <w:spacing w:val="-1"/>
              </w:rPr>
              <w:t>菌藻类蔬菜：</w:t>
            </w:r>
            <w:r>
              <w:rPr>
                <w:spacing w:val="-1"/>
              </w:rPr>
              <w:t>香菇、紫菜、木耳等</w:t>
            </w:r>
            <w:r>
              <w:rPr>
                <w:spacing w:val="-2"/>
              </w:rPr>
              <w:t>葱、姜、蒜等不宜选用</w:t>
            </w:r>
          </w:p>
        </w:tc>
      </w:tr>
    </w:tbl>
    <w:p w14:paraId="08707F0E">
      <w:pPr>
        <w:pStyle w:val="4"/>
        <w:keepNext w:val="0"/>
        <w:keepLines w:val="0"/>
        <w:pageBreakBefore w:val="0"/>
        <w:widowControl w:val="0"/>
        <w:kinsoku/>
        <w:wordWrap/>
        <w:overflowPunct/>
        <w:topLinePunct w:val="0"/>
        <w:autoSpaceDE/>
        <w:autoSpaceDN/>
        <w:bidi w:val="0"/>
        <w:adjustRightInd/>
        <w:snapToGrid/>
        <w:spacing w:before="72" w:line="360" w:lineRule="auto"/>
        <w:jc w:val="center"/>
        <w:textAlignment w:val="auto"/>
        <w:outlineLvl w:val="9"/>
        <w:rPr>
          <w:rFonts w:hint="default" w:ascii="Times New Roman" w:hAnsi="Times New Roman" w:cs="Times New Roman"/>
          <w:b/>
          <w:bCs/>
          <w:spacing w:val="-2"/>
          <w:sz w:val="24"/>
          <w:szCs w:val="24"/>
          <w:lang w:val="en-US" w:eastAsia="zh-CN"/>
        </w:rPr>
      </w:pPr>
      <w:r>
        <w:rPr>
          <w:rFonts w:hint="eastAsia" w:ascii="Times New Roman" w:hAnsi="Times New Roman" w:cs="Times New Roman"/>
          <w:b/>
          <w:bCs/>
          <w:spacing w:val="-2"/>
          <w:sz w:val="24"/>
          <w:szCs w:val="24"/>
          <w:lang w:val="en-US" w:eastAsia="zh-CN"/>
        </w:rPr>
        <w:t>续</w:t>
      </w:r>
      <w:r>
        <w:rPr>
          <w:rFonts w:hint="default" w:ascii="Times New Roman" w:hAnsi="Times New Roman" w:cs="Times New Roman"/>
          <w:b/>
          <w:bCs/>
          <w:spacing w:val="-2"/>
          <w:sz w:val="24"/>
          <w:szCs w:val="24"/>
          <w:lang w:val="en-US" w:eastAsia="zh-CN"/>
        </w:rPr>
        <w:t xml:space="preserve">表18  </w:t>
      </w:r>
      <w:r>
        <w:rPr>
          <w:rFonts w:hint="eastAsia" w:ascii="Times New Roman" w:hAnsi="Times New Roman" w:cs="Times New Roman"/>
          <w:b/>
          <w:bCs/>
          <w:spacing w:val="-2"/>
          <w:sz w:val="24"/>
          <w:szCs w:val="24"/>
          <w:lang w:val="en-US" w:eastAsia="zh-CN"/>
        </w:rPr>
        <w:t>肝性脑病</w:t>
      </w:r>
      <w:r>
        <w:rPr>
          <w:rFonts w:hint="default" w:ascii="Times New Roman" w:hAnsi="Times New Roman" w:cs="Times New Roman"/>
          <w:b/>
          <w:bCs/>
          <w:spacing w:val="-2"/>
          <w:sz w:val="24"/>
          <w:szCs w:val="24"/>
          <w:lang w:val="en-US" w:eastAsia="zh-CN"/>
        </w:rPr>
        <w:t>食物选择参考表（恢复正常饮食后）</w:t>
      </w:r>
    </w:p>
    <w:tbl>
      <w:tblPr>
        <w:tblStyle w:val="13"/>
        <w:tblW w:w="803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14"/>
        <w:gridCol w:w="3269"/>
        <w:gridCol w:w="3655"/>
      </w:tblGrid>
      <w:tr w14:paraId="3DA20A25">
        <w:trPr>
          <w:trHeight w:val="310" w:hRule="atLeast"/>
          <w:jc w:val="center"/>
        </w:trPr>
        <w:tc>
          <w:tcPr>
            <w:tcW w:w="1114" w:type="dxa"/>
            <w:tcBorders>
              <w:bottom w:val="single" w:color="000000" w:sz="4" w:space="0"/>
            </w:tcBorders>
            <w:vAlign w:val="top"/>
          </w:tcPr>
          <w:p w14:paraId="542179AA">
            <w:pPr>
              <w:pStyle w:val="12"/>
              <w:spacing w:before="36" w:line="221" w:lineRule="auto"/>
              <w:jc w:val="center"/>
            </w:pPr>
            <w:r>
              <w:rPr>
                <w:b/>
                <w:bCs/>
                <w:spacing w:val="-3"/>
              </w:rPr>
              <w:t>食物分类</w:t>
            </w:r>
          </w:p>
        </w:tc>
        <w:tc>
          <w:tcPr>
            <w:tcW w:w="3269" w:type="dxa"/>
            <w:tcBorders>
              <w:bottom w:val="single" w:color="000000" w:sz="4" w:space="0"/>
            </w:tcBorders>
            <w:vAlign w:val="top"/>
          </w:tcPr>
          <w:p w14:paraId="4E560122">
            <w:pPr>
              <w:pStyle w:val="12"/>
              <w:spacing w:before="37" w:line="221" w:lineRule="auto"/>
              <w:jc w:val="center"/>
            </w:pPr>
            <w:r>
              <w:rPr>
                <w:b/>
                <w:bCs/>
                <w:spacing w:val="-4"/>
              </w:rPr>
              <w:t>宜用食物</w:t>
            </w:r>
          </w:p>
        </w:tc>
        <w:tc>
          <w:tcPr>
            <w:tcW w:w="3655" w:type="dxa"/>
            <w:tcBorders>
              <w:bottom w:val="single" w:color="000000" w:sz="4" w:space="0"/>
            </w:tcBorders>
            <w:vAlign w:val="top"/>
          </w:tcPr>
          <w:p w14:paraId="3B746EE7">
            <w:pPr>
              <w:pStyle w:val="12"/>
              <w:spacing w:before="37" w:line="231" w:lineRule="auto"/>
              <w:jc w:val="center"/>
            </w:pPr>
            <w:r>
              <w:rPr>
                <w:b/>
                <w:bCs/>
                <w:spacing w:val="-3"/>
              </w:rPr>
              <w:t>少用</w:t>
            </w:r>
            <w:r>
              <w:rPr>
                <w:rFonts w:ascii="Times New Roman" w:hAnsi="Times New Roman" w:eastAsia="Times New Roman" w:cs="Times New Roman"/>
                <w:b/>
                <w:bCs/>
                <w:spacing w:val="-3"/>
              </w:rPr>
              <w:t>/</w:t>
            </w:r>
            <w:r>
              <w:rPr>
                <w:b/>
                <w:bCs/>
                <w:spacing w:val="-3"/>
              </w:rPr>
              <w:t>禁用食物</w:t>
            </w:r>
          </w:p>
        </w:tc>
      </w:tr>
      <w:tr w14:paraId="2A035CE7">
        <w:trPr>
          <w:trHeight w:val="304" w:hRule="atLeast"/>
          <w:jc w:val="center"/>
        </w:trPr>
        <w:tc>
          <w:tcPr>
            <w:tcW w:w="1114" w:type="dxa"/>
            <w:tcBorders>
              <w:top w:val="single" w:color="000000" w:sz="4" w:space="0"/>
              <w:bottom w:val="dotted" w:color="000000" w:sz="4" w:space="0"/>
            </w:tcBorders>
            <w:vAlign w:val="top"/>
          </w:tcPr>
          <w:p w14:paraId="03CD3E52">
            <w:pPr>
              <w:pStyle w:val="12"/>
              <w:spacing w:before="35" w:line="221" w:lineRule="auto"/>
              <w:jc w:val="center"/>
            </w:pPr>
            <w:r>
              <w:rPr>
                <w:spacing w:val="-3"/>
              </w:rPr>
              <w:t>坚果</w:t>
            </w:r>
          </w:p>
        </w:tc>
        <w:tc>
          <w:tcPr>
            <w:tcW w:w="3269" w:type="dxa"/>
            <w:tcBorders>
              <w:top w:val="single" w:color="000000" w:sz="4" w:space="0"/>
              <w:bottom w:val="dotted" w:color="000000" w:sz="4" w:space="0"/>
            </w:tcBorders>
            <w:vAlign w:val="top"/>
          </w:tcPr>
          <w:p w14:paraId="223A3357">
            <w:pPr>
              <w:rPr>
                <w:rFonts w:ascii="Arial"/>
                <w:sz w:val="21"/>
              </w:rPr>
            </w:pPr>
          </w:p>
        </w:tc>
        <w:tc>
          <w:tcPr>
            <w:tcW w:w="3655" w:type="dxa"/>
            <w:tcBorders>
              <w:top w:val="single" w:color="000000" w:sz="4" w:space="0"/>
              <w:bottom w:val="dotted" w:color="000000" w:sz="4" w:space="0"/>
            </w:tcBorders>
            <w:vAlign w:val="top"/>
          </w:tcPr>
          <w:p w14:paraId="1990D297">
            <w:pPr>
              <w:pStyle w:val="12"/>
              <w:spacing w:before="35" w:line="221" w:lineRule="auto"/>
              <w:ind w:left="114"/>
            </w:pPr>
            <w:r>
              <w:rPr>
                <w:spacing w:val="-2"/>
              </w:rPr>
              <w:t>不建议选用</w:t>
            </w:r>
          </w:p>
        </w:tc>
      </w:tr>
      <w:tr w14:paraId="563B594F">
        <w:trPr>
          <w:trHeight w:val="304" w:hRule="atLeast"/>
          <w:jc w:val="center"/>
        </w:trPr>
        <w:tc>
          <w:tcPr>
            <w:tcW w:w="1114" w:type="dxa"/>
            <w:tcBorders>
              <w:top w:val="dotted" w:color="000000" w:sz="4" w:space="0"/>
              <w:bottom w:val="dotted" w:color="000000" w:sz="4" w:space="0"/>
            </w:tcBorders>
            <w:vAlign w:val="top"/>
          </w:tcPr>
          <w:p w14:paraId="2341481F">
            <w:pPr>
              <w:pStyle w:val="12"/>
              <w:spacing w:before="35" w:line="221" w:lineRule="auto"/>
              <w:jc w:val="center"/>
            </w:pPr>
            <w:r>
              <w:rPr>
                <w:spacing w:val="-4"/>
              </w:rPr>
              <w:t>点心类</w:t>
            </w:r>
          </w:p>
        </w:tc>
        <w:tc>
          <w:tcPr>
            <w:tcW w:w="3269" w:type="dxa"/>
            <w:tcBorders>
              <w:top w:val="dotted" w:color="000000" w:sz="4" w:space="0"/>
              <w:bottom w:val="dotted" w:color="000000" w:sz="4" w:space="0"/>
            </w:tcBorders>
            <w:vAlign w:val="top"/>
          </w:tcPr>
          <w:p w14:paraId="0B1060DE">
            <w:pPr>
              <w:pStyle w:val="12"/>
              <w:spacing w:before="35" w:line="221" w:lineRule="auto"/>
              <w:ind w:left="142"/>
            </w:pPr>
            <w:r>
              <w:rPr>
                <w:spacing w:val="-4"/>
              </w:rPr>
              <w:t>白吐司、绿豆糕、发糕等</w:t>
            </w:r>
          </w:p>
        </w:tc>
        <w:tc>
          <w:tcPr>
            <w:tcW w:w="3655" w:type="dxa"/>
            <w:tcBorders>
              <w:top w:val="dotted" w:color="000000" w:sz="4" w:space="0"/>
              <w:bottom w:val="dotted" w:color="000000" w:sz="4" w:space="0"/>
            </w:tcBorders>
            <w:vAlign w:val="top"/>
          </w:tcPr>
          <w:p w14:paraId="1343D32A">
            <w:pPr>
              <w:pStyle w:val="12"/>
              <w:spacing w:before="35" w:line="221" w:lineRule="auto"/>
              <w:ind w:left="113"/>
            </w:pPr>
            <w:r>
              <w:rPr>
                <w:spacing w:val="-1"/>
              </w:rPr>
              <w:t>奶油蛋糕、起酥面包、凤梨酥等</w:t>
            </w:r>
          </w:p>
        </w:tc>
      </w:tr>
      <w:tr w14:paraId="64106702">
        <w:trPr>
          <w:trHeight w:val="602" w:hRule="atLeast"/>
          <w:jc w:val="center"/>
        </w:trPr>
        <w:tc>
          <w:tcPr>
            <w:tcW w:w="1114" w:type="dxa"/>
            <w:tcBorders>
              <w:top w:val="dotted" w:color="000000" w:sz="4" w:space="0"/>
              <w:bottom w:val="dotted" w:color="000000" w:sz="4" w:space="0"/>
            </w:tcBorders>
            <w:vAlign w:val="top"/>
          </w:tcPr>
          <w:p w14:paraId="2268D5E3">
            <w:pPr>
              <w:pStyle w:val="12"/>
              <w:spacing w:before="185" w:line="222" w:lineRule="auto"/>
              <w:jc w:val="center"/>
            </w:pPr>
            <w:r>
              <w:rPr>
                <w:spacing w:val="-4"/>
              </w:rPr>
              <w:t>烹调用油</w:t>
            </w:r>
          </w:p>
        </w:tc>
        <w:tc>
          <w:tcPr>
            <w:tcW w:w="3269" w:type="dxa"/>
            <w:tcBorders>
              <w:top w:val="dotted" w:color="000000" w:sz="4" w:space="0"/>
              <w:bottom w:val="dotted" w:color="000000" w:sz="4" w:space="0"/>
            </w:tcBorders>
            <w:vAlign w:val="top"/>
          </w:tcPr>
          <w:p w14:paraId="34EE8995">
            <w:pPr>
              <w:pStyle w:val="12"/>
              <w:spacing w:before="36" w:line="244" w:lineRule="auto"/>
              <w:ind w:left="112" w:right="139"/>
            </w:pPr>
            <w:r>
              <w:rPr>
                <w:spacing w:val="1"/>
              </w:rPr>
              <w:t>植物油，如菜籽油、葵花籽油、大豆油、</w:t>
            </w:r>
            <w:r>
              <w:rPr>
                <w:spacing w:val="10"/>
              </w:rPr>
              <w:t xml:space="preserve"> </w:t>
            </w:r>
            <w:r>
              <w:rPr>
                <w:spacing w:val="-1"/>
              </w:rPr>
              <w:t>玉米油、花生油、橄榄油等</w:t>
            </w:r>
          </w:p>
        </w:tc>
        <w:tc>
          <w:tcPr>
            <w:tcW w:w="3655" w:type="dxa"/>
            <w:tcBorders>
              <w:top w:val="dotted" w:color="000000" w:sz="4" w:space="0"/>
              <w:bottom w:val="dotted" w:color="000000" w:sz="4" w:space="0"/>
            </w:tcBorders>
            <w:vAlign w:val="top"/>
          </w:tcPr>
          <w:p w14:paraId="0DD3229F">
            <w:pPr>
              <w:pStyle w:val="12"/>
              <w:spacing w:before="36" w:line="221" w:lineRule="auto"/>
              <w:ind w:left="112"/>
            </w:pPr>
            <w:r>
              <w:rPr>
                <w:spacing w:val="-1"/>
              </w:rPr>
              <w:t>动物油，如猪油、牛油、黄油、奶油等</w:t>
            </w:r>
          </w:p>
        </w:tc>
      </w:tr>
      <w:tr w14:paraId="516AC839">
        <w:trPr>
          <w:trHeight w:val="311" w:hRule="atLeast"/>
          <w:jc w:val="center"/>
        </w:trPr>
        <w:tc>
          <w:tcPr>
            <w:tcW w:w="1114" w:type="dxa"/>
            <w:tcBorders>
              <w:top w:val="dotted" w:color="000000" w:sz="4" w:space="0"/>
            </w:tcBorders>
            <w:vAlign w:val="top"/>
          </w:tcPr>
          <w:p w14:paraId="62905230">
            <w:pPr>
              <w:pStyle w:val="12"/>
              <w:spacing w:before="39" w:line="220" w:lineRule="auto"/>
              <w:jc w:val="center"/>
            </w:pPr>
            <w:r>
              <w:rPr>
                <w:spacing w:val="-1"/>
              </w:rPr>
              <w:t>膳食补充剂</w:t>
            </w:r>
          </w:p>
        </w:tc>
        <w:tc>
          <w:tcPr>
            <w:tcW w:w="3269" w:type="dxa"/>
            <w:tcBorders>
              <w:top w:val="dotted" w:color="000000" w:sz="4" w:space="0"/>
            </w:tcBorders>
            <w:vAlign w:val="top"/>
          </w:tcPr>
          <w:p w14:paraId="2F2F3691">
            <w:pPr>
              <w:pStyle w:val="12"/>
              <w:spacing w:before="38" w:line="221" w:lineRule="auto"/>
              <w:ind w:left="111"/>
            </w:pPr>
            <w:r>
              <w:rPr>
                <w:spacing w:val="-1"/>
              </w:rPr>
              <w:t>全营养素片、复合</w:t>
            </w:r>
            <w:r>
              <w:rPr>
                <w:rFonts w:ascii="Times New Roman" w:hAnsi="Times New Roman" w:eastAsia="Times New Roman" w:cs="Times New Roman"/>
                <w:spacing w:val="-1"/>
              </w:rPr>
              <w:t>B</w:t>
            </w:r>
            <w:r>
              <w:rPr>
                <w:spacing w:val="-1"/>
              </w:rPr>
              <w:t>族维生素</w:t>
            </w:r>
          </w:p>
        </w:tc>
        <w:tc>
          <w:tcPr>
            <w:tcW w:w="3655" w:type="dxa"/>
            <w:tcBorders>
              <w:top w:val="dotted" w:color="000000" w:sz="4" w:space="0"/>
            </w:tcBorders>
            <w:vAlign w:val="top"/>
          </w:tcPr>
          <w:p w14:paraId="456C1E95">
            <w:pPr>
              <w:rPr>
                <w:rFonts w:ascii="Arial"/>
                <w:sz w:val="21"/>
              </w:rPr>
            </w:pPr>
          </w:p>
        </w:tc>
      </w:tr>
    </w:tbl>
    <w:p w14:paraId="118BEC3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4F8C9683">
      <w:pPr>
        <w:pStyle w:val="3"/>
        <w:bidi w:val="0"/>
        <w:jc w:val="center"/>
      </w:pPr>
      <w:bookmarkStart w:id="87" w:name="_Toc16151"/>
      <w:bookmarkStart w:id="88" w:name="_Toc3108"/>
      <w:bookmarkStart w:id="89" w:name="_Toc809914098"/>
      <w:r>
        <w:rPr>
          <w:rFonts w:hint="eastAsia"/>
          <w:lang w:val="en-US" w:eastAsia="zh-CN"/>
        </w:rPr>
        <w:t xml:space="preserve">第十节 </w:t>
      </w:r>
      <w:r>
        <w:t>便秘营养指导</w:t>
      </w:r>
      <w:bookmarkEnd w:id="87"/>
      <w:bookmarkEnd w:id="88"/>
      <w:bookmarkEnd w:id="89"/>
    </w:p>
    <w:p w14:paraId="134326A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一、原则</w:t>
      </w:r>
      <w:r>
        <w:rPr>
          <w:rFonts w:hint="default" w:ascii="Times New Roman" w:hAnsi="Times New Roman" w:cs="Times New Roman" w:eastAsiaTheme="minorEastAsia"/>
          <w:sz w:val="24"/>
          <w:szCs w:val="24"/>
        </w:rPr>
        <w:t xml:space="preserve">  </w:t>
      </w:r>
    </w:p>
    <w:p w14:paraId="3E92548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适宜能量，充足蛋白质，适宜脂肪，高膳食纤维平衡膳食，保证充足饮水量</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2. 消除紧张心情和调整心态</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  </w:t>
      </w:r>
    </w:p>
    <w:p w14:paraId="0D0E0C2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3. 养成按时排便和不忽视便意的习惯。  </w:t>
      </w:r>
    </w:p>
    <w:p w14:paraId="13564C1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p>
    <w:p w14:paraId="6DCD85B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 xml:space="preserve">二、措施 </w:t>
      </w:r>
      <w:r>
        <w:rPr>
          <w:rFonts w:hint="default" w:ascii="Times New Roman" w:hAnsi="Times New Roman" w:cs="Times New Roman" w:eastAsiaTheme="minorEastAsia"/>
          <w:sz w:val="24"/>
          <w:szCs w:val="24"/>
        </w:rPr>
        <w:t xml:space="preserve"> </w:t>
      </w:r>
    </w:p>
    <w:p w14:paraId="1AF4C62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增加饮水量：水可以软化粪便，刺激肠蠕动。每日清晨空腹饮1</w:t>
      </w:r>
      <w:r>
        <w:rPr>
          <w:rFonts w:hint="default" w:ascii="Times New Roman" w:hAnsi="Times New Roman" w:cs="Times New Roman"/>
        </w:rPr>
        <w:t>～</w:t>
      </w:r>
      <w:r>
        <w:rPr>
          <w:rFonts w:hint="default" w:ascii="Times New Roman" w:hAnsi="Times New Roman" w:cs="Times New Roman" w:eastAsiaTheme="minorEastAsia"/>
          <w:sz w:val="24"/>
          <w:szCs w:val="24"/>
        </w:rPr>
        <w:t xml:space="preserve">2杯常温淡盐水，每天饮水量在2000ml以上。  </w:t>
      </w:r>
    </w:p>
    <w:p w14:paraId="4C4F047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增加膳食纤维摄入：膳食纤维通过吸收水分提高粪便的含水量，可使粪便体积增加，刺激肠道蠕动而帮助排便。食物勿过于精细，适当增加粗杂粮和蔬果摄入。保证每日的膳食纤维摄入量达25</w:t>
      </w:r>
      <w:r>
        <w:rPr>
          <w:rFonts w:hint="default" w:ascii="Times New Roman" w:hAnsi="Times New Roman" w:cs="Times New Roman"/>
        </w:rPr>
        <w:t>～</w:t>
      </w:r>
      <w:r>
        <w:rPr>
          <w:rFonts w:hint="default" w:ascii="Times New Roman" w:hAnsi="Times New Roman" w:cs="Times New Roman" w:eastAsiaTheme="minorEastAsia"/>
          <w:sz w:val="24"/>
          <w:szCs w:val="24"/>
        </w:rPr>
        <w:t xml:space="preserve">35g，常见膳食纤维丰富的食物如：小米、糙米、燕麦、魔芋、菠菜、芹菜、韭菜、豆芽及带皮水果等。  </w:t>
      </w:r>
    </w:p>
    <w:p w14:paraId="56D383A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3. 适量脂肪摄入：脂肪可起润肠作用，可适当摄入含脂肪多的食物，如花生、芝麻等。  </w:t>
      </w:r>
    </w:p>
    <w:p w14:paraId="20E99CE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 增加</w:t>
      </w:r>
      <w:r>
        <w:rPr>
          <w:rFonts w:hint="default" w:ascii="Times New Roman" w:hAnsi="Times New Roman" w:cs="Times New Roman" w:eastAsiaTheme="minorEastAsia"/>
          <w:sz w:val="24"/>
          <w:szCs w:val="24"/>
          <w:lang w:val="en-US" w:eastAsia="zh-CN"/>
        </w:rPr>
        <w:t>含</w:t>
      </w:r>
      <w:r>
        <w:rPr>
          <w:rFonts w:hint="default" w:ascii="Times New Roman" w:hAnsi="Times New Roman" w:cs="Times New Roman" w:eastAsiaTheme="minorEastAsia"/>
          <w:sz w:val="24"/>
          <w:szCs w:val="24"/>
        </w:rPr>
        <w:t>维生素B1</w:t>
      </w:r>
      <w:r>
        <w:rPr>
          <w:rFonts w:hint="default" w:ascii="Times New Roman" w:hAnsi="Times New Roman" w:cs="Times New Roman" w:eastAsiaTheme="minorEastAsia"/>
          <w:sz w:val="24"/>
          <w:szCs w:val="24"/>
          <w:lang w:val="en-US" w:eastAsia="zh-CN"/>
        </w:rPr>
        <w:t>食物</w:t>
      </w:r>
      <w:r>
        <w:rPr>
          <w:rFonts w:hint="default" w:ascii="Times New Roman" w:hAnsi="Times New Roman" w:cs="Times New Roman" w:eastAsiaTheme="minorEastAsia"/>
          <w:sz w:val="24"/>
          <w:szCs w:val="24"/>
        </w:rPr>
        <w:t>摄入量</w:t>
      </w:r>
      <w:r>
        <w:rPr>
          <w:rFonts w:hint="default" w:ascii="Times New Roman" w:hAnsi="Times New Roman" w:cs="Times New Roman" w:eastAsiaTheme="minorEastAsia"/>
          <w:sz w:val="24"/>
          <w:szCs w:val="24"/>
          <w:lang w:val="en-US" w:eastAsia="zh-CN"/>
        </w:rPr>
        <w:t>/补充维生素B1</w:t>
      </w:r>
      <w:r>
        <w:rPr>
          <w:rFonts w:hint="default" w:ascii="Times New Roman" w:hAnsi="Times New Roman" w:cs="Times New Roman" w:eastAsiaTheme="minorEastAsia"/>
          <w:sz w:val="24"/>
          <w:szCs w:val="24"/>
        </w:rPr>
        <w:t xml:space="preserve">：维生素B1不足可影响神经传导，减缓胃肠蠕动。富含维生素B1的食物如：粗杂粮、蔬菜及豆制品。  </w:t>
      </w:r>
    </w:p>
    <w:p w14:paraId="470F646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5. </w:t>
      </w:r>
      <w:r>
        <w:rPr>
          <w:rFonts w:hint="default" w:ascii="Times New Roman" w:hAnsi="Times New Roman" w:cs="Times New Roman" w:eastAsiaTheme="minorEastAsia"/>
          <w:sz w:val="24"/>
          <w:szCs w:val="24"/>
          <w:lang w:val="en-US" w:eastAsia="zh-CN"/>
        </w:rPr>
        <w:t>肠道菌群调节</w:t>
      </w:r>
      <w:r>
        <w:rPr>
          <w:rFonts w:hint="default" w:ascii="Times New Roman" w:hAnsi="Times New Roman" w:cs="Times New Roman" w:eastAsiaTheme="minorEastAsia"/>
          <w:sz w:val="24"/>
          <w:szCs w:val="24"/>
        </w:rPr>
        <w:t>：便秘患者肠内容</w:t>
      </w:r>
      <w:r>
        <w:rPr>
          <w:rFonts w:hint="default" w:ascii="Times New Roman" w:hAnsi="Times New Roman" w:cs="Times New Roman" w:eastAsiaTheme="minorEastAsia"/>
          <w:sz w:val="24"/>
          <w:szCs w:val="24"/>
          <w:lang w:val="en-US" w:eastAsia="zh-CN"/>
        </w:rPr>
        <w:t>物</w:t>
      </w:r>
      <w:r>
        <w:rPr>
          <w:rFonts w:hint="default" w:ascii="Times New Roman" w:hAnsi="Times New Roman" w:cs="Times New Roman" w:eastAsiaTheme="minorEastAsia"/>
          <w:sz w:val="24"/>
          <w:szCs w:val="24"/>
        </w:rPr>
        <w:t>在肠道停留时间过长，可能影响肠道有益菌群的生长繁殖，从而影响肠道菌群的构成。</w:t>
      </w:r>
      <w:r>
        <w:rPr>
          <w:rFonts w:hint="default" w:ascii="Times New Roman" w:hAnsi="Times New Roman" w:cs="Times New Roman" w:eastAsiaTheme="minorEastAsia"/>
          <w:sz w:val="24"/>
          <w:szCs w:val="24"/>
          <w:lang w:val="en-US" w:eastAsia="zh-CN"/>
        </w:rPr>
        <w:t>可</w:t>
      </w:r>
      <w:r>
        <w:rPr>
          <w:rFonts w:hint="default" w:ascii="Times New Roman" w:hAnsi="Times New Roman" w:cs="Times New Roman" w:eastAsiaTheme="minorEastAsia"/>
          <w:sz w:val="24"/>
          <w:szCs w:val="24"/>
        </w:rPr>
        <w:t>补充含双歧杆菌、乳杆菌、枯草杆菌等益生菌，</w:t>
      </w:r>
      <w:r>
        <w:rPr>
          <w:rFonts w:hint="default" w:ascii="Times New Roman" w:hAnsi="Times New Roman" w:cs="Times New Roman" w:eastAsiaTheme="minorEastAsia"/>
          <w:sz w:val="24"/>
          <w:szCs w:val="24"/>
          <w:lang w:val="en-US" w:eastAsia="zh-CN"/>
        </w:rPr>
        <w:t>通过</w:t>
      </w:r>
      <w:r>
        <w:rPr>
          <w:rFonts w:hint="default" w:ascii="Times New Roman" w:hAnsi="Times New Roman" w:cs="Times New Roman" w:eastAsiaTheme="minorEastAsia"/>
          <w:sz w:val="24"/>
          <w:szCs w:val="24"/>
        </w:rPr>
        <w:t>调节肠道菌群</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促进肠道蠕动和胃肠动力恢复。  </w:t>
      </w:r>
    </w:p>
    <w:p w14:paraId="4AEE321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6. 养成良好的排便习惯：放弃已有的不良习惯，如：人为抑制便意，排便时看书/手机导致排便时间过长，过度用力排便等。建议每天晨起或餐后排便最好，排便时精力集中，减少外界干扰；每次大便时间控制在10</w:t>
      </w:r>
      <w:r>
        <w:rPr>
          <w:rFonts w:hint="eastAsia" w:ascii="Times New Roman" w:hAnsi="Times New Roman" w:cs="Times New Roman"/>
          <w:sz w:val="24"/>
          <w:szCs w:val="24"/>
          <w:lang w:val="en-US" w:eastAsia="zh-CN"/>
        </w:rPr>
        <w:t>分钟</w:t>
      </w:r>
      <w:r>
        <w:rPr>
          <w:rFonts w:hint="default" w:ascii="Times New Roman" w:hAnsi="Times New Roman" w:cs="Times New Roman" w:eastAsiaTheme="minorEastAsia"/>
          <w:sz w:val="24"/>
          <w:szCs w:val="24"/>
        </w:rPr>
        <w:t xml:space="preserve">以内。  </w:t>
      </w:r>
    </w:p>
    <w:p w14:paraId="1A4D736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7. 运动疗法：排便需提高腹内压，主要依靠膈肌、腹肌的力量，所以经常进行深呼吸运动增强腹肌的力量、体力活动可刺激结肠蠕动，加快肠内容物的推进，有利于粪便的排出。坚持规律体育锻炼，运动有助于帮助胃肠蠕动，宜在饭后1小时进行。  </w:t>
      </w:r>
    </w:p>
    <w:p w14:paraId="6DABFB36">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8. 保持愉悦心情：压力大、精神紧张、抑郁、焦虑等都是便秘的诱因之一。应保持愉悦心情，养成规律的生活作息。</w:t>
      </w:r>
    </w:p>
    <w:p w14:paraId="75DA2688">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59ECB178">
      <w:pPr>
        <w:pStyle w:val="2"/>
        <w:bidi w:val="0"/>
        <w:jc w:val="center"/>
        <w:rPr>
          <w:rFonts w:hint="eastAsia" w:ascii="黑体" w:hAnsi="黑体" w:eastAsia="黑体" w:cs="黑体"/>
          <w:lang w:val="en-US" w:eastAsia="zh-CN"/>
        </w:rPr>
      </w:pPr>
      <w:bookmarkStart w:id="90" w:name="_Toc32133"/>
      <w:bookmarkStart w:id="91" w:name="_Toc1585"/>
      <w:bookmarkStart w:id="92" w:name="_Toc1474890400"/>
      <w:r>
        <w:rPr>
          <w:rFonts w:hint="eastAsia" w:ascii="黑体" w:hAnsi="黑体" w:eastAsia="黑体" w:cs="黑体"/>
          <w:lang w:val="en-US" w:eastAsia="zh-CN"/>
        </w:rPr>
        <w:t>第五章 循环系统疾病营养指导</w:t>
      </w:r>
      <w:bookmarkEnd w:id="90"/>
      <w:bookmarkEnd w:id="91"/>
      <w:bookmarkEnd w:id="92"/>
    </w:p>
    <w:p w14:paraId="7EBB54D4">
      <w:pPr>
        <w:pStyle w:val="3"/>
        <w:bidi w:val="0"/>
        <w:jc w:val="center"/>
      </w:pPr>
      <w:bookmarkStart w:id="93" w:name="_Toc8254"/>
      <w:bookmarkStart w:id="94" w:name="_Toc17117"/>
      <w:bookmarkStart w:id="95" w:name="_Toc79215479"/>
      <w:r>
        <w:rPr>
          <w:rFonts w:hint="eastAsia"/>
          <w:lang w:val="en-US" w:eastAsia="zh-CN"/>
        </w:rPr>
        <w:t xml:space="preserve">第一节 </w:t>
      </w:r>
      <w:r>
        <w:t>高血压营养指导</w:t>
      </w:r>
      <w:bookmarkEnd w:id="93"/>
      <w:bookmarkEnd w:id="94"/>
      <w:bookmarkEnd w:id="95"/>
    </w:p>
    <w:p w14:paraId="4BFE4A0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一、原则 </w:t>
      </w:r>
      <w:r>
        <w:rPr>
          <w:rFonts w:hint="default" w:ascii="Times New Roman" w:hAnsi="Times New Roman" w:eastAsia="宋体" w:cs="Times New Roman"/>
          <w:sz w:val="24"/>
          <w:szCs w:val="24"/>
        </w:rPr>
        <w:t xml:space="preserve"> </w:t>
      </w:r>
    </w:p>
    <w:p w14:paraId="729143C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适宜能量、优质蛋白、低脂低盐、高膳食纤维平衡膳食  </w:t>
      </w:r>
    </w:p>
    <w:p w14:paraId="5E32C2D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每周称1次体重</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控制体重在正常范围</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BMI正常范围为18.5</w:t>
      </w:r>
      <w:r>
        <w:rPr>
          <w:rFonts w:hint="default" w:ascii="Times New Roman" w:hAnsi="Times New Roman" w:cs="Times New Roman"/>
          <w:spacing w:val="-1"/>
          <w:position w:val="2"/>
        </w:rPr>
        <w:t>～</w:t>
      </w:r>
      <w:r>
        <w:rPr>
          <w:rFonts w:hint="default" w:ascii="Times New Roman" w:hAnsi="Times New Roman" w:eastAsia="宋体" w:cs="Times New Roman"/>
          <w:sz w:val="24"/>
          <w:szCs w:val="24"/>
        </w:rPr>
        <w:t>23.9kg/m2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每周</w:t>
      </w:r>
      <w:r>
        <w:rPr>
          <w:rFonts w:hint="default" w:ascii="Times New Roman" w:hAnsi="Times New Roman" w:eastAsia="宋体" w:cs="Times New Roman"/>
          <w:sz w:val="24"/>
          <w:szCs w:val="24"/>
        </w:rPr>
        <w:t>量1次腰围</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男性腰围&lt;90cm，女性腰围＜85cm。</w:t>
      </w:r>
    </w:p>
    <w:p w14:paraId="0E1A8AE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避免长期久坐不动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例如看电视、玩手机、用电脑时间超过1小时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提倡进行规律的中等强度有氧运动：每周4～7次，每次持续30～60分钟（如步行、慢跑、骑自行车、游泳等）。  </w:t>
      </w:r>
    </w:p>
    <w:p w14:paraId="175008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0DE9AD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二、措施  </w:t>
      </w:r>
    </w:p>
    <w:p w14:paraId="564913B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合理安排餐次，避免一餐过多过少，进食量适宜。  </w:t>
      </w:r>
    </w:p>
    <w:p w14:paraId="5A942B4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主食：每天吃2～3种主食，粗细搭配，增加全谷物、杂豆和薯类食物摄入，其中全谷物或杂豆占谷类的1/4～1/2；少食用或不食用加入钠盐的谷类制品如咸面包、方便面、挂面等。  </w:t>
      </w:r>
    </w:p>
    <w:p w14:paraId="449E201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动物性食品：选择鱼、虾、禽、蛋和瘦肉类食品，少食或不食含高钠盐、高脂肪、高胆固醇的动物性食品，如火腿和腌制品等；优先选择脱脂或低脂牛奶、酸奶，摄入量相当于每天300ml以上液态奶。  </w:t>
      </w:r>
    </w:p>
    <w:p w14:paraId="7B1CDA3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豆制品：可选择豆腐、豆浆、豆腐脑、豆腐干、豆腐丝等</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推荐每日摄入大豆15～25g（相当于豆浆220～360g或豆腐84～140g）。不宜食用豆豉、豆瓣酱、腐乳、臭豆腐、咸豆汁等。  </w:t>
      </w:r>
    </w:p>
    <w:p w14:paraId="133FFF4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蔬菜和水果：多摄入含膳食纤维丰富的蔬果。每天蔬菜摄入量为500g，最好5种以上，且深色蔬菜要占总蔬菜量的一半以上；推荐食用富钾蔬菜，例如菠菜、芥兰、莴笋叶、空心菜、苋菜等；水果摄入量</w:t>
      </w:r>
      <w:r>
        <w:rPr>
          <w:rFonts w:hint="eastAsia" w:ascii="Times New Roman" w:hAnsi="Times New Roman" w:eastAsia="宋体" w:cs="Times New Roman"/>
          <w:sz w:val="24"/>
          <w:szCs w:val="24"/>
          <w:lang w:val="en-US" w:eastAsia="zh-CN"/>
        </w:rPr>
        <w:t>不超过</w:t>
      </w:r>
      <w:r>
        <w:rPr>
          <w:rFonts w:hint="default" w:ascii="Times New Roman" w:hAnsi="Times New Roman" w:eastAsia="宋体" w:cs="Times New Roman"/>
          <w:sz w:val="24"/>
          <w:szCs w:val="24"/>
        </w:rPr>
        <w:t xml:space="preserve">200g，最好2种以上。蔬菜和水果不能相互替代。  </w:t>
      </w:r>
    </w:p>
    <w:p w14:paraId="28B12F1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坚果：可适量食用原味坚果，每周50～70g；食用坚果时应注意控制摄入的总能量，合并肥胖和超重者应注意防止摄入过多的脂肪，以免增加体重。  </w:t>
      </w:r>
    </w:p>
    <w:p w14:paraId="4BC23E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优先选择富含单不饱和脂肪酸的橄榄油、菜籽油、茶籽油以及含多不饱和脂肪酸的大豆油、玉米油、花生油等。尽量不食用动物油、椰子油、棕榈油。推荐交替使用不同种类的植物油，每天烹调用油控制在25～30g。少食用或不食用油炸和富含油脂的食品以及含反式脂肪酸的食品，如蛋糕、点心、人造黄油等。控制脂肪含量高的食物，常见食物脂肪含量见表1</w:t>
      </w: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 xml:space="preserve">。  </w:t>
      </w:r>
    </w:p>
    <w:p w14:paraId="0001F13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7. 水、饮料：不宜饮用含糖饮料、碳酸饮料和苏打水，可适量饮用白开水、茶水（红茶和绿茶）、矿泉水、低糖或无糖的水果汁和蔬菜汁，保证摄入充足的水分。  </w:t>
      </w:r>
    </w:p>
    <w:p w14:paraId="6F5617C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8. 限制钠盐摄入量：每天食盐摄入量不超过5g，建议在烹调时尽可能使用定量盐勺；同时限制含钠高的调味品，如味精、酱油（6ml酱油≈1g盐）、蚝油等；同时还有控制腌腊制品、酱菜、泡菜等含盐较多食物摄入（其中含的盐要计算到全天盐摄入中）。  </w:t>
      </w:r>
    </w:p>
    <w:p w14:paraId="0A35C47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9. 增加膳食中钾摄入量：增加富钾食物的摄入量，如新鲜蔬菜、水果和豆类；肾功能良好者可选择低钠盐（富钾，肾功能不全者谨慎选用）。不建议服用钾补充剂（包括药物）来降低血压。烹调方法以蒸、烩、煮、拌为主，不用油煎、油炸；可采用无盐番茄汁、姜、醋等以改善口味，或用原汁蒸、炖法以保持食物本身的鲜美味道。  </w:t>
      </w:r>
    </w:p>
    <w:p w14:paraId="0908417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10. 戒烟、限酒。</w:t>
      </w:r>
    </w:p>
    <w:p w14:paraId="6EEB859D">
      <w:pPr>
        <w:spacing w:line="252" w:lineRule="auto"/>
        <w:rPr>
          <w:rFonts w:ascii="Arial"/>
          <w:sz w:val="21"/>
        </w:rPr>
      </w:pPr>
    </w:p>
    <w:p w14:paraId="75BC866A">
      <w:pPr>
        <w:pStyle w:val="4"/>
        <w:keepNext w:val="0"/>
        <w:keepLines w:val="0"/>
        <w:pageBreakBefore w:val="0"/>
        <w:widowControl w:val="0"/>
        <w:kinsoku/>
        <w:wordWrap/>
        <w:overflowPunct/>
        <w:topLinePunct w:val="0"/>
        <w:autoSpaceDE/>
        <w:autoSpaceDN/>
        <w:bidi w:val="0"/>
        <w:adjustRightInd/>
        <w:snapToGrid/>
        <w:spacing w:before="79" w:line="360" w:lineRule="auto"/>
        <w:jc w:val="center"/>
        <w:textAlignment w:val="auto"/>
        <w:outlineLvl w:val="9"/>
      </w:pPr>
      <w:r>
        <w:rPr>
          <w:b/>
          <w:bCs/>
          <w:spacing w:val="-2"/>
        </w:rPr>
        <w:t>表</w:t>
      </w:r>
      <w:r>
        <w:rPr>
          <w:rFonts w:ascii="Times New Roman" w:hAnsi="Times New Roman" w:eastAsia="Times New Roman" w:cs="Times New Roman"/>
          <w:b/>
          <w:bCs/>
          <w:spacing w:val="-2"/>
        </w:rPr>
        <w:t>1</w:t>
      </w:r>
      <w:r>
        <w:rPr>
          <w:rFonts w:hint="eastAsia" w:ascii="Times New Roman" w:hAnsi="Times New Roman" w:cs="Times New Roman"/>
          <w:b/>
          <w:bCs/>
          <w:spacing w:val="-2"/>
          <w:lang w:val="en-US" w:eastAsia="zh-CN"/>
        </w:rPr>
        <w:t>9</w:t>
      </w:r>
      <w:r>
        <w:rPr>
          <w:rFonts w:ascii="Times New Roman" w:hAnsi="Times New Roman" w:eastAsia="Times New Roman" w:cs="Times New Roman"/>
          <w:b/>
          <w:bCs/>
          <w:spacing w:val="-2"/>
        </w:rPr>
        <w:t xml:space="preserve"> </w:t>
      </w:r>
      <w:r>
        <w:rPr>
          <w:rFonts w:hint="eastAsia" w:ascii="Times New Roman" w:hAnsi="Times New Roman" w:cs="Times New Roman"/>
          <w:b/>
          <w:bCs/>
          <w:spacing w:val="-2"/>
          <w:lang w:val="en-US" w:eastAsia="zh-CN"/>
        </w:rPr>
        <w:t>常见</w:t>
      </w:r>
      <w:r>
        <w:rPr>
          <w:b/>
          <w:bCs/>
          <w:spacing w:val="-2"/>
        </w:rPr>
        <w:t>食物中脂肪含量（</w:t>
      </w:r>
      <w:r>
        <w:rPr>
          <w:rFonts w:ascii="Times New Roman" w:hAnsi="Times New Roman" w:eastAsia="Times New Roman" w:cs="Times New Roman"/>
          <w:b/>
          <w:bCs/>
          <w:spacing w:val="-2"/>
        </w:rPr>
        <w:t>g/100g</w:t>
      </w:r>
      <w:r>
        <w:rPr>
          <w:b/>
          <w:bCs/>
          <w:spacing w:val="-2"/>
        </w:rPr>
        <w:t>）</w:t>
      </w:r>
    </w:p>
    <w:tbl>
      <w:tblPr>
        <w:tblStyle w:val="13"/>
        <w:tblpPr w:leftFromText="180" w:rightFromText="180" w:vertAnchor="text" w:horzAnchor="page" w:tblpXSpec="center" w:tblpY="70"/>
        <w:tblOverlap w:val="never"/>
        <w:tblW w:w="787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40"/>
        <w:gridCol w:w="1285"/>
        <w:gridCol w:w="1396"/>
        <w:gridCol w:w="1126"/>
        <w:gridCol w:w="1276"/>
        <w:gridCol w:w="1548"/>
      </w:tblGrid>
      <w:tr w14:paraId="7A1C2F8A">
        <w:trPr>
          <w:trHeight w:val="239" w:hRule="atLeast"/>
          <w:jc w:val="center"/>
        </w:trPr>
        <w:tc>
          <w:tcPr>
            <w:tcW w:w="1240" w:type="dxa"/>
            <w:tcBorders>
              <w:bottom w:val="single" w:color="000000" w:sz="4" w:space="0"/>
            </w:tcBorders>
            <w:vAlign w:val="top"/>
          </w:tcPr>
          <w:p w14:paraId="7F10B27A">
            <w:pPr>
              <w:pStyle w:val="12"/>
              <w:spacing w:before="35" w:line="221" w:lineRule="auto"/>
              <w:jc w:val="center"/>
              <w:rPr>
                <w:rFonts w:hint="default" w:ascii="Times New Roman" w:hAnsi="Times New Roman" w:cs="Times New Roman"/>
                <w:b/>
                <w:bCs/>
                <w:spacing w:val="-4"/>
              </w:rPr>
            </w:pPr>
            <w:r>
              <w:rPr>
                <w:rFonts w:hint="default" w:ascii="Times New Roman" w:hAnsi="Times New Roman" w:cs="Times New Roman"/>
                <w:b/>
                <w:bCs/>
                <w:spacing w:val="-4"/>
              </w:rPr>
              <w:t>食物</w:t>
            </w:r>
          </w:p>
        </w:tc>
        <w:tc>
          <w:tcPr>
            <w:tcW w:w="1285" w:type="dxa"/>
            <w:tcBorders>
              <w:bottom w:val="single" w:color="000000" w:sz="4" w:space="0"/>
            </w:tcBorders>
            <w:vAlign w:val="top"/>
          </w:tcPr>
          <w:p w14:paraId="71A2DC90">
            <w:pPr>
              <w:pStyle w:val="12"/>
              <w:spacing w:before="35" w:line="221" w:lineRule="auto"/>
              <w:jc w:val="center"/>
              <w:rPr>
                <w:rFonts w:hint="default" w:ascii="Times New Roman" w:hAnsi="Times New Roman" w:cs="Times New Roman"/>
                <w:b/>
                <w:bCs/>
                <w:spacing w:val="-4"/>
              </w:rPr>
            </w:pPr>
            <w:r>
              <w:rPr>
                <w:rFonts w:hint="default" w:ascii="Times New Roman" w:hAnsi="Times New Roman" w:cs="Times New Roman"/>
                <w:b/>
                <w:bCs/>
                <w:spacing w:val="-4"/>
              </w:rPr>
              <w:t>脂肪含量</w:t>
            </w:r>
          </w:p>
        </w:tc>
        <w:tc>
          <w:tcPr>
            <w:tcW w:w="1396" w:type="dxa"/>
            <w:tcBorders>
              <w:bottom w:val="single" w:color="000000" w:sz="4" w:space="0"/>
            </w:tcBorders>
            <w:vAlign w:val="top"/>
          </w:tcPr>
          <w:p w14:paraId="2CD8D16A">
            <w:pPr>
              <w:pStyle w:val="12"/>
              <w:spacing w:before="35" w:line="221" w:lineRule="auto"/>
              <w:jc w:val="center"/>
              <w:rPr>
                <w:rFonts w:hint="default" w:ascii="Times New Roman" w:hAnsi="Times New Roman" w:cs="Times New Roman"/>
                <w:b/>
                <w:bCs/>
                <w:spacing w:val="-4"/>
              </w:rPr>
            </w:pPr>
            <w:r>
              <w:rPr>
                <w:rFonts w:hint="default" w:ascii="Times New Roman" w:hAnsi="Times New Roman" w:cs="Times New Roman"/>
                <w:b/>
                <w:bCs/>
                <w:spacing w:val="-4"/>
              </w:rPr>
              <w:t>食物</w:t>
            </w:r>
          </w:p>
        </w:tc>
        <w:tc>
          <w:tcPr>
            <w:tcW w:w="1126" w:type="dxa"/>
            <w:tcBorders>
              <w:bottom w:val="single" w:color="000000" w:sz="4" w:space="0"/>
            </w:tcBorders>
            <w:vAlign w:val="top"/>
          </w:tcPr>
          <w:p w14:paraId="24BD9E88">
            <w:pPr>
              <w:pStyle w:val="12"/>
              <w:spacing w:before="35" w:line="221" w:lineRule="auto"/>
              <w:jc w:val="center"/>
              <w:rPr>
                <w:rFonts w:hint="default" w:ascii="Times New Roman" w:hAnsi="Times New Roman" w:cs="Times New Roman"/>
                <w:b/>
                <w:bCs/>
                <w:spacing w:val="-4"/>
              </w:rPr>
            </w:pPr>
            <w:r>
              <w:rPr>
                <w:rFonts w:hint="default" w:ascii="Times New Roman" w:hAnsi="Times New Roman" w:cs="Times New Roman"/>
                <w:b/>
                <w:bCs/>
                <w:spacing w:val="-4"/>
              </w:rPr>
              <w:t>脂肪含量</w:t>
            </w:r>
          </w:p>
        </w:tc>
        <w:tc>
          <w:tcPr>
            <w:tcW w:w="1276" w:type="dxa"/>
            <w:tcBorders>
              <w:bottom w:val="single" w:color="000000" w:sz="4" w:space="0"/>
            </w:tcBorders>
            <w:vAlign w:val="top"/>
          </w:tcPr>
          <w:p w14:paraId="39215AEF">
            <w:pPr>
              <w:pStyle w:val="12"/>
              <w:spacing w:before="35" w:line="221" w:lineRule="auto"/>
              <w:jc w:val="center"/>
              <w:rPr>
                <w:rFonts w:hint="default" w:ascii="Times New Roman" w:hAnsi="Times New Roman" w:cs="Times New Roman"/>
                <w:b/>
                <w:bCs/>
                <w:spacing w:val="-4"/>
              </w:rPr>
            </w:pPr>
            <w:r>
              <w:rPr>
                <w:rFonts w:hint="default" w:ascii="Times New Roman" w:hAnsi="Times New Roman" w:cs="Times New Roman"/>
                <w:b/>
                <w:bCs/>
                <w:spacing w:val="-4"/>
              </w:rPr>
              <w:t>食物</w:t>
            </w:r>
          </w:p>
        </w:tc>
        <w:tc>
          <w:tcPr>
            <w:tcW w:w="1548" w:type="dxa"/>
            <w:tcBorders>
              <w:bottom w:val="single" w:color="000000" w:sz="4" w:space="0"/>
            </w:tcBorders>
            <w:vAlign w:val="top"/>
          </w:tcPr>
          <w:p w14:paraId="0194B0B1">
            <w:pPr>
              <w:pStyle w:val="12"/>
              <w:spacing w:before="35" w:line="221" w:lineRule="auto"/>
              <w:jc w:val="center"/>
              <w:rPr>
                <w:rFonts w:hint="default" w:ascii="Times New Roman" w:hAnsi="Times New Roman" w:cs="Times New Roman"/>
                <w:b/>
                <w:bCs/>
                <w:spacing w:val="-4"/>
              </w:rPr>
            </w:pPr>
            <w:r>
              <w:rPr>
                <w:rFonts w:hint="default" w:ascii="Times New Roman" w:hAnsi="Times New Roman" w:cs="Times New Roman"/>
                <w:b/>
                <w:bCs/>
                <w:spacing w:val="-4"/>
              </w:rPr>
              <w:t>脂肪含量</w:t>
            </w:r>
          </w:p>
        </w:tc>
      </w:tr>
      <w:tr w14:paraId="3D50403A">
        <w:trPr>
          <w:trHeight w:val="350" w:hRule="atLeast"/>
          <w:jc w:val="center"/>
        </w:trPr>
        <w:tc>
          <w:tcPr>
            <w:tcW w:w="1240" w:type="dxa"/>
            <w:tcBorders>
              <w:top w:val="single" w:color="000000" w:sz="4" w:space="0"/>
              <w:tl2br w:val="nil"/>
              <w:tr2bl w:val="nil"/>
            </w:tcBorders>
            <w:vAlign w:val="top"/>
          </w:tcPr>
          <w:p w14:paraId="779B749A">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植物油</w:t>
            </w:r>
          </w:p>
        </w:tc>
        <w:tc>
          <w:tcPr>
            <w:tcW w:w="1285" w:type="dxa"/>
            <w:tcBorders>
              <w:top w:val="single" w:color="000000" w:sz="4" w:space="0"/>
              <w:tl2br w:val="nil"/>
              <w:tr2bl w:val="nil"/>
            </w:tcBorders>
            <w:vAlign w:val="top"/>
          </w:tcPr>
          <w:p w14:paraId="5463F8C1">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99.9～100</w:t>
            </w:r>
          </w:p>
        </w:tc>
        <w:tc>
          <w:tcPr>
            <w:tcW w:w="1396" w:type="dxa"/>
            <w:tcBorders>
              <w:top w:val="single" w:color="000000" w:sz="4" w:space="0"/>
              <w:tl2br w:val="nil"/>
              <w:tr2bl w:val="nil"/>
            </w:tcBorders>
            <w:vAlign w:val="top"/>
          </w:tcPr>
          <w:p w14:paraId="77C502C9">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猪油</w:t>
            </w:r>
          </w:p>
        </w:tc>
        <w:tc>
          <w:tcPr>
            <w:tcW w:w="1126" w:type="dxa"/>
            <w:tcBorders>
              <w:top w:val="single" w:color="000000" w:sz="4" w:space="0"/>
              <w:tl2br w:val="nil"/>
              <w:tr2bl w:val="nil"/>
            </w:tcBorders>
            <w:vAlign w:val="top"/>
          </w:tcPr>
          <w:p w14:paraId="38E38209">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99.7</w:t>
            </w:r>
          </w:p>
        </w:tc>
        <w:tc>
          <w:tcPr>
            <w:tcW w:w="1276" w:type="dxa"/>
            <w:tcBorders>
              <w:top w:val="single" w:color="000000" w:sz="4" w:space="0"/>
              <w:tl2br w:val="nil"/>
              <w:tr2bl w:val="nil"/>
            </w:tcBorders>
            <w:vAlign w:val="top"/>
          </w:tcPr>
          <w:p w14:paraId="612C1AC0">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酥油</w:t>
            </w:r>
          </w:p>
        </w:tc>
        <w:tc>
          <w:tcPr>
            <w:tcW w:w="1548" w:type="dxa"/>
            <w:tcBorders>
              <w:top w:val="single" w:color="000000" w:sz="4" w:space="0"/>
              <w:tl2br w:val="nil"/>
              <w:tr2bl w:val="nil"/>
            </w:tcBorders>
            <w:vAlign w:val="top"/>
          </w:tcPr>
          <w:p w14:paraId="5D5D3A88">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94.4</w:t>
            </w:r>
          </w:p>
        </w:tc>
      </w:tr>
      <w:tr w14:paraId="4DCC6775">
        <w:trPr>
          <w:trHeight w:val="360" w:hRule="atLeast"/>
          <w:jc w:val="center"/>
        </w:trPr>
        <w:tc>
          <w:tcPr>
            <w:tcW w:w="1240" w:type="dxa"/>
            <w:tcBorders>
              <w:tl2br w:val="nil"/>
              <w:tr2bl w:val="nil"/>
            </w:tcBorders>
            <w:vAlign w:val="top"/>
          </w:tcPr>
          <w:p w14:paraId="55D42BDD">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黄油</w:t>
            </w:r>
          </w:p>
        </w:tc>
        <w:tc>
          <w:tcPr>
            <w:tcW w:w="1285" w:type="dxa"/>
            <w:tcBorders>
              <w:tl2br w:val="nil"/>
              <w:tr2bl w:val="nil"/>
            </w:tcBorders>
            <w:vAlign w:val="top"/>
          </w:tcPr>
          <w:p w14:paraId="5FC524A1">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98.0</w:t>
            </w:r>
          </w:p>
        </w:tc>
        <w:tc>
          <w:tcPr>
            <w:tcW w:w="1396" w:type="dxa"/>
            <w:tcBorders>
              <w:tl2br w:val="nil"/>
              <w:tr2bl w:val="nil"/>
            </w:tcBorders>
            <w:vAlign w:val="top"/>
          </w:tcPr>
          <w:p w14:paraId="61D8F941">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奶油</w:t>
            </w:r>
          </w:p>
        </w:tc>
        <w:tc>
          <w:tcPr>
            <w:tcW w:w="1126" w:type="dxa"/>
            <w:tcBorders>
              <w:tl2br w:val="nil"/>
              <w:tr2bl w:val="nil"/>
            </w:tcBorders>
            <w:vAlign w:val="top"/>
          </w:tcPr>
          <w:p w14:paraId="77EE154A">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97.0</w:t>
            </w:r>
          </w:p>
        </w:tc>
        <w:tc>
          <w:tcPr>
            <w:tcW w:w="1276" w:type="dxa"/>
            <w:tcBorders>
              <w:tl2br w:val="nil"/>
              <w:tr2bl w:val="nil"/>
            </w:tcBorders>
            <w:vAlign w:val="top"/>
          </w:tcPr>
          <w:p w14:paraId="4A3DF7E3">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芝麻酱</w:t>
            </w:r>
          </w:p>
        </w:tc>
        <w:tc>
          <w:tcPr>
            <w:tcW w:w="1548" w:type="dxa"/>
            <w:tcBorders>
              <w:tl2br w:val="nil"/>
              <w:tr2bl w:val="nil"/>
            </w:tcBorders>
            <w:vAlign w:val="top"/>
          </w:tcPr>
          <w:p w14:paraId="4FF9A234">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52.7</w:t>
            </w:r>
          </w:p>
        </w:tc>
      </w:tr>
      <w:tr w14:paraId="367E7B81">
        <w:trPr>
          <w:trHeight w:val="322" w:hRule="atLeast"/>
          <w:jc w:val="center"/>
        </w:trPr>
        <w:tc>
          <w:tcPr>
            <w:tcW w:w="1240" w:type="dxa"/>
            <w:tcBorders>
              <w:tl2br w:val="nil"/>
              <w:tr2bl w:val="nil"/>
            </w:tcBorders>
            <w:vAlign w:val="top"/>
          </w:tcPr>
          <w:p w14:paraId="50BAA87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花生（生）</w:t>
            </w:r>
          </w:p>
        </w:tc>
        <w:tc>
          <w:tcPr>
            <w:tcW w:w="1285" w:type="dxa"/>
            <w:tcBorders>
              <w:tl2br w:val="nil"/>
              <w:tr2bl w:val="nil"/>
            </w:tcBorders>
            <w:vAlign w:val="top"/>
          </w:tcPr>
          <w:p w14:paraId="7C1C490B">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44.3</w:t>
            </w:r>
          </w:p>
        </w:tc>
        <w:tc>
          <w:tcPr>
            <w:tcW w:w="1396" w:type="dxa"/>
            <w:tcBorders>
              <w:tl2br w:val="nil"/>
              <w:tr2bl w:val="nil"/>
            </w:tcBorders>
            <w:vAlign w:val="top"/>
          </w:tcPr>
          <w:p w14:paraId="036D8571">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葵花籽（生）</w:t>
            </w:r>
          </w:p>
        </w:tc>
        <w:tc>
          <w:tcPr>
            <w:tcW w:w="1126" w:type="dxa"/>
            <w:tcBorders>
              <w:tl2br w:val="nil"/>
              <w:tr2bl w:val="nil"/>
            </w:tcBorders>
            <w:vAlign w:val="top"/>
          </w:tcPr>
          <w:p w14:paraId="12BE7F68">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49.9</w:t>
            </w:r>
          </w:p>
        </w:tc>
        <w:tc>
          <w:tcPr>
            <w:tcW w:w="1276" w:type="dxa"/>
            <w:tcBorders>
              <w:tl2br w:val="nil"/>
              <w:tr2bl w:val="nil"/>
            </w:tcBorders>
            <w:vAlign w:val="top"/>
          </w:tcPr>
          <w:p w14:paraId="7D8EFC24">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松籽（炒）</w:t>
            </w:r>
          </w:p>
        </w:tc>
        <w:tc>
          <w:tcPr>
            <w:tcW w:w="1548" w:type="dxa"/>
            <w:tcBorders>
              <w:tl2br w:val="nil"/>
              <w:tr2bl w:val="nil"/>
            </w:tcBorders>
            <w:vAlign w:val="top"/>
          </w:tcPr>
          <w:p w14:paraId="104CEE66">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58.5</w:t>
            </w:r>
          </w:p>
        </w:tc>
      </w:tr>
      <w:tr w14:paraId="4761CF9F">
        <w:trPr>
          <w:trHeight w:val="321" w:hRule="atLeast"/>
          <w:jc w:val="center"/>
        </w:trPr>
        <w:tc>
          <w:tcPr>
            <w:tcW w:w="1240" w:type="dxa"/>
            <w:tcBorders>
              <w:tl2br w:val="nil"/>
              <w:tr2bl w:val="nil"/>
            </w:tcBorders>
            <w:vAlign w:val="top"/>
          </w:tcPr>
          <w:p w14:paraId="62D03CC3">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腊肠</w:t>
            </w:r>
          </w:p>
        </w:tc>
        <w:tc>
          <w:tcPr>
            <w:tcW w:w="1285" w:type="dxa"/>
            <w:tcBorders>
              <w:tl2br w:val="nil"/>
              <w:tr2bl w:val="nil"/>
            </w:tcBorders>
            <w:vAlign w:val="top"/>
          </w:tcPr>
          <w:p w14:paraId="0A757D88">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48.3</w:t>
            </w:r>
          </w:p>
        </w:tc>
        <w:tc>
          <w:tcPr>
            <w:tcW w:w="1396" w:type="dxa"/>
            <w:tcBorders>
              <w:tl2br w:val="nil"/>
              <w:tr2bl w:val="nil"/>
            </w:tcBorders>
            <w:vAlign w:val="top"/>
          </w:tcPr>
          <w:p w14:paraId="1467961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腊肉（生）</w:t>
            </w:r>
          </w:p>
        </w:tc>
        <w:tc>
          <w:tcPr>
            <w:tcW w:w="1126" w:type="dxa"/>
            <w:tcBorders>
              <w:tl2br w:val="nil"/>
              <w:tr2bl w:val="nil"/>
            </w:tcBorders>
            <w:vAlign w:val="top"/>
          </w:tcPr>
          <w:p w14:paraId="08CF988F">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48.8</w:t>
            </w:r>
          </w:p>
        </w:tc>
        <w:tc>
          <w:tcPr>
            <w:tcW w:w="1276" w:type="dxa"/>
            <w:tcBorders>
              <w:tl2br w:val="nil"/>
              <w:tr2bl w:val="nil"/>
            </w:tcBorders>
            <w:vAlign w:val="top"/>
          </w:tcPr>
          <w:p w14:paraId="366DCF82">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母麻鸭</w:t>
            </w:r>
          </w:p>
        </w:tc>
        <w:tc>
          <w:tcPr>
            <w:tcW w:w="1548" w:type="dxa"/>
            <w:tcBorders>
              <w:tl2br w:val="nil"/>
              <w:tr2bl w:val="nil"/>
            </w:tcBorders>
            <w:vAlign w:val="top"/>
          </w:tcPr>
          <w:p w14:paraId="76A7402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44.8</w:t>
            </w:r>
          </w:p>
        </w:tc>
      </w:tr>
      <w:tr w14:paraId="6BCEBC9B">
        <w:trPr>
          <w:trHeight w:val="177" w:hRule="atLeast"/>
          <w:jc w:val="center"/>
        </w:trPr>
        <w:tc>
          <w:tcPr>
            <w:tcW w:w="1240" w:type="dxa"/>
            <w:tcBorders>
              <w:tl2br w:val="nil"/>
              <w:tr2bl w:val="nil"/>
            </w:tcBorders>
            <w:vAlign w:val="top"/>
          </w:tcPr>
          <w:p w14:paraId="4FAFEEFA">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土鸡</w:t>
            </w:r>
          </w:p>
        </w:tc>
        <w:tc>
          <w:tcPr>
            <w:tcW w:w="1285" w:type="dxa"/>
            <w:tcBorders>
              <w:tl2br w:val="nil"/>
              <w:tr2bl w:val="nil"/>
            </w:tcBorders>
            <w:vAlign w:val="top"/>
          </w:tcPr>
          <w:p w14:paraId="37B78D0C">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4.5</w:t>
            </w:r>
          </w:p>
        </w:tc>
        <w:tc>
          <w:tcPr>
            <w:tcW w:w="1396" w:type="dxa"/>
            <w:tcBorders>
              <w:tl2br w:val="nil"/>
              <w:tr2bl w:val="nil"/>
            </w:tcBorders>
            <w:vAlign w:val="top"/>
          </w:tcPr>
          <w:p w14:paraId="300C39D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肉鸡</w:t>
            </w:r>
          </w:p>
        </w:tc>
        <w:tc>
          <w:tcPr>
            <w:tcW w:w="1126" w:type="dxa"/>
            <w:tcBorders>
              <w:tl2br w:val="nil"/>
              <w:tr2bl w:val="nil"/>
            </w:tcBorders>
            <w:vAlign w:val="top"/>
          </w:tcPr>
          <w:p w14:paraId="2F78E362">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35.4</w:t>
            </w:r>
          </w:p>
        </w:tc>
        <w:tc>
          <w:tcPr>
            <w:tcW w:w="1276" w:type="dxa"/>
            <w:tcBorders>
              <w:tl2br w:val="nil"/>
              <w:tr2bl w:val="nil"/>
            </w:tcBorders>
            <w:vAlign w:val="top"/>
          </w:tcPr>
          <w:p w14:paraId="1C59E0A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鸡爪</w:t>
            </w:r>
          </w:p>
        </w:tc>
        <w:tc>
          <w:tcPr>
            <w:tcW w:w="1548" w:type="dxa"/>
            <w:tcBorders>
              <w:tl2br w:val="nil"/>
              <w:tr2bl w:val="nil"/>
            </w:tcBorders>
            <w:vAlign w:val="top"/>
          </w:tcPr>
          <w:p w14:paraId="1E4871A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16.4</w:t>
            </w:r>
          </w:p>
        </w:tc>
      </w:tr>
      <w:tr w14:paraId="1D7DA0BC">
        <w:trPr>
          <w:trHeight w:val="166" w:hRule="atLeast"/>
          <w:jc w:val="center"/>
        </w:trPr>
        <w:tc>
          <w:tcPr>
            <w:tcW w:w="1240" w:type="dxa"/>
            <w:tcBorders>
              <w:tl2br w:val="nil"/>
              <w:tr2bl w:val="nil"/>
            </w:tcBorders>
            <w:vAlign w:val="top"/>
          </w:tcPr>
          <w:p w14:paraId="78C0F655">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猪肉（瘦）</w:t>
            </w:r>
          </w:p>
        </w:tc>
        <w:tc>
          <w:tcPr>
            <w:tcW w:w="1285" w:type="dxa"/>
            <w:tcBorders>
              <w:tl2br w:val="nil"/>
              <w:tr2bl w:val="nil"/>
            </w:tcBorders>
            <w:vAlign w:val="top"/>
          </w:tcPr>
          <w:p w14:paraId="779B82F1">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6.2</w:t>
            </w:r>
          </w:p>
        </w:tc>
        <w:tc>
          <w:tcPr>
            <w:tcW w:w="1396" w:type="dxa"/>
            <w:tcBorders>
              <w:tl2br w:val="nil"/>
              <w:tr2bl w:val="nil"/>
            </w:tcBorders>
            <w:vAlign w:val="top"/>
          </w:tcPr>
          <w:p w14:paraId="134479FD">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牛肉（瘦）</w:t>
            </w:r>
          </w:p>
        </w:tc>
        <w:tc>
          <w:tcPr>
            <w:tcW w:w="1126" w:type="dxa"/>
            <w:tcBorders>
              <w:tl2br w:val="nil"/>
              <w:tr2bl w:val="nil"/>
            </w:tcBorders>
            <w:vAlign w:val="top"/>
          </w:tcPr>
          <w:p w14:paraId="3EB56170">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2.3</w:t>
            </w:r>
          </w:p>
        </w:tc>
        <w:tc>
          <w:tcPr>
            <w:tcW w:w="1276" w:type="dxa"/>
            <w:tcBorders>
              <w:tl2br w:val="nil"/>
              <w:tr2bl w:val="nil"/>
            </w:tcBorders>
            <w:vAlign w:val="top"/>
          </w:tcPr>
          <w:p w14:paraId="26E6257B">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鲫鱼</w:t>
            </w:r>
          </w:p>
        </w:tc>
        <w:tc>
          <w:tcPr>
            <w:tcW w:w="1548" w:type="dxa"/>
            <w:tcBorders>
              <w:tl2br w:val="nil"/>
              <w:tr2bl w:val="nil"/>
            </w:tcBorders>
            <w:vAlign w:val="top"/>
          </w:tcPr>
          <w:p w14:paraId="46F9F632">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2.7</w:t>
            </w:r>
          </w:p>
        </w:tc>
      </w:tr>
      <w:tr w14:paraId="51EA3F7B">
        <w:trPr>
          <w:trHeight w:val="203" w:hRule="atLeast"/>
          <w:jc w:val="center"/>
        </w:trPr>
        <w:tc>
          <w:tcPr>
            <w:tcW w:w="1240" w:type="dxa"/>
            <w:tcBorders>
              <w:tl2br w:val="nil"/>
              <w:tr2bl w:val="nil"/>
            </w:tcBorders>
            <w:vAlign w:val="top"/>
          </w:tcPr>
          <w:p w14:paraId="1C15F20E">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曲奇饼干</w:t>
            </w:r>
          </w:p>
        </w:tc>
        <w:tc>
          <w:tcPr>
            <w:tcW w:w="1285" w:type="dxa"/>
            <w:tcBorders>
              <w:tl2br w:val="nil"/>
              <w:tr2bl w:val="nil"/>
            </w:tcBorders>
            <w:vAlign w:val="top"/>
          </w:tcPr>
          <w:p w14:paraId="128A589A">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31.6</w:t>
            </w:r>
          </w:p>
        </w:tc>
        <w:tc>
          <w:tcPr>
            <w:tcW w:w="1396" w:type="dxa"/>
            <w:tcBorders>
              <w:tl2br w:val="nil"/>
              <w:tr2bl w:val="nil"/>
            </w:tcBorders>
            <w:vAlign w:val="top"/>
          </w:tcPr>
          <w:p w14:paraId="29844372">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龙虾</w:t>
            </w:r>
          </w:p>
        </w:tc>
        <w:tc>
          <w:tcPr>
            <w:tcW w:w="1126" w:type="dxa"/>
            <w:tcBorders>
              <w:tl2br w:val="nil"/>
              <w:tr2bl w:val="nil"/>
            </w:tcBorders>
            <w:vAlign w:val="top"/>
          </w:tcPr>
          <w:p w14:paraId="38247C1A">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1.1</w:t>
            </w:r>
          </w:p>
        </w:tc>
        <w:tc>
          <w:tcPr>
            <w:tcW w:w="1276" w:type="dxa"/>
            <w:tcBorders>
              <w:tl2br w:val="nil"/>
              <w:tr2bl w:val="nil"/>
            </w:tcBorders>
            <w:vAlign w:val="top"/>
          </w:tcPr>
          <w:p w14:paraId="5468E1C6">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蛋黄</w:t>
            </w:r>
          </w:p>
        </w:tc>
        <w:tc>
          <w:tcPr>
            <w:tcW w:w="1548" w:type="dxa"/>
            <w:tcBorders>
              <w:tl2br w:val="nil"/>
              <w:tr2bl w:val="nil"/>
            </w:tcBorders>
            <w:vAlign w:val="top"/>
          </w:tcPr>
          <w:p w14:paraId="0E563F60">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28.2</w:t>
            </w:r>
          </w:p>
        </w:tc>
      </w:tr>
      <w:tr w14:paraId="1DD33C4E">
        <w:trPr>
          <w:trHeight w:val="264" w:hRule="atLeast"/>
          <w:jc w:val="center"/>
        </w:trPr>
        <w:tc>
          <w:tcPr>
            <w:tcW w:w="1240" w:type="dxa"/>
            <w:tcBorders>
              <w:tl2br w:val="nil"/>
              <w:tr2bl w:val="nil"/>
            </w:tcBorders>
            <w:vAlign w:val="top"/>
          </w:tcPr>
          <w:p w14:paraId="7E6333B9">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米饭</w:t>
            </w:r>
          </w:p>
        </w:tc>
        <w:tc>
          <w:tcPr>
            <w:tcW w:w="1285" w:type="dxa"/>
            <w:tcBorders>
              <w:tl2br w:val="nil"/>
              <w:tr2bl w:val="nil"/>
            </w:tcBorders>
            <w:vAlign w:val="top"/>
          </w:tcPr>
          <w:p w14:paraId="7D795ABB">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0</w:t>
            </w:r>
          </w:p>
        </w:tc>
        <w:tc>
          <w:tcPr>
            <w:tcW w:w="1396" w:type="dxa"/>
            <w:tcBorders>
              <w:tl2br w:val="nil"/>
              <w:tr2bl w:val="nil"/>
            </w:tcBorders>
            <w:vAlign w:val="top"/>
          </w:tcPr>
          <w:p w14:paraId="68E7EE93">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馒头</w:t>
            </w:r>
          </w:p>
        </w:tc>
        <w:tc>
          <w:tcPr>
            <w:tcW w:w="1126" w:type="dxa"/>
            <w:tcBorders>
              <w:tl2br w:val="nil"/>
              <w:tr2bl w:val="nil"/>
            </w:tcBorders>
            <w:vAlign w:val="top"/>
          </w:tcPr>
          <w:p w14:paraId="09F314A8">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1</w:t>
            </w:r>
          </w:p>
        </w:tc>
        <w:tc>
          <w:tcPr>
            <w:tcW w:w="1276" w:type="dxa"/>
            <w:tcBorders>
              <w:tl2br w:val="nil"/>
              <w:tr2bl w:val="nil"/>
            </w:tcBorders>
            <w:vAlign w:val="top"/>
          </w:tcPr>
          <w:p w14:paraId="4301E18E">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糌粑</w:t>
            </w:r>
          </w:p>
        </w:tc>
        <w:tc>
          <w:tcPr>
            <w:tcW w:w="1548" w:type="dxa"/>
            <w:tcBorders>
              <w:tl2br w:val="nil"/>
              <w:tr2bl w:val="nil"/>
            </w:tcBorders>
            <w:vAlign w:val="top"/>
          </w:tcPr>
          <w:p w14:paraId="1AFA2D26">
            <w:pPr>
              <w:pStyle w:val="12"/>
              <w:spacing w:before="35" w:line="221" w:lineRule="auto"/>
              <w:jc w:val="center"/>
              <w:rPr>
                <w:rFonts w:hint="default" w:ascii="Times New Roman" w:hAnsi="Times New Roman" w:cs="Times New Roman"/>
                <w:spacing w:val="-4"/>
              </w:rPr>
            </w:pPr>
            <w:r>
              <w:rPr>
                <w:rFonts w:hint="default" w:ascii="Times New Roman" w:hAnsi="Times New Roman" w:cs="Times New Roman"/>
                <w:spacing w:val="-4"/>
              </w:rPr>
              <w:t>13.1</w:t>
            </w:r>
          </w:p>
        </w:tc>
      </w:tr>
    </w:tbl>
    <w:p w14:paraId="405C3036">
      <w:pPr>
        <w:spacing w:line="83" w:lineRule="exact"/>
      </w:pPr>
    </w:p>
    <w:p w14:paraId="0F37A7D3">
      <w:pPr>
        <w:rPr>
          <w:rFonts w:hint="default" w:ascii="Times New Roman" w:hAnsi="Times New Roman" w:cs="Times New Roman" w:eastAsiaTheme="minorEastAsia"/>
          <w:kern w:val="2"/>
          <w:szCs w:val="24"/>
          <w:lang w:val="en-US" w:eastAsia="zh-CN" w:bidi="ar-SA"/>
        </w:rPr>
      </w:pPr>
      <w:r>
        <w:rPr>
          <w:rFonts w:hint="default" w:ascii="Times New Roman" w:hAnsi="Times New Roman" w:cs="Times New Roman" w:eastAsiaTheme="minorEastAsia"/>
          <w:kern w:val="2"/>
          <w:szCs w:val="24"/>
          <w:lang w:val="en-US" w:eastAsia="zh-CN" w:bidi="ar-SA"/>
        </w:rPr>
        <w:br w:type="page"/>
      </w:r>
    </w:p>
    <w:p w14:paraId="57EF1914">
      <w:pPr>
        <w:pStyle w:val="3"/>
        <w:bidi w:val="0"/>
        <w:jc w:val="center"/>
      </w:pPr>
      <w:bookmarkStart w:id="96" w:name="_Toc7568"/>
      <w:bookmarkStart w:id="97" w:name="_Toc24501"/>
      <w:bookmarkStart w:id="98" w:name="_Toc2082178060"/>
      <w:r>
        <w:rPr>
          <w:rFonts w:hint="eastAsia"/>
          <w:lang w:val="en-US" w:eastAsia="zh-CN"/>
        </w:rPr>
        <w:t xml:space="preserve">第二节 </w:t>
      </w:r>
      <w:r>
        <w:t>血脂代谢异常营养指导</w:t>
      </w:r>
      <w:bookmarkEnd w:id="96"/>
      <w:bookmarkEnd w:id="97"/>
      <w:bookmarkEnd w:id="98"/>
    </w:p>
    <w:p w14:paraId="240DB83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一、原则  </w:t>
      </w:r>
    </w:p>
    <w:p w14:paraId="66AF1D4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甘油三酯增高  </w:t>
      </w:r>
    </w:p>
    <w:p w14:paraId="60C6BEA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限制总能量摄入，控制体重在正常范围。BMI正常范围为18.5～23.9kg/㎡。  </w:t>
      </w:r>
    </w:p>
    <w:p w14:paraId="44C34B9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降低糖类摄入，包括含淀粉类食物，最好不食用蔗糖、果糖、蜂蜜及含糖点心或罐头等单糖类食物</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757A535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限制胆固醇小于300mg/d</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AC570E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适当补充蛋白质，尤其是豆类及其制品、瘦肉，去皮鸡鸭，适当进食鱼类</w:t>
      </w:r>
      <w:r>
        <w:rPr>
          <w:rFonts w:hint="default" w:ascii="Times New Roman" w:hAnsi="Times New Roman" w:eastAsia="宋体" w:cs="Times New Roman"/>
          <w:sz w:val="24"/>
          <w:szCs w:val="24"/>
          <w:lang w:eastAsia="zh-CN"/>
        </w:rPr>
        <w:t>。</w:t>
      </w:r>
    </w:p>
    <w:p w14:paraId="6DDD9E1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戒烟限酒。  </w:t>
      </w:r>
    </w:p>
    <w:p w14:paraId="6B677B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32FF9A3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胆固醇增高  </w:t>
      </w:r>
    </w:p>
    <w:p w14:paraId="27EFADA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限制能量摄入，控制体重在正常范围</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5F74F40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限制胆固醇</w:t>
      </w:r>
      <w:r>
        <w:rPr>
          <w:rFonts w:hint="default" w:ascii="Times New Roman" w:hAnsi="Times New Roman" w:eastAsia="宋体" w:cs="Times New Roman"/>
          <w:sz w:val="24"/>
          <w:szCs w:val="24"/>
          <w:lang w:val="en-US" w:eastAsia="zh-CN"/>
        </w:rPr>
        <w:t>小</w:t>
      </w:r>
      <w:r>
        <w:rPr>
          <w:rFonts w:hint="default" w:ascii="Times New Roman" w:hAnsi="Times New Roman" w:eastAsia="宋体" w:cs="Times New Roman"/>
          <w:sz w:val="24"/>
          <w:szCs w:val="24"/>
        </w:rPr>
        <w:t>于200mg/d</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5C7D035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降低胆固醇的吸收：多食用新鲜蔬菜及瓜果类，适当增加降胆固醇食物，如洋葱、大蒜、大豆及其制品等的摄入</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1179828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限制动物脂肪，适当增加植物油比例。  </w:t>
      </w:r>
    </w:p>
    <w:p w14:paraId="0F7030E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戒烟限酒  </w:t>
      </w:r>
    </w:p>
    <w:p w14:paraId="0AAC6D3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1CC3098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二、措施 </w:t>
      </w:r>
      <w:r>
        <w:rPr>
          <w:rFonts w:hint="default" w:ascii="Times New Roman" w:hAnsi="Times New Roman" w:eastAsia="宋体" w:cs="Times New Roman"/>
          <w:sz w:val="24"/>
          <w:szCs w:val="24"/>
        </w:rPr>
        <w:t xml:space="preserve"> </w:t>
      </w:r>
    </w:p>
    <w:p w14:paraId="32ED77A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合理安排餐次，避免一餐过多过少，三餐及加餐均应定时定量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9C7A17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进食量要适当，避免摄入过多碳水化合物。在主食中应适当控制精白米面摄入，粗细搭配，适量摄入全谷物。膳食纤维有调节血脂的作用，可溶性膳食纤维比不可溶性膳食纤维降血脂的作用更强，前者主要存在于燕麦、大麦、豆类中。  </w:t>
      </w:r>
    </w:p>
    <w:p w14:paraId="0D9ADBC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每天的食盐摄入量不超过5g，同时，少吃酱油、鸡精、味精、咸菜、咸肉、酱菜等高盐食品。  </w:t>
      </w:r>
    </w:p>
    <w:p w14:paraId="01CA39BF">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蛋白质摄入应充足。动物蛋白摄入可适当选择脂肪含量较低的鱼虾类、去皮禽肉、瘦肉等；奶类可选择脱脂或低脂牛奶等。应提高大豆蛋白等植物性蛋白质的摄入，每天摄入含25g大豆蛋白的食品，可降低心血管疾病的发生风险。  </w:t>
      </w:r>
    </w:p>
    <w:p w14:paraId="34098287">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控制胆固醇摄入，常见食物胆固醇含量参考表</w:t>
      </w:r>
      <w:r>
        <w:rPr>
          <w:rFonts w:hint="default"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315BDEE5">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限制总脂肪：优先选择富含单不饱和脂肪酸的橄榄油、茶籽油以及含多不饱和脂肪酸的大豆油、玉米油、花生油等。尽量不食用动物油、椰子油。交替使用不同种类的植物油，每天烹调用油控制在25g以内。少食用或不用油炸和富含油脂食品以及含反式脂肪酸的食品，如蛋糕、点心、人造黄油等。脂肪含量参考表1</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8370EAD">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 蔬菜和水果：每天蔬菜摄入量为500g，最好5个品种以上，且每天摄入的蔬菜中要有深色蔬菜、叶类蔬菜等；推荐食用富钾蔬菜，例如菠菜、芥兰、莴笋叶、空心菜、苋菜等，水果摄入量</w:t>
      </w:r>
      <w:r>
        <w:rPr>
          <w:rFonts w:hint="eastAsia" w:ascii="Times New Roman" w:hAnsi="Times New Roman" w:eastAsia="宋体" w:cs="Times New Roman"/>
          <w:sz w:val="24"/>
          <w:szCs w:val="24"/>
          <w:lang w:val="en-US" w:eastAsia="zh-CN"/>
        </w:rPr>
        <w:t>不超过</w:t>
      </w:r>
      <w:r>
        <w:rPr>
          <w:rFonts w:hint="default" w:ascii="Times New Roman" w:hAnsi="Times New Roman" w:eastAsia="宋体" w:cs="Times New Roman"/>
          <w:sz w:val="24"/>
          <w:szCs w:val="24"/>
        </w:rPr>
        <w:t xml:space="preserve">200g，每天至少1个品种，最好2个品种以上。  </w:t>
      </w:r>
    </w:p>
    <w:p w14:paraId="2E0493B9">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8. 水和饮料：不宜饮用含糖饮料和碳酸饮料，可适量饮用白开水、茶水（红茶和绿茶）、矿泉水、低糖或无糖的蔬果汁和蔬菜汁，保证摄入充足的水分。  </w:t>
      </w:r>
    </w:p>
    <w:p w14:paraId="170852F7">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9. 坚果类食物：可适量食用坚果，每周50g左右。  </w:t>
      </w:r>
    </w:p>
    <w:p w14:paraId="7973C3F1">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10. 烹调方法以蒸、烩、煮、拌为主，不用油煎、油炸。  </w:t>
      </w:r>
    </w:p>
    <w:p w14:paraId="715E3133">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 可用食物：粮食类，豆类及其制品、豆浆，蔬菜、水果，脱脂牛奶、鱼、鸡蛋清、去皮鸡肉、小牛肉、野禽及猪瘦肉</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豆制品、绿豆、豌豆、毛豆、菜豆、鲳鱼、黄花鱼、大蒜、大葱、韭菜、海带、芹菜、茄子、鲜蘑菇、香菇、黑木耳等均有降脂作用。  </w:t>
      </w:r>
    </w:p>
    <w:p w14:paraId="49186C12">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限制食物：去掉可见脂肪的牛羊肉，火腿、除小虾外的贝类以及蛋黄等</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797A82F0">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13. 禁用食物：动物脂肪高的食物，如：肥猪肉、肥牛羊肉、肥鹅、肥鸭；高胆固醇食物：猪皮、猪蹄、带皮蹄膀、肝、肾、肺、脑、鱼籽、蟹黄。  </w:t>
      </w:r>
    </w:p>
    <w:p w14:paraId="2DF4B1BE">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 运动：避免长期久坐不动。除部分不宜进行运动人群外（例</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动脉粥样硬化性心血管疾病患者），无论是否肥胖，建议每周5～7次</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每次30分钟中等及以上强度身体运动，如快走、跑步、游泳和球类运动等。运动强度宜循序渐进、量力而行，以运动后第2天感觉精力充沛、无不适感为宜。  </w:t>
      </w:r>
    </w:p>
    <w:p w14:paraId="6B4B9E66">
      <w:pPr>
        <w:keepNext w:val="0"/>
        <w:keepLines w:val="0"/>
        <w:pageBreakBefore w:val="0"/>
        <w:widowControl w:val="0"/>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 生活作息应规律，保持乐观情绪，劳逸结合，睡眠充足，戒烟限酒。</w:t>
      </w:r>
    </w:p>
    <w:p w14:paraId="0AB7EECD">
      <w:pPr>
        <w:pStyle w:val="4"/>
        <w:keepNext w:val="0"/>
        <w:keepLines w:val="0"/>
        <w:pageBreakBefore w:val="0"/>
        <w:widowControl w:val="0"/>
        <w:kinsoku/>
        <w:wordWrap/>
        <w:overflowPunct/>
        <w:topLinePunct w:val="0"/>
        <w:autoSpaceDE/>
        <w:autoSpaceDN/>
        <w:bidi w:val="0"/>
        <w:adjustRightInd/>
        <w:snapToGrid/>
        <w:spacing w:before="69" w:line="360" w:lineRule="auto"/>
        <w:jc w:val="center"/>
        <w:textAlignment w:val="auto"/>
        <w:outlineLvl w:val="9"/>
        <w:rPr>
          <w:sz w:val="24"/>
          <w:szCs w:val="24"/>
        </w:rPr>
      </w:pPr>
      <w:r>
        <w:rPr>
          <w:b/>
          <w:bCs/>
          <w:spacing w:val="-1"/>
          <w:sz w:val="24"/>
          <w:szCs w:val="24"/>
        </w:rPr>
        <w:t>表</w:t>
      </w:r>
      <w:r>
        <w:rPr>
          <w:rFonts w:hint="eastAsia" w:ascii="Times New Roman" w:hAnsi="Times New Roman" w:cs="Times New Roman"/>
          <w:b/>
          <w:bCs/>
          <w:spacing w:val="-1"/>
          <w:sz w:val="24"/>
          <w:szCs w:val="24"/>
          <w:lang w:val="en-US" w:eastAsia="zh-CN"/>
        </w:rPr>
        <w:t>20</w:t>
      </w:r>
      <w:r>
        <w:rPr>
          <w:rFonts w:ascii="Times New Roman" w:hAnsi="Times New Roman" w:eastAsia="Times New Roman" w:cs="Times New Roman"/>
          <w:b/>
          <w:bCs/>
          <w:spacing w:val="-1"/>
          <w:sz w:val="24"/>
          <w:szCs w:val="24"/>
        </w:rPr>
        <w:t xml:space="preserve">  </w:t>
      </w:r>
      <w:r>
        <w:rPr>
          <w:rFonts w:hint="eastAsia" w:ascii="Times New Roman" w:hAnsi="Times New Roman" w:cs="Times New Roman"/>
          <w:b/>
          <w:bCs/>
          <w:spacing w:val="-1"/>
          <w:sz w:val="24"/>
          <w:szCs w:val="24"/>
          <w:lang w:val="en-US" w:eastAsia="zh-CN"/>
        </w:rPr>
        <w:t>常见</w:t>
      </w:r>
      <w:r>
        <w:rPr>
          <w:b/>
          <w:bCs/>
          <w:spacing w:val="-1"/>
          <w:sz w:val="24"/>
          <w:szCs w:val="24"/>
        </w:rPr>
        <w:t>食物中胆固醇含量（</w:t>
      </w:r>
      <w:r>
        <w:rPr>
          <w:rFonts w:ascii="Times New Roman" w:hAnsi="Times New Roman" w:eastAsia="Times New Roman" w:cs="Times New Roman"/>
          <w:b/>
          <w:bCs/>
          <w:spacing w:val="-1"/>
          <w:sz w:val="24"/>
          <w:szCs w:val="24"/>
        </w:rPr>
        <w:t>mg/100g</w:t>
      </w:r>
      <w:r>
        <w:rPr>
          <w:b/>
          <w:bCs/>
          <w:spacing w:val="-1"/>
          <w:sz w:val="24"/>
          <w:szCs w:val="24"/>
        </w:rPr>
        <w:t>）</w:t>
      </w:r>
    </w:p>
    <w:tbl>
      <w:tblPr>
        <w:tblStyle w:val="13"/>
        <w:tblW w:w="8204"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24"/>
        <w:gridCol w:w="1327"/>
        <w:gridCol w:w="1420"/>
        <w:gridCol w:w="1300"/>
        <w:gridCol w:w="1300"/>
        <w:gridCol w:w="1433"/>
      </w:tblGrid>
      <w:tr w14:paraId="4F3F8292">
        <w:trPr>
          <w:trHeight w:val="363" w:hRule="atLeast"/>
          <w:jc w:val="center"/>
        </w:trPr>
        <w:tc>
          <w:tcPr>
            <w:tcW w:w="1424" w:type="dxa"/>
            <w:tcBorders>
              <w:bottom w:val="single" w:color="000000" w:sz="4" w:space="0"/>
            </w:tcBorders>
            <w:vAlign w:val="top"/>
          </w:tcPr>
          <w:p w14:paraId="5FAFD5AB">
            <w:pPr>
              <w:pStyle w:val="12"/>
              <w:spacing w:before="36" w:line="221" w:lineRule="auto"/>
              <w:jc w:val="center"/>
            </w:pPr>
            <w:r>
              <w:rPr>
                <w:b/>
                <w:bCs/>
                <w:spacing w:val="-4"/>
              </w:rPr>
              <w:t>食物</w:t>
            </w:r>
          </w:p>
        </w:tc>
        <w:tc>
          <w:tcPr>
            <w:tcW w:w="1327" w:type="dxa"/>
            <w:tcBorders>
              <w:bottom w:val="single" w:color="000000" w:sz="4" w:space="0"/>
            </w:tcBorders>
            <w:vAlign w:val="top"/>
          </w:tcPr>
          <w:p w14:paraId="5D481BA7">
            <w:pPr>
              <w:pStyle w:val="12"/>
              <w:spacing w:before="35" w:line="221" w:lineRule="auto"/>
              <w:jc w:val="center"/>
            </w:pPr>
            <w:r>
              <w:rPr>
                <w:rFonts w:hint="eastAsia"/>
                <w:b/>
                <w:bCs/>
                <w:spacing w:val="-4"/>
                <w:lang w:val="en-US" w:eastAsia="zh-CN"/>
              </w:rPr>
              <w:t>胆固醇</w:t>
            </w:r>
            <w:r>
              <w:rPr>
                <w:b/>
                <w:bCs/>
                <w:spacing w:val="-4"/>
              </w:rPr>
              <w:t>含量</w:t>
            </w:r>
          </w:p>
        </w:tc>
        <w:tc>
          <w:tcPr>
            <w:tcW w:w="1420" w:type="dxa"/>
            <w:tcBorders>
              <w:bottom w:val="single" w:color="000000" w:sz="4" w:space="0"/>
            </w:tcBorders>
            <w:vAlign w:val="top"/>
          </w:tcPr>
          <w:p w14:paraId="22B7AC03">
            <w:pPr>
              <w:pStyle w:val="12"/>
              <w:spacing w:before="36" w:line="221" w:lineRule="auto"/>
              <w:jc w:val="center"/>
            </w:pPr>
            <w:r>
              <w:rPr>
                <w:b/>
                <w:bCs/>
                <w:spacing w:val="-4"/>
              </w:rPr>
              <w:t>食物</w:t>
            </w:r>
          </w:p>
        </w:tc>
        <w:tc>
          <w:tcPr>
            <w:tcW w:w="1300" w:type="dxa"/>
            <w:tcBorders>
              <w:bottom w:val="single" w:color="000000" w:sz="4" w:space="0"/>
            </w:tcBorders>
            <w:vAlign w:val="top"/>
          </w:tcPr>
          <w:p w14:paraId="12EFBD4B">
            <w:pPr>
              <w:pStyle w:val="12"/>
              <w:spacing w:before="35" w:line="221" w:lineRule="auto"/>
              <w:jc w:val="center"/>
            </w:pPr>
            <w:r>
              <w:rPr>
                <w:rFonts w:hint="eastAsia"/>
                <w:b/>
                <w:bCs/>
                <w:spacing w:val="-4"/>
                <w:lang w:val="en-US" w:eastAsia="zh-CN"/>
              </w:rPr>
              <w:t>胆固醇</w:t>
            </w:r>
            <w:r>
              <w:rPr>
                <w:b/>
                <w:bCs/>
                <w:spacing w:val="-4"/>
              </w:rPr>
              <w:t>含量</w:t>
            </w:r>
          </w:p>
        </w:tc>
        <w:tc>
          <w:tcPr>
            <w:tcW w:w="1300" w:type="dxa"/>
            <w:tcBorders>
              <w:bottom w:val="single" w:color="000000" w:sz="4" w:space="0"/>
            </w:tcBorders>
            <w:vAlign w:val="top"/>
          </w:tcPr>
          <w:p w14:paraId="3A367533">
            <w:pPr>
              <w:pStyle w:val="12"/>
              <w:spacing w:before="36" w:line="221" w:lineRule="auto"/>
              <w:jc w:val="center"/>
            </w:pPr>
            <w:r>
              <w:rPr>
                <w:b/>
                <w:bCs/>
                <w:spacing w:val="-4"/>
              </w:rPr>
              <w:t>食物</w:t>
            </w:r>
          </w:p>
        </w:tc>
        <w:tc>
          <w:tcPr>
            <w:tcW w:w="1433" w:type="dxa"/>
            <w:tcBorders>
              <w:bottom w:val="single" w:color="000000" w:sz="4" w:space="0"/>
            </w:tcBorders>
            <w:vAlign w:val="top"/>
          </w:tcPr>
          <w:p w14:paraId="2DFA8AF2">
            <w:pPr>
              <w:pStyle w:val="12"/>
              <w:spacing w:before="35" w:line="221" w:lineRule="auto"/>
              <w:jc w:val="center"/>
            </w:pPr>
            <w:r>
              <w:rPr>
                <w:b/>
                <w:bCs/>
                <w:spacing w:val="-3"/>
              </w:rPr>
              <w:t>胆固醇含量</w:t>
            </w:r>
          </w:p>
        </w:tc>
      </w:tr>
      <w:tr w14:paraId="5E7D9AFB">
        <w:trPr>
          <w:trHeight w:val="412" w:hRule="atLeast"/>
          <w:jc w:val="center"/>
        </w:trPr>
        <w:tc>
          <w:tcPr>
            <w:tcW w:w="1424" w:type="dxa"/>
            <w:tcBorders>
              <w:top w:val="single" w:color="000000" w:sz="4" w:space="0"/>
              <w:tl2br w:val="nil"/>
              <w:tr2bl w:val="nil"/>
            </w:tcBorders>
            <w:shd w:val="clear" w:color="auto" w:fill="auto"/>
            <w:vAlign w:val="top"/>
          </w:tcPr>
          <w:p w14:paraId="0ABC1E35">
            <w:pPr>
              <w:pStyle w:val="12"/>
              <w:spacing w:before="35" w:line="221" w:lineRule="auto"/>
              <w:jc w:val="center"/>
              <w:rPr>
                <w:rFonts w:hint="default" w:ascii="Times New Roman" w:hAnsi="Times New Roman" w:cs="Times New Roman"/>
                <w:spacing w:val="-4"/>
                <w:lang w:val="en-US" w:eastAsia="en-US"/>
              </w:rPr>
            </w:pPr>
            <w:r>
              <w:rPr>
                <w:rFonts w:hint="default" w:ascii="Times New Roman" w:hAnsi="Times New Roman" w:cs="Times New Roman"/>
                <w:spacing w:val="-4"/>
              </w:rPr>
              <w:t>猪肝</w:t>
            </w:r>
          </w:p>
        </w:tc>
        <w:tc>
          <w:tcPr>
            <w:tcW w:w="1327" w:type="dxa"/>
            <w:tcBorders>
              <w:top w:val="single" w:color="000000" w:sz="4" w:space="0"/>
              <w:tl2br w:val="nil"/>
              <w:tr2bl w:val="nil"/>
            </w:tcBorders>
            <w:shd w:val="clear" w:color="auto" w:fill="auto"/>
            <w:vAlign w:val="top"/>
          </w:tcPr>
          <w:p w14:paraId="3B7B7427">
            <w:pPr>
              <w:pStyle w:val="12"/>
              <w:spacing w:before="35" w:line="221" w:lineRule="auto"/>
              <w:jc w:val="center"/>
              <w:rPr>
                <w:rFonts w:hint="default" w:ascii="Times New Roman" w:hAnsi="Times New Roman" w:eastAsia="宋体" w:cs="Times New Roman"/>
                <w:spacing w:val="-4"/>
                <w:lang w:val="en-US" w:eastAsia="zh-CN"/>
              </w:rPr>
            </w:pPr>
            <w:r>
              <w:rPr>
                <w:rFonts w:hint="eastAsia" w:ascii="Times New Roman" w:hAnsi="Times New Roman" w:cs="Times New Roman"/>
                <w:spacing w:val="-4"/>
                <w:lang w:val="en-US" w:eastAsia="zh-CN"/>
              </w:rPr>
              <w:t>288</w:t>
            </w:r>
          </w:p>
        </w:tc>
        <w:tc>
          <w:tcPr>
            <w:tcW w:w="1420" w:type="dxa"/>
            <w:tcBorders>
              <w:top w:val="single" w:color="000000" w:sz="4" w:space="0"/>
              <w:tl2br w:val="nil"/>
              <w:tr2bl w:val="nil"/>
            </w:tcBorders>
            <w:shd w:val="clear" w:color="auto" w:fill="auto"/>
            <w:vAlign w:val="top"/>
          </w:tcPr>
          <w:p w14:paraId="35BBDB99">
            <w:pPr>
              <w:pStyle w:val="12"/>
              <w:spacing w:before="35" w:line="221" w:lineRule="auto"/>
              <w:jc w:val="center"/>
              <w:rPr>
                <w:rFonts w:hint="default" w:ascii="Times New Roman" w:hAnsi="Times New Roman" w:cs="Times New Roman"/>
                <w:spacing w:val="-4"/>
                <w:lang w:val="en-US" w:eastAsia="en-US"/>
              </w:rPr>
            </w:pPr>
            <w:r>
              <w:rPr>
                <w:rFonts w:hint="default" w:ascii="Times New Roman" w:hAnsi="Times New Roman" w:cs="Times New Roman"/>
                <w:spacing w:val="-4"/>
              </w:rPr>
              <w:t>鸡蛋</w:t>
            </w:r>
          </w:p>
        </w:tc>
        <w:tc>
          <w:tcPr>
            <w:tcW w:w="1300" w:type="dxa"/>
            <w:tcBorders>
              <w:top w:val="single" w:color="000000" w:sz="4" w:space="0"/>
              <w:tl2br w:val="nil"/>
              <w:tr2bl w:val="nil"/>
            </w:tcBorders>
            <w:shd w:val="clear" w:color="auto" w:fill="auto"/>
            <w:vAlign w:val="top"/>
          </w:tcPr>
          <w:p w14:paraId="6A95F63D">
            <w:pPr>
              <w:pStyle w:val="12"/>
              <w:spacing w:before="35" w:line="221" w:lineRule="auto"/>
              <w:jc w:val="center"/>
              <w:rPr>
                <w:rFonts w:hint="default" w:ascii="Times New Roman" w:hAnsi="Times New Roman" w:cs="Times New Roman"/>
                <w:spacing w:val="-4"/>
                <w:lang w:val="en-US" w:eastAsia="zh-CN"/>
              </w:rPr>
            </w:pPr>
            <w:r>
              <w:rPr>
                <w:rFonts w:hint="default" w:ascii="Times New Roman" w:hAnsi="Times New Roman" w:cs="Times New Roman"/>
                <w:spacing w:val="-4"/>
              </w:rPr>
              <w:t>648</w:t>
            </w:r>
          </w:p>
        </w:tc>
        <w:tc>
          <w:tcPr>
            <w:tcW w:w="1300" w:type="dxa"/>
            <w:tcBorders>
              <w:top w:val="single" w:color="000000" w:sz="4" w:space="0"/>
              <w:tl2br w:val="nil"/>
              <w:tr2bl w:val="nil"/>
            </w:tcBorders>
            <w:shd w:val="clear" w:color="auto" w:fill="auto"/>
            <w:vAlign w:val="top"/>
          </w:tcPr>
          <w:p w14:paraId="64382912">
            <w:pPr>
              <w:pStyle w:val="12"/>
              <w:spacing w:before="35" w:line="221" w:lineRule="auto"/>
              <w:jc w:val="center"/>
              <w:rPr>
                <w:rFonts w:hint="default" w:ascii="Times New Roman" w:hAnsi="Times New Roman" w:cs="Times New Roman"/>
                <w:spacing w:val="-4"/>
                <w:lang w:val="en-US" w:eastAsia="en-US"/>
              </w:rPr>
            </w:pPr>
            <w:r>
              <w:rPr>
                <w:rFonts w:hint="default" w:ascii="Times New Roman" w:hAnsi="Times New Roman" w:cs="Times New Roman"/>
                <w:spacing w:val="-4"/>
              </w:rPr>
              <w:t>蟹黄</w:t>
            </w:r>
          </w:p>
        </w:tc>
        <w:tc>
          <w:tcPr>
            <w:tcW w:w="1433" w:type="dxa"/>
            <w:tcBorders>
              <w:top w:val="single" w:color="000000" w:sz="4" w:space="0"/>
              <w:tl2br w:val="nil"/>
              <w:tr2bl w:val="nil"/>
            </w:tcBorders>
            <w:shd w:val="clear" w:color="auto" w:fill="auto"/>
            <w:vAlign w:val="top"/>
          </w:tcPr>
          <w:p w14:paraId="06D12455">
            <w:pPr>
              <w:pStyle w:val="12"/>
              <w:spacing w:before="35" w:line="221" w:lineRule="auto"/>
              <w:jc w:val="center"/>
              <w:rPr>
                <w:rFonts w:hint="default" w:ascii="Times New Roman" w:hAnsi="Times New Roman" w:cs="Times New Roman"/>
                <w:spacing w:val="-4"/>
                <w:lang w:val="en-US" w:eastAsia="zh-CN"/>
              </w:rPr>
            </w:pPr>
            <w:r>
              <w:rPr>
                <w:rFonts w:hint="default" w:ascii="Times New Roman" w:hAnsi="Times New Roman" w:cs="Times New Roman"/>
                <w:spacing w:val="-4"/>
              </w:rPr>
              <w:t>252</w:t>
            </w:r>
          </w:p>
        </w:tc>
      </w:tr>
      <w:tr w14:paraId="151EC1E6">
        <w:trPr>
          <w:trHeight w:val="397" w:hRule="atLeast"/>
          <w:jc w:val="center"/>
        </w:trPr>
        <w:tc>
          <w:tcPr>
            <w:tcW w:w="1424" w:type="dxa"/>
            <w:tcBorders>
              <w:tl2br w:val="nil"/>
              <w:tr2bl w:val="nil"/>
            </w:tcBorders>
            <w:shd w:val="clear" w:color="auto" w:fill="auto"/>
            <w:vAlign w:val="top"/>
          </w:tcPr>
          <w:p w14:paraId="5A8F5FCE">
            <w:pPr>
              <w:pStyle w:val="12"/>
              <w:spacing w:before="35" w:line="221" w:lineRule="auto"/>
              <w:jc w:val="center"/>
              <w:rPr>
                <w:rFonts w:hint="default" w:ascii="Times New Roman" w:hAnsi="Times New Roman" w:cs="Times New Roman"/>
                <w:spacing w:val="-4"/>
                <w:lang w:val="en-US" w:eastAsia="en-US"/>
              </w:rPr>
            </w:pPr>
            <w:r>
              <w:rPr>
                <w:rFonts w:hint="default" w:ascii="Times New Roman" w:hAnsi="Times New Roman" w:cs="Times New Roman"/>
                <w:spacing w:val="-4"/>
              </w:rPr>
              <w:t>鸡肝</w:t>
            </w:r>
          </w:p>
        </w:tc>
        <w:tc>
          <w:tcPr>
            <w:tcW w:w="1327" w:type="dxa"/>
            <w:tcBorders>
              <w:tl2br w:val="nil"/>
              <w:tr2bl w:val="nil"/>
            </w:tcBorders>
            <w:shd w:val="clear" w:color="auto" w:fill="auto"/>
            <w:vAlign w:val="top"/>
          </w:tcPr>
          <w:p w14:paraId="6CC43F27">
            <w:pPr>
              <w:pStyle w:val="12"/>
              <w:spacing w:before="35" w:line="221" w:lineRule="auto"/>
              <w:jc w:val="center"/>
              <w:rPr>
                <w:rFonts w:hint="default" w:ascii="Times New Roman" w:hAnsi="Times New Roman" w:cs="Times New Roman"/>
                <w:spacing w:val="-4"/>
                <w:lang w:val="en-US" w:eastAsia="zh-CN"/>
              </w:rPr>
            </w:pPr>
            <w:r>
              <w:rPr>
                <w:rFonts w:hint="default" w:ascii="Times New Roman" w:hAnsi="Times New Roman" w:cs="Times New Roman"/>
                <w:spacing w:val="-4"/>
              </w:rPr>
              <w:t>356</w:t>
            </w:r>
          </w:p>
        </w:tc>
        <w:tc>
          <w:tcPr>
            <w:tcW w:w="1420" w:type="dxa"/>
            <w:tcBorders>
              <w:tl2br w:val="nil"/>
              <w:tr2bl w:val="nil"/>
            </w:tcBorders>
            <w:shd w:val="clear" w:color="auto" w:fill="auto"/>
            <w:vAlign w:val="top"/>
          </w:tcPr>
          <w:p w14:paraId="68253E91">
            <w:pPr>
              <w:pStyle w:val="12"/>
              <w:spacing w:before="35" w:line="221" w:lineRule="auto"/>
              <w:jc w:val="center"/>
              <w:rPr>
                <w:rFonts w:hint="default" w:ascii="Times New Roman" w:hAnsi="Times New Roman" w:cs="Times New Roman"/>
                <w:spacing w:val="-4"/>
                <w:lang w:val="en-US" w:eastAsia="en-US"/>
              </w:rPr>
            </w:pPr>
            <w:r>
              <w:rPr>
                <w:rFonts w:hint="default" w:ascii="Times New Roman" w:hAnsi="Times New Roman" w:cs="Times New Roman"/>
                <w:spacing w:val="-4"/>
              </w:rPr>
              <w:t>鸡蛋黄</w:t>
            </w:r>
          </w:p>
        </w:tc>
        <w:tc>
          <w:tcPr>
            <w:tcW w:w="1300" w:type="dxa"/>
            <w:tcBorders>
              <w:tl2br w:val="nil"/>
              <w:tr2bl w:val="nil"/>
            </w:tcBorders>
            <w:shd w:val="clear" w:color="auto" w:fill="auto"/>
            <w:vAlign w:val="top"/>
          </w:tcPr>
          <w:p w14:paraId="00FF1B20">
            <w:pPr>
              <w:pStyle w:val="12"/>
              <w:spacing w:before="35" w:line="221" w:lineRule="auto"/>
              <w:jc w:val="center"/>
              <w:rPr>
                <w:rFonts w:hint="default" w:ascii="Times New Roman" w:hAnsi="Times New Roman" w:cs="Times New Roman"/>
                <w:spacing w:val="-4"/>
                <w:lang w:val="en-US" w:eastAsia="zh-CN"/>
              </w:rPr>
            </w:pPr>
            <w:r>
              <w:rPr>
                <w:rFonts w:hint="default" w:ascii="Times New Roman" w:hAnsi="Times New Roman" w:cs="Times New Roman"/>
                <w:spacing w:val="-4"/>
              </w:rPr>
              <w:t>1510</w:t>
            </w:r>
          </w:p>
        </w:tc>
        <w:tc>
          <w:tcPr>
            <w:tcW w:w="1300" w:type="dxa"/>
            <w:tcBorders>
              <w:tl2br w:val="nil"/>
              <w:tr2bl w:val="nil"/>
            </w:tcBorders>
            <w:shd w:val="clear" w:color="auto" w:fill="auto"/>
            <w:vAlign w:val="top"/>
          </w:tcPr>
          <w:p w14:paraId="18B2068F">
            <w:pPr>
              <w:pStyle w:val="12"/>
              <w:spacing w:before="35" w:line="221" w:lineRule="auto"/>
              <w:jc w:val="center"/>
              <w:rPr>
                <w:rFonts w:hint="eastAsia" w:ascii="Times New Roman" w:hAnsi="Times New Roman" w:eastAsia="宋体" w:cs="Times New Roman"/>
                <w:spacing w:val="-4"/>
                <w:lang w:val="en-US" w:eastAsia="zh-CN"/>
              </w:rPr>
            </w:pPr>
            <w:r>
              <w:rPr>
                <w:rFonts w:hint="eastAsia" w:ascii="Times New Roman" w:hAnsi="Times New Roman" w:cs="Times New Roman"/>
                <w:spacing w:val="-4"/>
                <w:lang w:val="en-US" w:eastAsia="zh-CN"/>
              </w:rPr>
              <w:t>猪腰</w:t>
            </w:r>
          </w:p>
        </w:tc>
        <w:tc>
          <w:tcPr>
            <w:tcW w:w="1433" w:type="dxa"/>
            <w:tcBorders>
              <w:tl2br w:val="nil"/>
              <w:tr2bl w:val="nil"/>
            </w:tcBorders>
            <w:shd w:val="clear" w:color="auto" w:fill="auto"/>
            <w:vAlign w:val="top"/>
          </w:tcPr>
          <w:p w14:paraId="4385A9FB">
            <w:pPr>
              <w:pStyle w:val="12"/>
              <w:spacing w:before="35" w:line="221" w:lineRule="auto"/>
              <w:jc w:val="center"/>
              <w:rPr>
                <w:rFonts w:hint="default" w:ascii="Times New Roman" w:hAnsi="Times New Roman" w:eastAsia="宋体" w:cs="Times New Roman"/>
                <w:spacing w:val="-4"/>
                <w:lang w:val="en-US" w:eastAsia="zh-CN"/>
              </w:rPr>
            </w:pPr>
            <w:r>
              <w:rPr>
                <w:rFonts w:hint="eastAsia" w:ascii="Times New Roman" w:hAnsi="Times New Roman" w:cs="Times New Roman"/>
                <w:spacing w:val="-4"/>
                <w:lang w:val="en-US" w:eastAsia="zh-CN"/>
              </w:rPr>
              <w:t>354</w:t>
            </w:r>
          </w:p>
        </w:tc>
      </w:tr>
      <w:tr w14:paraId="34092289">
        <w:trPr>
          <w:trHeight w:val="399" w:hRule="atLeast"/>
          <w:jc w:val="center"/>
        </w:trPr>
        <w:tc>
          <w:tcPr>
            <w:tcW w:w="1424" w:type="dxa"/>
            <w:tcBorders>
              <w:tl2br w:val="nil"/>
              <w:tr2bl w:val="nil"/>
            </w:tcBorders>
            <w:shd w:val="clear" w:color="auto" w:fill="auto"/>
            <w:vAlign w:val="top"/>
          </w:tcPr>
          <w:p w14:paraId="31E16AEA">
            <w:pPr>
              <w:pStyle w:val="12"/>
              <w:spacing w:before="35" w:line="221" w:lineRule="auto"/>
              <w:jc w:val="center"/>
              <w:rPr>
                <w:rFonts w:hint="default" w:ascii="Times New Roman" w:hAnsi="Times New Roman" w:eastAsia="宋体" w:cs="Times New Roman"/>
                <w:spacing w:val="-4"/>
                <w:lang w:val="en-US" w:eastAsia="zh-CN"/>
              </w:rPr>
            </w:pPr>
            <w:r>
              <w:rPr>
                <w:rFonts w:hint="eastAsia" w:ascii="Times New Roman" w:hAnsi="Times New Roman" w:cs="Times New Roman"/>
                <w:spacing w:val="-4"/>
                <w:lang w:val="en-US" w:eastAsia="zh-CN"/>
              </w:rPr>
              <w:t>鱼籽/蟹籽</w:t>
            </w:r>
          </w:p>
        </w:tc>
        <w:tc>
          <w:tcPr>
            <w:tcW w:w="1327" w:type="dxa"/>
            <w:tcBorders>
              <w:tl2br w:val="nil"/>
              <w:tr2bl w:val="nil"/>
            </w:tcBorders>
            <w:shd w:val="clear" w:color="auto" w:fill="auto"/>
            <w:vAlign w:val="top"/>
          </w:tcPr>
          <w:p w14:paraId="19BDE133">
            <w:pPr>
              <w:pStyle w:val="12"/>
              <w:spacing w:before="35" w:line="221" w:lineRule="auto"/>
              <w:jc w:val="center"/>
              <w:rPr>
                <w:rFonts w:hint="default" w:ascii="Times New Roman" w:hAnsi="Times New Roman" w:eastAsia="宋体" w:cs="Times New Roman"/>
                <w:spacing w:val="-4"/>
                <w:lang w:val="en-US" w:eastAsia="zh-CN"/>
              </w:rPr>
            </w:pPr>
            <w:r>
              <w:rPr>
                <w:rFonts w:hint="eastAsia" w:ascii="Times New Roman" w:hAnsi="Times New Roman" w:cs="Times New Roman"/>
                <w:spacing w:val="-4"/>
                <w:lang w:val="en-US" w:eastAsia="zh-CN"/>
              </w:rPr>
              <w:t>400</w:t>
            </w:r>
          </w:p>
        </w:tc>
        <w:tc>
          <w:tcPr>
            <w:tcW w:w="1420" w:type="dxa"/>
            <w:tcBorders>
              <w:tl2br w:val="nil"/>
              <w:tr2bl w:val="nil"/>
            </w:tcBorders>
            <w:shd w:val="clear" w:color="auto" w:fill="auto"/>
            <w:vAlign w:val="top"/>
          </w:tcPr>
          <w:p w14:paraId="31A835C5">
            <w:pPr>
              <w:pStyle w:val="12"/>
              <w:spacing w:before="35" w:line="221" w:lineRule="auto"/>
              <w:jc w:val="center"/>
              <w:rPr>
                <w:rFonts w:hint="default" w:ascii="Times New Roman" w:hAnsi="Times New Roman" w:cs="Times New Roman"/>
                <w:spacing w:val="-4"/>
                <w:lang w:val="en-US" w:eastAsia="en-US"/>
              </w:rPr>
            </w:pPr>
            <w:r>
              <w:rPr>
                <w:rFonts w:hint="default" w:ascii="Times New Roman" w:hAnsi="Times New Roman" w:cs="Times New Roman"/>
                <w:spacing w:val="-4"/>
              </w:rPr>
              <w:t>猪脑</w:t>
            </w:r>
          </w:p>
        </w:tc>
        <w:tc>
          <w:tcPr>
            <w:tcW w:w="1300" w:type="dxa"/>
            <w:tcBorders>
              <w:tl2br w:val="nil"/>
              <w:tr2bl w:val="nil"/>
            </w:tcBorders>
            <w:shd w:val="clear" w:color="auto" w:fill="auto"/>
            <w:vAlign w:val="top"/>
          </w:tcPr>
          <w:p w14:paraId="45973F40">
            <w:pPr>
              <w:pStyle w:val="12"/>
              <w:spacing w:before="35" w:line="221" w:lineRule="auto"/>
              <w:jc w:val="center"/>
              <w:rPr>
                <w:rFonts w:hint="default" w:ascii="Times New Roman" w:hAnsi="Times New Roman" w:cs="Times New Roman"/>
                <w:spacing w:val="-4"/>
                <w:lang w:val="en-US" w:eastAsia="zh-CN"/>
              </w:rPr>
            </w:pPr>
            <w:r>
              <w:rPr>
                <w:rFonts w:hint="default" w:ascii="Times New Roman" w:hAnsi="Times New Roman" w:cs="Times New Roman"/>
                <w:spacing w:val="-4"/>
              </w:rPr>
              <w:t>2571</w:t>
            </w:r>
          </w:p>
        </w:tc>
        <w:tc>
          <w:tcPr>
            <w:tcW w:w="1300" w:type="dxa"/>
            <w:tcBorders>
              <w:tl2br w:val="nil"/>
              <w:tr2bl w:val="nil"/>
            </w:tcBorders>
            <w:vAlign w:val="top"/>
          </w:tcPr>
          <w:p w14:paraId="50B8EE76">
            <w:pPr>
              <w:pStyle w:val="12"/>
              <w:spacing w:before="35" w:line="221" w:lineRule="auto"/>
              <w:jc w:val="center"/>
              <w:rPr>
                <w:rFonts w:hint="eastAsia" w:ascii="Times New Roman" w:hAnsi="Times New Roman" w:eastAsia="宋体" w:cs="Times New Roman"/>
                <w:spacing w:val="-4"/>
                <w:lang w:val="en-US" w:eastAsia="zh-CN"/>
              </w:rPr>
            </w:pPr>
            <w:r>
              <w:rPr>
                <w:rFonts w:hint="eastAsia" w:ascii="Times New Roman" w:hAnsi="Times New Roman" w:cs="Times New Roman"/>
                <w:spacing w:val="-4"/>
                <w:lang w:val="en-US" w:eastAsia="zh-CN"/>
              </w:rPr>
              <w:t>鱿鱼（干）</w:t>
            </w:r>
          </w:p>
        </w:tc>
        <w:tc>
          <w:tcPr>
            <w:tcW w:w="1433" w:type="dxa"/>
            <w:tcBorders>
              <w:tl2br w:val="nil"/>
              <w:tr2bl w:val="nil"/>
            </w:tcBorders>
            <w:vAlign w:val="top"/>
          </w:tcPr>
          <w:p w14:paraId="5E3DC2DA">
            <w:pPr>
              <w:pStyle w:val="12"/>
              <w:spacing w:before="35" w:line="221" w:lineRule="auto"/>
              <w:jc w:val="center"/>
              <w:rPr>
                <w:rFonts w:hint="default" w:ascii="Times New Roman" w:hAnsi="Times New Roman" w:eastAsia="宋体" w:cs="Times New Roman"/>
                <w:spacing w:val="-4"/>
                <w:lang w:val="en-US" w:eastAsia="zh-CN"/>
              </w:rPr>
            </w:pPr>
            <w:r>
              <w:rPr>
                <w:rFonts w:hint="eastAsia" w:ascii="Times New Roman" w:hAnsi="Times New Roman" w:cs="Times New Roman"/>
                <w:spacing w:val="-4"/>
                <w:lang w:val="en-US" w:eastAsia="zh-CN"/>
              </w:rPr>
              <w:t>871</w:t>
            </w:r>
          </w:p>
        </w:tc>
      </w:tr>
    </w:tbl>
    <w:p w14:paraId="73B86F13">
      <w:pPr>
        <w:pStyle w:val="3"/>
        <w:bidi w:val="0"/>
        <w:jc w:val="center"/>
      </w:pPr>
      <w:bookmarkStart w:id="99" w:name="_Toc9563"/>
      <w:bookmarkStart w:id="100" w:name="_Toc26560"/>
      <w:bookmarkStart w:id="101" w:name="_Toc1920626555"/>
      <w:r>
        <w:rPr>
          <w:rFonts w:hint="eastAsia" w:ascii="Times New Roman" w:hAnsi="Times New Roman" w:cs="Times New Roman"/>
          <w:kern w:val="2"/>
          <w:szCs w:val="24"/>
          <w:lang w:val="en-US" w:eastAsia="zh-CN" w:bidi="ar-SA"/>
        </w:rPr>
        <w:t xml:space="preserve">第三节 </w:t>
      </w:r>
      <w:r>
        <w:t>心衰营养指导</w:t>
      </w:r>
      <w:bookmarkEnd w:id="99"/>
      <w:bookmarkEnd w:id="100"/>
      <w:bookmarkEnd w:id="101"/>
    </w:p>
    <w:p w14:paraId="23F0736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一、原则  </w:t>
      </w:r>
    </w:p>
    <w:p w14:paraId="250E80C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适宜能量、充足蛋白、低脂低钠、高膳食纤维、高微量元素平衡膳食</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 </w:t>
      </w:r>
    </w:p>
    <w:p w14:paraId="7C53D85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根据电解质水平限制钠盐摄入，必要时补钾</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  </w:t>
      </w:r>
    </w:p>
    <w:p w14:paraId="64F821A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限制液体摄入，伴有水肿时，量出为入</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  </w:t>
      </w:r>
    </w:p>
    <w:p w14:paraId="79C56E9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4. 少量多餐，每天5～6餐，防止饱食增加心脏负担。  </w:t>
      </w:r>
    </w:p>
    <w:p w14:paraId="08F64F6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0682A14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b/>
          <w:bCs/>
          <w:sz w:val="24"/>
          <w:szCs w:val="24"/>
        </w:rPr>
        <w:t xml:space="preserve">二、措施 </w:t>
      </w:r>
      <w:r>
        <w:rPr>
          <w:rFonts w:hint="default" w:ascii="Times New Roman" w:hAnsi="Times New Roman" w:cs="Times New Roman"/>
          <w:sz w:val="24"/>
          <w:szCs w:val="24"/>
        </w:rPr>
        <w:t xml:space="preserve"> </w:t>
      </w:r>
    </w:p>
    <w:p w14:paraId="4F38EDE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1. 限制钠盐：每1g食盐含钠391mg。病情稳定期，每日钠摄入控制在2000～3000mg/d有利于临床及实验室指标。为预防和减轻水肿，根据病情选用低盐、无盐或低钠膳食；市售的低钠盐可根据说明适当选用；市售无盐酱油是以氯化钾代替氯化钠，血钾高的患者不宜使用。  </w:t>
      </w:r>
    </w:p>
    <w:p w14:paraId="14695BE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轻度限钠：选用低钠膳食，即烹调时食盐2g/d，或相当于酱油10ml。每天主、副食中含钠量小于500mg。禁用腌制品、酱菜类。  </w:t>
      </w:r>
    </w:p>
    <w:p w14:paraId="5ED996F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中度限钠：无盐膳食，全天主、副食中含钠量小于700mg；禁用腌制品、酱菜类。  </w:t>
      </w:r>
    </w:p>
    <w:p w14:paraId="52306C5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严格限钠：采用低钠膳食，烹调时不加食盐及酱油，全天主、副食含钠量小于500mg。苏打饼干、咸馒头、含钠饮料、糖果、调味品及挂面、猪肾、海产品、乳酪、奶油等均不用。  </w:t>
      </w:r>
    </w:p>
    <w:p w14:paraId="2EFFF1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采用无盐番茄汁等或糖醋味烹调方式等以改善口味，或用原汁蒸、炖法以保持食物本身的鲜美味道。  </w:t>
      </w:r>
    </w:p>
    <w:p w14:paraId="62B5B4D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2AAC18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液体限制：病情稳定期，每日液体摄入控制在1000～2000ml有利于临床及实验室指标</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  </w:t>
      </w:r>
    </w:p>
    <w:p w14:paraId="571CC9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伴有水肿时，要求量出为入；宜限制液体1000ml/d。  </w:t>
      </w:r>
    </w:p>
    <w:p w14:paraId="771151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 xml:space="preserve">如果钠摄入量已减少，排除量已增加，则不必严格限制液体摄入量，可供给1500～2000ml/d，以解除口渴感并觉舒适为宜。  </w:t>
      </w:r>
    </w:p>
    <w:p w14:paraId="0AB5C42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81D638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3. 充足维生素及矿物质：应适当多食用鲜嫩蔬菜及水果、绿叶菜汁、山楂、草莓、香蕉、梨、橘子等以补充维生素。在使用排钾利尿剂和洋地黄等药物时，选含钾较多食品，如干蘑菇、紫菜、红枣、香菜、香椿、菠菜、苋菜等绿叶蔬菜及谷类等食物。  </w:t>
      </w:r>
    </w:p>
    <w:p w14:paraId="67BC946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28D1B3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限制脂肪摄入：减少高脂肪食物的摄入量，避免过多油腻食物导致的胃饱胀不适。还可采用蒸、烩、煮、拌为主，不用油煎、油炸，全天用油量不超30g。</w:t>
      </w:r>
    </w:p>
    <w:p w14:paraId="5EFB5799">
      <w:pPr>
        <w:tabs>
          <w:tab w:val="left" w:pos="671"/>
          <w:tab w:val="center" w:pos="5653"/>
        </w:tabs>
        <w:bidi w:val="0"/>
        <w:jc w:val="left"/>
        <w:outlineLvl w:val="9"/>
        <w:rPr>
          <w:rFonts w:hint="default" w:ascii="Times New Roman" w:hAnsi="Times New Roman" w:cs="Times New Roman" w:eastAsiaTheme="minorEastAsia"/>
          <w:kern w:val="2"/>
          <w:szCs w:val="24"/>
          <w:lang w:val="en-US" w:eastAsia="zh-CN" w:bidi="ar-SA"/>
        </w:rPr>
      </w:pPr>
      <w:r>
        <w:rPr>
          <w:rFonts w:hint="eastAsia" w:ascii="Times New Roman" w:hAnsi="Times New Roman" w:cs="Times New Roman"/>
          <w:kern w:val="2"/>
          <w:szCs w:val="24"/>
          <w:lang w:val="en-US" w:eastAsia="zh-CN" w:bidi="ar-SA"/>
        </w:rPr>
        <w:tab/>
      </w:r>
      <w:r>
        <w:rPr>
          <w:rFonts w:hint="default" w:ascii="Times New Roman" w:hAnsi="Times New Roman" w:cs="Times New Roman" w:eastAsiaTheme="minorEastAsia"/>
          <w:kern w:val="2"/>
          <w:szCs w:val="24"/>
          <w:lang w:val="en-US" w:eastAsia="zh-CN" w:bidi="ar-SA"/>
        </w:rPr>
        <w:br w:type="page"/>
      </w:r>
    </w:p>
    <w:p w14:paraId="366BE227">
      <w:pPr>
        <w:pStyle w:val="2"/>
        <w:bidi w:val="0"/>
        <w:jc w:val="center"/>
        <w:rPr>
          <w:rFonts w:hint="default" w:ascii="Times New Roman" w:hAnsi="Times New Roman" w:cs="Times New Roman" w:eastAsiaTheme="minorEastAsia"/>
          <w:kern w:val="2"/>
          <w:sz w:val="21"/>
          <w:szCs w:val="24"/>
          <w:lang w:val="en-US" w:eastAsia="zh-CN" w:bidi="ar-SA"/>
        </w:rPr>
      </w:pPr>
      <w:bookmarkStart w:id="102" w:name="_Toc5386"/>
      <w:bookmarkStart w:id="103" w:name="_Toc6010"/>
      <w:bookmarkStart w:id="104" w:name="_Toc1143811828"/>
      <w:r>
        <w:rPr>
          <w:rFonts w:hint="eastAsia" w:ascii="黑体" w:hAnsi="黑体" w:eastAsia="黑体" w:cs="黑体"/>
          <w:lang w:val="en-US" w:eastAsia="zh-CN"/>
        </w:rPr>
        <w:t>第六章 精神、神经系统疾病营养指导</w:t>
      </w:r>
      <w:bookmarkEnd w:id="102"/>
      <w:bookmarkEnd w:id="103"/>
      <w:bookmarkEnd w:id="104"/>
    </w:p>
    <w:p w14:paraId="3AD18462">
      <w:pPr>
        <w:pStyle w:val="3"/>
        <w:bidi w:val="0"/>
        <w:jc w:val="center"/>
        <w:rPr>
          <w:rFonts w:hint="eastAsia"/>
        </w:rPr>
      </w:pPr>
      <w:bookmarkStart w:id="105" w:name="_Toc22922"/>
      <w:bookmarkStart w:id="106" w:name="_Toc19033"/>
      <w:bookmarkStart w:id="107" w:name="_Toc1919268899"/>
      <w:r>
        <w:rPr>
          <w:rFonts w:hint="eastAsia"/>
          <w:lang w:val="en-US" w:eastAsia="zh-CN"/>
        </w:rPr>
        <w:t xml:space="preserve">第一节 </w:t>
      </w:r>
      <w:r>
        <w:rPr>
          <w:rFonts w:hint="eastAsia"/>
        </w:rPr>
        <w:t>进食障碍营养指导</w:t>
      </w:r>
      <w:bookmarkEnd w:id="105"/>
      <w:bookmarkEnd w:id="106"/>
      <w:bookmarkEnd w:id="107"/>
    </w:p>
    <w:p w14:paraId="3B42513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3A8277D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高能量、高蛋白质饮食，充足维生素和微量元素。</w:t>
      </w:r>
    </w:p>
    <w:p w14:paraId="09ABB36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规律进食时间，可选择符合患者饮食偏好的食物。鼓励根据食欲摄入健康食品，减少暴饮暴食、自我诱导呕吐等进食障碍行为。</w:t>
      </w:r>
    </w:p>
    <w:p w14:paraId="289AD31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制定健康目标体重，逐步恢复正常体重。每周称一次体重，每周增重0.5～1.0kg为宜，定期进行人体成分测定，监测身体肌肉、脂肪、水分含量等营养指标。</w:t>
      </w:r>
    </w:p>
    <w:p w14:paraId="667A09B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规律运动，避免体脂增加过快。</w:t>
      </w:r>
    </w:p>
    <w:p w14:paraId="2218AFF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鼓励、肯定患者的良好饮食行为，对不良行为及时指出和矫正。</w:t>
      </w:r>
    </w:p>
    <w:p w14:paraId="2204372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6DE765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b/>
          <w:bCs/>
          <w:sz w:val="24"/>
          <w:szCs w:val="24"/>
        </w:rPr>
        <w:t>二、措施</w:t>
      </w:r>
    </w:p>
    <w:p w14:paraId="10C1A3D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（一）增加进食量</w:t>
      </w:r>
    </w:p>
    <w:p w14:paraId="076E5301">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合理安排餐次，鼓励每天三顿正餐和三顿加餐，使饮食模式逐步正常化。加餐可选择一些高能量的零食和食物，如坚果、酸奶、豆腐干、牛肉干等；限制餐前液体摄入，以免影响进食总量。</w:t>
      </w:r>
    </w:p>
    <w:p w14:paraId="59DC43C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（二）改变进餐顺序</w:t>
      </w:r>
    </w:p>
    <w:p w14:paraId="5653C46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先吃浓度高，营养密度高的食物，多摄入高蛋白质、高能量饮食。</w:t>
      </w:r>
    </w:p>
    <w:p w14:paraId="482FE27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（三）选择适度烹调的食物</w:t>
      </w:r>
    </w:p>
    <w:p w14:paraId="4046BC60">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尽量选择蒸、炖、煮、焖、烩等适度烹调的食物；不宜选择坚硬的，以及含有大量粗纤维的食物；避免食用油炸煎烤等不易消化的食物。</w:t>
      </w:r>
    </w:p>
    <w:p w14:paraId="75442D2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（四）补充营养</w:t>
      </w:r>
    </w:p>
    <w:p w14:paraId="45B5F5D0">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在保证充足的主食和动物性食物的同时，可补充复合维生素和微量元素补充剂。</w:t>
      </w:r>
    </w:p>
    <w:p w14:paraId="6356FF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（五）良好的就餐心情</w:t>
      </w:r>
    </w:p>
    <w:p w14:paraId="7BB7569D">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保持愉悦、放松心情，可增进食欲，促进胃肠道消化吸收。紧张、焦虑的心情造成食欲下降、代谢率提高，消耗更多的热量。</w:t>
      </w:r>
    </w:p>
    <w:p w14:paraId="49B763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（六）健康的生活习惯，适当的规律运动</w:t>
      </w:r>
    </w:p>
    <w:p w14:paraId="09D685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适度的轻体力运动可增加胃肠道蠕动，增进食欲，促进食物吸收</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如慢跑、散步</w:t>
      </w:r>
      <w:r>
        <w:rPr>
          <w:rFonts w:hint="eastAsia" w:ascii="Times New Roman" w:hAnsi="Times New Roman" w:cs="Times New Roman"/>
          <w:sz w:val="24"/>
          <w:szCs w:val="24"/>
          <w:lang w:val="en-US" w:eastAsia="zh-CN"/>
        </w:rPr>
        <w:t>等</w:t>
      </w:r>
      <w:r>
        <w:rPr>
          <w:rFonts w:hint="default" w:ascii="Times New Roman" w:hAnsi="Times New Roman" w:cs="Times New Roman"/>
          <w:sz w:val="24"/>
          <w:szCs w:val="24"/>
        </w:rPr>
        <w:t>。</w:t>
      </w:r>
    </w:p>
    <w:p w14:paraId="063CC6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增肌运动主要以对抗训练为主，以增加肌肉比例，可选择借助运动器械（哑铃、杠杆等），来进行有效的肌肉训练。</w:t>
      </w:r>
    </w:p>
    <w:p w14:paraId="2B3C0E8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对于消瘦的进食障碍患者，暂不参加过多的体育活动。</w:t>
      </w:r>
    </w:p>
    <w:p w14:paraId="686623F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（七）使用饮食和活动日记</w:t>
      </w:r>
    </w:p>
    <w:p w14:paraId="3A05906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使用饮食和活动日记（如快乐饮食日记）监测饮食行为，促进健康的自我评价。</w:t>
      </w:r>
    </w:p>
    <w:p w14:paraId="05964D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（八）对神经性厌食的患者</w:t>
      </w:r>
    </w:p>
    <w:p w14:paraId="3FE907E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制定饮食计划以及合理的食谱，根据体重的情况，不断修改食谱及进食量。</w:t>
      </w:r>
    </w:p>
    <w:p w14:paraId="6A39E41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选择柔软、易消化、色、香、味好，合口味的饭菜，以刺激食欲，并注意少量多餐，循序渐进的增加食量。</w:t>
      </w:r>
    </w:p>
    <w:p w14:paraId="77E7E74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同时，护理人员或家属要督促监测患者进食，准确记录出入量，对患者进食时态度要和蔼、耐心，生活上要多加体贴，以增强患者生活的信心。</w:t>
      </w:r>
    </w:p>
    <w:p w14:paraId="51E3F52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（九）对神经性贪食的患者</w:t>
      </w:r>
    </w:p>
    <w:p w14:paraId="6F8D8AB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应注意控制食量，劝其细嚼慢咽。</w:t>
      </w:r>
    </w:p>
    <w:p w14:paraId="3F9423D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餐后及时清理回收餐具。</w:t>
      </w:r>
    </w:p>
    <w:p w14:paraId="76E3A7B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早餐与午餐间加一定量的健康零食如水果，以减少患者饥饿感。</w:t>
      </w:r>
    </w:p>
    <w:p w14:paraId="3AC6DA1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（十）对神经性呕吐的患者</w:t>
      </w:r>
    </w:p>
    <w:p w14:paraId="7A4C485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在进食时可让患者单独进餐，避免周围人刺激患者。</w:t>
      </w:r>
    </w:p>
    <w:p w14:paraId="06FEBA27">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餐前避免摄入过多的饮料，就餐时限制液体的入量，以免进餐后胃部过度扩张，加重患者不适感。</w:t>
      </w:r>
    </w:p>
    <w:p w14:paraId="1D5C5C2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选择患者喜爱的食品，食量要适中，进食中要分散患者的注意力。</w:t>
      </w:r>
    </w:p>
    <w:p w14:paraId="5A2EB068">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食后适当休息，以免引起胃部不适。</w:t>
      </w:r>
    </w:p>
    <w:p w14:paraId="5F241BF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（十一）对于饮食失衡所致便秘的患者</w:t>
      </w:r>
    </w:p>
    <w:p w14:paraId="3D1C846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鼓励患者增加纤维素的摄入，适度饮水或腹部按摩，少量多餐。</w:t>
      </w:r>
    </w:p>
    <w:p w14:paraId="35ACCB4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41BADC66">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662FA230">
      <w:pPr>
        <w:pStyle w:val="3"/>
        <w:bidi w:val="0"/>
        <w:jc w:val="center"/>
        <w:rPr>
          <w:rFonts w:hint="eastAsia"/>
        </w:rPr>
      </w:pPr>
      <w:bookmarkStart w:id="108" w:name="_Toc5919"/>
      <w:bookmarkStart w:id="109" w:name="_Toc24251"/>
      <w:bookmarkStart w:id="110" w:name="_Toc1948007553"/>
      <w:r>
        <w:rPr>
          <w:rFonts w:hint="eastAsia"/>
          <w:lang w:val="en-US" w:eastAsia="zh-CN"/>
        </w:rPr>
        <w:t xml:space="preserve">第二节 </w:t>
      </w:r>
      <w:r>
        <w:rPr>
          <w:rFonts w:hint="eastAsia"/>
        </w:rPr>
        <w:t>吞咽障碍营养指导</w:t>
      </w:r>
      <w:bookmarkEnd w:id="108"/>
      <w:bookmarkEnd w:id="109"/>
      <w:bookmarkEnd w:id="110"/>
    </w:p>
    <w:p w14:paraId="666E1D9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2E45001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充足能量、充足蛋白质、适宜脂肪饮食，保证维生素和矿物质的供给。</w:t>
      </w:r>
    </w:p>
    <w:p w14:paraId="2988134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合理安排餐次，规律进食，均衡饮食。</w:t>
      </w:r>
    </w:p>
    <w:p w14:paraId="4078808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调整饮食质地，预防呛咳。</w:t>
      </w:r>
    </w:p>
    <w:p w14:paraId="580639A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注意安排合理的进食体位。</w:t>
      </w:r>
    </w:p>
    <w:p w14:paraId="7C782C7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注意监测体重，应每周监测一次。</w:t>
      </w:r>
    </w:p>
    <w:p w14:paraId="023F199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p>
    <w:p w14:paraId="4CA7B2B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35F368A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（一）食物制作要求</w:t>
      </w:r>
    </w:p>
    <w:p w14:paraId="5F291EF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食物要制作成团、不易分散。</w:t>
      </w:r>
    </w:p>
    <w:p w14:paraId="2E57304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食物需具备合适的黏着性，否则增加咽部残留的风险。</w:t>
      </w:r>
    </w:p>
    <w:p w14:paraId="43E9302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避免固体和液体混合在一起食用。</w:t>
      </w:r>
    </w:p>
    <w:p w14:paraId="7657C02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不推荐使用未经增稠调节剂加工处理的米糊、芝麻糊等糊状食物</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食物质地要顺滑。</w:t>
      </w:r>
    </w:p>
    <w:p w14:paraId="6B44582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551E715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（二）食物制作方法</w:t>
      </w:r>
    </w:p>
    <w:p w14:paraId="67CDF1B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流质类食物：如水、牛奶等，宜加入增稠剂，形成中等稠度的泥糊样状态（可用勺子食用，质地顺滑可直接吞咽）。</w:t>
      </w:r>
    </w:p>
    <w:p w14:paraId="3688340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主食类：采用高压锅压制米粥（米</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水 = 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5），尽量使米充分融入</w:t>
      </w:r>
      <w:r>
        <w:rPr>
          <w:rFonts w:hint="default" w:ascii="Times New Roman" w:hAnsi="Times New Roman" w:eastAsia="宋体" w:cs="Times New Roman"/>
          <w:sz w:val="24"/>
          <w:szCs w:val="24"/>
          <w:lang w:val="en-US" w:eastAsia="zh-CN"/>
        </w:rPr>
        <w:t>到</w:t>
      </w:r>
      <w:r>
        <w:rPr>
          <w:rFonts w:hint="default" w:ascii="Times New Roman" w:hAnsi="Times New Roman" w:cs="Times New Roman"/>
          <w:sz w:val="24"/>
          <w:szCs w:val="24"/>
        </w:rPr>
        <w:t>粥内，或可用搅拌器进行搅拌，根据吞咽功能具体情况添加增稠剂（调整米粥的浓稠程度），每 140ml 添加约 2g 增稠剂，如图</w:t>
      </w:r>
      <w:r>
        <w:rPr>
          <w:rFonts w:hint="default" w:ascii="Times New Roman" w:hAnsi="Times New Roman" w:eastAsia="宋体" w:cs="Times New Roman"/>
          <w:sz w:val="24"/>
          <w:szCs w:val="24"/>
          <w:lang w:val="en-US" w:eastAsia="zh-CN"/>
        </w:rPr>
        <w:t>1</w:t>
      </w:r>
      <w:r>
        <w:rPr>
          <w:rFonts w:hint="default" w:ascii="Times New Roman" w:hAnsi="Times New Roman" w:cs="Times New Roman"/>
          <w:sz w:val="24"/>
          <w:szCs w:val="24"/>
        </w:rPr>
        <w:t>。</w:t>
      </w:r>
    </w:p>
    <w:p w14:paraId="2ACFA91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position w:val="-49"/>
        </w:rPr>
      </w:pPr>
      <w:r>
        <w:rPr>
          <w:rFonts w:hint="default" w:ascii="Times New Roman" w:hAnsi="Times New Roman" w:cs="Times New Roman"/>
          <w:position w:val="-49"/>
        </w:rPr>
        <w:drawing>
          <wp:inline distT="0" distB="0" distL="0" distR="0">
            <wp:extent cx="2066925" cy="1477645"/>
            <wp:effectExtent l="0" t="0" r="3175" b="8255"/>
            <wp:docPr id="1" name="IM 6"/>
            <wp:cNvGraphicFramePr/>
            <a:graphic xmlns:a="http://schemas.openxmlformats.org/drawingml/2006/main">
              <a:graphicData uri="http://schemas.openxmlformats.org/drawingml/2006/picture">
                <pic:pic xmlns:pic="http://schemas.openxmlformats.org/drawingml/2006/picture">
                  <pic:nvPicPr>
                    <pic:cNvPr id="1" name="IM 6"/>
                    <pic:cNvPicPr/>
                  </pic:nvPicPr>
                  <pic:blipFill>
                    <a:blip r:embed="rId12"/>
                    <a:srcRect l="1376" r="53367"/>
                    <a:stretch>
                      <a:fillRect/>
                    </a:stretch>
                  </pic:blipFill>
                  <pic:spPr>
                    <a:xfrm>
                      <a:off x="0" y="0"/>
                      <a:ext cx="2066925" cy="1477645"/>
                    </a:xfrm>
                    <a:prstGeom prst="rect">
                      <a:avLst/>
                    </a:prstGeom>
                  </pic:spPr>
                </pic:pic>
              </a:graphicData>
            </a:graphic>
          </wp:inline>
        </w:drawing>
      </w:r>
    </w:p>
    <w:p w14:paraId="4DB58E4B">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图1 吞障米粥</w:t>
      </w:r>
    </w:p>
    <w:p w14:paraId="1CBCC054">
      <w:pPr>
        <w:bidi w:val="0"/>
        <w:jc w:val="left"/>
        <w:rPr>
          <w:rFonts w:hint="default" w:ascii="Times New Roman" w:hAnsi="Times New Roman" w:eastAsia="Arial" w:cs="Times New Roman"/>
          <w:snapToGrid w:val="0"/>
          <w:color w:val="000000"/>
          <w:kern w:val="0"/>
          <w:sz w:val="21"/>
          <w:szCs w:val="21"/>
          <w:lang w:val="en-US" w:eastAsia="zh-CN" w:bidi="ar-SA"/>
        </w:rPr>
      </w:pPr>
    </w:p>
    <w:p w14:paraId="3D88453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蛋类：可选择蒸水蛋或厚蛋烧食用，根据吞咽功能适当加入增稠剂。</w:t>
      </w:r>
    </w:p>
    <w:p w14:paraId="66EDC8A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肉类：可适当选用禽类及鱼类，以鸡肉为例，将鸡肉按正常烹饪程序煮熟后，加入搅拌器打成肉泥，加入增稠剂混匀后，放入冰箱冷冻成型。取出后切片加热后即可食用。</w:t>
      </w:r>
    </w:p>
    <w:p w14:paraId="2B592E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豆腐：豆腐可切成适口的大小按烹饪喜好，烹饪后食用。如吞咽有困难，可将豆腐正常调味烹饪后用搅拌器打碎，加入适量增稠剂，进行冷藏定型后，再加热食用。</w:t>
      </w:r>
    </w:p>
    <w:p w14:paraId="2B4CDDD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3516F7C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（三）忌用食物选择</w:t>
      </w:r>
    </w:p>
    <w:p w14:paraId="2959EB19">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宋体" w:hAnsi="宋体" w:eastAsia="宋体" w:cs="宋体"/>
          <w:b/>
          <w:bCs/>
          <w:spacing w:val="-1"/>
          <w:kern w:val="2"/>
          <w:sz w:val="24"/>
          <w:szCs w:val="24"/>
          <w:lang w:val="en-US" w:eastAsia="zh-CN" w:bidi="ar-SA"/>
        </w:rPr>
      </w:pPr>
      <w:r>
        <w:rPr>
          <w:rFonts w:hint="eastAsia" w:ascii="宋体" w:hAnsi="宋体" w:eastAsia="宋体" w:cs="宋体"/>
          <w:b/>
          <w:bCs/>
          <w:spacing w:val="-1"/>
          <w:kern w:val="2"/>
          <w:sz w:val="24"/>
          <w:szCs w:val="24"/>
          <w:lang w:val="en-US" w:eastAsia="zh-CN" w:bidi="ar-SA"/>
        </w:rPr>
        <w:t>表</w:t>
      </w:r>
      <w:r>
        <w:rPr>
          <w:rFonts w:hint="default" w:ascii="Times New Roman" w:hAnsi="Times New Roman" w:eastAsia="宋体" w:cs="Times New Roman"/>
          <w:b/>
          <w:bCs/>
          <w:spacing w:val="-1"/>
          <w:kern w:val="2"/>
          <w:sz w:val="24"/>
          <w:szCs w:val="24"/>
          <w:lang w:val="en-US" w:eastAsia="zh-CN" w:bidi="ar-SA"/>
        </w:rPr>
        <w:t xml:space="preserve">21 </w:t>
      </w:r>
      <w:r>
        <w:rPr>
          <w:rFonts w:hint="eastAsia" w:ascii="宋体" w:hAnsi="宋体" w:eastAsia="宋体" w:cs="宋体"/>
          <w:b/>
          <w:bCs/>
          <w:spacing w:val="-1"/>
          <w:kern w:val="2"/>
          <w:sz w:val="24"/>
          <w:szCs w:val="24"/>
          <w:lang w:val="en-US" w:eastAsia="zh-CN" w:bidi="ar-SA"/>
        </w:rPr>
        <w:t>吞咽障碍禁忌食物</w:t>
      </w:r>
    </w:p>
    <w:tbl>
      <w:tblPr>
        <w:tblStyle w:val="13"/>
        <w:tblW w:w="838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71"/>
        <w:gridCol w:w="2571"/>
        <w:gridCol w:w="3938"/>
      </w:tblGrid>
      <w:tr w14:paraId="12F103CE">
        <w:trPr>
          <w:trHeight w:val="415" w:hRule="atLeast"/>
          <w:jc w:val="center"/>
        </w:trPr>
        <w:tc>
          <w:tcPr>
            <w:tcW w:w="1871" w:type="dxa"/>
            <w:tcBorders>
              <w:bottom w:val="single" w:color="000000" w:sz="4" w:space="0"/>
            </w:tcBorders>
            <w:vAlign w:val="top"/>
          </w:tcPr>
          <w:p w14:paraId="69E0480B">
            <w:pPr>
              <w:pStyle w:val="12"/>
              <w:spacing w:before="34" w:line="221" w:lineRule="auto"/>
              <w:jc w:val="center"/>
              <w:rPr>
                <w:rFonts w:hint="default" w:ascii="Times New Roman" w:hAnsi="Times New Roman" w:cs="Times New Roman"/>
                <w:sz w:val="24"/>
                <w:szCs w:val="24"/>
              </w:rPr>
            </w:pPr>
            <w:r>
              <w:rPr>
                <w:rFonts w:hint="default" w:ascii="Times New Roman" w:hAnsi="Times New Roman" w:cs="Times New Roman"/>
                <w:spacing w:val="-3"/>
                <w:sz w:val="24"/>
                <w:szCs w:val="24"/>
              </w:rPr>
              <w:t>咀嚼、吞咽问题</w:t>
            </w:r>
          </w:p>
        </w:tc>
        <w:tc>
          <w:tcPr>
            <w:tcW w:w="2571" w:type="dxa"/>
            <w:tcBorders>
              <w:bottom w:val="single" w:color="000000" w:sz="4" w:space="0"/>
            </w:tcBorders>
            <w:vAlign w:val="top"/>
          </w:tcPr>
          <w:p w14:paraId="03E4A9C6">
            <w:pPr>
              <w:pStyle w:val="12"/>
              <w:spacing w:before="33" w:line="221" w:lineRule="auto"/>
              <w:jc w:val="center"/>
              <w:rPr>
                <w:rFonts w:hint="default" w:ascii="Times New Roman" w:hAnsi="Times New Roman" w:cs="Times New Roman"/>
                <w:sz w:val="24"/>
                <w:szCs w:val="24"/>
              </w:rPr>
            </w:pPr>
            <w:r>
              <w:rPr>
                <w:rFonts w:hint="default" w:ascii="Times New Roman" w:hAnsi="Times New Roman" w:cs="Times New Roman"/>
                <w:spacing w:val="-2"/>
                <w:sz w:val="24"/>
                <w:szCs w:val="24"/>
              </w:rPr>
              <w:t>食物状态</w:t>
            </w:r>
          </w:p>
        </w:tc>
        <w:tc>
          <w:tcPr>
            <w:tcW w:w="3938" w:type="dxa"/>
            <w:tcBorders>
              <w:bottom w:val="single" w:color="000000" w:sz="4" w:space="0"/>
            </w:tcBorders>
            <w:vAlign w:val="top"/>
          </w:tcPr>
          <w:p w14:paraId="329E5D35">
            <w:pPr>
              <w:pStyle w:val="12"/>
              <w:spacing w:before="33" w:line="220" w:lineRule="auto"/>
              <w:jc w:val="center"/>
              <w:rPr>
                <w:rFonts w:hint="default" w:ascii="Times New Roman" w:hAnsi="Times New Roman" w:cs="Times New Roman"/>
                <w:sz w:val="24"/>
                <w:szCs w:val="24"/>
              </w:rPr>
            </w:pPr>
            <w:r>
              <w:rPr>
                <w:rFonts w:hint="default" w:ascii="Times New Roman" w:hAnsi="Times New Roman" w:cs="Times New Roman"/>
                <w:spacing w:val="-2"/>
                <w:sz w:val="24"/>
                <w:szCs w:val="24"/>
              </w:rPr>
              <w:t>食物举例</w:t>
            </w:r>
          </w:p>
        </w:tc>
      </w:tr>
      <w:tr w14:paraId="418522A2">
        <w:trPr>
          <w:trHeight w:val="1204" w:hRule="atLeast"/>
          <w:jc w:val="center"/>
        </w:trPr>
        <w:tc>
          <w:tcPr>
            <w:tcW w:w="1871" w:type="dxa"/>
            <w:tcBorders>
              <w:top w:val="single" w:color="000000" w:sz="4" w:space="0"/>
              <w:bottom w:val="dotted" w:color="000000" w:sz="4" w:space="0"/>
              <w:tl2br w:val="nil"/>
              <w:tr2bl w:val="nil"/>
            </w:tcBorders>
            <w:shd w:val="clear" w:color="auto" w:fill="FFFFFF" w:themeFill="background1"/>
            <w:vAlign w:val="top"/>
          </w:tcPr>
          <w:p w14:paraId="31BEB317">
            <w:pPr>
              <w:spacing w:line="287" w:lineRule="auto"/>
              <w:rPr>
                <w:rFonts w:hint="default" w:ascii="Times New Roman" w:hAnsi="Times New Roman" w:cs="Times New Roman"/>
                <w:sz w:val="24"/>
                <w:szCs w:val="24"/>
              </w:rPr>
            </w:pPr>
          </w:p>
          <w:p w14:paraId="36FEC450">
            <w:pPr>
              <w:spacing w:line="287" w:lineRule="auto"/>
              <w:rPr>
                <w:rFonts w:hint="default" w:ascii="Times New Roman" w:hAnsi="Times New Roman" w:cs="Times New Roman"/>
                <w:sz w:val="24"/>
                <w:szCs w:val="24"/>
              </w:rPr>
            </w:pPr>
          </w:p>
          <w:p w14:paraId="180040BC">
            <w:pPr>
              <w:pStyle w:val="12"/>
              <w:spacing w:before="68" w:line="221" w:lineRule="auto"/>
              <w:ind w:left="143"/>
              <w:rPr>
                <w:rFonts w:hint="default" w:ascii="Times New Roman" w:hAnsi="Times New Roman" w:cs="Times New Roman"/>
                <w:sz w:val="24"/>
                <w:szCs w:val="24"/>
              </w:rPr>
            </w:pPr>
            <w:r>
              <w:rPr>
                <w:rFonts w:hint="default" w:ascii="Times New Roman" w:hAnsi="Times New Roman" w:cs="Times New Roman"/>
                <w:spacing w:val="-5"/>
                <w:sz w:val="24"/>
                <w:szCs w:val="24"/>
              </w:rPr>
              <w:t>咀嚼困难</w:t>
            </w:r>
          </w:p>
        </w:tc>
        <w:tc>
          <w:tcPr>
            <w:tcW w:w="2571" w:type="dxa"/>
            <w:tcBorders>
              <w:top w:val="single" w:color="000000" w:sz="4" w:space="0"/>
              <w:bottom w:val="dotted" w:color="000000" w:sz="4" w:space="0"/>
              <w:tl2br w:val="nil"/>
              <w:tr2bl w:val="nil"/>
            </w:tcBorders>
            <w:shd w:val="clear" w:color="auto" w:fill="FFFFFF" w:themeFill="background1"/>
            <w:vAlign w:val="top"/>
          </w:tcPr>
          <w:p w14:paraId="6FF72CC0">
            <w:pPr>
              <w:pStyle w:val="12"/>
              <w:spacing w:before="31" w:line="222" w:lineRule="auto"/>
              <w:ind w:left="119"/>
              <w:rPr>
                <w:rFonts w:hint="default" w:ascii="Times New Roman" w:hAnsi="Times New Roman" w:cs="Times New Roman"/>
                <w:spacing w:val="-3"/>
                <w:sz w:val="24"/>
                <w:szCs w:val="24"/>
              </w:rPr>
            </w:pPr>
            <w:r>
              <w:rPr>
                <w:rFonts w:hint="default" w:ascii="Times New Roman" w:hAnsi="Times New Roman" w:cs="Times New Roman"/>
                <w:spacing w:val="-3"/>
                <w:sz w:val="24"/>
                <w:szCs w:val="24"/>
                <w:lang w:val="en-US" w:eastAsia="zh-CN"/>
              </w:rPr>
              <w:t>①</w:t>
            </w:r>
            <w:r>
              <w:rPr>
                <w:rFonts w:hint="default" w:ascii="Times New Roman" w:hAnsi="Times New Roman" w:cs="Times New Roman"/>
                <w:spacing w:val="-3"/>
                <w:sz w:val="24"/>
                <w:szCs w:val="24"/>
              </w:rPr>
              <w:t>坚硬</w:t>
            </w:r>
          </w:p>
          <w:p w14:paraId="1138D341">
            <w:pPr>
              <w:pStyle w:val="12"/>
              <w:spacing w:before="31" w:line="222" w:lineRule="auto"/>
              <w:ind w:left="119"/>
              <w:rPr>
                <w:rFonts w:hint="default" w:ascii="Times New Roman" w:hAnsi="Times New Roman" w:cs="Times New Roman"/>
                <w:spacing w:val="-3"/>
                <w:sz w:val="24"/>
                <w:szCs w:val="24"/>
              </w:rPr>
            </w:pPr>
            <w:r>
              <w:rPr>
                <w:rFonts w:hint="default" w:ascii="Times New Roman" w:hAnsi="Times New Roman" w:cs="Times New Roman"/>
                <w:spacing w:val="-3"/>
                <w:sz w:val="24"/>
                <w:szCs w:val="24"/>
                <w:lang w:val="en-US" w:eastAsia="zh-CN"/>
              </w:rPr>
              <w:t>②</w:t>
            </w:r>
            <w:r>
              <w:rPr>
                <w:rFonts w:hint="default" w:ascii="Times New Roman" w:hAnsi="Times New Roman" w:cs="Times New Roman"/>
                <w:spacing w:val="-3"/>
                <w:sz w:val="24"/>
                <w:szCs w:val="24"/>
              </w:rPr>
              <w:t>高纤维</w:t>
            </w:r>
          </w:p>
          <w:p w14:paraId="1FA2DD92">
            <w:pPr>
              <w:pStyle w:val="12"/>
              <w:spacing w:before="31" w:line="222" w:lineRule="auto"/>
              <w:ind w:left="119"/>
              <w:rPr>
                <w:rFonts w:hint="default" w:ascii="Times New Roman" w:hAnsi="Times New Roman" w:cs="Times New Roman"/>
                <w:sz w:val="24"/>
                <w:szCs w:val="24"/>
              </w:rPr>
            </w:pPr>
            <w:r>
              <w:rPr>
                <w:rFonts w:hint="default" w:ascii="Times New Roman" w:hAnsi="Times New Roman" w:cs="Times New Roman"/>
                <w:spacing w:val="-3"/>
                <w:sz w:val="24"/>
                <w:szCs w:val="24"/>
                <w:lang w:val="en-US" w:eastAsia="zh-CN"/>
              </w:rPr>
              <w:t>③</w:t>
            </w:r>
            <w:r>
              <w:rPr>
                <w:rFonts w:hint="default" w:ascii="Times New Roman" w:hAnsi="Times New Roman" w:cs="Times New Roman"/>
                <w:spacing w:val="15"/>
                <w:sz w:val="24"/>
                <w:szCs w:val="24"/>
              </w:rPr>
              <w:t>质地顺滑有弹性，加热不</w:t>
            </w:r>
            <w:r>
              <w:rPr>
                <w:rFonts w:hint="default" w:ascii="Times New Roman" w:hAnsi="Times New Roman" w:cs="Times New Roman"/>
                <w:spacing w:val="-5"/>
                <w:sz w:val="24"/>
                <w:szCs w:val="24"/>
              </w:rPr>
              <w:t>易变软</w:t>
            </w:r>
          </w:p>
        </w:tc>
        <w:tc>
          <w:tcPr>
            <w:tcW w:w="3938" w:type="dxa"/>
            <w:tcBorders>
              <w:top w:val="single" w:color="000000" w:sz="4" w:space="0"/>
              <w:bottom w:val="dotted" w:color="000000" w:sz="4" w:space="0"/>
              <w:tl2br w:val="nil"/>
              <w:tr2bl w:val="nil"/>
            </w:tcBorders>
            <w:shd w:val="clear" w:color="auto" w:fill="FFFFFF" w:themeFill="background1"/>
            <w:vAlign w:val="top"/>
          </w:tcPr>
          <w:p w14:paraId="3F6A9069">
            <w:pPr>
              <w:pStyle w:val="12"/>
              <w:spacing w:before="31" w:line="220" w:lineRule="auto"/>
              <w:ind w:left="116"/>
              <w:rPr>
                <w:rFonts w:hint="default" w:ascii="Times New Roman" w:hAnsi="Times New Roman" w:cs="Times New Roman"/>
                <w:sz w:val="24"/>
                <w:szCs w:val="24"/>
              </w:rPr>
            </w:pPr>
            <w:r>
              <w:rPr>
                <w:rFonts w:hint="default" w:ascii="Times New Roman" w:hAnsi="Times New Roman" w:cs="Times New Roman"/>
                <w:spacing w:val="-1"/>
                <w:sz w:val="24"/>
                <w:szCs w:val="24"/>
              </w:rPr>
              <w:t>苹果、烤肉、坚果、干肉、腌腊制品</w:t>
            </w:r>
            <w:r>
              <w:rPr>
                <w:rFonts w:hint="default" w:ascii="Times New Roman" w:hAnsi="Times New Roman" w:cs="Times New Roman"/>
                <w:spacing w:val="-1"/>
                <w:sz w:val="24"/>
                <w:szCs w:val="24"/>
                <w:lang w:eastAsia="zh-CN"/>
              </w:rPr>
              <w:t>、</w:t>
            </w:r>
            <w:r>
              <w:rPr>
                <w:rFonts w:hint="default" w:ascii="Times New Roman" w:hAnsi="Times New Roman" w:cs="Times New Roman"/>
                <w:spacing w:val="-1"/>
                <w:sz w:val="24"/>
                <w:szCs w:val="24"/>
              </w:rPr>
              <w:t>豆类、芹菜、竹笋、芦笋、藕、韭菜</w:t>
            </w:r>
            <w:r>
              <w:rPr>
                <w:rFonts w:hint="default" w:ascii="Times New Roman" w:hAnsi="Times New Roman" w:cs="Times New Roman"/>
                <w:spacing w:val="-1"/>
                <w:sz w:val="24"/>
                <w:szCs w:val="24"/>
                <w:lang w:eastAsia="zh-CN"/>
              </w:rPr>
              <w:t>、</w:t>
            </w:r>
            <w:r>
              <w:rPr>
                <w:rFonts w:hint="default" w:ascii="Times New Roman" w:hAnsi="Times New Roman" w:cs="Times New Roman"/>
                <w:spacing w:val="-1"/>
                <w:sz w:val="24"/>
                <w:szCs w:val="24"/>
              </w:rPr>
              <w:t>豆芽菜、金针菇、</w:t>
            </w:r>
            <w:r>
              <w:rPr>
                <w:rFonts w:hint="default" w:ascii="Times New Roman" w:hAnsi="Times New Roman" w:cs="Times New Roman"/>
                <w:spacing w:val="-3"/>
                <w:sz w:val="24"/>
                <w:szCs w:val="24"/>
              </w:rPr>
              <w:t>魔芋、墨鱼、鱿鱼</w:t>
            </w:r>
          </w:p>
        </w:tc>
      </w:tr>
      <w:tr w14:paraId="1486912E">
        <w:trPr>
          <w:trHeight w:val="406" w:hRule="atLeast"/>
          <w:jc w:val="center"/>
        </w:trPr>
        <w:tc>
          <w:tcPr>
            <w:tcW w:w="1871" w:type="dxa"/>
            <w:tcBorders>
              <w:top w:val="dotted" w:color="000000" w:sz="4" w:space="0"/>
              <w:bottom w:val="dotted" w:color="000000" w:sz="4" w:space="0"/>
            </w:tcBorders>
            <w:shd w:val="clear" w:color="auto" w:fill="FFFFFF" w:themeFill="background1"/>
            <w:vAlign w:val="top"/>
          </w:tcPr>
          <w:p w14:paraId="56DDCB5F">
            <w:pPr>
              <w:pStyle w:val="12"/>
              <w:spacing w:before="38" w:line="221" w:lineRule="auto"/>
              <w:ind w:left="133"/>
              <w:rPr>
                <w:rFonts w:hint="default" w:ascii="Times New Roman" w:hAnsi="Times New Roman" w:cs="Times New Roman"/>
                <w:sz w:val="24"/>
                <w:szCs w:val="24"/>
              </w:rPr>
            </w:pPr>
            <w:r>
              <w:rPr>
                <w:rFonts w:hint="default" w:ascii="Times New Roman" w:hAnsi="Times New Roman" w:cs="Times New Roman"/>
                <w:spacing w:val="-2"/>
                <w:sz w:val="24"/>
                <w:szCs w:val="24"/>
              </w:rPr>
              <w:t>形成食团困难</w:t>
            </w:r>
          </w:p>
        </w:tc>
        <w:tc>
          <w:tcPr>
            <w:tcW w:w="2571" w:type="dxa"/>
            <w:tcBorders>
              <w:top w:val="dotted" w:color="000000" w:sz="4" w:space="0"/>
              <w:bottom w:val="dotted" w:color="000000" w:sz="4" w:space="0"/>
            </w:tcBorders>
            <w:shd w:val="clear" w:color="auto" w:fill="FFFFFF" w:themeFill="background1"/>
            <w:vAlign w:val="top"/>
          </w:tcPr>
          <w:p w14:paraId="0AEDB323">
            <w:pPr>
              <w:pStyle w:val="12"/>
              <w:spacing w:before="37" w:line="220" w:lineRule="auto"/>
              <w:ind w:left="115"/>
              <w:rPr>
                <w:rFonts w:hint="default" w:ascii="Times New Roman" w:hAnsi="Times New Roman" w:cs="Times New Roman"/>
                <w:sz w:val="24"/>
                <w:szCs w:val="24"/>
              </w:rPr>
            </w:pPr>
            <w:r>
              <w:rPr>
                <w:rFonts w:hint="default" w:ascii="Times New Roman" w:hAnsi="Times New Roman" w:cs="Times New Roman"/>
                <w:spacing w:val="-1"/>
                <w:sz w:val="24"/>
                <w:szCs w:val="24"/>
              </w:rPr>
              <w:t>含水量低、干燥、松散</w:t>
            </w:r>
          </w:p>
        </w:tc>
        <w:tc>
          <w:tcPr>
            <w:tcW w:w="3938" w:type="dxa"/>
            <w:tcBorders>
              <w:top w:val="dotted" w:color="000000" w:sz="4" w:space="0"/>
              <w:bottom w:val="dotted" w:color="000000" w:sz="4" w:space="0"/>
            </w:tcBorders>
            <w:shd w:val="clear" w:color="auto" w:fill="FFFFFF" w:themeFill="background1"/>
            <w:vAlign w:val="top"/>
          </w:tcPr>
          <w:p w14:paraId="6B5492B6">
            <w:pPr>
              <w:pStyle w:val="12"/>
              <w:spacing w:before="37" w:line="220" w:lineRule="auto"/>
              <w:ind w:left="119"/>
              <w:rPr>
                <w:rFonts w:hint="default" w:ascii="Times New Roman" w:hAnsi="Times New Roman" w:cs="Times New Roman"/>
                <w:sz w:val="24"/>
                <w:szCs w:val="24"/>
              </w:rPr>
            </w:pPr>
            <w:r>
              <w:rPr>
                <w:rFonts w:hint="default" w:ascii="Times New Roman" w:hAnsi="Times New Roman" w:cs="Times New Roman"/>
                <w:spacing w:val="-1"/>
                <w:sz w:val="24"/>
                <w:szCs w:val="24"/>
              </w:rPr>
              <w:t>鱼肉松、面包、饼干、冻豆腐</w:t>
            </w:r>
          </w:p>
        </w:tc>
      </w:tr>
      <w:tr w14:paraId="4CA21157">
        <w:trPr>
          <w:trHeight w:val="409" w:hRule="atLeast"/>
          <w:jc w:val="center"/>
        </w:trPr>
        <w:tc>
          <w:tcPr>
            <w:tcW w:w="1871" w:type="dxa"/>
            <w:tcBorders>
              <w:top w:val="dotted" w:color="000000" w:sz="4" w:space="0"/>
              <w:bottom w:val="dotted" w:color="000000" w:sz="4" w:space="0"/>
            </w:tcBorders>
            <w:shd w:val="clear" w:color="auto" w:fill="FFFFFF" w:themeFill="background1"/>
            <w:vAlign w:val="top"/>
          </w:tcPr>
          <w:p w14:paraId="2F1B3831">
            <w:pPr>
              <w:pStyle w:val="12"/>
              <w:spacing w:before="40" w:line="221" w:lineRule="auto"/>
              <w:ind w:left="145"/>
              <w:rPr>
                <w:rFonts w:hint="default" w:ascii="Times New Roman" w:hAnsi="Times New Roman" w:cs="Times New Roman"/>
                <w:sz w:val="24"/>
                <w:szCs w:val="24"/>
              </w:rPr>
            </w:pPr>
            <w:r>
              <w:rPr>
                <w:rFonts w:hint="default" w:ascii="Times New Roman" w:hAnsi="Times New Roman" w:cs="Times New Roman"/>
                <w:spacing w:val="-3"/>
                <w:sz w:val="24"/>
                <w:szCs w:val="24"/>
              </w:rPr>
              <w:t>易在黏膜上残留</w:t>
            </w:r>
          </w:p>
        </w:tc>
        <w:tc>
          <w:tcPr>
            <w:tcW w:w="2571" w:type="dxa"/>
            <w:tcBorders>
              <w:top w:val="dotted" w:color="000000" w:sz="4" w:space="0"/>
              <w:bottom w:val="dotted" w:color="000000" w:sz="4" w:space="0"/>
            </w:tcBorders>
            <w:shd w:val="clear" w:color="auto" w:fill="FFFFFF" w:themeFill="background1"/>
            <w:vAlign w:val="top"/>
          </w:tcPr>
          <w:p w14:paraId="54546146">
            <w:pPr>
              <w:pStyle w:val="12"/>
              <w:spacing w:before="39" w:line="221" w:lineRule="auto"/>
              <w:ind w:left="116"/>
              <w:rPr>
                <w:rFonts w:hint="default" w:ascii="Times New Roman" w:hAnsi="Times New Roman" w:cs="Times New Roman"/>
                <w:sz w:val="24"/>
                <w:szCs w:val="24"/>
              </w:rPr>
            </w:pPr>
            <w:r>
              <w:rPr>
                <w:rFonts w:hint="default" w:ascii="Times New Roman" w:hAnsi="Times New Roman" w:cs="Times New Roman"/>
                <w:spacing w:val="-1"/>
                <w:sz w:val="24"/>
                <w:szCs w:val="24"/>
              </w:rPr>
              <w:t>有粘性、易粘连</w:t>
            </w:r>
          </w:p>
        </w:tc>
        <w:tc>
          <w:tcPr>
            <w:tcW w:w="3938" w:type="dxa"/>
            <w:tcBorders>
              <w:top w:val="dotted" w:color="000000" w:sz="4" w:space="0"/>
              <w:bottom w:val="dotted" w:color="000000" w:sz="4" w:space="0"/>
            </w:tcBorders>
            <w:shd w:val="clear" w:color="auto" w:fill="FFFFFF" w:themeFill="background1"/>
            <w:vAlign w:val="top"/>
          </w:tcPr>
          <w:p w14:paraId="5AF6FEDF">
            <w:pPr>
              <w:pStyle w:val="12"/>
              <w:spacing w:before="39" w:line="221" w:lineRule="auto"/>
              <w:ind w:left="115"/>
              <w:rPr>
                <w:rFonts w:hint="default" w:ascii="Times New Roman" w:hAnsi="Times New Roman" w:cs="Times New Roman"/>
                <w:sz w:val="24"/>
                <w:szCs w:val="24"/>
              </w:rPr>
            </w:pPr>
            <w:r>
              <w:rPr>
                <w:rFonts w:hint="default" w:ascii="Times New Roman" w:hAnsi="Times New Roman" w:cs="Times New Roman"/>
                <w:spacing w:val="-1"/>
                <w:sz w:val="24"/>
                <w:szCs w:val="24"/>
              </w:rPr>
              <w:t>糯米、海带、紫菜</w:t>
            </w:r>
          </w:p>
        </w:tc>
      </w:tr>
      <w:tr w14:paraId="6D207725">
        <w:trPr>
          <w:trHeight w:val="406" w:hRule="atLeast"/>
          <w:jc w:val="center"/>
        </w:trPr>
        <w:tc>
          <w:tcPr>
            <w:tcW w:w="1871" w:type="dxa"/>
            <w:tcBorders>
              <w:top w:val="dotted" w:color="000000" w:sz="4" w:space="0"/>
              <w:bottom w:val="dotted" w:color="000000" w:sz="4" w:space="0"/>
            </w:tcBorders>
            <w:shd w:val="clear" w:color="auto" w:fill="FFFFFF" w:themeFill="background1"/>
            <w:vAlign w:val="top"/>
          </w:tcPr>
          <w:p w14:paraId="5B9631FC">
            <w:pPr>
              <w:pStyle w:val="12"/>
              <w:spacing w:before="41" w:line="222" w:lineRule="auto"/>
              <w:ind w:left="145"/>
              <w:rPr>
                <w:rFonts w:hint="default" w:ascii="Times New Roman" w:hAnsi="Times New Roman" w:cs="Times New Roman"/>
                <w:sz w:val="24"/>
                <w:szCs w:val="24"/>
              </w:rPr>
            </w:pPr>
            <w:r>
              <w:rPr>
                <w:rFonts w:hint="default" w:ascii="Times New Roman" w:hAnsi="Times New Roman" w:cs="Times New Roman"/>
                <w:spacing w:val="-5"/>
                <w:sz w:val="24"/>
                <w:szCs w:val="24"/>
              </w:rPr>
              <w:t>易呛咳</w:t>
            </w:r>
          </w:p>
        </w:tc>
        <w:tc>
          <w:tcPr>
            <w:tcW w:w="2571" w:type="dxa"/>
            <w:tcBorders>
              <w:top w:val="dotted" w:color="000000" w:sz="4" w:space="0"/>
              <w:bottom w:val="dotted" w:color="000000" w:sz="4" w:space="0"/>
            </w:tcBorders>
            <w:shd w:val="clear" w:color="auto" w:fill="FFFFFF" w:themeFill="background1"/>
            <w:vAlign w:val="top"/>
          </w:tcPr>
          <w:p w14:paraId="035771C3">
            <w:pPr>
              <w:pStyle w:val="12"/>
              <w:spacing w:before="42" w:line="221" w:lineRule="auto"/>
              <w:ind w:left="117"/>
              <w:rPr>
                <w:rFonts w:hint="default" w:ascii="Times New Roman" w:hAnsi="Times New Roman" w:cs="Times New Roman"/>
                <w:sz w:val="24"/>
                <w:szCs w:val="24"/>
              </w:rPr>
            </w:pPr>
            <w:r>
              <w:rPr>
                <w:rFonts w:hint="default" w:ascii="Times New Roman" w:hAnsi="Times New Roman" w:cs="Times New Roman"/>
                <w:spacing w:val="-2"/>
                <w:sz w:val="24"/>
                <w:szCs w:val="24"/>
              </w:rPr>
              <w:t>液体或酸性</w:t>
            </w:r>
          </w:p>
        </w:tc>
        <w:tc>
          <w:tcPr>
            <w:tcW w:w="3938" w:type="dxa"/>
            <w:tcBorders>
              <w:top w:val="dotted" w:color="000000" w:sz="4" w:space="0"/>
              <w:bottom w:val="dotted" w:color="000000" w:sz="4" w:space="0"/>
            </w:tcBorders>
            <w:shd w:val="clear" w:color="auto" w:fill="FFFFFF" w:themeFill="background1"/>
            <w:vAlign w:val="top"/>
          </w:tcPr>
          <w:p w14:paraId="776FD589">
            <w:pPr>
              <w:pStyle w:val="12"/>
              <w:spacing w:before="41" w:line="221" w:lineRule="auto"/>
              <w:ind w:left="120"/>
              <w:rPr>
                <w:rFonts w:hint="default" w:ascii="Times New Roman" w:hAnsi="Times New Roman" w:cs="Times New Roman"/>
                <w:sz w:val="24"/>
                <w:szCs w:val="24"/>
              </w:rPr>
            </w:pPr>
            <w:r>
              <w:rPr>
                <w:rFonts w:hint="default" w:ascii="Times New Roman" w:hAnsi="Times New Roman" w:cs="Times New Roman"/>
                <w:spacing w:val="-2"/>
                <w:sz w:val="24"/>
                <w:szCs w:val="24"/>
              </w:rPr>
              <w:t>果汁、醋、茶水</w:t>
            </w:r>
          </w:p>
        </w:tc>
      </w:tr>
      <w:tr w14:paraId="1C3BE642">
        <w:trPr>
          <w:trHeight w:val="426" w:hRule="atLeast"/>
          <w:jc w:val="center"/>
        </w:trPr>
        <w:tc>
          <w:tcPr>
            <w:tcW w:w="1871" w:type="dxa"/>
            <w:tcBorders>
              <w:top w:val="dotted" w:color="000000" w:sz="4" w:space="0"/>
            </w:tcBorders>
            <w:shd w:val="clear" w:color="auto" w:fill="FFFFFF" w:themeFill="background1"/>
            <w:vAlign w:val="top"/>
          </w:tcPr>
          <w:p w14:paraId="3F5FC546">
            <w:pPr>
              <w:pStyle w:val="12"/>
              <w:spacing w:before="43" w:line="221" w:lineRule="auto"/>
              <w:ind w:left="145"/>
              <w:rPr>
                <w:rFonts w:hint="default" w:ascii="Times New Roman" w:hAnsi="Times New Roman" w:cs="Times New Roman"/>
                <w:sz w:val="24"/>
                <w:szCs w:val="24"/>
              </w:rPr>
            </w:pPr>
            <w:r>
              <w:rPr>
                <w:rFonts w:hint="default" w:ascii="Times New Roman" w:hAnsi="Times New Roman" w:cs="Times New Roman"/>
                <w:spacing w:val="-4"/>
                <w:sz w:val="24"/>
                <w:szCs w:val="24"/>
              </w:rPr>
              <w:t>易进入气管</w:t>
            </w:r>
          </w:p>
        </w:tc>
        <w:tc>
          <w:tcPr>
            <w:tcW w:w="2571" w:type="dxa"/>
            <w:tcBorders>
              <w:top w:val="dotted" w:color="000000" w:sz="4" w:space="0"/>
            </w:tcBorders>
            <w:shd w:val="clear" w:color="auto" w:fill="FFFFFF" w:themeFill="background1"/>
            <w:vAlign w:val="top"/>
          </w:tcPr>
          <w:p w14:paraId="52C808A0">
            <w:pPr>
              <w:pStyle w:val="12"/>
              <w:spacing w:before="44" w:line="221" w:lineRule="auto"/>
              <w:ind w:left="121"/>
              <w:rPr>
                <w:rFonts w:hint="default" w:ascii="Times New Roman" w:hAnsi="Times New Roman" w:cs="Times New Roman"/>
                <w:sz w:val="24"/>
                <w:szCs w:val="24"/>
              </w:rPr>
            </w:pPr>
            <w:r>
              <w:rPr>
                <w:rFonts w:hint="default" w:ascii="Times New Roman" w:hAnsi="Times New Roman" w:cs="Times New Roman"/>
                <w:spacing w:val="-3"/>
                <w:sz w:val="24"/>
                <w:szCs w:val="24"/>
              </w:rPr>
              <w:t>小颗粒</w:t>
            </w:r>
          </w:p>
        </w:tc>
        <w:tc>
          <w:tcPr>
            <w:tcW w:w="3938" w:type="dxa"/>
            <w:tcBorders>
              <w:top w:val="dotted" w:color="000000" w:sz="4" w:space="0"/>
            </w:tcBorders>
            <w:shd w:val="clear" w:color="auto" w:fill="FFFFFF" w:themeFill="background1"/>
            <w:vAlign w:val="top"/>
          </w:tcPr>
          <w:p w14:paraId="1033EEAA">
            <w:pPr>
              <w:pStyle w:val="12"/>
              <w:spacing w:before="43" w:line="222" w:lineRule="auto"/>
              <w:ind w:left="120"/>
              <w:rPr>
                <w:rFonts w:hint="default" w:ascii="Times New Roman" w:hAnsi="Times New Roman" w:cs="Times New Roman"/>
                <w:sz w:val="24"/>
                <w:szCs w:val="24"/>
              </w:rPr>
            </w:pPr>
            <w:r>
              <w:rPr>
                <w:rFonts w:hint="default" w:ascii="Times New Roman" w:hAnsi="Times New Roman" w:cs="Times New Roman"/>
                <w:spacing w:val="-2"/>
                <w:sz w:val="24"/>
                <w:szCs w:val="24"/>
              </w:rPr>
              <w:t>芝麻、花生</w:t>
            </w:r>
          </w:p>
        </w:tc>
      </w:tr>
    </w:tbl>
    <w:p w14:paraId="103917E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5542B74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（四）吞咽姿势调整</w:t>
      </w:r>
    </w:p>
    <w:p w14:paraId="0A6986C8">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在患者可以坐或支撑的情况下，应尽可能使之保持直立坐位，如70°～90°。利用座椅保持躯体稳定35°～60°，患者可以自主将其重心移到胸部上方。</w:t>
      </w:r>
    </w:p>
    <w:p w14:paraId="5C0EE15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吞障发生时可先尝试30°仰卧、颈部前</w:t>
      </w:r>
      <w:r>
        <w:rPr>
          <w:rFonts w:hint="eastAsia" w:ascii="Times New Roman" w:hAnsi="Times New Roman" w:cs="Times New Roman"/>
          <w:sz w:val="24"/>
          <w:szCs w:val="24"/>
          <w:lang w:val="en-US" w:eastAsia="zh-CN"/>
        </w:rPr>
        <w:t>屈</w:t>
      </w:r>
      <w:r>
        <w:rPr>
          <w:rFonts w:hint="default" w:ascii="Times New Roman" w:hAnsi="Times New Roman" w:cs="Times New Roman"/>
          <w:sz w:val="24"/>
          <w:szCs w:val="24"/>
        </w:rPr>
        <w:t>的姿势，利用重力使食物容易被摄入和吞咽。</w:t>
      </w:r>
    </w:p>
    <w:p w14:paraId="7AE5BED7">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default" w:ascii="Times New Roman" w:hAnsi="Times New Roman" w:cs="Times New Roman"/>
          <w:sz w:val="24"/>
          <w:szCs w:val="24"/>
        </w:rPr>
      </w:pPr>
      <w:r>
        <w:rPr>
          <w:rFonts w:hint="default" w:ascii="Times New Roman" w:hAnsi="Times New Roman" w:cs="Times New Roman"/>
          <w:position w:val="-51"/>
        </w:rPr>
        <w:drawing>
          <wp:inline distT="0" distB="0" distL="0" distR="0">
            <wp:extent cx="5273675" cy="1647825"/>
            <wp:effectExtent l="0" t="0" r="9525" b="317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5274309" cy="1647825"/>
                    </a:xfrm>
                    <a:prstGeom prst="rect">
                      <a:avLst/>
                    </a:prstGeom>
                  </pic:spPr>
                </pic:pic>
              </a:graphicData>
            </a:graphic>
          </wp:inline>
        </w:drawing>
      </w:r>
    </w:p>
    <w:p w14:paraId="0459CA2A">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2</w:t>
      </w:r>
      <w:r>
        <w:rPr>
          <w:rFonts w:hint="default" w:ascii="Times New Roman" w:hAnsi="Times New Roman" w:cs="Times New Roman"/>
          <w:b/>
          <w:bCs/>
          <w:sz w:val="24"/>
          <w:szCs w:val="24"/>
        </w:rPr>
        <w:t xml:space="preserve"> 吞咽体位示例（30°仰卧位头部前</w:t>
      </w:r>
      <w:r>
        <w:rPr>
          <w:rFonts w:hint="eastAsia" w:ascii="Times New Roman" w:hAnsi="Times New Roman" w:cs="Times New Roman"/>
          <w:b/>
          <w:bCs/>
          <w:sz w:val="24"/>
          <w:szCs w:val="24"/>
          <w:lang w:val="en-US" w:eastAsia="zh-CN"/>
        </w:rPr>
        <w:t>屈</w:t>
      </w:r>
      <w:r>
        <w:rPr>
          <w:rFonts w:hint="default" w:ascii="Times New Roman" w:hAnsi="Times New Roman" w:cs="Times New Roman"/>
          <w:b/>
          <w:bCs/>
          <w:sz w:val="24"/>
          <w:szCs w:val="24"/>
        </w:rPr>
        <w:t>姿势）</w:t>
      </w:r>
    </w:p>
    <w:p w14:paraId="055F622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（五）饮食环境调整</w:t>
      </w:r>
    </w:p>
    <w:p w14:paraId="5B436EC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使患者看见食物，促进食欲：进餐前详细告知患者食物原料、烹调方法、颜色及形状。</w:t>
      </w:r>
    </w:p>
    <w:p w14:paraId="3CADD14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注意食物温度：理想温度为 40～60℃。</w:t>
      </w:r>
    </w:p>
    <w:p w14:paraId="6F68C29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进食或喂食方法：</w:t>
      </w:r>
    </w:p>
    <w:p w14:paraId="4E9DD7E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选择羹面小、浅、柄长的勺子，将食物置于健侧口腔，并将食物送至舌根部，速度宜慢。</w:t>
      </w:r>
    </w:p>
    <w:p w14:paraId="069DE8A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注重一口量，先以少量 2～3ml 开始，然后酌情增加。</w:t>
      </w:r>
    </w:p>
    <w:p w14:paraId="7FECCE6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给予足够的时间咀嚼和吞咽。</w:t>
      </w:r>
    </w:p>
    <w:p w14:paraId="253C8A6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检查口腔、上腭无残余食物，才能吃第二口。</w:t>
      </w:r>
    </w:p>
    <w:p w14:paraId="038B42F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0423F5A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（六）控制进食时间</w:t>
      </w:r>
    </w:p>
    <w:p w14:paraId="4D312CC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若某一性状的食物一次吞咽时间超过 10 秒，则禁止食用此性状的食物，一餐的进食时间最好在 30 分钟以内，如进食量不够，可增加进餐次数。</w:t>
      </w:r>
    </w:p>
    <w:p w14:paraId="673B9B70">
      <w:pPr>
        <w:pStyle w:val="2"/>
        <w:bidi w:val="0"/>
        <w:jc w:val="center"/>
        <w:rPr>
          <w:rFonts w:hint="eastAsia" w:ascii="黑体" w:hAnsi="黑体" w:eastAsia="黑体" w:cs="黑体"/>
          <w:lang w:val="en-US" w:eastAsia="zh-CN"/>
        </w:rPr>
      </w:pPr>
      <w:r>
        <w:rPr>
          <w:rFonts w:hint="default" w:ascii="Times New Roman" w:hAnsi="Times New Roman" w:cs="Times New Roman" w:eastAsiaTheme="minorEastAsia"/>
          <w:kern w:val="2"/>
          <w:szCs w:val="24"/>
          <w:lang w:val="en-US" w:eastAsia="zh-CN" w:bidi="ar-SA"/>
        </w:rPr>
        <w:br w:type="page"/>
      </w:r>
      <w:bookmarkStart w:id="111" w:name="_Toc11410"/>
      <w:bookmarkStart w:id="112" w:name="_Toc130"/>
      <w:bookmarkStart w:id="113" w:name="_Toc1774744756"/>
      <w:r>
        <w:rPr>
          <w:rFonts w:hint="eastAsia" w:ascii="黑体" w:hAnsi="黑体" w:eastAsia="黑体" w:cs="黑体"/>
          <w:lang w:val="en-US" w:eastAsia="zh-CN"/>
        </w:rPr>
        <w:t>第七章 血液系统疾病营养指导</w:t>
      </w:r>
      <w:bookmarkEnd w:id="111"/>
      <w:bookmarkEnd w:id="112"/>
      <w:bookmarkEnd w:id="113"/>
    </w:p>
    <w:p w14:paraId="7708CB73">
      <w:pPr>
        <w:pStyle w:val="3"/>
        <w:bidi w:val="0"/>
        <w:jc w:val="center"/>
      </w:pPr>
      <w:bookmarkStart w:id="114" w:name="_Toc29527"/>
      <w:bookmarkStart w:id="115" w:name="_Toc3221"/>
      <w:bookmarkStart w:id="116" w:name="_Toc1734740909"/>
      <w:r>
        <w:rPr>
          <w:rFonts w:hint="eastAsia"/>
          <w:lang w:val="en-US" w:eastAsia="zh-CN"/>
        </w:rPr>
        <w:t xml:space="preserve">第一节 </w:t>
      </w:r>
      <w:r>
        <w:t>营养性贫血营养指导</w:t>
      </w:r>
      <w:bookmarkEnd w:id="114"/>
      <w:bookmarkEnd w:id="115"/>
      <w:bookmarkEnd w:id="116"/>
    </w:p>
    <w:p w14:paraId="0C8EC04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一、原则  </w:t>
      </w:r>
    </w:p>
    <w:p w14:paraId="64824EF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适宜能量、优质蛋白质、微量营养素丰富的平衡膳食，食物种类多样。  </w:t>
      </w:r>
    </w:p>
    <w:p w14:paraId="0E91C3E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合理安排餐次，少食多餐，每一餐进食量适宜。  </w:t>
      </w:r>
    </w:p>
    <w:p w14:paraId="45612F2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定期监测体重</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每周一次</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，保持体重在</w:t>
      </w:r>
      <w:r>
        <w:rPr>
          <w:rFonts w:hint="default" w:ascii="Times New Roman" w:hAnsi="Times New Roman" w:eastAsia="宋体" w:cs="Times New Roman"/>
          <w:sz w:val="24"/>
          <w:szCs w:val="24"/>
          <w:lang w:val="en-US" w:eastAsia="zh-CN"/>
        </w:rPr>
        <w:t>正常</w:t>
      </w:r>
      <w:r>
        <w:rPr>
          <w:rFonts w:hint="default" w:ascii="Times New Roman" w:hAnsi="Times New Roman" w:eastAsia="宋体" w:cs="Times New Roman"/>
          <w:sz w:val="24"/>
          <w:szCs w:val="24"/>
        </w:rPr>
        <w:t>范围</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BMI </w:t>
      </w:r>
      <w:r>
        <w:rPr>
          <w:rFonts w:hint="default" w:ascii="Times New Roman" w:hAnsi="Times New Roman" w:eastAsia="宋体" w:cs="Times New Roman"/>
          <w:sz w:val="24"/>
          <w:szCs w:val="24"/>
        </w:rPr>
        <w:t>18.5</w:t>
      </w:r>
      <w:r>
        <w:rPr>
          <w:rFonts w:hint="default" w:ascii="Times New Roman" w:hAnsi="Times New Roman" w:cs="Times New Roman"/>
          <w:sz w:val="24"/>
          <w:szCs w:val="24"/>
        </w:rPr>
        <w:t>～</w:t>
      </w:r>
      <w:r>
        <w:rPr>
          <w:rFonts w:hint="default" w:ascii="Times New Roman" w:hAnsi="Times New Roman" w:eastAsia="宋体" w:cs="Times New Roman"/>
          <w:sz w:val="24"/>
          <w:szCs w:val="24"/>
        </w:rPr>
        <w:t>23.9kg/m²</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0230D4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避免长期久坐不动：例如看电视、玩手机、用电脑时间超过1小时；每周至少进行5天中等强度身体活动，累计150分钟以上。  </w:t>
      </w:r>
    </w:p>
    <w:p w14:paraId="452BF47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6C306F2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二、措施 </w:t>
      </w:r>
      <w:r>
        <w:rPr>
          <w:rFonts w:hint="default" w:ascii="Times New Roman" w:hAnsi="Times New Roman" w:eastAsia="宋体" w:cs="Times New Roman"/>
          <w:sz w:val="24"/>
          <w:szCs w:val="24"/>
        </w:rPr>
        <w:t xml:space="preserve"> </w:t>
      </w:r>
    </w:p>
    <w:p w14:paraId="40EFEC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主食：保证摄入量充足，优先选择精粮细粮，如米饭、面条等，缺铁性贫血患者无特殊可不使用植酸含量高的粗杂粮，如全谷物、米糠等。  </w:t>
      </w:r>
    </w:p>
    <w:p w14:paraId="0470BA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动物性食品：可选择鱼、虾、禽、蛋和瘦肉类食物，适量增加含血红素铁、维生素B12丰富的猪肝、红肉、动物全血等摄入，一周可选择2</w:t>
      </w:r>
      <w:r>
        <w:rPr>
          <w:rFonts w:hint="default" w:ascii="Times New Roman" w:hAnsi="Times New Roman" w:cs="Times New Roman"/>
          <w:sz w:val="24"/>
          <w:szCs w:val="24"/>
        </w:rPr>
        <w:t>～</w:t>
      </w:r>
      <w:r>
        <w:rPr>
          <w:rFonts w:hint="default" w:ascii="Times New Roman" w:hAnsi="Times New Roman" w:eastAsia="宋体" w:cs="Times New Roman"/>
          <w:sz w:val="24"/>
          <w:szCs w:val="24"/>
        </w:rPr>
        <w:t>3次猪肝或血旺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4AEB2A6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奶、蛋类：建议每天摄入牛奶及奶制品，摄入量相当于300ml</w:t>
      </w:r>
      <w:r>
        <w:rPr>
          <w:rFonts w:hint="default" w:ascii="Times New Roman" w:hAnsi="Times New Roman" w:eastAsia="宋体" w:cs="Times New Roman"/>
          <w:sz w:val="24"/>
          <w:szCs w:val="24"/>
          <w:lang w:val="en-US" w:eastAsia="zh-CN"/>
        </w:rPr>
        <w:t>/d</w:t>
      </w:r>
      <w:r>
        <w:rPr>
          <w:rFonts w:hint="default" w:ascii="Times New Roman" w:hAnsi="Times New Roman" w:eastAsia="宋体" w:cs="Times New Roman"/>
          <w:sz w:val="24"/>
          <w:szCs w:val="24"/>
        </w:rPr>
        <w:t>以上液态奶；</w:t>
      </w:r>
      <w:r>
        <w:rPr>
          <w:rFonts w:hint="eastAsia" w:ascii="Times New Roman" w:hAnsi="Times New Roman" w:eastAsia="宋体" w:cs="Times New Roman"/>
          <w:sz w:val="24"/>
          <w:szCs w:val="24"/>
          <w:lang w:val="en-US" w:eastAsia="zh-CN"/>
        </w:rPr>
        <w:t>建议</w:t>
      </w:r>
      <w:r>
        <w:rPr>
          <w:rFonts w:hint="default" w:ascii="Times New Roman" w:hAnsi="Times New Roman" w:eastAsia="宋体" w:cs="Times New Roman"/>
          <w:sz w:val="24"/>
          <w:szCs w:val="24"/>
        </w:rPr>
        <w:t>每天吃一个鸡蛋或3</w:t>
      </w:r>
      <w:r>
        <w:rPr>
          <w:rFonts w:hint="default" w:ascii="Times New Roman" w:hAnsi="Times New Roman" w:cs="Times New Roman"/>
          <w:sz w:val="24"/>
          <w:szCs w:val="24"/>
        </w:rPr>
        <w:t>～</w:t>
      </w:r>
      <w:r>
        <w:rPr>
          <w:rFonts w:hint="default" w:ascii="Times New Roman" w:hAnsi="Times New Roman" w:eastAsia="宋体" w:cs="Times New Roman"/>
          <w:sz w:val="24"/>
          <w:szCs w:val="24"/>
        </w:rPr>
        <w:t>4个鹌鹑蛋</w:t>
      </w:r>
      <w:r>
        <w:rPr>
          <w:rFonts w:hint="eastAsia" w:ascii="Times New Roman" w:hAnsi="Times New Roman" w:eastAsia="宋体" w:cs="Times New Roman"/>
          <w:sz w:val="24"/>
          <w:szCs w:val="24"/>
          <w:lang w:eastAsia="zh-CN"/>
        </w:rPr>
        <w:t>，</w:t>
      </w:r>
      <w:r>
        <w:rPr>
          <w:rFonts w:hint="eastAsia"/>
          <w:sz w:val="24"/>
          <w:szCs w:val="24"/>
        </w:rPr>
        <w:t>胆固醇高者可每天吃半个</w:t>
      </w:r>
      <w:r>
        <w:rPr>
          <w:rFonts w:hint="eastAsia" w:eastAsia="宋体"/>
          <w:sz w:val="24"/>
          <w:szCs w:val="24"/>
          <w:lang w:val="en-US" w:eastAsia="zh-CN"/>
        </w:rPr>
        <w:t>蛋黄</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个蛋白（或</w:t>
      </w:r>
      <w:r>
        <w:rPr>
          <w:rFonts w:hint="default" w:ascii="Times New Roman" w:hAnsi="Times New Roman" w:eastAsia="宋体" w:cs="Times New Roman"/>
          <w:sz w:val="24"/>
          <w:szCs w:val="24"/>
          <w:lang w:val="en-US" w:eastAsia="zh-CN"/>
        </w:rPr>
        <w:t>1</w:t>
      </w:r>
      <w:r>
        <w:rPr>
          <w:rFonts w:hint="eastAsia" w:eastAsia="宋体"/>
          <w:sz w:val="24"/>
          <w:szCs w:val="24"/>
          <w:lang w:val="en-US" w:eastAsia="zh-CN"/>
        </w:rPr>
        <w:t>个鹌鹑蛋）</w:t>
      </w:r>
      <w:r>
        <w:rPr>
          <w:rFonts w:hint="default" w:ascii="Times New Roman" w:hAnsi="Times New Roman" w:eastAsia="宋体" w:cs="Times New Roman"/>
          <w:sz w:val="24"/>
          <w:szCs w:val="24"/>
        </w:rPr>
        <w:t xml:space="preserve">。  </w:t>
      </w:r>
    </w:p>
    <w:p w14:paraId="761B504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豆制品：尽量选择经发酵的大豆制品，如豆腐、豆腐脑、豆腐干等，相当于每日摄入大豆15</w:t>
      </w:r>
      <w:r>
        <w:rPr>
          <w:rFonts w:hint="default" w:ascii="Times New Roman" w:hAnsi="Times New Roman" w:cs="Times New Roman"/>
          <w:sz w:val="24"/>
          <w:szCs w:val="24"/>
        </w:rPr>
        <w:t>～</w:t>
      </w:r>
      <w:r>
        <w:rPr>
          <w:rFonts w:hint="default" w:ascii="Times New Roman" w:hAnsi="Times New Roman" w:eastAsia="宋体" w:cs="Times New Roman"/>
          <w:sz w:val="24"/>
          <w:szCs w:val="24"/>
        </w:rPr>
        <w:t>25g（≈豆浆220</w:t>
      </w:r>
      <w:r>
        <w:rPr>
          <w:rFonts w:hint="default" w:ascii="Times New Roman" w:hAnsi="Times New Roman" w:cs="Times New Roman"/>
          <w:sz w:val="24"/>
          <w:szCs w:val="24"/>
        </w:rPr>
        <w:t>～</w:t>
      </w:r>
      <w:r>
        <w:rPr>
          <w:rFonts w:hint="default" w:ascii="Times New Roman" w:hAnsi="Times New Roman" w:eastAsia="宋体" w:cs="Times New Roman"/>
          <w:sz w:val="24"/>
          <w:szCs w:val="24"/>
        </w:rPr>
        <w:t xml:space="preserve">360g）。  </w:t>
      </w:r>
    </w:p>
    <w:p w14:paraId="45BCE0E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蔬菜和水果：水果和绿叶蔬菜富含维生素C可以促进非血红素铁的吸收，蔬菜和水果不能相互替代。  </w:t>
      </w:r>
    </w:p>
    <w:p w14:paraId="266273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缺铁性贫血：避免选择草酸含量高的菠菜、苋菜、茭白等涩味蔬菜；水果避免选择单宁含量高的柿子、黑枣、石榴、葡萄、李子等。  </w:t>
      </w:r>
    </w:p>
    <w:p w14:paraId="00BA498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巨幼细胞性贫血：适当选择深绿色蔬菜，如苋菜、菠菜、茼蒿、油菜等。  </w:t>
      </w:r>
    </w:p>
    <w:p w14:paraId="26B1FD0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坚果：可适量食用原味坚果，每周50</w:t>
      </w:r>
      <w:r>
        <w:rPr>
          <w:rFonts w:hint="default" w:ascii="Times New Roman" w:hAnsi="Times New Roman" w:cs="Times New Roman"/>
          <w:sz w:val="24"/>
          <w:szCs w:val="24"/>
        </w:rPr>
        <w:t>～</w:t>
      </w:r>
      <w:r>
        <w:rPr>
          <w:rFonts w:hint="default" w:ascii="Times New Roman" w:hAnsi="Times New Roman" w:eastAsia="宋体" w:cs="Times New Roman"/>
          <w:sz w:val="24"/>
          <w:szCs w:val="24"/>
        </w:rPr>
        <w:t xml:space="preserve">70g；食用坚果时应注意控制摄入的总能量。  </w:t>
      </w:r>
    </w:p>
    <w:p w14:paraId="09785F6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7. 铁强化食品：鼓励使用铁强化食品，如铁强化酱油、铁强化面粉等，婴儿可使用铁强化米糊等。  </w:t>
      </w:r>
    </w:p>
    <w:p w14:paraId="701F93D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8. 烹调方法以蒸、烩、煮、拌为主，不用油煎、油炸；可采用番茄汁、姜、醋等以改善口味，或用原汁蒸、炖法以保持食物本身的鲜美味道。  </w:t>
      </w:r>
    </w:p>
    <w:p w14:paraId="79E8504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 常见食物铁含量见表</w:t>
      </w:r>
      <w:r>
        <w:rPr>
          <w:rFonts w:hint="eastAsia" w:ascii="Times New Roman" w:hAnsi="Times New Roman" w:eastAsia="宋体" w:cs="Times New Roman"/>
          <w:sz w:val="24"/>
          <w:szCs w:val="24"/>
          <w:lang w:val="en-US" w:eastAsia="zh-CN"/>
        </w:rPr>
        <w:t>22。</w:t>
      </w:r>
    </w:p>
    <w:p w14:paraId="20626EC0">
      <w:pPr>
        <w:pStyle w:val="4"/>
        <w:spacing w:before="78" w:line="212" w:lineRule="auto"/>
        <w:jc w:val="center"/>
        <w:outlineLvl w:val="9"/>
        <w:rPr>
          <w:rFonts w:hint="default" w:ascii="Times New Roman" w:hAnsi="Times New Roman" w:cs="Times New Roman"/>
        </w:rPr>
      </w:pPr>
      <w:r>
        <w:rPr>
          <w:rFonts w:hint="default" w:ascii="Times New Roman" w:hAnsi="Times New Roman" w:cs="Times New Roman"/>
          <w:b/>
          <w:bCs/>
          <w:spacing w:val="-1"/>
        </w:rPr>
        <w:t>表</w:t>
      </w:r>
      <w:r>
        <w:rPr>
          <w:rFonts w:hint="default" w:ascii="Times New Roman" w:hAnsi="Times New Roman" w:cs="Times New Roman"/>
          <w:b/>
          <w:bCs/>
          <w:spacing w:val="-1"/>
          <w:lang w:val="en-US" w:eastAsia="zh-CN"/>
        </w:rPr>
        <w:t>22</w:t>
      </w:r>
      <w:r>
        <w:rPr>
          <w:rFonts w:hint="default" w:ascii="Times New Roman" w:hAnsi="Times New Roman" w:eastAsia="Times New Roman" w:cs="Times New Roman"/>
          <w:b/>
          <w:bCs/>
          <w:spacing w:val="-1"/>
        </w:rPr>
        <w:t xml:space="preserve">  </w:t>
      </w:r>
      <w:r>
        <w:rPr>
          <w:rFonts w:hint="eastAsia" w:ascii="Times New Roman" w:hAnsi="Times New Roman" w:cs="Times New Roman"/>
          <w:b/>
          <w:bCs/>
          <w:spacing w:val="-1"/>
          <w:lang w:val="en-US" w:eastAsia="zh-CN"/>
        </w:rPr>
        <w:t>常见</w:t>
      </w:r>
      <w:r>
        <w:rPr>
          <w:rFonts w:hint="default" w:ascii="Times New Roman" w:hAnsi="Times New Roman" w:cs="Times New Roman"/>
          <w:b/>
          <w:bCs/>
          <w:spacing w:val="-1"/>
        </w:rPr>
        <w:t>食物中铁含量（</w:t>
      </w:r>
      <w:r>
        <w:rPr>
          <w:rFonts w:hint="default" w:ascii="Times New Roman" w:hAnsi="Times New Roman" w:eastAsia="Times New Roman" w:cs="Times New Roman"/>
          <w:b/>
          <w:bCs/>
          <w:spacing w:val="-1"/>
        </w:rPr>
        <w:t>mg/1</w:t>
      </w:r>
      <w:r>
        <w:rPr>
          <w:rFonts w:hint="default" w:ascii="Times New Roman" w:hAnsi="Times New Roman" w:eastAsia="Times New Roman" w:cs="Times New Roman"/>
          <w:b/>
          <w:bCs/>
          <w:spacing w:val="-2"/>
        </w:rPr>
        <w:t>00g</w:t>
      </w:r>
      <w:r>
        <w:rPr>
          <w:rFonts w:hint="default" w:ascii="Times New Roman" w:hAnsi="Times New Roman" w:cs="Times New Roman"/>
          <w:b/>
          <w:bCs/>
          <w:spacing w:val="-2"/>
        </w:rPr>
        <w:t>可食部）</w:t>
      </w:r>
    </w:p>
    <w:p w14:paraId="17D3CB70">
      <w:pPr>
        <w:spacing w:line="86" w:lineRule="exact"/>
      </w:pPr>
    </w:p>
    <w:tbl>
      <w:tblPr>
        <w:tblStyle w:val="13"/>
        <w:tblW w:w="830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22"/>
        <w:gridCol w:w="1232"/>
        <w:gridCol w:w="1612"/>
        <w:gridCol w:w="1200"/>
        <w:gridCol w:w="1387"/>
        <w:gridCol w:w="1255"/>
      </w:tblGrid>
      <w:tr w14:paraId="791533D2">
        <w:trPr>
          <w:trHeight w:val="476" w:hRule="atLeast"/>
          <w:jc w:val="center"/>
        </w:trPr>
        <w:tc>
          <w:tcPr>
            <w:tcW w:w="1622" w:type="dxa"/>
            <w:tcBorders>
              <w:bottom w:val="single" w:color="000000" w:sz="4" w:space="0"/>
            </w:tcBorders>
            <w:vAlign w:val="top"/>
          </w:tcPr>
          <w:p w14:paraId="33150233">
            <w:pPr>
              <w:pStyle w:val="12"/>
              <w:spacing w:before="132" w:line="221" w:lineRule="auto"/>
              <w:jc w:val="center"/>
            </w:pPr>
            <w:r>
              <w:rPr>
                <w:b/>
                <w:bCs/>
                <w:spacing w:val="-4"/>
              </w:rPr>
              <w:t>食物</w:t>
            </w:r>
          </w:p>
        </w:tc>
        <w:tc>
          <w:tcPr>
            <w:tcW w:w="1232" w:type="dxa"/>
            <w:tcBorders>
              <w:bottom w:val="single" w:color="000000" w:sz="4" w:space="0"/>
            </w:tcBorders>
            <w:vAlign w:val="top"/>
          </w:tcPr>
          <w:p w14:paraId="407EEB8E">
            <w:pPr>
              <w:pStyle w:val="12"/>
              <w:spacing w:before="131" w:line="221" w:lineRule="auto"/>
              <w:jc w:val="center"/>
            </w:pPr>
            <w:r>
              <w:rPr>
                <w:b/>
                <w:bCs/>
                <w:spacing w:val="-4"/>
              </w:rPr>
              <w:t>含量</w:t>
            </w:r>
          </w:p>
        </w:tc>
        <w:tc>
          <w:tcPr>
            <w:tcW w:w="1612" w:type="dxa"/>
            <w:tcBorders>
              <w:bottom w:val="single" w:color="000000" w:sz="4" w:space="0"/>
            </w:tcBorders>
            <w:vAlign w:val="top"/>
          </w:tcPr>
          <w:p w14:paraId="4A42E113">
            <w:pPr>
              <w:pStyle w:val="12"/>
              <w:spacing w:before="132" w:line="221" w:lineRule="auto"/>
              <w:jc w:val="center"/>
            </w:pPr>
            <w:r>
              <w:rPr>
                <w:b/>
                <w:bCs/>
                <w:spacing w:val="-4"/>
              </w:rPr>
              <w:t>食物</w:t>
            </w:r>
          </w:p>
        </w:tc>
        <w:tc>
          <w:tcPr>
            <w:tcW w:w="1200" w:type="dxa"/>
            <w:tcBorders>
              <w:bottom w:val="single" w:color="000000" w:sz="4" w:space="0"/>
            </w:tcBorders>
            <w:vAlign w:val="top"/>
          </w:tcPr>
          <w:p w14:paraId="5584B7C7">
            <w:pPr>
              <w:pStyle w:val="12"/>
              <w:spacing w:before="131" w:line="221" w:lineRule="auto"/>
              <w:jc w:val="center"/>
            </w:pPr>
            <w:r>
              <w:rPr>
                <w:b/>
                <w:bCs/>
                <w:spacing w:val="-4"/>
              </w:rPr>
              <w:t>含量</w:t>
            </w:r>
          </w:p>
        </w:tc>
        <w:tc>
          <w:tcPr>
            <w:tcW w:w="1387" w:type="dxa"/>
            <w:tcBorders>
              <w:bottom w:val="single" w:color="000000" w:sz="4" w:space="0"/>
            </w:tcBorders>
            <w:vAlign w:val="top"/>
          </w:tcPr>
          <w:p w14:paraId="42569B37">
            <w:pPr>
              <w:pStyle w:val="12"/>
              <w:spacing w:before="132" w:line="221" w:lineRule="auto"/>
              <w:jc w:val="center"/>
            </w:pPr>
            <w:r>
              <w:rPr>
                <w:b/>
                <w:bCs/>
                <w:spacing w:val="-4"/>
              </w:rPr>
              <w:t>食物</w:t>
            </w:r>
          </w:p>
        </w:tc>
        <w:tc>
          <w:tcPr>
            <w:tcW w:w="1255" w:type="dxa"/>
            <w:tcBorders>
              <w:bottom w:val="single" w:color="000000" w:sz="4" w:space="0"/>
            </w:tcBorders>
            <w:vAlign w:val="top"/>
          </w:tcPr>
          <w:p w14:paraId="79467B0D">
            <w:pPr>
              <w:pStyle w:val="12"/>
              <w:spacing w:before="131" w:line="221" w:lineRule="auto"/>
              <w:jc w:val="center"/>
            </w:pPr>
            <w:r>
              <w:rPr>
                <w:b/>
                <w:bCs/>
                <w:spacing w:val="-4"/>
              </w:rPr>
              <w:t>含量</w:t>
            </w:r>
          </w:p>
        </w:tc>
      </w:tr>
      <w:tr w14:paraId="3F104F9A">
        <w:trPr>
          <w:trHeight w:val="460" w:hRule="atLeast"/>
          <w:jc w:val="center"/>
        </w:trPr>
        <w:tc>
          <w:tcPr>
            <w:tcW w:w="1622" w:type="dxa"/>
            <w:tcBorders>
              <w:top w:val="single" w:color="000000" w:sz="4" w:space="0"/>
              <w:tl2br w:val="nil"/>
              <w:tr2bl w:val="nil"/>
            </w:tcBorders>
            <w:vAlign w:val="top"/>
          </w:tcPr>
          <w:p w14:paraId="50EE86F9">
            <w:pPr>
              <w:pStyle w:val="12"/>
              <w:spacing w:before="125" w:line="221" w:lineRule="auto"/>
              <w:jc w:val="center"/>
            </w:pPr>
            <w:r>
              <w:rPr>
                <w:spacing w:val="-4"/>
              </w:rPr>
              <w:t>黑木耳（水发）</w:t>
            </w:r>
          </w:p>
        </w:tc>
        <w:tc>
          <w:tcPr>
            <w:tcW w:w="1232" w:type="dxa"/>
            <w:tcBorders>
              <w:top w:val="single" w:color="000000" w:sz="4" w:space="0"/>
              <w:tl2br w:val="nil"/>
              <w:tr2bl w:val="nil"/>
            </w:tcBorders>
            <w:vAlign w:val="top"/>
          </w:tcPr>
          <w:p w14:paraId="32EC0A99">
            <w:pPr>
              <w:spacing w:before="15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w:t>
            </w:r>
          </w:p>
        </w:tc>
        <w:tc>
          <w:tcPr>
            <w:tcW w:w="1612" w:type="dxa"/>
            <w:tcBorders>
              <w:top w:val="single" w:color="000000" w:sz="4" w:space="0"/>
              <w:tl2br w:val="nil"/>
              <w:tr2bl w:val="nil"/>
            </w:tcBorders>
            <w:vAlign w:val="top"/>
          </w:tcPr>
          <w:p w14:paraId="7B5AA306">
            <w:pPr>
              <w:pStyle w:val="12"/>
              <w:spacing w:before="128" w:line="220" w:lineRule="auto"/>
              <w:jc w:val="center"/>
            </w:pPr>
            <w:r>
              <w:rPr>
                <w:spacing w:val="-5"/>
              </w:rPr>
              <w:t>香菇（干）</w:t>
            </w:r>
          </w:p>
        </w:tc>
        <w:tc>
          <w:tcPr>
            <w:tcW w:w="1200" w:type="dxa"/>
            <w:tcBorders>
              <w:top w:val="single" w:color="000000" w:sz="4" w:space="0"/>
              <w:tl2br w:val="nil"/>
              <w:tr2bl w:val="nil"/>
            </w:tcBorders>
            <w:vAlign w:val="top"/>
          </w:tcPr>
          <w:p w14:paraId="08421575">
            <w:pPr>
              <w:spacing w:before="15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10.5</w:t>
            </w:r>
          </w:p>
        </w:tc>
        <w:tc>
          <w:tcPr>
            <w:tcW w:w="1387" w:type="dxa"/>
            <w:tcBorders>
              <w:top w:val="single" w:color="000000" w:sz="4" w:space="0"/>
              <w:tl2br w:val="nil"/>
              <w:tr2bl w:val="nil"/>
            </w:tcBorders>
            <w:vAlign w:val="top"/>
          </w:tcPr>
          <w:p w14:paraId="0175F00B">
            <w:pPr>
              <w:pStyle w:val="12"/>
              <w:spacing w:before="125" w:line="221" w:lineRule="auto"/>
              <w:jc w:val="center"/>
            </w:pPr>
            <w:r>
              <w:rPr>
                <w:spacing w:val="-2"/>
              </w:rPr>
              <w:t>香大米</w:t>
            </w:r>
          </w:p>
        </w:tc>
        <w:tc>
          <w:tcPr>
            <w:tcW w:w="1255" w:type="dxa"/>
            <w:tcBorders>
              <w:top w:val="single" w:color="000000" w:sz="4" w:space="0"/>
              <w:tl2br w:val="nil"/>
              <w:tr2bl w:val="nil"/>
            </w:tcBorders>
            <w:vAlign w:val="top"/>
          </w:tcPr>
          <w:p w14:paraId="602449FF">
            <w:pPr>
              <w:spacing w:before="15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5.1</w:t>
            </w:r>
          </w:p>
        </w:tc>
      </w:tr>
      <w:tr w14:paraId="0740414C">
        <w:trPr>
          <w:trHeight w:val="466" w:hRule="atLeast"/>
          <w:jc w:val="center"/>
        </w:trPr>
        <w:tc>
          <w:tcPr>
            <w:tcW w:w="1622" w:type="dxa"/>
            <w:tcBorders>
              <w:tl2br w:val="nil"/>
              <w:tr2bl w:val="nil"/>
            </w:tcBorders>
            <w:vAlign w:val="top"/>
          </w:tcPr>
          <w:p w14:paraId="09524773">
            <w:pPr>
              <w:pStyle w:val="12"/>
              <w:spacing w:before="136" w:line="220" w:lineRule="auto"/>
              <w:jc w:val="center"/>
            </w:pPr>
            <w:r>
              <w:rPr>
                <w:spacing w:val="-5"/>
              </w:rPr>
              <w:t>紫菜（干）</w:t>
            </w:r>
          </w:p>
        </w:tc>
        <w:tc>
          <w:tcPr>
            <w:tcW w:w="1232" w:type="dxa"/>
            <w:tcBorders>
              <w:tl2br w:val="nil"/>
              <w:tr2bl w:val="nil"/>
            </w:tcBorders>
            <w:vAlign w:val="top"/>
          </w:tcPr>
          <w:p w14:paraId="72CB19E9">
            <w:pPr>
              <w:spacing w:before="164"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54.9</w:t>
            </w:r>
          </w:p>
        </w:tc>
        <w:tc>
          <w:tcPr>
            <w:tcW w:w="1612" w:type="dxa"/>
            <w:tcBorders>
              <w:tl2br w:val="nil"/>
              <w:tr2bl w:val="nil"/>
            </w:tcBorders>
            <w:vAlign w:val="top"/>
          </w:tcPr>
          <w:p w14:paraId="1538C51D">
            <w:pPr>
              <w:pStyle w:val="12"/>
              <w:spacing w:before="136" w:line="220" w:lineRule="auto"/>
              <w:jc w:val="center"/>
            </w:pPr>
            <w:r>
              <w:rPr>
                <w:spacing w:val="-1"/>
              </w:rPr>
              <w:t>荞麦（带皮）</w:t>
            </w:r>
          </w:p>
        </w:tc>
        <w:tc>
          <w:tcPr>
            <w:tcW w:w="1200" w:type="dxa"/>
            <w:tcBorders>
              <w:tl2br w:val="nil"/>
              <w:tr2bl w:val="nil"/>
            </w:tcBorders>
            <w:vAlign w:val="top"/>
          </w:tcPr>
          <w:p w14:paraId="0227994C">
            <w:pPr>
              <w:spacing w:before="164"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10.1</w:t>
            </w:r>
          </w:p>
        </w:tc>
        <w:tc>
          <w:tcPr>
            <w:tcW w:w="1387" w:type="dxa"/>
            <w:tcBorders>
              <w:tl2br w:val="nil"/>
              <w:tr2bl w:val="nil"/>
            </w:tcBorders>
            <w:vAlign w:val="top"/>
          </w:tcPr>
          <w:p w14:paraId="0ADADCE4">
            <w:pPr>
              <w:pStyle w:val="12"/>
              <w:spacing w:before="136" w:line="222" w:lineRule="auto"/>
              <w:jc w:val="center"/>
            </w:pPr>
            <w:r>
              <w:rPr>
                <w:spacing w:val="-3"/>
              </w:rPr>
              <w:t>芝麻酱</w:t>
            </w:r>
          </w:p>
        </w:tc>
        <w:tc>
          <w:tcPr>
            <w:tcW w:w="1255" w:type="dxa"/>
            <w:tcBorders>
              <w:tl2br w:val="nil"/>
              <w:tr2bl w:val="nil"/>
            </w:tcBorders>
            <w:vAlign w:val="top"/>
          </w:tcPr>
          <w:p w14:paraId="7F977632">
            <w:pPr>
              <w:spacing w:before="164"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50.3</w:t>
            </w:r>
          </w:p>
        </w:tc>
      </w:tr>
      <w:tr w14:paraId="4E236901">
        <w:trPr>
          <w:trHeight w:val="463" w:hRule="atLeast"/>
          <w:jc w:val="center"/>
        </w:trPr>
        <w:tc>
          <w:tcPr>
            <w:tcW w:w="1622" w:type="dxa"/>
            <w:tcBorders>
              <w:tl2br w:val="nil"/>
              <w:tr2bl w:val="nil"/>
            </w:tcBorders>
            <w:vAlign w:val="top"/>
          </w:tcPr>
          <w:p w14:paraId="15FCC187">
            <w:pPr>
              <w:pStyle w:val="12"/>
              <w:spacing w:before="138" w:line="221" w:lineRule="auto"/>
              <w:jc w:val="center"/>
            </w:pPr>
            <w:r>
              <w:rPr>
                <w:spacing w:val="-4"/>
              </w:rPr>
              <w:t>鸭血</w:t>
            </w:r>
          </w:p>
        </w:tc>
        <w:tc>
          <w:tcPr>
            <w:tcW w:w="1232" w:type="dxa"/>
            <w:tcBorders>
              <w:tl2br w:val="nil"/>
              <w:tr2bl w:val="nil"/>
            </w:tcBorders>
            <w:vAlign w:val="top"/>
          </w:tcPr>
          <w:p w14:paraId="4F6343BF">
            <w:pPr>
              <w:spacing w:before="16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30.5</w:t>
            </w:r>
          </w:p>
        </w:tc>
        <w:tc>
          <w:tcPr>
            <w:tcW w:w="1612" w:type="dxa"/>
            <w:tcBorders>
              <w:tl2br w:val="nil"/>
              <w:tr2bl w:val="nil"/>
            </w:tcBorders>
            <w:vAlign w:val="top"/>
          </w:tcPr>
          <w:p w14:paraId="43F479A9">
            <w:pPr>
              <w:pStyle w:val="12"/>
              <w:spacing w:before="138" w:line="221" w:lineRule="auto"/>
              <w:jc w:val="center"/>
            </w:pPr>
            <w:r>
              <w:rPr>
                <w:spacing w:val="-2"/>
              </w:rPr>
              <w:t>猪血旺</w:t>
            </w:r>
          </w:p>
        </w:tc>
        <w:tc>
          <w:tcPr>
            <w:tcW w:w="1200" w:type="dxa"/>
            <w:tcBorders>
              <w:tl2br w:val="nil"/>
              <w:tr2bl w:val="nil"/>
            </w:tcBorders>
            <w:vAlign w:val="top"/>
          </w:tcPr>
          <w:p w14:paraId="7E57F49F">
            <w:pPr>
              <w:spacing w:before="16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8.7</w:t>
            </w:r>
          </w:p>
        </w:tc>
        <w:tc>
          <w:tcPr>
            <w:tcW w:w="1387" w:type="dxa"/>
            <w:tcBorders>
              <w:tl2br w:val="nil"/>
              <w:tr2bl w:val="nil"/>
            </w:tcBorders>
            <w:vAlign w:val="top"/>
          </w:tcPr>
          <w:p w14:paraId="52684D80">
            <w:pPr>
              <w:pStyle w:val="12"/>
              <w:spacing w:before="138" w:line="221" w:lineRule="auto"/>
              <w:jc w:val="center"/>
            </w:pPr>
            <w:r>
              <w:rPr>
                <w:spacing w:val="-2"/>
              </w:rPr>
              <w:t>猪肝</w:t>
            </w:r>
          </w:p>
        </w:tc>
        <w:tc>
          <w:tcPr>
            <w:tcW w:w="1255" w:type="dxa"/>
            <w:tcBorders>
              <w:tl2br w:val="nil"/>
              <w:tr2bl w:val="nil"/>
            </w:tcBorders>
            <w:vAlign w:val="top"/>
          </w:tcPr>
          <w:p w14:paraId="28ADF8A9">
            <w:pPr>
              <w:spacing w:before="16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23.2</w:t>
            </w:r>
          </w:p>
        </w:tc>
      </w:tr>
      <w:tr w14:paraId="0B25AA01">
        <w:trPr>
          <w:trHeight w:val="465" w:hRule="atLeast"/>
          <w:jc w:val="center"/>
        </w:trPr>
        <w:tc>
          <w:tcPr>
            <w:tcW w:w="1622" w:type="dxa"/>
            <w:tcBorders>
              <w:tl2br w:val="nil"/>
              <w:tr2bl w:val="nil"/>
            </w:tcBorders>
            <w:vAlign w:val="top"/>
          </w:tcPr>
          <w:p w14:paraId="7E19CEEF">
            <w:pPr>
              <w:pStyle w:val="12"/>
              <w:spacing w:before="143" w:line="222" w:lineRule="auto"/>
              <w:jc w:val="center"/>
            </w:pPr>
            <w:r>
              <w:rPr>
                <w:spacing w:val="-2"/>
              </w:rPr>
              <w:t>鸡肝</w:t>
            </w:r>
          </w:p>
        </w:tc>
        <w:tc>
          <w:tcPr>
            <w:tcW w:w="1232" w:type="dxa"/>
            <w:tcBorders>
              <w:tl2br w:val="nil"/>
              <w:tr2bl w:val="nil"/>
            </w:tcBorders>
            <w:vAlign w:val="top"/>
          </w:tcPr>
          <w:p w14:paraId="23AAB6CC">
            <w:pPr>
              <w:spacing w:before="171" w:line="23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w:t>
            </w:r>
          </w:p>
        </w:tc>
        <w:tc>
          <w:tcPr>
            <w:tcW w:w="1612" w:type="dxa"/>
            <w:tcBorders>
              <w:tl2br w:val="nil"/>
              <w:tr2bl w:val="nil"/>
            </w:tcBorders>
            <w:vAlign w:val="top"/>
          </w:tcPr>
          <w:p w14:paraId="0391B8D0">
            <w:pPr>
              <w:pStyle w:val="12"/>
              <w:spacing w:before="144" w:line="221" w:lineRule="auto"/>
              <w:jc w:val="center"/>
            </w:pPr>
            <w:r>
              <w:rPr>
                <w:spacing w:val="-2"/>
              </w:rPr>
              <w:t>蛏子</w:t>
            </w:r>
          </w:p>
        </w:tc>
        <w:tc>
          <w:tcPr>
            <w:tcW w:w="1200" w:type="dxa"/>
            <w:tcBorders>
              <w:tl2br w:val="nil"/>
              <w:tr2bl w:val="nil"/>
            </w:tcBorders>
            <w:vAlign w:val="top"/>
          </w:tcPr>
          <w:p w14:paraId="1B9E674E">
            <w:pPr>
              <w:spacing w:before="171"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33.6</w:t>
            </w:r>
          </w:p>
        </w:tc>
        <w:tc>
          <w:tcPr>
            <w:tcW w:w="1387" w:type="dxa"/>
            <w:tcBorders>
              <w:tl2br w:val="nil"/>
              <w:tr2bl w:val="nil"/>
            </w:tcBorders>
            <w:vAlign w:val="top"/>
          </w:tcPr>
          <w:p w14:paraId="291E3AB4">
            <w:pPr>
              <w:pStyle w:val="12"/>
              <w:spacing w:before="143" w:line="229" w:lineRule="auto"/>
              <w:jc w:val="center"/>
            </w:pPr>
            <w:r>
              <w:rPr>
                <w:spacing w:val="-1"/>
              </w:rPr>
              <w:t>鲍鱼</w:t>
            </w:r>
          </w:p>
        </w:tc>
        <w:tc>
          <w:tcPr>
            <w:tcW w:w="1255" w:type="dxa"/>
            <w:tcBorders>
              <w:tl2br w:val="nil"/>
              <w:tr2bl w:val="nil"/>
            </w:tcBorders>
            <w:vAlign w:val="top"/>
          </w:tcPr>
          <w:p w14:paraId="40D4B14B">
            <w:pPr>
              <w:spacing w:before="171"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22.6</w:t>
            </w:r>
          </w:p>
        </w:tc>
      </w:tr>
      <w:tr w14:paraId="0558CA91">
        <w:trPr>
          <w:trHeight w:val="466" w:hRule="atLeast"/>
          <w:jc w:val="center"/>
        </w:trPr>
        <w:tc>
          <w:tcPr>
            <w:tcW w:w="1622" w:type="dxa"/>
            <w:tcBorders>
              <w:tl2br w:val="nil"/>
              <w:tr2bl w:val="nil"/>
            </w:tcBorders>
            <w:vAlign w:val="top"/>
          </w:tcPr>
          <w:p w14:paraId="536D8D97">
            <w:pPr>
              <w:pStyle w:val="12"/>
              <w:spacing w:before="147" w:line="221" w:lineRule="auto"/>
              <w:jc w:val="center"/>
            </w:pPr>
            <w:r>
              <w:rPr>
                <w:spacing w:val="-3"/>
              </w:rPr>
              <w:t>羊后腿肉</w:t>
            </w:r>
          </w:p>
        </w:tc>
        <w:tc>
          <w:tcPr>
            <w:tcW w:w="1232" w:type="dxa"/>
            <w:tcBorders>
              <w:tl2br w:val="nil"/>
              <w:tr2bl w:val="nil"/>
            </w:tcBorders>
            <w:vAlign w:val="top"/>
          </w:tcPr>
          <w:p w14:paraId="5801E024">
            <w:pPr>
              <w:spacing w:before="174" w:line="236" w:lineRule="auto"/>
              <w:jc w:val="center"/>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612" w:type="dxa"/>
            <w:tcBorders>
              <w:tl2br w:val="nil"/>
              <w:tr2bl w:val="nil"/>
            </w:tcBorders>
            <w:vAlign w:val="top"/>
          </w:tcPr>
          <w:p w14:paraId="287ED714">
            <w:pPr>
              <w:pStyle w:val="12"/>
              <w:spacing w:before="146" w:line="220" w:lineRule="auto"/>
              <w:jc w:val="center"/>
            </w:pPr>
            <w:r>
              <w:rPr>
                <w:spacing w:val="-3"/>
              </w:rPr>
              <w:t>牛里脊肉</w:t>
            </w:r>
          </w:p>
        </w:tc>
        <w:tc>
          <w:tcPr>
            <w:tcW w:w="1200" w:type="dxa"/>
            <w:tcBorders>
              <w:tl2br w:val="nil"/>
              <w:tr2bl w:val="nil"/>
            </w:tcBorders>
            <w:vAlign w:val="top"/>
          </w:tcPr>
          <w:p w14:paraId="3F7E8D0E">
            <w:pPr>
              <w:spacing w:before="174"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w:t>
            </w:r>
          </w:p>
        </w:tc>
        <w:tc>
          <w:tcPr>
            <w:tcW w:w="1387" w:type="dxa"/>
            <w:tcBorders>
              <w:tl2br w:val="nil"/>
              <w:tr2bl w:val="nil"/>
            </w:tcBorders>
            <w:vAlign w:val="top"/>
          </w:tcPr>
          <w:p w14:paraId="43C4099F">
            <w:pPr>
              <w:pStyle w:val="12"/>
              <w:spacing w:before="146" w:line="221" w:lineRule="auto"/>
              <w:jc w:val="center"/>
            </w:pPr>
            <w:r>
              <w:rPr>
                <w:spacing w:val="-4"/>
              </w:rPr>
              <w:t>猪肉（瘦）</w:t>
            </w:r>
          </w:p>
        </w:tc>
        <w:tc>
          <w:tcPr>
            <w:tcW w:w="1255" w:type="dxa"/>
            <w:tcBorders>
              <w:tl2br w:val="nil"/>
              <w:tr2bl w:val="nil"/>
            </w:tcBorders>
            <w:vAlign w:val="top"/>
          </w:tcPr>
          <w:p w14:paraId="2BBE6202">
            <w:pPr>
              <w:spacing w:before="174" w:line="234" w:lineRule="auto"/>
              <w:jc w:val="center"/>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401A1272">
        <w:trPr>
          <w:trHeight w:val="465" w:hRule="atLeast"/>
          <w:jc w:val="center"/>
        </w:trPr>
        <w:tc>
          <w:tcPr>
            <w:tcW w:w="1622" w:type="dxa"/>
            <w:tcBorders>
              <w:tl2br w:val="nil"/>
              <w:tr2bl w:val="nil"/>
            </w:tcBorders>
            <w:vAlign w:val="top"/>
          </w:tcPr>
          <w:p w14:paraId="206826C1">
            <w:pPr>
              <w:pStyle w:val="12"/>
              <w:spacing w:before="148" w:line="220" w:lineRule="auto"/>
              <w:jc w:val="center"/>
            </w:pPr>
            <w:r>
              <w:rPr>
                <w:spacing w:val="-3"/>
              </w:rPr>
              <w:t>芹菜</w:t>
            </w:r>
          </w:p>
        </w:tc>
        <w:tc>
          <w:tcPr>
            <w:tcW w:w="1232" w:type="dxa"/>
            <w:tcBorders>
              <w:tl2br w:val="nil"/>
              <w:tr2bl w:val="nil"/>
            </w:tcBorders>
            <w:vAlign w:val="top"/>
          </w:tcPr>
          <w:p w14:paraId="63215930">
            <w:pPr>
              <w:spacing w:before="17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6.9</w:t>
            </w:r>
          </w:p>
        </w:tc>
        <w:tc>
          <w:tcPr>
            <w:tcW w:w="1612" w:type="dxa"/>
            <w:tcBorders>
              <w:tl2br w:val="nil"/>
              <w:tr2bl w:val="nil"/>
            </w:tcBorders>
            <w:vAlign w:val="top"/>
          </w:tcPr>
          <w:p w14:paraId="6B96A888">
            <w:pPr>
              <w:pStyle w:val="12"/>
              <w:spacing w:before="149" w:line="221" w:lineRule="auto"/>
              <w:jc w:val="center"/>
            </w:pPr>
            <w:r>
              <w:rPr>
                <w:spacing w:val="-2"/>
              </w:rPr>
              <w:t>豌豆尖</w:t>
            </w:r>
          </w:p>
        </w:tc>
        <w:tc>
          <w:tcPr>
            <w:tcW w:w="1200" w:type="dxa"/>
            <w:tcBorders>
              <w:tl2br w:val="nil"/>
              <w:tr2bl w:val="nil"/>
            </w:tcBorders>
            <w:vAlign w:val="top"/>
          </w:tcPr>
          <w:p w14:paraId="50A44188">
            <w:pPr>
              <w:spacing w:before="17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5.1</w:t>
            </w:r>
          </w:p>
        </w:tc>
        <w:tc>
          <w:tcPr>
            <w:tcW w:w="1387" w:type="dxa"/>
            <w:tcBorders>
              <w:tl2br w:val="nil"/>
              <w:tr2bl w:val="nil"/>
            </w:tcBorders>
            <w:vAlign w:val="top"/>
          </w:tcPr>
          <w:p w14:paraId="527779D0">
            <w:pPr>
              <w:pStyle w:val="12"/>
              <w:spacing w:before="148" w:line="222" w:lineRule="auto"/>
              <w:jc w:val="center"/>
            </w:pPr>
            <w:r>
              <w:rPr>
                <w:spacing w:val="-2"/>
              </w:rPr>
              <w:t>蒜苔</w:t>
            </w:r>
          </w:p>
        </w:tc>
        <w:tc>
          <w:tcPr>
            <w:tcW w:w="1255" w:type="dxa"/>
            <w:tcBorders>
              <w:tl2br w:val="nil"/>
              <w:tr2bl w:val="nil"/>
            </w:tcBorders>
            <w:vAlign w:val="top"/>
          </w:tcPr>
          <w:p w14:paraId="196B2988">
            <w:pPr>
              <w:spacing w:before="176"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4.2</w:t>
            </w:r>
          </w:p>
        </w:tc>
      </w:tr>
      <w:tr w14:paraId="50B15F9F">
        <w:trPr>
          <w:trHeight w:val="495" w:hRule="atLeast"/>
          <w:jc w:val="center"/>
        </w:trPr>
        <w:tc>
          <w:tcPr>
            <w:tcW w:w="1622" w:type="dxa"/>
            <w:tcBorders>
              <w:tl2br w:val="nil"/>
              <w:tr2bl w:val="nil"/>
            </w:tcBorders>
            <w:vAlign w:val="top"/>
          </w:tcPr>
          <w:p w14:paraId="249710F2">
            <w:pPr>
              <w:pStyle w:val="12"/>
              <w:spacing w:before="151" w:line="221" w:lineRule="auto"/>
              <w:jc w:val="center"/>
            </w:pPr>
            <w:r>
              <w:rPr>
                <w:spacing w:val="-4"/>
              </w:rPr>
              <w:t>海带（浸）</w:t>
            </w:r>
          </w:p>
        </w:tc>
        <w:tc>
          <w:tcPr>
            <w:tcW w:w="1232" w:type="dxa"/>
            <w:tcBorders>
              <w:tl2br w:val="nil"/>
              <w:tr2bl w:val="nil"/>
            </w:tcBorders>
            <w:vAlign w:val="top"/>
          </w:tcPr>
          <w:p w14:paraId="163D4649">
            <w:pPr>
              <w:spacing w:before="179"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w:t>
            </w:r>
          </w:p>
        </w:tc>
        <w:tc>
          <w:tcPr>
            <w:tcW w:w="1612" w:type="dxa"/>
            <w:tcBorders>
              <w:tl2br w:val="nil"/>
              <w:tr2bl w:val="nil"/>
            </w:tcBorders>
            <w:vAlign w:val="top"/>
          </w:tcPr>
          <w:p w14:paraId="62C4D7F7">
            <w:pPr>
              <w:pStyle w:val="12"/>
              <w:spacing w:before="151" w:line="221" w:lineRule="auto"/>
              <w:jc w:val="center"/>
            </w:pPr>
            <w:r>
              <w:rPr>
                <w:spacing w:val="-2"/>
              </w:rPr>
              <w:t>虾米</w:t>
            </w:r>
          </w:p>
        </w:tc>
        <w:tc>
          <w:tcPr>
            <w:tcW w:w="1200" w:type="dxa"/>
            <w:tcBorders>
              <w:tl2br w:val="nil"/>
              <w:tr2bl w:val="nil"/>
            </w:tcBorders>
            <w:vAlign w:val="top"/>
          </w:tcPr>
          <w:p w14:paraId="684F8691">
            <w:pPr>
              <w:spacing w:before="179" w:line="236"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w:t>
            </w:r>
          </w:p>
        </w:tc>
        <w:tc>
          <w:tcPr>
            <w:tcW w:w="1387" w:type="dxa"/>
            <w:tcBorders>
              <w:tl2br w:val="nil"/>
              <w:tr2bl w:val="nil"/>
            </w:tcBorders>
            <w:vAlign w:val="top"/>
          </w:tcPr>
          <w:p w14:paraId="2259FA66">
            <w:pPr>
              <w:pStyle w:val="12"/>
              <w:spacing w:before="152" w:line="221" w:lineRule="auto"/>
              <w:jc w:val="center"/>
            </w:pPr>
            <w:r>
              <w:rPr>
                <w:spacing w:val="-2"/>
              </w:rPr>
              <w:t>苹果</w:t>
            </w:r>
          </w:p>
        </w:tc>
        <w:tc>
          <w:tcPr>
            <w:tcW w:w="1255" w:type="dxa"/>
            <w:tcBorders>
              <w:tl2br w:val="nil"/>
              <w:tr2bl w:val="nil"/>
            </w:tcBorders>
            <w:vAlign w:val="top"/>
          </w:tcPr>
          <w:p w14:paraId="10E242A3">
            <w:pPr>
              <w:spacing w:before="179" w:line="233" w:lineRule="auto"/>
              <w:jc w:val="center"/>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0.3</w:t>
            </w:r>
          </w:p>
        </w:tc>
      </w:tr>
    </w:tbl>
    <w:p w14:paraId="5745FAEA">
      <w:pPr>
        <w:rPr>
          <w:rFonts w:hint="default"/>
          <w:lang w:val="en-US" w:eastAsia="zh-CN"/>
        </w:rPr>
      </w:pPr>
    </w:p>
    <w:p w14:paraId="72A1D676">
      <w:pPr>
        <w:rPr>
          <w:rFonts w:hint="default" w:ascii="Times New Roman" w:hAnsi="Times New Roman" w:cs="Times New Roman" w:eastAsiaTheme="minorEastAsia"/>
          <w:kern w:val="2"/>
          <w:sz w:val="21"/>
          <w:szCs w:val="24"/>
          <w:lang w:val="en-US" w:eastAsia="zh-CN" w:bidi="ar-SA"/>
        </w:rPr>
      </w:pPr>
    </w:p>
    <w:p w14:paraId="756F708C">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3C6775BF">
      <w:pPr>
        <w:pStyle w:val="2"/>
        <w:bidi w:val="0"/>
        <w:jc w:val="center"/>
        <w:rPr>
          <w:rFonts w:hint="default" w:ascii="Times New Roman" w:hAnsi="Times New Roman" w:cs="Times New Roman" w:eastAsiaTheme="minorEastAsia"/>
          <w:kern w:val="2"/>
          <w:sz w:val="21"/>
          <w:szCs w:val="24"/>
          <w:lang w:val="en-US" w:eastAsia="zh-CN" w:bidi="ar-SA"/>
        </w:rPr>
      </w:pPr>
      <w:bookmarkStart w:id="117" w:name="_Toc29853"/>
      <w:bookmarkStart w:id="118" w:name="_Toc10648"/>
      <w:bookmarkStart w:id="119" w:name="_Toc1552465891"/>
      <w:r>
        <w:rPr>
          <w:rFonts w:hint="eastAsia" w:ascii="黑体" w:hAnsi="黑体" w:eastAsia="黑体" w:cs="黑体"/>
          <w:lang w:val="en-US" w:eastAsia="zh-CN"/>
        </w:rPr>
        <w:t>第八章 围术期营养指导</w:t>
      </w:r>
      <w:bookmarkEnd w:id="117"/>
      <w:bookmarkEnd w:id="118"/>
      <w:bookmarkEnd w:id="119"/>
    </w:p>
    <w:p w14:paraId="3E4EAE7B">
      <w:pPr>
        <w:pStyle w:val="3"/>
        <w:bidi w:val="0"/>
        <w:jc w:val="center"/>
        <w:rPr>
          <w:rFonts w:hint="eastAsia"/>
        </w:rPr>
      </w:pPr>
      <w:bookmarkStart w:id="120" w:name="_Toc3721"/>
      <w:bookmarkStart w:id="121" w:name="_Toc28474"/>
      <w:bookmarkStart w:id="122" w:name="_Toc367918987"/>
      <w:r>
        <w:rPr>
          <w:rFonts w:hint="eastAsia"/>
          <w:lang w:val="en-US" w:eastAsia="zh-CN"/>
        </w:rPr>
        <w:t xml:space="preserve">第一节 </w:t>
      </w:r>
      <w:r>
        <w:rPr>
          <w:rFonts w:hint="eastAsia"/>
        </w:rPr>
        <w:t>胰十二指肠术后营养指导</w:t>
      </w:r>
      <w:bookmarkEnd w:id="120"/>
      <w:bookmarkEnd w:id="121"/>
      <w:bookmarkEnd w:id="122"/>
    </w:p>
    <w:p w14:paraId="392ECA0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4ABE283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 xml:space="preserve">  1. 保持适宜体重。BMI 正常范围为 18.5～23.9kg/m²</w:t>
      </w:r>
      <w:r>
        <w:rPr>
          <w:rFonts w:hint="default" w:ascii="Times New Roman" w:hAnsi="Times New Roman" w:eastAsia="宋体" w:cs="Times New Roman"/>
          <w:sz w:val="24"/>
          <w:szCs w:val="24"/>
          <w:lang w:eastAsia="zh-CN"/>
        </w:rPr>
        <w:t>。</w:t>
      </w:r>
    </w:p>
    <w:p w14:paraId="225B042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 xml:space="preserve">  2. 低脂、适宜能量、优质蛋白质、高微量营养素饮食</w:t>
      </w:r>
      <w:r>
        <w:rPr>
          <w:rFonts w:hint="default" w:ascii="Times New Roman" w:hAnsi="Times New Roman" w:eastAsia="宋体" w:cs="Times New Roman"/>
          <w:sz w:val="24"/>
          <w:szCs w:val="24"/>
          <w:lang w:eastAsia="zh-CN"/>
        </w:rPr>
        <w:t>。</w:t>
      </w:r>
    </w:p>
    <w:p w14:paraId="21A627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 xml:space="preserve">  3. 少食多餐，膳食多样化</w:t>
      </w:r>
      <w:r>
        <w:rPr>
          <w:rFonts w:hint="default" w:ascii="Times New Roman" w:hAnsi="Times New Roman" w:eastAsia="宋体" w:cs="Times New Roman"/>
          <w:sz w:val="24"/>
          <w:szCs w:val="24"/>
          <w:lang w:eastAsia="zh-CN"/>
        </w:rPr>
        <w:t>。</w:t>
      </w:r>
    </w:p>
    <w:p w14:paraId="07074FF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避免刺激性、粗糙坚硬的食物。</w:t>
      </w:r>
    </w:p>
    <w:p w14:paraId="656400F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166F7B0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1E1C08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术后早期饮食</w:t>
      </w:r>
    </w:p>
    <w:p w14:paraId="5E1A47E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术后2～3天：根据病情可尝试经口进食流质饮食，如米汤、米糊、藕粉、果汁、菜汁等（仅限短期使用），暂缓食用胀气食品（如豆类、过甜食物、牛奶等）</w:t>
      </w:r>
      <w:r>
        <w:rPr>
          <w:rFonts w:hint="default" w:ascii="Times New Roman" w:hAnsi="Times New Roman" w:eastAsia="宋体" w:cs="Times New Roman"/>
          <w:sz w:val="24"/>
          <w:szCs w:val="24"/>
          <w:lang w:eastAsia="zh-CN"/>
        </w:rPr>
        <w:t>。</w:t>
      </w:r>
    </w:p>
    <w:p w14:paraId="72B4B40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术后 1 周内：选用低脂易消化食物，随病情缓解，应由流质饮食尽快过渡至半流质（如米粥、蒸蛋、面片糊等）</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细软食物（如烩饭、鱼片、豆花、烩面等），少食油炸及产气多的食物，如牛奶、洋葱、萝卜、黄豆等。</w:t>
      </w:r>
    </w:p>
    <w:p w14:paraId="3C45D62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少量多餐：每日可 4～5 餐，三餐间可加餐，避免一次大量进食。</w:t>
      </w:r>
    </w:p>
    <w:p w14:paraId="4DEE16F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选择新鲜的食物，忌辛辣、刺激性食物，避免硬、脆、粗糙、腌制、久放的食物。</w:t>
      </w:r>
    </w:p>
    <w:p w14:paraId="0B8F3F8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完全经口进食</w:t>
      </w:r>
    </w:p>
    <w:p w14:paraId="08CAE09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适宜能量，</w:t>
      </w:r>
      <w:r>
        <w:rPr>
          <w:rFonts w:hint="eastAsia" w:ascii="Times New Roman" w:hAnsi="Times New Roman" w:cs="Times New Roman"/>
          <w:sz w:val="24"/>
          <w:szCs w:val="24"/>
          <w:lang w:val="en-US" w:eastAsia="zh-CN"/>
        </w:rPr>
        <w:t>吃</w:t>
      </w:r>
      <w:r>
        <w:rPr>
          <w:rFonts w:hint="default" w:ascii="Times New Roman" w:hAnsi="Times New Roman" w:cs="Times New Roman"/>
          <w:sz w:val="24"/>
          <w:szCs w:val="24"/>
        </w:rPr>
        <w:t>易消化的食物，如精细米面制作的粥、面包、软面条等</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增加易消化的蛋白质摄入，可选择鱼、虾、兔肉、鸡肉、豆制品</w:t>
      </w:r>
      <w:r>
        <w:rPr>
          <w:rFonts w:hint="eastAsia" w:ascii="Times New Roman" w:hAnsi="Times New Roman" w:cs="Times New Roman"/>
          <w:sz w:val="24"/>
          <w:szCs w:val="24"/>
          <w:lang w:val="en-US" w:eastAsia="zh-CN"/>
        </w:rPr>
        <w:t>等</w:t>
      </w:r>
      <w:r>
        <w:rPr>
          <w:rFonts w:hint="default" w:ascii="Times New Roman" w:hAnsi="Times New Roman" w:cs="Times New Roman"/>
          <w:sz w:val="24"/>
          <w:szCs w:val="24"/>
        </w:rPr>
        <w:t>。</w:t>
      </w:r>
    </w:p>
    <w:p w14:paraId="1301313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低脂饮食：以植物油为主，尽量减少或不用反式脂肪酸（最常见于烘烤食品），用中链甘油三酯代替膳食脂肪可减轻脂肪泻，增加体重。</w:t>
      </w:r>
    </w:p>
    <w:p w14:paraId="31376222">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选择富含维生素及矿物质的食物</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大多数患者存在缺乏风险，若饮食不能满足身体需求，</w:t>
      </w:r>
      <w:r>
        <w:rPr>
          <w:rFonts w:hint="eastAsia" w:ascii="Times New Roman" w:hAnsi="Times New Roman" w:cs="Times New Roman"/>
          <w:sz w:val="24"/>
          <w:szCs w:val="24"/>
          <w:lang w:val="en-US" w:eastAsia="zh-CN"/>
        </w:rPr>
        <w:t>应</w:t>
      </w:r>
      <w:r>
        <w:rPr>
          <w:rFonts w:hint="default" w:ascii="Times New Roman" w:hAnsi="Times New Roman" w:cs="Times New Roman"/>
          <w:sz w:val="24"/>
          <w:szCs w:val="24"/>
        </w:rPr>
        <w:t>选择膳食补充剂。</w:t>
      </w:r>
    </w:p>
    <w:p w14:paraId="7F718B4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严格禁酒：酒精可加重病情。</w:t>
      </w:r>
    </w:p>
    <w:p w14:paraId="7F1B048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烹调方法：油脂宜少，以蒸、烩、煮、水滑为主，不用油煎、油炸</w:t>
      </w:r>
      <w:r>
        <w:rPr>
          <w:rFonts w:hint="eastAsia" w:ascii="Times New Roman" w:hAnsi="Times New Roman" w:cs="Times New Roman"/>
          <w:sz w:val="24"/>
          <w:szCs w:val="24"/>
          <w:lang w:eastAsia="zh-CN"/>
        </w:rPr>
        <w:t>。</w:t>
      </w:r>
    </w:p>
    <w:p w14:paraId="1FE681A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三、对症处理措施</w:t>
      </w:r>
    </w:p>
    <w:p w14:paraId="71823A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恶心、反酸、呕吐</w:t>
      </w:r>
    </w:p>
    <w:p w14:paraId="3DA2E0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全天少食多餐，空腹更易导致恶心呕吐</w:t>
      </w:r>
      <w:r>
        <w:rPr>
          <w:rFonts w:hint="default" w:ascii="Times New Roman" w:hAnsi="Times New Roman" w:eastAsia="宋体" w:cs="Times New Roman"/>
          <w:sz w:val="24"/>
          <w:szCs w:val="24"/>
          <w:lang w:eastAsia="zh-CN"/>
        </w:rPr>
        <w:t>。</w:t>
      </w:r>
    </w:p>
    <w:p w14:paraId="04FB672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尝试吃较干的食物，如饼干或面包，可抑制恶心</w:t>
      </w:r>
      <w:r>
        <w:rPr>
          <w:rFonts w:hint="default" w:ascii="Times New Roman" w:hAnsi="Times New Roman" w:eastAsia="宋体" w:cs="Times New Roman"/>
          <w:sz w:val="24"/>
          <w:szCs w:val="24"/>
          <w:lang w:eastAsia="zh-CN"/>
        </w:rPr>
        <w:t>。</w:t>
      </w:r>
    </w:p>
    <w:p w14:paraId="25F681E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避免辛辣、煎炸、油腻的食物</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避免同时摄取冷、热的食物</w:t>
      </w:r>
      <w:r>
        <w:rPr>
          <w:rFonts w:hint="default" w:ascii="Times New Roman" w:hAnsi="Times New Roman" w:eastAsia="宋体" w:cs="Times New Roman"/>
          <w:sz w:val="24"/>
          <w:szCs w:val="24"/>
          <w:lang w:eastAsia="zh-CN"/>
        </w:rPr>
        <w:t>。</w:t>
      </w:r>
    </w:p>
    <w:p w14:paraId="5F9B0A6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吸管进食或用带盖杯子喝，以避免食物的味道散发出来；远离有油烟或异味的地方</w:t>
      </w:r>
      <w:r>
        <w:rPr>
          <w:rFonts w:hint="default" w:ascii="Times New Roman" w:hAnsi="Times New Roman" w:eastAsia="宋体" w:cs="Times New Roman"/>
          <w:sz w:val="24"/>
          <w:szCs w:val="24"/>
          <w:lang w:eastAsia="zh-CN"/>
        </w:rPr>
        <w:t>。</w:t>
      </w:r>
    </w:p>
    <w:p w14:paraId="60066E8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饭后坐直或半倾（45°～60°）并将头部抬高至少 1h</w:t>
      </w:r>
      <w:r>
        <w:rPr>
          <w:rFonts w:hint="default" w:ascii="Times New Roman" w:hAnsi="Times New Roman" w:eastAsia="宋体" w:cs="Times New Roman"/>
          <w:sz w:val="24"/>
          <w:szCs w:val="24"/>
          <w:lang w:eastAsia="zh-CN"/>
        </w:rPr>
        <w:t>。</w:t>
      </w:r>
    </w:p>
    <w:p w14:paraId="4FD686D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入睡时选择侧卧姿势，以免呕吐时误吸入气管。</w:t>
      </w:r>
    </w:p>
    <w:p w14:paraId="21BAAF4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536CDED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腹泻</w:t>
      </w:r>
    </w:p>
    <w:p w14:paraId="501ABF6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确保补充腹泻中丢失的水分和电解质，饮用温水（37～40℃）</w:t>
      </w:r>
      <w:r>
        <w:rPr>
          <w:rFonts w:hint="default" w:ascii="Times New Roman" w:hAnsi="Times New Roman" w:eastAsia="宋体" w:cs="Times New Roman"/>
          <w:sz w:val="24"/>
          <w:szCs w:val="24"/>
          <w:lang w:eastAsia="zh-CN"/>
        </w:rPr>
        <w:t>。</w:t>
      </w:r>
    </w:p>
    <w:p w14:paraId="0561429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少食多餐</w:t>
      </w:r>
      <w:r>
        <w:rPr>
          <w:rFonts w:hint="default" w:ascii="Times New Roman" w:hAnsi="Times New Roman" w:eastAsia="宋体" w:cs="Times New Roman"/>
          <w:sz w:val="24"/>
          <w:szCs w:val="24"/>
          <w:lang w:eastAsia="zh-CN"/>
        </w:rPr>
        <w:t>。</w:t>
      </w:r>
    </w:p>
    <w:p w14:paraId="121D949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若使用抗生素所引起的腹泻，可用益生菌</w:t>
      </w:r>
      <w:r>
        <w:rPr>
          <w:rFonts w:hint="default" w:ascii="Times New Roman" w:hAnsi="Times New Roman" w:eastAsia="宋体" w:cs="Times New Roman"/>
          <w:sz w:val="24"/>
          <w:szCs w:val="24"/>
          <w:lang w:eastAsia="zh-CN"/>
        </w:rPr>
        <w:t>。</w:t>
      </w:r>
    </w:p>
    <w:p w14:paraId="4DB820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若为脂肪泻，可用胰酶</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或用</w:t>
      </w:r>
      <w:r>
        <w:rPr>
          <w:rFonts w:hint="default" w:ascii="Times New Roman" w:hAnsi="Times New Roman" w:cs="Times New Roman"/>
          <w:sz w:val="24"/>
          <w:szCs w:val="24"/>
        </w:rPr>
        <w:t>中链甘油三酯代替膳食脂肪</w:t>
      </w:r>
      <w:r>
        <w:rPr>
          <w:rFonts w:hint="default" w:ascii="Times New Roman" w:hAnsi="Times New Roman" w:eastAsia="宋体" w:cs="Times New Roman"/>
          <w:sz w:val="24"/>
          <w:szCs w:val="24"/>
          <w:lang w:eastAsia="zh-CN"/>
        </w:rPr>
        <w:t>。</w:t>
      </w:r>
    </w:p>
    <w:p w14:paraId="33EB55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避免使用刺激性的食物或调味品，如辣椒等；避免食用油腻的食物</w:t>
      </w:r>
      <w:r>
        <w:rPr>
          <w:rFonts w:hint="default" w:ascii="Times New Roman" w:hAnsi="Times New Roman" w:eastAsia="宋体" w:cs="Times New Roman"/>
          <w:sz w:val="24"/>
          <w:szCs w:val="24"/>
          <w:lang w:eastAsia="zh-CN"/>
        </w:rPr>
        <w:t>。</w:t>
      </w:r>
    </w:p>
    <w:p w14:paraId="0BF1D6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若为乳糖不耐受症（曾因饮用牛奶、羊奶等引起腹胀、腹痛、腹泻症状）所引起的腹泻，则考虑低乳糖牛奶、酸奶。</w:t>
      </w:r>
    </w:p>
    <w:p w14:paraId="546430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4D2BF1A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食欲不振、厌食、早饱，腹痛</w:t>
      </w:r>
    </w:p>
    <w:p w14:paraId="364951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少量多餐，增加富含维生素的食物，如新鲜水果及谷类等</w:t>
      </w:r>
      <w:r>
        <w:rPr>
          <w:rFonts w:hint="default" w:ascii="Times New Roman" w:hAnsi="Times New Roman" w:eastAsia="宋体" w:cs="Times New Roman"/>
          <w:sz w:val="24"/>
          <w:szCs w:val="24"/>
          <w:lang w:eastAsia="zh-CN"/>
        </w:rPr>
        <w:t>。</w:t>
      </w:r>
    </w:p>
    <w:p w14:paraId="1B3A934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多调换口味花样，放松心情</w:t>
      </w:r>
      <w:r>
        <w:rPr>
          <w:rFonts w:hint="default" w:ascii="Times New Roman" w:hAnsi="Times New Roman" w:eastAsia="宋体" w:cs="Times New Roman"/>
          <w:sz w:val="24"/>
          <w:szCs w:val="24"/>
          <w:lang w:eastAsia="zh-CN"/>
        </w:rPr>
        <w:t>。</w:t>
      </w:r>
    </w:p>
    <w:p w14:paraId="7731CA69">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186A75D1">
      <w:pPr>
        <w:pStyle w:val="3"/>
        <w:bidi w:val="0"/>
        <w:jc w:val="center"/>
        <w:rPr>
          <w:rFonts w:hint="eastAsia"/>
        </w:rPr>
      </w:pPr>
      <w:bookmarkStart w:id="123" w:name="_Toc27828"/>
      <w:bookmarkStart w:id="124" w:name="_Toc18058"/>
      <w:bookmarkStart w:id="125" w:name="_Toc1008994796"/>
      <w:r>
        <w:rPr>
          <w:rFonts w:hint="eastAsia"/>
          <w:lang w:val="en-US" w:eastAsia="zh-CN"/>
        </w:rPr>
        <w:t xml:space="preserve">第二节 </w:t>
      </w:r>
      <w:r>
        <w:rPr>
          <w:rFonts w:hint="eastAsia"/>
        </w:rPr>
        <w:t>胆囊炎与胆石症营养指导</w:t>
      </w:r>
      <w:bookmarkEnd w:id="123"/>
      <w:bookmarkEnd w:id="124"/>
      <w:bookmarkEnd w:id="125"/>
    </w:p>
    <w:p w14:paraId="6783AF8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74723CB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保持适宜体重，增加身体活动</w:t>
      </w:r>
      <w:r>
        <w:rPr>
          <w:rFonts w:hint="eastAsia" w:ascii="Times New Roman" w:hAnsi="Times New Roman" w:cs="Times New Roman"/>
          <w:sz w:val="24"/>
          <w:szCs w:val="24"/>
          <w:lang w:eastAsia="zh-CN"/>
        </w:rPr>
        <w:t>。</w:t>
      </w:r>
      <w:r>
        <w:rPr>
          <w:rFonts w:hint="default" w:ascii="Times New Roman" w:hAnsi="Times New Roman" w:cs="Times New Roman"/>
          <w:sz w:val="24"/>
          <w:szCs w:val="24"/>
        </w:rPr>
        <w:t>BMI 正常范围为 18.5～23.9kg/m²</w:t>
      </w:r>
      <w:r>
        <w:rPr>
          <w:rFonts w:hint="default" w:ascii="Times New Roman" w:hAnsi="Times New Roman" w:eastAsia="宋体" w:cs="Times New Roman"/>
          <w:sz w:val="24"/>
          <w:szCs w:val="24"/>
          <w:lang w:eastAsia="zh-CN"/>
        </w:rPr>
        <w:t>。</w:t>
      </w:r>
    </w:p>
    <w:p w14:paraId="1EDEE31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2. 低碳水化合物，低脂肪，优质蛋白，高维生素均衡饮食</w:t>
      </w:r>
      <w:r>
        <w:rPr>
          <w:rFonts w:hint="eastAsia" w:ascii="Times New Roman" w:hAnsi="Times New Roman" w:cs="Times New Roman"/>
          <w:sz w:val="24"/>
          <w:szCs w:val="24"/>
          <w:lang w:eastAsia="zh-CN"/>
        </w:rPr>
        <w:t>。</w:t>
      </w:r>
    </w:p>
    <w:p w14:paraId="68AB72D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3. 术后饮食由清流质 - 流质 - 半流质 - 软食逐渐过渡</w:t>
      </w:r>
      <w:r>
        <w:rPr>
          <w:rFonts w:hint="eastAsia" w:ascii="Times New Roman" w:hAnsi="Times New Roman" w:cs="Times New Roman"/>
          <w:sz w:val="24"/>
          <w:szCs w:val="24"/>
          <w:lang w:eastAsia="zh-CN"/>
        </w:rPr>
        <w:t>。</w:t>
      </w:r>
    </w:p>
    <w:p w14:paraId="3464442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4. 少食多餐，膳食多样化，避免刺激性、粗糙坚硬的食物</w:t>
      </w:r>
      <w:r>
        <w:rPr>
          <w:rFonts w:hint="eastAsia" w:ascii="Times New Roman" w:hAnsi="Times New Roman" w:cs="Times New Roman"/>
          <w:sz w:val="24"/>
          <w:szCs w:val="24"/>
          <w:lang w:eastAsia="zh-CN"/>
        </w:rPr>
        <w:t>。</w:t>
      </w:r>
    </w:p>
    <w:p w14:paraId="6DDA555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 避免饮酒。</w:t>
      </w:r>
    </w:p>
    <w:p w14:paraId="5623E61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C4F545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7E74FA1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急性发作期</w:t>
      </w:r>
    </w:p>
    <w:p w14:paraId="7B23881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急性发作期应禁食使胆囊得到充分休息，以缓解疼痛。但可多饮水，饮水时适当补充钠盐和钾盐，维持体内水、电解质平衡；疼痛缓解后，根据病情循序渐进地增加饮食，可先给予流质饮食，如米汤、藕粉、豆浆等食物；病情好转后可给予低脂肪半流质或低脂肪少渣软食。</w:t>
      </w:r>
    </w:p>
    <w:p w14:paraId="6A08AC3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慢性期</w:t>
      </w:r>
    </w:p>
    <w:p w14:paraId="4AB2AEC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适量优质蛋白质摄入量：有助于胆道受损组织的修复，应选择高优质蛋白质食物，如低脂牛奶、瘦肉、鱼虾类、豆制品等</w:t>
      </w:r>
      <w:r>
        <w:rPr>
          <w:rFonts w:hint="default" w:ascii="Times New Roman" w:hAnsi="Times New Roman" w:eastAsia="宋体" w:cs="Times New Roman"/>
          <w:sz w:val="24"/>
          <w:szCs w:val="24"/>
          <w:lang w:eastAsia="zh-CN"/>
        </w:rPr>
        <w:t>。</w:t>
      </w:r>
    </w:p>
    <w:p w14:paraId="0B776B4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限制脂肪摄入量：每天适宜摄入量为20～40g。特别要严格限制动物性脂肪，植物</w:t>
      </w:r>
      <w:r>
        <w:rPr>
          <w:rFonts w:hint="default" w:ascii="Times New Roman" w:hAnsi="Times New Roman" w:eastAsia="宋体" w:cs="Times New Roman"/>
          <w:sz w:val="24"/>
          <w:szCs w:val="24"/>
          <w:lang w:val="en-US" w:eastAsia="zh-CN"/>
        </w:rPr>
        <w:t>脂肪</w:t>
      </w:r>
      <w:r>
        <w:rPr>
          <w:rFonts w:hint="default" w:ascii="Times New Roman" w:hAnsi="Times New Roman" w:cs="Times New Roman"/>
          <w:sz w:val="24"/>
          <w:szCs w:val="24"/>
        </w:rPr>
        <w:t>有助于胆汁排泄，可适量选用，但应均匀分布于三餐饮食中，避免一餐中摄入过于集中；禁食含胆固醇高的食物，如动物内脏、肥肉、鱼子、蟹黄等食物</w:t>
      </w:r>
      <w:r>
        <w:rPr>
          <w:rFonts w:hint="default" w:ascii="Times New Roman" w:hAnsi="Times New Roman" w:eastAsia="宋体" w:cs="Times New Roman"/>
          <w:sz w:val="24"/>
          <w:szCs w:val="24"/>
          <w:lang w:eastAsia="zh-CN"/>
        </w:rPr>
        <w:t>。</w:t>
      </w:r>
    </w:p>
    <w:p w14:paraId="308970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增加碳水化合物（主要存在于谷类和薯类中）摄入量以满足机体对能量的需要</w:t>
      </w:r>
      <w:r>
        <w:rPr>
          <w:rFonts w:hint="default" w:ascii="Times New Roman" w:hAnsi="Times New Roman" w:eastAsia="宋体" w:cs="Times New Roman"/>
          <w:sz w:val="24"/>
          <w:szCs w:val="24"/>
          <w:lang w:eastAsia="zh-CN"/>
        </w:rPr>
        <w:t>。</w:t>
      </w:r>
    </w:p>
    <w:p w14:paraId="59F520E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适当增加膳食纤维的摄入，能增加胆盐排泄，抑制胆固醇吸收，减少形成结石的机会。可多选择叶类蔬菜、水果等含膳食纤维高的食物</w:t>
      </w:r>
      <w:r>
        <w:rPr>
          <w:rFonts w:hint="default" w:ascii="Times New Roman" w:hAnsi="Times New Roman" w:eastAsia="宋体" w:cs="Times New Roman"/>
          <w:sz w:val="24"/>
          <w:szCs w:val="24"/>
          <w:lang w:eastAsia="zh-CN"/>
        </w:rPr>
        <w:t>。</w:t>
      </w:r>
    </w:p>
    <w:p w14:paraId="008832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每日饮水量以不少于1500～1700ml为宜。多喝水可以稀释胆汁，促使胆汁排出，防止胆汁淤积，有利于胆管疾病的恢复</w:t>
      </w:r>
      <w:r>
        <w:rPr>
          <w:rFonts w:hint="default" w:ascii="Times New Roman" w:hAnsi="Times New Roman" w:eastAsia="宋体" w:cs="Times New Roman"/>
          <w:sz w:val="24"/>
          <w:szCs w:val="24"/>
          <w:lang w:eastAsia="zh-CN"/>
        </w:rPr>
        <w:t>。</w:t>
      </w:r>
    </w:p>
    <w:p w14:paraId="491D2380">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宜摄入充足的维生素和矿物质，以天然食物最佳，主要富含于蔬菜和水果中。</w:t>
      </w:r>
    </w:p>
    <w:p w14:paraId="2396163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术后</w:t>
      </w:r>
    </w:p>
    <w:p w14:paraId="50F9ED1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少食多餐，从流质 - 半流质 - 低脂软食 - 低脂普食逐渐过渡</w:t>
      </w:r>
      <w:r>
        <w:rPr>
          <w:rFonts w:hint="eastAsia" w:ascii="Times New Roman" w:hAnsi="Times New Roman" w:cs="Times New Roman"/>
          <w:sz w:val="24"/>
          <w:szCs w:val="24"/>
          <w:lang w:eastAsia="zh-CN"/>
        </w:rPr>
        <w:t>。</w:t>
      </w:r>
    </w:p>
    <w:p w14:paraId="536E543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汤里的营养物质主要是少量维生素、矿物质</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优质蛋白质不溶于水，基本都留在原料里，所以食用汤类食物时，最好先食用原料。肉汤中油脂含量较多，术后患者不建议食用。</w:t>
      </w:r>
    </w:p>
    <w:p w14:paraId="4C4AFE7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12F7CC5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三、食物选择举例</w:t>
      </w:r>
    </w:p>
    <w:p w14:paraId="3CDA46B0">
      <w:pPr>
        <w:pStyle w:val="4"/>
        <w:keepNext w:val="0"/>
        <w:keepLines w:val="0"/>
        <w:pageBreakBefore w:val="0"/>
        <w:widowControl w:val="0"/>
        <w:kinsoku/>
        <w:wordWrap/>
        <w:overflowPunct/>
        <w:topLinePunct w:val="0"/>
        <w:autoSpaceDE/>
        <w:autoSpaceDN/>
        <w:bidi w:val="0"/>
        <w:adjustRightInd/>
        <w:snapToGrid/>
        <w:spacing w:before="78" w:line="360" w:lineRule="auto"/>
        <w:jc w:val="center"/>
        <w:textAlignment w:val="auto"/>
        <w:outlineLvl w:val="9"/>
      </w:pPr>
      <w:r>
        <w:rPr>
          <w:rFonts w:hint="eastAsia"/>
          <w:b/>
          <w:bCs/>
          <w:spacing w:val="-2"/>
          <w:lang w:val="en-US" w:eastAsia="zh-CN"/>
        </w:rPr>
        <w:t>表23 胆囊炎与胆石症</w:t>
      </w:r>
      <w:r>
        <w:rPr>
          <w:b/>
          <w:bCs/>
          <w:spacing w:val="-2"/>
        </w:rPr>
        <w:t>食物选择</w:t>
      </w:r>
      <w:r>
        <w:rPr>
          <w:rFonts w:hint="eastAsia"/>
          <w:b/>
          <w:bCs/>
          <w:spacing w:val="-2"/>
          <w:lang w:val="en-US" w:eastAsia="zh-CN"/>
        </w:rPr>
        <w:t>参考表</w:t>
      </w:r>
    </w:p>
    <w:tbl>
      <w:tblPr>
        <w:tblStyle w:val="13"/>
        <w:tblW w:w="790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37"/>
        <w:gridCol w:w="2928"/>
        <w:gridCol w:w="3436"/>
      </w:tblGrid>
      <w:tr w14:paraId="0832B499">
        <w:trPr>
          <w:trHeight w:val="439" w:hRule="atLeast"/>
          <w:jc w:val="center"/>
        </w:trPr>
        <w:tc>
          <w:tcPr>
            <w:tcW w:w="1537" w:type="dxa"/>
            <w:tcBorders>
              <w:bottom w:val="single" w:color="000000" w:sz="4" w:space="0"/>
            </w:tcBorders>
            <w:vAlign w:val="center"/>
          </w:tcPr>
          <w:p w14:paraId="5ECC0F43">
            <w:pPr>
              <w:pStyle w:val="12"/>
              <w:keepNext w:val="0"/>
              <w:keepLines w:val="0"/>
              <w:pageBreakBefore w:val="0"/>
              <w:widowControl w:val="0"/>
              <w:kinsoku/>
              <w:wordWrap/>
              <w:overflowPunct/>
              <w:topLinePunct w:val="0"/>
              <w:autoSpaceDE/>
              <w:autoSpaceDN/>
              <w:bidi w:val="0"/>
              <w:adjustRightInd/>
              <w:snapToGrid/>
              <w:spacing w:before="35" w:line="221" w:lineRule="auto"/>
              <w:jc w:val="center"/>
              <w:textAlignment w:val="auto"/>
            </w:pPr>
            <w:r>
              <w:rPr>
                <w:b/>
                <w:bCs/>
                <w:spacing w:val="-4"/>
              </w:rPr>
              <w:t>食物分类</w:t>
            </w:r>
          </w:p>
        </w:tc>
        <w:tc>
          <w:tcPr>
            <w:tcW w:w="2928" w:type="dxa"/>
            <w:tcBorders>
              <w:bottom w:val="single" w:color="000000" w:sz="4" w:space="0"/>
            </w:tcBorders>
            <w:vAlign w:val="center"/>
          </w:tcPr>
          <w:p w14:paraId="022CD971">
            <w:pPr>
              <w:pStyle w:val="12"/>
              <w:keepNext w:val="0"/>
              <w:keepLines w:val="0"/>
              <w:pageBreakBefore w:val="0"/>
              <w:widowControl w:val="0"/>
              <w:kinsoku/>
              <w:wordWrap/>
              <w:overflowPunct/>
              <w:topLinePunct w:val="0"/>
              <w:autoSpaceDE/>
              <w:autoSpaceDN/>
              <w:bidi w:val="0"/>
              <w:adjustRightInd/>
              <w:snapToGrid/>
              <w:spacing w:before="35" w:line="221" w:lineRule="auto"/>
              <w:jc w:val="center"/>
              <w:textAlignment w:val="auto"/>
            </w:pPr>
            <w:r>
              <w:rPr>
                <w:b/>
                <w:bCs/>
                <w:spacing w:val="-4"/>
              </w:rPr>
              <w:t>建议选用的食物</w:t>
            </w:r>
          </w:p>
        </w:tc>
        <w:tc>
          <w:tcPr>
            <w:tcW w:w="3436" w:type="dxa"/>
            <w:tcBorders>
              <w:bottom w:val="single" w:color="000000" w:sz="4" w:space="0"/>
            </w:tcBorders>
            <w:vAlign w:val="center"/>
          </w:tcPr>
          <w:p w14:paraId="129174A8">
            <w:pPr>
              <w:pStyle w:val="12"/>
              <w:keepNext w:val="0"/>
              <w:keepLines w:val="0"/>
              <w:pageBreakBefore w:val="0"/>
              <w:widowControl w:val="0"/>
              <w:kinsoku/>
              <w:wordWrap/>
              <w:overflowPunct/>
              <w:topLinePunct w:val="0"/>
              <w:autoSpaceDE/>
              <w:autoSpaceDN/>
              <w:bidi w:val="0"/>
              <w:adjustRightInd/>
              <w:snapToGrid/>
              <w:spacing w:before="35" w:line="221" w:lineRule="auto"/>
              <w:jc w:val="center"/>
              <w:textAlignment w:val="auto"/>
            </w:pPr>
            <w:r>
              <w:rPr>
                <w:b/>
                <w:bCs/>
                <w:spacing w:val="-4"/>
              </w:rPr>
              <w:t>不宜选用的食物</w:t>
            </w:r>
          </w:p>
        </w:tc>
      </w:tr>
      <w:tr w14:paraId="6D8DA4A3">
        <w:trPr>
          <w:trHeight w:val="746" w:hRule="atLeast"/>
          <w:jc w:val="center"/>
        </w:trPr>
        <w:tc>
          <w:tcPr>
            <w:tcW w:w="1537" w:type="dxa"/>
            <w:tcBorders>
              <w:top w:val="single" w:color="000000" w:sz="4" w:space="0"/>
              <w:bottom w:val="dotted" w:color="000000" w:sz="4" w:space="0"/>
              <w:tl2br w:val="nil"/>
              <w:tr2bl w:val="nil"/>
            </w:tcBorders>
            <w:vAlign w:val="top"/>
          </w:tcPr>
          <w:p w14:paraId="193D4941">
            <w:pPr>
              <w:pStyle w:val="12"/>
              <w:keepNext w:val="0"/>
              <w:keepLines w:val="0"/>
              <w:pageBreakBefore w:val="0"/>
              <w:widowControl w:val="0"/>
              <w:kinsoku/>
              <w:wordWrap/>
              <w:overflowPunct/>
              <w:topLinePunct w:val="0"/>
              <w:autoSpaceDE/>
              <w:autoSpaceDN/>
              <w:bidi w:val="0"/>
              <w:adjustRightInd/>
              <w:snapToGrid/>
              <w:spacing w:before="244" w:line="221" w:lineRule="auto"/>
              <w:ind w:left="554"/>
              <w:textAlignment w:val="auto"/>
            </w:pPr>
            <w:r>
              <w:rPr>
                <w:b/>
                <w:bCs/>
                <w:spacing w:val="-5"/>
              </w:rPr>
              <w:t>主食</w:t>
            </w:r>
          </w:p>
        </w:tc>
        <w:tc>
          <w:tcPr>
            <w:tcW w:w="2928" w:type="dxa"/>
            <w:tcBorders>
              <w:top w:val="single" w:color="000000" w:sz="4" w:space="0"/>
              <w:bottom w:val="dotted" w:color="000000" w:sz="4" w:space="0"/>
              <w:tl2br w:val="nil"/>
              <w:tr2bl w:val="nil"/>
            </w:tcBorders>
            <w:vAlign w:val="top"/>
          </w:tcPr>
          <w:p w14:paraId="3A461CA6">
            <w:pPr>
              <w:pStyle w:val="12"/>
              <w:keepNext w:val="0"/>
              <w:keepLines w:val="0"/>
              <w:pageBreakBefore w:val="0"/>
              <w:widowControl w:val="0"/>
              <w:kinsoku/>
              <w:wordWrap/>
              <w:overflowPunct/>
              <w:topLinePunct w:val="0"/>
              <w:autoSpaceDE/>
              <w:autoSpaceDN/>
              <w:bidi w:val="0"/>
              <w:adjustRightInd/>
              <w:snapToGrid/>
              <w:spacing w:before="30" w:line="221" w:lineRule="auto"/>
              <w:ind w:left="115" w:right="300" w:hanging="3"/>
              <w:textAlignment w:val="auto"/>
            </w:pPr>
            <w:r>
              <w:rPr>
                <w:spacing w:val="-2"/>
              </w:rPr>
              <w:t>米饭、米粥、米粉、藕粉、馒头、面条等</w:t>
            </w:r>
          </w:p>
        </w:tc>
        <w:tc>
          <w:tcPr>
            <w:tcW w:w="3436" w:type="dxa"/>
            <w:tcBorders>
              <w:top w:val="single" w:color="000000" w:sz="4" w:space="0"/>
              <w:bottom w:val="dotted" w:color="000000" w:sz="4" w:space="0"/>
              <w:tl2br w:val="nil"/>
              <w:tr2bl w:val="nil"/>
            </w:tcBorders>
            <w:vAlign w:val="top"/>
          </w:tcPr>
          <w:p w14:paraId="66AF5528">
            <w:pPr>
              <w:pStyle w:val="12"/>
              <w:keepNext w:val="0"/>
              <w:keepLines w:val="0"/>
              <w:pageBreakBefore w:val="0"/>
              <w:widowControl w:val="0"/>
              <w:kinsoku/>
              <w:wordWrap/>
              <w:overflowPunct/>
              <w:topLinePunct w:val="0"/>
              <w:autoSpaceDE/>
              <w:autoSpaceDN/>
              <w:bidi w:val="0"/>
              <w:adjustRightInd/>
              <w:snapToGrid/>
              <w:spacing w:before="31" w:line="221" w:lineRule="auto"/>
              <w:ind w:left="118"/>
              <w:textAlignment w:val="auto"/>
            </w:pPr>
            <w:r>
              <w:rPr>
                <w:spacing w:val="-1"/>
              </w:rPr>
              <w:t>油条、煎饼、炒饭、炒面等</w:t>
            </w:r>
          </w:p>
        </w:tc>
      </w:tr>
      <w:tr w14:paraId="2A04E1C6">
        <w:trPr>
          <w:trHeight w:val="348" w:hRule="atLeast"/>
          <w:jc w:val="center"/>
        </w:trPr>
        <w:tc>
          <w:tcPr>
            <w:tcW w:w="1537" w:type="dxa"/>
            <w:tcBorders>
              <w:top w:val="dotted" w:color="000000" w:sz="4" w:space="0"/>
              <w:bottom w:val="dotted" w:color="000000" w:sz="4" w:space="0"/>
            </w:tcBorders>
            <w:vAlign w:val="top"/>
          </w:tcPr>
          <w:p w14:paraId="2684540B">
            <w:pPr>
              <w:pStyle w:val="12"/>
              <w:keepNext w:val="0"/>
              <w:keepLines w:val="0"/>
              <w:pageBreakBefore w:val="0"/>
              <w:widowControl w:val="0"/>
              <w:kinsoku/>
              <w:wordWrap/>
              <w:overflowPunct/>
              <w:topLinePunct w:val="0"/>
              <w:autoSpaceDE/>
              <w:autoSpaceDN/>
              <w:bidi w:val="0"/>
              <w:adjustRightInd/>
              <w:snapToGrid/>
              <w:spacing w:before="34" w:line="221" w:lineRule="auto"/>
              <w:ind w:left="559"/>
              <w:textAlignment w:val="auto"/>
            </w:pPr>
            <w:r>
              <w:rPr>
                <w:b/>
                <w:bCs/>
                <w:spacing w:val="-6"/>
              </w:rPr>
              <w:t>蛋类</w:t>
            </w:r>
          </w:p>
        </w:tc>
        <w:tc>
          <w:tcPr>
            <w:tcW w:w="2928" w:type="dxa"/>
            <w:tcBorders>
              <w:top w:val="dotted" w:color="000000" w:sz="4" w:space="0"/>
              <w:bottom w:val="dotted" w:color="000000" w:sz="4" w:space="0"/>
            </w:tcBorders>
            <w:vAlign w:val="top"/>
          </w:tcPr>
          <w:p w14:paraId="138915C8">
            <w:pPr>
              <w:pStyle w:val="12"/>
              <w:keepNext w:val="0"/>
              <w:keepLines w:val="0"/>
              <w:pageBreakBefore w:val="0"/>
              <w:widowControl w:val="0"/>
              <w:kinsoku/>
              <w:wordWrap/>
              <w:overflowPunct/>
              <w:topLinePunct w:val="0"/>
              <w:autoSpaceDE/>
              <w:autoSpaceDN/>
              <w:bidi w:val="0"/>
              <w:adjustRightInd/>
              <w:snapToGrid/>
              <w:spacing w:before="34" w:line="221" w:lineRule="auto"/>
              <w:ind w:left="112"/>
              <w:textAlignment w:val="auto"/>
            </w:pPr>
            <w:r>
              <w:rPr>
                <w:spacing w:val="-1"/>
              </w:rPr>
              <w:t>鸡蛋白（</w:t>
            </w:r>
            <w:r>
              <w:rPr>
                <w:rFonts w:hint="eastAsia"/>
                <w:spacing w:val="-1"/>
                <w:lang w:val="en-US" w:eastAsia="zh-CN"/>
              </w:rPr>
              <w:t>水煮蛋</w:t>
            </w:r>
            <w:r>
              <w:rPr>
                <w:spacing w:val="-1"/>
              </w:rPr>
              <w:t>）</w:t>
            </w:r>
          </w:p>
        </w:tc>
        <w:tc>
          <w:tcPr>
            <w:tcW w:w="3436" w:type="dxa"/>
            <w:tcBorders>
              <w:top w:val="dotted" w:color="000000" w:sz="4" w:space="0"/>
              <w:bottom w:val="dotted" w:color="000000" w:sz="4" w:space="0"/>
            </w:tcBorders>
            <w:vAlign w:val="top"/>
          </w:tcPr>
          <w:p w14:paraId="75309B7A">
            <w:pPr>
              <w:pStyle w:val="12"/>
              <w:keepNext w:val="0"/>
              <w:keepLines w:val="0"/>
              <w:pageBreakBefore w:val="0"/>
              <w:widowControl w:val="0"/>
              <w:kinsoku/>
              <w:wordWrap/>
              <w:overflowPunct/>
              <w:topLinePunct w:val="0"/>
              <w:autoSpaceDE/>
              <w:autoSpaceDN/>
              <w:bidi w:val="0"/>
              <w:adjustRightInd/>
              <w:snapToGrid/>
              <w:spacing w:before="34" w:line="221" w:lineRule="auto"/>
              <w:ind w:left="116"/>
              <w:textAlignment w:val="auto"/>
            </w:pPr>
            <w:r>
              <w:rPr>
                <w:spacing w:val="-2"/>
              </w:rPr>
              <w:t>煎鸡蛋、卤蛋</w:t>
            </w:r>
          </w:p>
        </w:tc>
      </w:tr>
      <w:tr w14:paraId="3075C15A">
        <w:trPr>
          <w:trHeight w:val="364" w:hRule="atLeast"/>
          <w:jc w:val="center"/>
        </w:trPr>
        <w:tc>
          <w:tcPr>
            <w:tcW w:w="1537" w:type="dxa"/>
            <w:tcBorders>
              <w:top w:val="dotted" w:color="000000" w:sz="4" w:space="0"/>
              <w:bottom w:val="dotted" w:color="000000" w:sz="4" w:space="0"/>
            </w:tcBorders>
            <w:vAlign w:val="top"/>
          </w:tcPr>
          <w:p w14:paraId="0A1A8AD0">
            <w:pPr>
              <w:pStyle w:val="12"/>
              <w:keepNext w:val="0"/>
              <w:keepLines w:val="0"/>
              <w:pageBreakBefore w:val="0"/>
              <w:widowControl w:val="0"/>
              <w:kinsoku/>
              <w:wordWrap/>
              <w:overflowPunct/>
              <w:topLinePunct w:val="0"/>
              <w:autoSpaceDE/>
              <w:autoSpaceDN/>
              <w:bidi w:val="0"/>
              <w:adjustRightInd/>
              <w:snapToGrid/>
              <w:spacing w:before="32" w:line="221" w:lineRule="auto"/>
              <w:ind w:left="554"/>
              <w:textAlignment w:val="auto"/>
            </w:pPr>
            <w:r>
              <w:rPr>
                <w:b/>
                <w:bCs/>
                <w:spacing w:val="-5"/>
              </w:rPr>
              <w:t>奶类</w:t>
            </w:r>
          </w:p>
        </w:tc>
        <w:tc>
          <w:tcPr>
            <w:tcW w:w="2928" w:type="dxa"/>
            <w:tcBorders>
              <w:top w:val="dotted" w:color="000000" w:sz="4" w:space="0"/>
              <w:bottom w:val="dotted" w:color="000000" w:sz="4" w:space="0"/>
            </w:tcBorders>
            <w:vAlign w:val="top"/>
          </w:tcPr>
          <w:p w14:paraId="69ECB309">
            <w:pPr>
              <w:pStyle w:val="12"/>
              <w:keepNext w:val="0"/>
              <w:keepLines w:val="0"/>
              <w:pageBreakBefore w:val="0"/>
              <w:widowControl w:val="0"/>
              <w:kinsoku/>
              <w:wordWrap/>
              <w:overflowPunct/>
              <w:topLinePunct w:val="0"/>
              <w:autoSpaceDE/>
              <w:autoSpaceDN/>
              <w:bidi w:val="0"/>
              <w:adjustRightInd/>
              <w:snapToGrid/>
              <w:spacing w:before="31" w:line="221" w:lineRule="auto"/>
              <w:ind w:left="112"/>
              <w:textAlignment w:val="auto"/>
            </w:pPr>
            <w:r>
              <w:rPr>
                <w:spacing w:val="-2"/>
              </w:rPr>
              <w:t>低脂或脱脂牛奶、酸奶</w:t>
            </w:r>
          </w:p>
        </w:tc>
        <w:tc>
          <w:tcPr>
            <w:tcW w:w="3436" w:type="dxa"/>
            <w:tcBorders>
              <w:top w:val="dotted" w:color="000000" w:sz="4" w:space="0"/>
              <w:bottom w:val="dotted" w:color="000000" w:sz="4" w:space="0"/>
            </w:tcBorders>
            <w:vAlign w:val="top"/>
          </w:tcPr>
          <w:p w14:paraId="7D683938">
            <w:pPr>
              <w:pStyle w:val="12"/>
              <w:keepNext w:val="0"/>
              <w:keepLines w:val="0"/>
              <w:pageBreakBefore w:val="0"/>
              <w:widowControl w:val="0"/>
              <w:kinsoku/>
              <w:wordWrap/>
              <w:overflowPunct/>
              <w:topLinePunct w:val="0"/>
              <w:autoSpaceDE/>
              <w:autoSpaceDN/>
              <w:bidi w:val="0"/>
              <w:adjustRightInd/>
              <w:snapToGrid/>
              <w:spacing w:before="32" w:line="221" w:lineRule="auto"/>
              <w:ind w:left="114"/>
              <w:textAlignment w:val="auto"/>
            </w:pPr>
            <w:r>
              <w:rPr>
                <w:spacing w:val="-1"/>
              </w:rPr>
              <w:t>全脂牛奶或奶粉</w:t>
            </w:r>
          </w:p>
        </w:tc>
      </w:tr>
      <w:tr w14:paraId="0D7751CE">
        <w:trPr>
          <w:trHeight w:val="818" w:hRule="atLeast"/>
          <w:jc w:val="center"/>
        </w:trPr>
        <w:tc>
          <w:tcPr>
            <w:tcW w:w="1537" w:type="dxa"/>
            <w:tcBorders>
              <w:top w:val="dotted" w:color="000000" w:sz="4" w:space="0"/>
              <w:bottom w:val="dotted" w:color="000000" w:sz="4" w:space="0"/>
            </w:tcBorders>
            <w:vAlign w:val="top"/>
          </w:tcPr>
          <w:p w14:paraId="400587FF">
            <w:pPr>
              <w:pStyle w:val="12"/>
              <w:keepNext w:val="0"/>
              <w:keepLines w:val="0"/>
              <w:pageBreakBefore w:val="0"/>
              <w:widowControl w:val="0"/>
              <w:kinsoku/>
              <w:wordWrap/>
              <w:overflowPunct/>
              <w:topLinePunct w:val="0"/>
              <w:autoSpaceDE/>
              <w:autoSpaceDN/>
              <w:bidi w:val="0"/>
              <w:adjustRightInd/>
              <w:snapToGrid/>
              <w:spacing w:before="249" w:line="221" w:lineRule="auto"/>
              <w:ind w:left="574"/>
              <w:textAlignment w:val="auto"/>
            </w:pPr>
            <w:r>
              <w:rPr>
                <w:b/>
                <w:bCs/>
                <w:spacing w:val="-10"/>
              </w:rPr>
              <w:t>肉类</w:t>
            </w:r>
          </w:p>
        </w:tc>
        <w:tc>
          <w:tcPr>
            <w:tcW w:w="2928" w:type="dxa"/>
            <w:tcBorders>
              <w:top w:val="dotted" w:color="000000" w:sz="4" w:space="0"/>
              <w:bottom w:val="dotted" w:color="000000" w:sz="4" w:space="0"/>
            </w:tcBorders>
            <w:vAlign w:val="top"/>
          </w:tcPr>
          <w:p w14:paraId="54A826E3">
            <w:pPr>
              <w:pStyle w:val="12"/>
              <w:keepNext w:val="0"/>
              <w:keepLines w:val="0"/>
              <w:pageBreakBefore w:val="0"/>
              <w:widowControl w:val="0"/>
              <w:kinsoku/>
              <w:wordWrap/>
              <w:overflowPunct/>
              <w:topLinePunct w:val="0"/>
              <w:autoSpaceDE/>
              <w:autoSpaceDN/>
              <w:bidi w:val="0"/>
              <w:adjustRightInd/>
              <w:snapToGrid/>
              <w:spacing w:before="35" w:line="221" w:lineRule="auto"/>
              <w:ind w:left="133" w:right="289" w:hanging="21"/>
              <w:textAlignment w:val="auto"/>
            </w:pPr>
            <w:r>
              <w:rPr>
                <w:spacing w:val="-1"/>
              </w:rPr>
              <w:t>精瘦猪肉、牛肉、鸡肉、鱼</w:t>
            </w:r>
            <w:r>
              <w:rPr>
                <w:rFonts w:hint="eastAsia"/>
                <w:spacing w:val="-1"/>
                <w:lang w:eastAsia="zh-CN"/>
              </w:rPr>
              <w:t>、</w:t>
            </w:r>
            <w:r>
              <w:rPr>
                <w:spacing w:val="-1"/>
              </w:rPr>
              <w:t>虾</w:t>
            </w:r>
            <w:r>
              <w:rPr>
                <w:spacing w:val="-6"/>
              </w:rPr>
              <w:t>肉、鸭肉、兔肉</w:t>
            </w:r>
          </w:p>
        </w:tc>
        <w:tc>
          <w:tcPr>
            <w:tcW w:w="3436" w:type="dxa"/>
            <w:tcBorders>
              <w:top w:val="dotted" w:color="000000" w:sz="4" w:space="0"/>
              <w:bottom w:val="dotted" w:color="000000" w:sz="4" w:space="0"/>
            </w:tcBorders>
            <w:vAlign w:val="top"/>
          </w:tcPr>
          <w:p w14:paraId="5EF3A093">
            <w:pPr>
              <w:pStyle w:val="12"/>
              <w:keepNext w:val="0"/>
              <w:keepLines w:val="0"/>
              <w:pageBreakBefore w:val="0"/>
              <w:widowControl w:val="0"/>
              <w:kinsoku/>
              <w:wordWrap/>
              <w:overflowPunct/>
              <w:topLinePunct w:val="0"/>
              <w:autoSpaceDE/>
              <w:autoSpaceDN/>
              <w:bidi w:val="0"/>
              <w:adjustRightInd/>
              <w:snapToGrid/>
              <w:spacing w:before="35" w:line="221" w:lineRule="auto"/>
              <w:ind w:left="115" w:right="499" w:firstLine="2"/>
              <w:textAlignment w:val="auto"/>
            </w:pPr>
            <w:r>
              <w:rPr>
                <w:spacing w:val="-1"/>
              </w:rPr>
              <w:t>蹄筋、肉汤、动物内脏、动物皮、脑花、卤腌腊肉制品</w:t>
            </w:r>
          </w:p>
        </w:tc>
      </w:tr>
      <w:tr w14:paraId="6E05B604">
        <w:trPr>
          <w:trHeight w:val="379" w:hRule="atLeast"/>
          <w:jc w:val="center"/>
        </w:trPr>
        <w:tc>
          <w:tcPr>
            <w:tcW w:w="1537" w:type="dxa"/>
            <w:tcBorders>
              <w:top w:val="dotted" w:color="000000" w:sz="4" w:space="0"/>
              <w:bottom w:val="dotted" w:color="000000" w:sz="4" w:space="0"/>
            </w:tcBorders>
            <w:vAlign w:val="top"/>
          </w:tcPr>
          <w:p w14:paraId="4124523D">
            <w:pPr>
              <w:pStyle w:val="12"/>
              <w:keepNext w:val="0"/>
              <w:keepLines w:val="0"/>
              <w:pageBreakBefore w:val="0"/>
              <w:widowControl w:val="0"/>
              <w:kinsoku/>
              <w:wordWrap/>
              <w:overflowPunct/>
              <w:topLinePunct w:val="0"/>
              <w:autoSpaceDE/>
              <w:autoSpaceDN/>
              <w:bidi w:val="0"/>
              <w:adjustRightInd/>
              <w:snapToGrid/>
              <w:spacing w:before="33" w:line="221" w:lineRule="auto"/>
              <w:ind w:left="443"/>
              <w:textAlignment w:val="auto"/>
            </w:pPr>
            <w:r>
              <w:rPr>
                <w:b/>
                <w:bCs/>
                <w:spacing w:val="-4"/>
              </w:rPr>
              <w:t>豆制品</w:t>
            </w:r>
          </w:p>
        </w:tc>
        <w:tc>
          <w:tcPr>
            <w:tcW w:w="2928" w:type="dxa"/>
            <w:tcBorders>
              <w:top w:val="dotted" w:color="000000" w:sz="4" w:space="0"/>
              <w:bottom w:val="dotted" w:color="000000" w:sz="4" w:space="0"/>
            </w:tcBorders>
            <w:vAlign w:val="top"/>
          </w:tcPr>
          <w:p w14:paraId="27AC26CE">
            <w:pPr>
              <w:pStyle w:val="12"/>
              <w:keepNext w:val="0"/>
              <w:keepLines w:val="0"/>
              <w:pageBreakBefore w:val="0"/>
              <w:widowControl w:val="0"/>
              <w:kinsoku/>
              <w:wordWrap/>
              <w:overflowPunct/>
              <w:topLinePunct w:val="0"/>
              <w:autoSpaceDE/>
              <w:autoSpaceDN/>
              <w:bidi w:val="0"/>
              <w:adjustRightInd/>
              <w:snapToGrid/>
              <w:spacing w:before="33" w:line="221" w:lineRule="auto"/>
              <w:ind w:left="111"/>
              <w:textAlignment w:val="auto"/>
            </w:pPr>
            <w:r>
              <w:rPr>
                <w:spacing w:val="-1"/>
              </w:rPr>
              <w:t>嫩豆腐、豆腐</w:t>
            </w:r>
          </w:p>
        </w:tc>
        <w:tc>
          <w:tcPr>
            <w:tcW w:w="3436" w:type="dxa"/>
            <w:tcBorders>
              <w:top w:val="dotted" w:color="000000" w:sz="4" w:space="0"/>
              <w:bottom w:val="dotted" w:color="000000" w:sz="4" w:space="0"/>
            </w:tcBorders>
            <w:vAlign w:val="top"/>
          </w:tcPr>
          <w:p w14:paraId="02F2D966">
            <w:pPr>
              <w:pStyle w:val="12"/>
              <w:keepNext w:val="0"/>
              <w:keepLines w:val="0"/>
              <w:pageBreakBefore w:val="0"/>
              <w:widowControl w:val="0"/>
              <w:kinsoku/>
              <w:wordWrap/>
              <w:overflowPunct/>
              <w:topLinePunct w:val="0"/>
              <w:autoSpaceDE/>
              <w:autoSpaceDN/>
              <w:bidi w:val="0"/>
              <w:adjustRightInd/>
              <w:snapToGrid/>
              <w:spacing w:before="34" w:line="221" w:lineRule="auto"/>
              <w:ind w:left="114"/>
              <w:textAlignment w:val="auto"/>
            </w:pPr>
            <w:r>
              <w:rPr>
                <w:spacing w:val="-1"/>
              </w:rPr>
              <w:t>含油的豆腐乳、豆干等</w:t>
            </w:r>
          </w:p>
        </w:tc>
      </w:tr>
      <w:tr w14:paraId="390E45E2">
        <w:trPr>
          <w:trHeight w:val="332" w:hRule="atLeast"/>
          <w:jc w:val="center"/>
        </w:trPr>
        <w:tc>
          <w:tcPr>
            <w:tcW w:w="1537" w:type="dxa"/>
            <w:tcBorders>
              <w:top w:val="dotted" w:color="000000" w:sz="4" w:space="0"/>
              <w:bottom w:val="dotted" w:color="000000" w:sz="4" w:space="0"/>
            </w:tcBorders>
            <w:vAlign w:val="top"/>
          </w:tcPr>
          <w:p w14:paraId="0D07D00D">
            <w:pPr>
              <w:pStyle w:val="12"/>
              <w:keepNext w:val="0"/>
              <w:keepLines w:val="0"/>
              <w:pageBreakBefore w:val="0"/>
              <w:widowControl w:val="0"/>
              <w:kinsoku/>
              <w:wordWrap/>
              <w:overflowPunct/>
              <w:topLinePunct w:val="0"/>
              <w:autoSpaceDE/>
              <w:autoSpaceDN/>
              <w:bidi w:val="0"/>
              <w:adjustRightInd/>
              <w:snapToGrid/>
              <w:spacing w:before="34" w:line="221" w:lineRule="auto"/>
              <w:ind w:left="336"/>
              <w:textAlignment w:val="auto"/>
            </w:pPr>
            <w:r>
              <w:rPr>
                <w:b/>
                <w:bCs/>
                <w:spacing w:val="-5"/>
              </w:rPr>
              <w:t>蔬菜水果</w:t>
            </w:r>
          </w:p>
        </w:tc>
        <w:tc>
          <w:tcPr>
            <w:tcW w:w="2928" w:type="dxa"/>
            <w:tcBorders>
              <w:top w:val="dotted" w:color="000000" w:sz="4" w:space="0"/>
              <w:bottom w:val="dotted" w:color="000000" w:sz="4" w:space="0"/>
            </w:tcBorders>
            <w:vAlign w:val="top"/>
          </w:tcPr>
          <w:p w14:paraId="19FF03C9">
            <w:pPr>
              <w:pStyle w:val="12"/>
              <w:keepNext w:val="0"/>
              <w:keepLines w:val="0"/>
              <w:pageBreakBefore w:val="0"/>
              <w:widowControl w:val="0"/>
              <w:kinsoku/>
              <w:wordWrap/>
              <w:overflowPunct/>
              <w:topLinePunct w:val="0"/>
              <w:autoSpaceDE/>
              <w:autoSpaceDN/>
              <w:bidi w:val="0"/>
              <w:adjustRightInd/>
              <w:snapToGrid/>
              <w:spacing w:before="33" w:line="221" w:lineRule="auto"/>
              <w:ind w:left="116"/>
              <w:textAlignment w:val="auto"/>
            </w:pPr>
            <w:r>
              <w:rPr>
                <w:spacing w:val="-2"/>
              </w:rPr>
              <w:t>一般不作限制</w:t>
            </w:r>
          </w:p>
        </w:tc>
        <w:tc>
          <w:tcPr>
            <w:tcW w:w="3436" w:type="dxa"/>
            <w:tcBorders>
              <w:top w:val="dotted" w:color="000000" w:sz="4" w:space="0"/>
              <w:bottom w:val="dotted" w:color="000000" w:sz="4" w:space="0"/>
            </w:tcBorders>
            <w:vAlign w:val="top"/>
          </w:tcPr>
          <w:p w14:paraId="611DAFBB">
            <w:pPr>
              <w:keepNext w:val="0"/>
              <w:keepLines w:val="0"/>
              <w:pageBreakBefore w:val="0"/>
              <w:widowControl w:val="0"/>
              <w:kinsoku/>
              <w:wordWrap/>
              <w:overflowPunct/>
              <w:topLinePunct w:val="0"/>
              <w:autoSpaceDE/>
              <w:autoSpaceDN/>
              <w:bidi w:val="0"/>
              <w:adjustRightInd/>
              <w:snapToGrid/>
              <w:spacing w:line="221" w:lineRule="auto"/>
              <w:textAlignment w:val="auto"/>
              <w:rPr>
                <w:rFonts w:ascii="Arial"/>
                <w:sz w:val="21"/>
              </w:rPr>
            </w:pPr>
          </w:p>
        </w:tc>
      </w:tr>
      <w:tr w14:paraId="56465C16">
        <w:trPr>
          <w:trHeight w:val="724" w:hRule="atLeast"/>
          <w:jc w:val="center"/>
        </w:trPr>
        <w:tc>
          <w:tcPr>
            <w:tcW w:w="1537" w:type="dxa"/>
            <w:tcBorders>
              <w:top w:val="dotted" w:color="000000" w:sz="4" w:space="0"/>
              <w:bottom w:val="dotted" w:color="000000" w:sz="4" w:space="0"/>
            </w:tcBorders>
            <w:vAlign w:val="top"/>
          </w:tcPr>
          <w:p w14:paraId="53DBD7DF">
            <w:pPr>
              <w:pStyle w:val="12"/>
              <w:keepNext w:val="0"/>
              <w:keepLines w:val="0"/>
              <w:pageBreakBefore w:val="0"/>
              <w:widowControl w:val="0"/>
              <w:kinsoku/>
              <w:wordWrap/>
              <w:overflowPunct/>
              <w:topLinePunct w:val="0"/>
              <w:autoSpaceDE/>
              <w:autoSpaceDN/>
              <w:bidi w:val="0"/>
              <w:adjustRightInd/>
              <w:snapToGrid/>
              <w:spacing w:before="250" w:line="221" w:lineRule="auto"/>
              <w:ind w:left="556"/>
              <w:textAlignment w:val="auto"/>
            </w:pPr>
            <w:r>
              <w:rPr>
                <w:b/>
                <w:bCs/>
                <w:spacing w:val="-5"/>
              </w:rPr>
              <w:t>坚果</w:t>
            </w:r>
          </w:p>
        </w:tc>
        <w:tc>
          <w:tcPr>
            <w:tcW w:w="2928" w:type="dxa"/>
            <w:tcBorders>
              <w:top w:val="dotted" w:color="000000" w:sz="4" w:space="0"/>
              <w:bottom w:val="dotted" w:color="000000" w:sz="4" w:space="0"/>
            </w:tcBorders>
            <w:vAlign w:val="top"/>
          </w:tcPr>
          <w:p w14:paraId="7F6AFCE0">
            <w:pPr>
              <w:keepNext w:val="0"/>
              <w:keepLines w:val="0"/>
              <w:pageBreakBefore w:val="0"/>
              <w:widowControl w:val="0"/>
              <w:kinsoku/>
              <w:wordWrap/>
              <w:overflowPunct/>
              <w:topLinePunct w:val="0"/>
              <w:autoSpaceDE/>
              <w:autoSpaceDN/>
              <w:bidi w:val="0"/>
              <w:adjustRightInd/>
              <w:snapToGrid/>
              <w:spacing w:line="221" w:lineRule="auto"/>
              <w:textAlignment w:val="auto"/>
              <w:rPr>
                <w:rFonts w:ascii="Arial"/>
                <w:sz w:val="21"/>
              </w:rPr>
            </w:pPr>
          </w:p>
        </w:tc>
        <w:tc>
          <w:tcPr>
            <w:tcW w:w="3436" w:type="dxa"/>
            <w:tcBorders>
              <w:top w:val="dotted" w:color="000000" w:sz="4" w:space="0"/>
              <w:bottom w:val="dotted" w:color="000000" w:sz="4" w:space="0"/>
            </w:tcBorders>
            <w:vAlign w:val="top"/>
          </w:tcPr>
          <w:p w14:paraId="0BEEFD22">
            <w:pPr>
              <w:pStyle w:val="12"/>
              <w:keepNext w:val="0"/>
              <w:keepLines w:val="0"/>
              <w:pageBreakBefore w:val="0"/>
              <w:widowControl w:val="0"/>
              <w:kinsoku/>
              <w:wordWrap/>
              <w:overflowPunct/>
              <w:topLinePunct w:val="0"/>
              <w:autoSpaceDE/>
              <w:autoSpaceDN/>
              <w:bidi w:val="0"/>
              <w:adjustRightInd/>
              <w:snapToGrid/>
              <w:spacing w:before="35" w:line="221" w:lineRule="auto"/>
              <w:ind w:left="120" w:right="277" w:hanging="5"/>
              <w:textAlignment w:val="auto"/>
            </w:pPr>
            <w:r>
              <w:rPr>
                <w:spacing w:val="-1"/>
              </w:rPr>
              <w:t>花生、瓜子、杏仁、核桃等油脂含量较</w:t>
            </w:r>
            <w:r>
              <w:t>高</w:t>
            </w:r>
          </w:p>
        </w:tc>
      </w:tr>
      <w:tr w14:paraId="3FC759EF">
        <w:trPr>
          <w:trHeight w:val="361" w:hRule="atLeast"/>
          <w:jc w:val="center"/>
        </w:trPr>
        <w:tc>
          <w:tcPr>
            <w:tcW w:w="1537" w:type="dxa"/>
            <w:tcBorders>
              <w:top w:val="dotted" w:color="000000" w:sz="4" w:space="0"/>
              <w:bottom w:val="dotted" w:color="000000" w:sz="4" w:space="0"/>
            </w:tcBorders>
            <w:vAlign w:val="top"/>
          </w:tcPr>
          <w:p w14:paraId="2CC9A974">
            <w:pPr>
              <w:pStyle w:val="12"/>
              <w:keepNext w:val="0"/>
              <w:keepLines w:val="0"/>
              <w:pageBreakBefore w:val="0"/>
              <w:widowControl w:val="0"/>
              <w:kinsoku/>
              <w:wordWrap/>
              <w:overflowPunct/>
              <w:topLinePunct w:val="0"/>
              <w:autoSpaceDE/>
              <w:autoSpaceDN/>
              <w:bidi w:val="0"/>
              <w:adjustRightInd/>
              <w:snapToGrid/>
              <w:spacing w:before="35" w:line="221" w:lineRule="auto"/>
              <w:ind w:left="453"/>
              <w:textAlignment w:val="auto"/>
            </w:pPr>
            <w:r>
              <w:rPr>
                <w:b/>
                <w:bCs/>
                <w:spacing w:val="-7"/>
              </w:rPr>
              <w:t>点心类</w:t>
            </w:r>
          </w:p>
        </w:tc>
        <w:tc>
          <w:tcPr>
            <w:tcW w:w="2928" w:type="dxa"/>
            <w:tcBorders>
              <w:top w:val="dotted" w:color="000000" w:sz="4" w:space="0"/>
              <w:bottom w:val="dotted" w:color="000000" w:sz="4" w:space="0"/>
            </w:tcBorders>
            <w:vAlign w:val="top"/>
          </w:tcPr>
          <w:p w14:paraId="6B845B7D">
            <w:pPr>
              <w:pStyle w:val="12"/>
              <w:keepNext w:val="0"/>
              <w:keepLines w:val="0"/>
              <w:pageBreakBefore w:val="0"/>
              <w:widowControl w:val="0"/>
              <w:kinsoku/>
              <w:wordWrap/>
              <w:overflowPunct/>
              <w:topLinePunct w:val="0"/>
              <w:autoSpaceDE/>
              <w:autoSpaceDN/>
              <w:bidi w:val="0"/>
              <w:adjustRightInd/>
              <w:snapToGrid/>
              <w:spacing w:before="35" w:line="221" w:lineRule="auto"/>
              <w:ind w:left="116"/>
              <w:textAlignment w:val="auto"/>
            </w:pPr>
            <w:r>
              <w:rPr>
                <w:spacing w:val="-2"/>
              </w:rPr>
              <w:t>发糕、白吐司等</w:t>
            </w:r>
          </w:p>
        </w:tc>
        <w:tc>
          <w:tcPr>
            <w:tcW w:w="3436" w:type="dxa"/>
            <w:tcBorders>
              <w:top w:val="dotted" w:color="000000" w:sz="4" w:space="0"/>
              <w:bottom w:val="dotted" w:color="000000" w:sz="4" w:space="0"/>
            </w:tcBorders>
            <w:vAlign w:val="top"/>
          </w:tcPr>
          <w:p w14:paraId="5439D697">
            <w:pPr>
              <w:pStyle w:val="12"/>
              <w:keepNext w:val="0"/>
              <w:keepLines w:val="0"/>
              <w:pageBreakBefore w:val="0"/>
              <w:widowControl w:val="0"/>
              <w:kinsoku/>
              <w:wordWrap/>
              <w:overflowPunct/>
              <w:topLinePunct w:val="0"/>
              <w:autoSpaceDE/>
              <w:autoSpaceDN/>
              <w:bidi w:val="0"/>
              <w:adjustRightInd/>
              <w:snapToGrid/>
              <w:spacing w:before="35" w:line="221" w:lineRule="auto"/>
              <w:ind w:left="116"/>
              <w:textAlignment w:val="auto"/>
            </w:pPr>
            <w:r>
              <w:rPr>
                <w:spacing w:val="-1"/>
              </w:rPr>
              <w:t>奶油蛋糕、凤梨酥等</w:t>
            </w:r>
          </w:p>
        </w:tc>
      </w:tr>
      <w:tr w14:paraId="184C3C6B">
        <w:trPr>
          <w:trHeight w:val="352" w:hRule="atLeast"/>
          <w:jc w:val="center"/>
        </w:trPr>
        <w:tc>
          <w:tcPr>
            <w:tcW w:w="1537" w:type="dxa"/>
            <w:tcBorders>
              <w:top w:val="dotted" w:color="000000" w:sz="4" w:space="0"/>
              <w:bottom w:val="dotted" w:color="000000" w:sz="4" w:space="0"/>
            </w:tcBorders>
            <w:vAlign w:val="top"/>
          </w:tcPr>
          <w:p w14:paraId="2F52591C">
            <w:pPr>
              <w:pStyle w:val="12"/>
              <w:keepNext w:val="0"/>
              <w:keepLines w:val="0"/>
              <w:pageBreakBefore w:val="0"/>
              <w:widowControl w:val="0"/>
              <w:kinsoku/>
              <w:wordWrap/>
              <w:overflowPunct/>
              <w:topLinePunct w:val="0"/>
              <w:autoSpaceDE/>
              <w:autoSpaceDN/>
              <w:bidi w:val="0"/>
              <w:adjustRightInd/>
              <w:snapToGrid/>
              <w:spacing w:before="35" w:line="221" w:lineRule="auto"/>
              <w:ind w:left="553"/>
              <w:textAlignment w:val="auto"/>
            </w:pPr>
            <w:r>
              <w:rPr>
                <w:b/>
                <w:bCs/>
                <w:spacing w:val="-5"/>
              </w:rPr>
              <w:t>饮料</w:t>
            </w:r>
          </w:p>
        </w:tc>
        <w:tc>
          <w:tcPr>
            <w:tcW w:w="2928" w:type="dxa"/>
            <w:tcBorders>
              <w:top w:val="dotted" w:color="000000" w:sz="4" w:space="0"/>
              <w:bottom w:val="dotted" w:color="000000" w:sz="4" w:space="0"/>
            </w:tcBorders>
            <w:vAlign w:val="top"/>
          </w:tcPr>
          <w:p w14:paraId="155CD772">
            <w:pPr>
              <w:pStyle w:val="12"/>
              <w:keepNext w:val="0"/>
              <w:keepLines w:val="0"/>
              <w:pageBreakBefore w:val="0"/>
              <w:widowControl w:val="0"/>
              <w:kinsoku/>
              <w:wordWrap/>
              <w:overflowPunct/>
              <w:topLinePunct w:val="0"/>
              <w:autoSpaceDE/>
              <w:autoSpaceDN/>
              <w:bidi w:val="0"/>
              <w:adjustRightInd/>
              <w:snapToGrid/>
              <w:spacing w:before="35" w:line="221" w:lineRule="auto"/>
              <w:ind w:left="115"/>
              <w:textAlignment w:val="auto"/>
            </w:pPr>
            <w:r>
              <w:rPr>
                <w:spacing w:val="-2"/>
              </w:rPr>
              <w:t>茶、果汁</w:t>
            </w:r>
          </w:p>
        </w:tc>
        <w:tc>
          <w:tcPr>
            <w:tcW w:w="3436" w:type="dxa"/>
            <w:tcBorders>
              <w:top w:val="dotted" w:color="000000" w:sz="4" w:space="0"/>
              <w:bottom w:val="dotted" w:color="000000" w:sz="4" w:space="0"/>
            </w:tcBorders>
            <w:vAlign w:val="top"/>
          </w:tcPr>
          <w:p w14:paraId="13CC595C">
            <w:pPr>
              <w:pStyle w:val="12"/>
              <w:keepNext w:val="0"/>
              <w:keepLines w:val="0"/>
              <w:pageBreakBefore w:val="0"/>
              <w:widowControl w:val="0"/>
              <w:kinsoku/>
              <w:wordWrap/>
              <w:overflowPunct/>
              <w:topLinePunct w:val="0"/>
              <w:autoSpaceDE/>
              <w:autoSpaceDN/>
              <w:bidi w:val="0"/>
              <w:adjustRightInd/>
              <w:snapToGrid/>
              <w:spacing w:before="35" w:line="221" w:lineRule="auto"/>
              <w:ind w:left="116"/>
              <w:textAlignment w:val="auto"/>
            </w:pPr>
            <w:r>
              <w:rPr>
                <w:spacing w:val="-1"/>
              </w:rPr>
              <w:t>脂肪含量高的冷饮</w:t>
            </w:r>
          </w:p>
        </w:tc>
      </w:tr>
      <w:tr w14:paraId="178693EF">
        <w:trPr>
          <w:trHeight w:val="925" w:hRule="atLeast"/>
          <w:jc w:val="center"/>
        </w:trPr>
        <w:tc>
          <w:tcPr>
            <w:tcW w:w="1537" w:type="dxa"/>
            <w:tcBorders>
              <w:top w:val="dotted" w:color="000000" w:sz="4" w:space="0"/>
            </w:tcBorders>
            <w:vAlign w:val="top"/>
          </w:tcPr>
          <w:p w14:paraId="7B8C05F6">
            <w:pPr>
              <w:keepNext w:val="0"/>
              <w:keepLines w:val="0"/>
              <w:pageBreakBefore w:val="0"/>
              <w:widowControl w:val="0"/>
              <w:kinsoku/>
              <w:wordWrap/>
              <w:overflowPunct/>
              <w:topLinePunct w:val="0"/>
              <w:autoSpaceDE/>
              <w:autoSpaceDN/>
              <w:bidi w:val="0"/>
              <w:adjustRightInd/>
              <w:snapToGrid/>
              <w:spacing w:line="221" w:lineRule="auto"/>
              <w:textAlignment w:val="auto"/>
              <w:rPr>
                <w:rFonts w:ascii="Arial"/>
                <w:sz w:val="21"/>
              </w:rPr>
            </w:pPr>
          </w:p>
          <w:p w14:paraId="5B28EC85">
            <w:pPr>
              <w:pStyle w:val="12"/>
              <w:keepNext w:val="0"/>
              <w:keepLines w:val="0"/>
              <w:pageBreakBefore w:val="0"/>
              <w:widowControl w:val="0"/>
              <w:kinsoku/>
              <w:wordWrap/>
              <w:overflowPunct/>
              <w:topLinePunct w:val="0"/>
              <w:autoSpaceDE/>
              <w:autoSpaceDN/>
              <w:bidi w:val="0"/>
              <w:adjustRightInd/>
              <w:snapToGrid/>
              <w:spacing w:before="72" w:line="221" w:lineRule="auto"/>
              <w:ind w:left="340"/>
              <w:textAlignment w:val="auto"/>
            </w:pPr>
            <w:r>
              <w:rPr>
                <w:b/>
                <w:bCs/>
                <w:spacing w:val="-5"/>
              </w:rPr>
              <w:t>烹调用油</w:t>
            </w:r>
          </w:p>
        </w:tc>
        <w:tc>
          <w:tcPr>
            <w:tcW w:w="2928" w:type="dxa"/>
            <w:tcBorders>
              <w:top w:val="dotted" w:color="000000" w:sz="4" w:space="0"/>
            </w:tcBorders>
            <w:vAlign w:val="top"/>
          </w:tcPr>
          <w:p w14:paraId="54C4FDDE">
            <w:pPr>
              <w:pStyle w:val="12"/>
              <w:keepNext w:val="0"/>
              <w:keepLines w:val="0"/>
              <w:pageBreakBefore w:val="0"/>
              <w:widowControl w:val="0"/>
              <w:kinsoku/>
              <w:wordWrap/>
              <w:overflowPunct/>
              <w:topLinePunct w:val="0"/>
              <w:autoSpaceDE/>
              <w:autoSpaceDN/>
              <w:bidi w:val="0"/>
              <w:adjustRightInd/>
              <w:snapToGrid/>
              <w:spacing w:before="35" w:line="221" w:lineRule="auto"/>
              <w:ind w:left="115" w:right="511" w:hanging="2"/>
              <w:jc w:val="both"/>
              <w:textAlignment w:val="auto"/>
            </w:pPr>
            <w:r>
              <w:rPr>
                <w:spacing w:val="-1"/>
              </w:rPr>
              <w:t>植物油，如菜籽油、葵花籽</w:t>
            </w:r>
            <w:r>
              <w:rPr>
                <w:spacing w:val="-2"/>
              </w:rPr>
              <w:t>油、大豆油、玉米油、花生油、橄榄油等</w:t>
            </w:r>
          </w:p>
        </w:tc>
        <w:tc>
          <w:tcPr>
            <w:tcW w:w="3436" w:type="dxa"/>
            <w:tcBorders>
              <w:top w:val="dotted" w:color="000000" w:sz="4" w:space="0"/>
            </w:tcBorders>
            <w:vAlign w:val="top"/>
          </w:tcPr>
          <w:p w14:paraId="56D5A790">
            <w:pPr>
              <w:pStyle w:val="12"/>
              <w:keepNext w:val="0"/>
              <w:keepLines w:val="0"/>
              <w:pageBreakBefore w:val="0"/>
              <w:widowControl w:val="0"/>
              <w:kinsoku/>
              <w:wordWrap/>
              <w:overflowPunct/>
              <w:topLinePunct w:val="0"/>
              <w:autoSpaceDE/>
              <w:autoSpaceDN/>
              <w:bidi w:val="0"/>
              <w:adjustRightInd/>
              <w:snapToGrid/>
              <w:spacing w:before="35" w:line="221" w:lineRule="auto"/>
              <w:ind w:left="115"/>
              <w:textAlignment w:val="auto"/>
            </w:pPr>
            <w:r>
              <w:rPr>
                <w:spacing w:val="-1"/>
              </w:rPr>
              <w:t>动物油，如猪油、牛油、黄油等</w:t>
            </w:r>
          </w:p>
        </w:tc>
      </w:tr>
    </w:tbl>
    <w:p w14:paraId="21007367">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108D3D06">
      <w:pPr>
        <w:pStyle w:val="3"/>
        <w:bidi w:val="0"/>
        <w:jc w:val="center"/>
        <w:rPr>
          <w:rFonts w:hint="eastAsia"/>
        </w:rPr>
      </w:pPr>
      <w:bookmarkStart w:id="126" w:name="_Toc25559"/>
      <w:bookmarkStart w:id="127" w:name="_Toc10349"/>
      <w:bookmarkStart w:id="128" w:name="_Toc1644659660"/>
      <w:r>
        <w:rPr>
          <w:rFonts w:hint="eastAsia"/>
          <w:lang w:val="en-US" w:eastAsia="zh-CN"/>
        </w:rPr>
        <w:t xml:space="preserve">第三节 </w:t>
      </w:r>
      <w:r>
        <w:rPr>
          <w:rFonts w:hint="eastAsia"/>
        </w:rPr>
        <w:t>胆道闭锁葛西手术后患儿营养指导</w:t>
      </w:r>
      <w:bookmarkEnd w:id="126"/>
      <w:bookmarkEnd w:id="127"/>
      <w:bookmarkEnd w:id="128"/>
    </w:p>
    <w:p w14:paraId="65D6DF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5773481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高能量、充足优质蛋白质饮食。</w:t>
      </w:r>
    </w:p>
    <w:p w14:paraId="139E132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脂肪泻的患儿，可用中链甘油三酯（MCT）替换部分普通油脂进行喂养，提高脂肪的吸收率，改善营养状况，促进生长发育。</w:t>
      </w:r>
    </w:p>
    <w:p w14:paraId="2A0EF98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3. 4～6月龄后，根据进食情况逐渐添加辅食，遵循每次只添加一种新食物，每添加一种新食物适应2～3天再添加另一种，由少到多、由稀到稠、由细到粗，循序渐进的原则，逐步推进辅食添加的进程，顺应喂养，帮助建立良好的饮食习惯。</w:t>
      </w:r>
    </w:p>
    <w:p w14:paraId="5104772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p>
    <w:p w14:paraId="77CCF51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7A7CD4C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乳类的选择</w:t>
      </w:r>
    </w:p>
    <w:p w14:paraId="0C8EEF82">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患儿对普通油脂（长链甘油三酯）的消化能力差，母乳和普通配方奶粉普通油脂含量较高（接近50%），母乳喂养的患儿，可选择富含MCT的配方奶替换一部分母乳行混合喂养，无母乳的患儿可直接使用富含MCT的配方奶。</w:t>
      </w:r>
    </w:p>
    <w:p w14:paraId="461C6B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辅食添加（4～6月龄后）</w:t>
      </w:r>
    </w:p>
    <w:p w14:paraId="4143D6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由于肝脏合成能力不足及术后高代谢状态，患儿能量需求增加且对碳水化合物的消化吸收功能相对正常，故最先添加的辅食应该是富含铁的高能量食物，如强化铁的婴儿米粉。</w:t>
      </w:r>
    </w:p>
    <w:p w14:paraId="4DAAC6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由于肝功能受损，患儿易发生蛋白质缺乏，应适当增加饮食中优质蛋白质的比例，以免引起蛋白质供给不足。具体低脂优质蛋白质食物可选择：鱼、虾、禽类蛋白、鸡胸肉、猪瘦肉、豆制品等，食物性状逐渐从泥状过渡为丁块状（具体见表</w:t>
      </w:r>
      <w:r>
        <w:rPr>
          <w:rFonts w:hint="eastAsia" w:ascii="Times New Roman" w:hAnsi="Times New Roman" w:cs="Times New Roman"/>
          <w:sz w:val="24"/>
          <w:szCs w:val="24"/>
          <w:lang w:val="en-US" w:eastAsia="zh-CN"/>
        </w:rPr>
        <w:t>24</w:t>
      </w:r>
      <w:r>
        <w:rPr>
          <w:rFonts w:hint="default" w:ascii="Times New Roman" w:hAnsi="Times New Roman" w:cs="Times New Roman"/>
          <w:sz w:val="24"/>
          <w:szCs w:val="24"/>
        </w:rPr>
        <w:t>）。</w:t>
      </w:r>
    </w:p>
    <w:p w14:paraId="0D15933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添加辅食后，患儿仍需限制脂肪的摄入，可继续使用富含MCT的配方奶，或在普通配方奶、母乳、固体食物中添加MCT油/补充剂；烹调</w:t>
      </w:r>
      <w:r>
        <w:rPr>
          <w:rFonts w:hint="eastAsia" w:ascii="Times New Roman" w:hAnsi="Times New Roman" w:cs="Times New Roman"/>
          <w:sz w:val="24"/>
          <w:szCs w:val="24"/>
          <w:lang w:val="en-US" w:eastAsia="zh-CN"/>
        </w:rPr>
        <w:t>时</w:t>
      </w:r>
      <w:r>
        <w:rPr>
          <w:rFonts w:hint="default" w:ascii="Times New Roman" w:hAnsi="Times New Roman" w:cs="Times New Roman"/>
          <w:sz w:val="24"/>
          <w:szCs w:val="24"/>
        </w:rPr>
        <w:t>用油可选择少量α -亚麻酸含量丰富的植物油，如亚麻籽油、紫苏籽油、核桃油等；烹调方法以蒸、烩、煮为主。</w:t>
      </w:r>
    </w:p>
    <w:p w14:paraId="4AA0D20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蔬菜从易消化的根茎类和瓜茄类开始添加，如萝卜、南瓜、茄子等，逐渐增加蔬菜种类和数量；水果应从水果泥开始添加。</w:t>
      </w:r>
    </w:p>
    <w:p w14:paraId="59C81F3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补充益生菌：术后患儿肠道菌群紊乱进一步加重，有益菌明显减少，潜在致病菌增多，乳酸菌和双歧杆菌的补充有利于肠道内菌群平衡的建立、防止致病菌过度滋生，有预防胆管炎的作用。</w:t>
      </w:r>
    </w:p>
    <w:p w14:paraId="60B737F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补充脂溶性维生素：术后定期（小于6月龄内1月1次，大于6月龄2月1次，直至2岁或恢复正常水平）监测脂溶性维生素水平，根据监测水平补充脂溶性维生素A、D、E、K，可采用口服水溶脂溶性维生素制剂、肌肉注射或静脉输注的方式补充。</w:t>
      </w:r>
    </w:p>
    <w:p w14:paraId="64A87A6D">
      <w:pPr>
        <w:pStyle w:val="4"/>
        <w:spacing w:before="71" w:line="234" w:lineRule="auto"/>
        <w:jc w:val="center"/>
        <w:outlineLvl w:val="9"/>
        <w:rPr>
          <w:b/>
          <w:bCs/>
          <w:sz w:val="24"/>
          <w:szCs w:val="24"/>
        </w:rPr>
      </w:pPr>
      <w:r>
        <w:rPr>
          <w:b/>
          <w:bCs/>
          <w:spacing w:val="-2"/>
          <w:sz w:val="24"/>
          <w:szCs w:val="24"/>
        </w:rPr>
        <w:t>表</w:t>
      </w:r>
      <w:r>
        <w:rPr>
          <w:rFonts w:hint="eastAsia"/>
          <w:b/>
          <w:bCs/>
          <w:spacing w:val="-2"/>
          <w:sz w:val="24"/>
          <w:szCs w:val="24"/>
          <w:lang w:val="en-US" w:eastAsia="zh-CN"/>
        </w:rPr>
        <w:t>24</w:t>
      </w:r>
      <w:r>
        <w:rPr>
          <w:rFonts w:ascii="Times New Roman" w:hAnsi="Times New Roman" w:eastAsia="Times New Roman" w:cs="Times New Roman"/>
          <w:b/>
          <w:bCs/>
          <w:spacing w:val="-2"/>
          <w:sz w:val="24"/>
          <w:szCs w:val="24"/>
        </w:rPr>
        <w:t xml:space="preserve">  </w:t>
      </w:r>
      <w:r>
        <w:rPr>
          <w:b/>
          <w:bCs/>
          <w:spacing w:val="-2"/>
          <w:sz w:val="24"/>
          <w:szCs w:val="24"/>
        </w:rPr>
        <w:t>辅食添加参考进程</w:t>
      </w:r>
    </w:p>
    <w:p w14:paraId="223C4C7C">
      <w:pPr>
        <w:spacing w:line="117" w:lineRule="exact"/>
      </w:pPr>
    </w:p>
    <w:tbl>
      <w:tblPr>
        <w:tblStyle w:val="13"/>
        <w:tblW w:w="926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6"/>
        <w:gridCol w:w="788"/>
        <w:gridCol w:w="1719"/>
        <w:gridCol w:w="2200"/>
        <w:gridCol w:w="2275"/>
        <w:gridCol w:w="1950"/>
      </w:tblGrid>
      <w:tr w14:paraId="29B1706B">
        <w:trPr>
          <w:trHeight w:val="362" w:hRule="atLeast"/>
          <w:jc w:val="center"/>
        </w:trPr>
        <w:tc>
          <w:tcPr>
            <w:tcW w:w="1124" w:type="dxa"/>
            <w:gridSpan w:val="2"/>
            <w:tcBorders>
              <w:bottom w:val="single" w:color="000000" w:sz="4" w:space="0"/>
            </w:tcBorders>
            <w:vAlign w:val="top"/>
          </w:tcPr>
          <w:p w14:paraId="5B9FB224">
            <w:pPr>
              <w:pStyle w:val="12"/>
              <w:spacing w:before="36" w:line="221" w:lineRule="auto"/>
              <w:ind w:left="116"/>
            </w:pPr>
            <w:r>
              <w:rPr>
                <w:b/>
                <w:bCs/>
                <w:spacing w:val="-4"/>
              </w:rPr>
              <w:t>年龄阶段</w:t>
            </w:r>
          </w:p>
        </w:tc>
        <w:tc>
          <w:tcPr>
            <w:tcW w:w="1719" w:type="dxa"/>
            <w:tcBorders>
              <w:bottom w:val="single" w:color="000000" w:sz="4" w:space="0"/>
            </w:tcBorders>
            <w:vAlign w:val="top"/>
          </w:tcPr>
          <w:p w14:paraId="5145F1D7">
            <w:pPr>
              <w:pStyle w:val="12"/>
              <w:spacing w:before="37" w:line="232" w:lineRule="auto"/>
              <w:ind w:left="111"/>
            </w:pPr>
            <w:r>
              <w:rPr>
                <w:rFonts w:ascii="Times New Roman" w:hAnsi="Times New Roman" w:eastAsia="Times New Roman" w:cs="Times New Roman"/>
                <w:b/>
                <w:bCs/>
                <w:spacing w:val="-4"/>
              </w:rPr>
              <w:t xml:space="preserve">6 </w:t>
            </w:r>
            <w:r>
              <w:rPr>
                <w:b/>
                <w:bCs/>
                <w:spacing w:val="-4"/>
              </w:rPr>
              <w:t>个月</w:t>
            </w:r>
          </w:p>
        </w:tc>
        <w:tc>
          <w:tcPr>
            <w:tcW w:w="2200" w:type="dxa"/>
            <w:tcBorders>
              <w:bottom w:val="single" w:color="000000" w:sz="4" w:space="0"/>
            </w:tcBorders>
            <w:vAlign w:val="top"/>
          </w:tcPr>
          <w:p w14:paraId="7D833277">
            <w:pPr>
              <w:pStyle w:val="12"/>
              <w:spacing w:before="37" w:line="232" w:lineRule="auto"/>
              <w:ind w:left="111"/>
            </w:pPr>
            <w:r>
              <w:rPr>
                <w:rFonts w:ascii="Times New Roman" w:hAnsi="Times New Roman" w:eastAsia="Times New Roman" w:cs="Times New Roman"/>
                <w:b/>
                <w:bCs/>
                <w:spacing w:val="-3"/>
              </w:rPr>
              <w:t>7</w:t>
            </w:r>
            <w:r>
              <w:rPr>
                <w:spacing w:val="-3"/>
              </w:rPr>
              <w:t>～</w:t>
            </w:r>
            <w:r>
              <w:rPr>
                <w:rFonts w:ascii="Times New Roman" w:hAnsi="Times New Roman" w:eastAsia="Times New Roman" w:cs="Times New Roman"/>
                <w:b/>
                <w:bCs/>
                <w:spacing w:val="-3"/>
              </w:rPr>
              <w:t xml:space="preserve">9 </w:t>
            </w:r>
            <w:r>
              <w:rPr>
                <w:b/>
                <w:bCs/>
                <w:spacing w:val="-3"/>
              </w:rPr>
              <w:t>个月</w:t>
            </w:r>
          </w:p>
        </w:tc>
        <w:tc>
          <w:tcPr>
            <w:tcW w:w="2275" w:type="dxa"/>
            <w:tcBorders>
              <w:bottom w:val="single" w:color="000000" w:sz="4" w:space="0"/>
            </w:tcBorders>
            <w:vAlign w:val="top"/>
          </w:tcPr>
          <w:p w14:paraId="127D67EE">
            <w:pPr>
              <w:pStyle w:val="12"/>
              <w:spacing w:before="37" w:line="232" w:lineRule="auto"/>
              <w:ind w:left="119"/>
            </w:pPr>
            <w:r>
              <w:rPr>
                <w:rFonts w:ascii="Times New Roman" w:hAnsi="Times New Roman" w:eastAsia="Times New Roman" w:cs="Times New Roman"/>
                <w:b/>
                <w:bCs/>
                <w:spacing w:val="-3"/>
              </w:rPr>
              <w:t>10</w:t>
            </w:r>
            <w:r>
              <w:rPr>
                <w:spacing w:val="-3"/>
              </w:rPr>
              <w:t>～</w:t>
            </w:r>
            <w:r>
              <w:rPr>
                <w:rFonts w:ascii="Times New Roman" w:hAnsi="Times New Roman" w:eastAsia="Times New Roman" w:cs="Times New Roman"/>
                <w:b/>
                <w:bCs/>
                <w:spacing w:val="-3"/>
              </w:rPr>
              <w:t xml:space="preserve">12 </w:t>
            </w:r>
            <w:r>
              <w:rPr>
                <w:b/>
                <w:bCs/>
                <w:spacing w:val="-3"/>
              </w:rPr>
              <w:t>个月</w:t>
            </w:r>
          </w:p>
        </w:tc>
        <w:tc>
          <w:tcPr>
            <w:tcW w:w="1950" w:type="dxa"/>
            <w:tcBorders>
              <w:bottom w:val="single" w:color="000000" w:sz="4" w:space="0"/>
            </w:tcBorders>
            <w:vAlign w:val="top"/>
          </w:tcPr>
          <w:p w14:paraId="65DA728B">
            <w:pPr>
              <w:pStyle w:val="12"/>
              <w:spacing w:before="37" w:line="232" w:lineRule="auto"/>
              <w:ind w:left="121"/>
            </w:pPr>
            <w:r>
              <w:rPr>
                <w:rFonts w:ascii="Times New Roman" w:hAnsi="Times New Roman" w:eastAsia="Times New Roman" w:cs="Times New Roman"/>
                <w:b/>
                <w:bCs/>
                <w:spacing w:val="-3"/>
              </w:rPr>
              <w:t>13</w:t>
            </w:r>
            <w:r>
              <w:rPr>
                <w:spacing w:val="-3"/>
              </w:rPr>
              <w:t>～</w:t>
            </w:r>
            <w:r>
              <w:rPr>
                <w:rFonts w:ascii="Times New Roman" w:hAnsi="Times New Roman" w:eastAsia="Times New Roman" w:cs="Times New Roman"/>
                <w:b/>
                <w:bCs/>
                <w:spacing w:val="-3"/>
              </w:rPr>
              <w:t xml:space="preserve">24 </w:t>
            </w:r>
            <w:r>
              <w:rPr>
                <w:b/>
                <w:bCs/>
                <w:spacing w:val="-3"/>
              </w:rPr>
              <w:t>个月</w:t>
            </w:r>
          </w:p>
        </w:tc>
      </w:tr>
      <w:tr w14:paraId="15210378">
        <w:trPr>
          <w:trHeight w:val="359" w:hRule="atLeast"/>
          <w:jc w:val="center"/>
        </w:trPr>
        <w:tc>
          <w:tcPr>
            <w:tcW w:w="1124" w:type="dxa"/>
            <w:gridSpan w:val="2"/>
            <w:tcBorders>
              <w:top w:val="single" w:color="000000" w:sz="4" w:space="0"/>
              <w:bottom w:val="dotted" w:color="000000" w:sz="4" w:space="0"/>
              <w:tl2br w:val="nil"/>
              <w:tr2bl w:val="nil"/>
            </w:tcBorders>
            <w:vAlign w:val="top"/>
          </w:tcPr>
          <w:p w14:paraId="29BACDA9">
            <w:pPr>
              <w:pStyle w:val="12"/>
              <w:spacing w:before="32" w:line="221" w:lineRule="auto"/>
              <w:ind w:left="116"/>
            </w:pPr>
            <w:r>
              <w:rPr>
                <w:b/>
                <w:bCs/>
                <w:spacing w:val="-3"/>
              </w:rPr>
              <w:t>食物质地</w:t>
            </w:r>
          </w:p>
        </w:tc>
        <w:tc>
          <w:tcPr>
            <w:tcW w:w="1719" w:type="dxa"/>
            <w:tcBorders>
              <w:top w:val="single" w:color="000000" w:sz="4" w:space="0"/>
              <w:bottom w:val="dotted" w:color="000000" w:sz="4" w:space="0"/>
              <w:tl2br w:val="nil"/>
              <w:tr2bl w:val="nil"/>
            </w:tcBorders>
            <w:vAlign w:val="top"/>
          </w:tcPr>
          <w:p w14:paraId="669484D6">
            <w:pPr>
              <w:pStyle w:val="12"/>
              <w:spacing w:before="31" w:line="221" w:lineRule="auto"/>
              <w:ind w:left="113"/>
            </w:pPr>
            <w:r>
              <w:rPr>
                <w:spacing w:val="-2"/>
              </w:rPr>
              <w:t>泥糊状</w:t>
            </w:r>
          </w:p>
        </w:tc>
        <w:tc>
          <w:tcPr>
            <w:tcW w:w="2200" w:type="dxa"/>
            <w:tcBorders>
              <w:top w:val="single" w:color="000000" w:sz="4" w:space="0"/>
              <w:bottom w:val="dotted" w:color="000000" w:sz="4" w:space="0"/>
              <w:tl2br w:val="nil"/>
              <w:tr2bl w:val="nil"/>
            </w:tcBorders>
            <w:vAlign w:val="top"/>
          </w:tcPr>
          <w:p w14:paraId="41606CE9">
            <w:pPr>
              <w:pStyle w:val="12"/>
              <w:spacing w:before="31" w:line="221" w:lineRule="auto"/>
              <w:ind w:left="114"/>
            </w:pPr>
            <w:r>
              <w:rPr>
                <w:spacing w:val="-2"/>
              </w:rPr>
              <w:t>泥状、碎末状</w:t>
            </w:r>
          </w:p>
        </w:tc>
        <w:tc>
          <w:tcPr>
            <w:tcW w:w="2275" w:type="dxa"/>
            <w:tcBorders>
              <w:top w:val="single" w:color="000000" w:sz="4" w:space="0"/>
              <w:bottom w:val="dotted" w:color="000000" w:sz="4" w:space="0"/>
              <w:tl2br w:val="nil"/>
              <w:tr2bl w:val="nil"/>
            </w:tcBorders>
            <w:vAlign w:val="top"/>
          </w:tcPr>
          <w:p w14:paraId="5A24683F">
            <w:pPr>
              <w:pStyle w:val="12"/>
              <w:spacing w:before="31" w:line="221" w:lineRule="auto"/>
              <w:ind w:left="113"/>
            </w:pPr>
            <w:r>
              <w:rPr>
                <w:spacing w:val="-1"/>
              </w:rPr>
              <w:t>碎块状、指状</w:t>
            </w:r>
          </w:p>
        </w:tc>
        <w:tc>
          <w:tcPr>
            <w:tcW w:w="1950" w:type="dxa"/>
            <w:tcBorders>
              <w:top w:val="single" w:color="000000" w:sz="4" w:space="0"/>
              <w:bottom w:val="dotted" w:color="000000" w:sz="4" w:space="0"/>
              <w:tl2br w:val="nil"/>
              <w:tr2bl w:val="nil"/>
            </w:tcBorders>
            <w:vAlign w:val="top"/>
          </w:tcPr>
          <w:p w14:paraId="66EDF99E">
            <w:pPr>
              <w:pStyle w:val="12"/>
              <w:spacing w:before="31" w:line="221" w:lineRule="auto"/>
              <w:ind w:left="117"/>
            </w:pPr>
            <w:r>
              <w:rPr>
                <w:spacing w:val="-2"/>
              </w:rPr>
              <w:t>条块、球块状</w:t>
            </w:r>
          </w:p>
        </w:tc>
      </w:tr>
      <w:tr w14:paraId="11445AE9">
        <w:trPr>
          <w:trHeight w:val="713" w:hRule="atLeast"/>
          <w:jc w:val="center"/>
        </w:trPr>
        <w:tc>
          <w:tcPr>
            <w:tcW w:w="1124" w:type="dxa"/>
            <w:gridSpan w:val="2"/>
            <w:tcBorders>
              <w:top w:val="dotted" w:color="000000" w:sz="4" w:space="0"/>
              <w:bottom w:val="dotted" w:color="000000" w:sz="4" w:space="0"/>
            </w:tcBorders>
            <w:vAlign w:val="top"/>
          </w:tcPr>
          <w:p w14:paraId="3A563A84">
            <w:pPr>
              <w:pStyle w:val="12"/>
              <w:spacing w:before="210" w:line="221" w:lineRule="auto"/>
              <w:ind w:left="117"/>
            </w:pPr>
            <w:r>
              <w:rPr>
                <w:b/>
                <w:bCs/>
                <w:spacing w:val="-4"/>
              </w:rPr>
              <w:t>辅食餐次</w:t>
            </w:r>
          </w:p>
        </w:tc>
        <w:tc>
          <w:tcPr>
            <w:tcW w:w="1719" w:type="dxa"/>
            <w:tcBorders>
              <w:top w:val="dotted" w:color="000000" w:sz="4" w:space="0"/>
              <w:bottom w:val="dotted" w:color="000000" w:sz="4" w:space="0"/>
            </w:tcBorders>
            <w:vAlign w:val="top"/>
          </w:tcPr>
          <w:p w14:paraId="47FEBA97">
            <w:pPr>
              <w:pStyle w:val="12"/>
              <w:spacing w:before="33" w:line="228" w:lineRule="auto"/>
              <w:ind w:left="128"/>
            </w:pPr>
            <w:r>
              <w:rPr>
                <w:rFonts w:ascii="Times New Roman" w:hAnsi="Times New Roman" w:eastAsia="Times New Roman" w:cs="Times New Roman"/>
                <w:spacing w:val="-5"/>
              </w:rPr>
              <w:t>1</w:t>
            </w:r>
            <w:r>
              <w:rPr>
                <w:spacing w:val="-5"/>
              </w:rPr>
              <w:t>～</w:t>
            </w:r>
            <w:r>
              <w:rPr>
                <w:rFonts w:ascii="Times New Roman" w:hAnsi="Times New Roman" w:eastAsia="Times New Roman" w:cs="Times New Roman"/>
                <w:spacing w:val="-5"/>
              </w:rPr>
              <w:t>2</w:t>
            </w:r>
            <w:r>
              <w:rPr>
                <w:spacing w:val="-5"/>
              </w:rPr>
              <w:t>次</w:t>
            </w:r>
          </w:p>
          <w:p w14:paraId="664B7432">
            <w:pPr>
              <w:pStyle w:val="12"/>
              <w:spacing w:before="96" w:line="228" w:lineRule="auto"/>
              <w:ind w:left="112"/>
            </w:pPr>
            <w:r>
              <w:rPr>
                <w:spacing w:val="-2"/>
              </w:rPr>
              <w:t>每次</w:t>
            </w:r>
            <w:r>
              <w:rPr>
                <w:spacing w:val="-48"/>
              </w:rPr>
              <w:t xml:space="preserve"> </w:t>
            </w:r>
            <w:r>
              <w:rPr>
                <w:rFonts w:ascii="Times New Roman" w:hAnsi="Times New Roman" w:eastAsia="Times New Roman" w:cs="Times New Roman"/>
                <w:spacing w:val="-2"/>
              </w:rPr>
              <w:t xml:space="preserve">2/3 </w:t>
            </w:r>
            <w:r>
              <w:rPr>
                <w:spacing w:val="-2"/>
              </w:rPr>
              <w:t>碗</w:t>
            </w:r>
          </w:p>
        </w:tc>
        <w:tc>
          <w:tcPr>
            <w:tcW w:w="2200" w:type="dxa"/>
            <w:tcBorders>
              <w:top w:val="dotted" w:color="000000" w:sz="4" w:space="0"/>
              <w:bottom w:val="dotted" w:color="000000" w:sz="4" w:space="0"/>
            </w:tcBorders>
            <w:vAlign w:val="top"/>
          </w:tcPr>
          <w:p w14:paraId="3F9D4CC5">
            <w:pPr>
              <w:pStyle w:val="12"/>
              <w:spacing w:before="31" w:line="295" w:lineRule="auto"/>
              <w:ind w:left="112" w:right="1034"/>
            </w:pPr>
            <w:r>
              <w:rPr>
                <w:spacing w:val="-4"/>
              </w:rPr>
              <w:t>每天</w:t>
            </w:r>
            <w:r>
              <w:rPr>
                <w:rFonts w:ascii="Times New Roman" w:hAnsi="Times New Roman" w:eastAsia="Times New Roman" w:cs="Times New Roman"/>
                <w:spacing w:val="-4"/>
              </w:rPr>
              <w:t>2</w:t>
            </w:r>
            <w:r>
              <w:rPr>
                <w:spacing w:val="-4"/>
              </w:rPr>
              <w:t>次</w:t>
            </w:r>
            <w:r>
              <w:t xml:space="preserve">  </w:t>
            </w:r>
            <w:r>
              <w:rPr>
                <w:spacing w:val="-4"/>
              </w:rPr>
              <w:t>每次</w:t>
            </w:r>
            <w:r>
              <w:rPr>
                <w:spacing w:val="-42"/>
              </w:rPr>
              <w:t xml:space="preserve"> </w:t>
            </w:r>
            <w:r>
              <w:rPr>
                <w:rFonts w:ascii="Times New Roman" w:hAnsi="Times New Roman" w:eastAsia="Times New Roman" w:cs="Times New Roman"/>
                <w:spacing w:val="-4"/>
              </w:rPr>
              <w:t xml:space="preserve">3/4 </w:t>
            </w:r>
            <w:r>
              <w:rPr>
                <w:spacing w:val="-4"/>
              </w:rPr>
              <w:t>碗</w:t>
            </w:r>
          </w:p>
        </w:tc>
        <w:tc>
          <w:tcPr>
            <w:tcW w:w="2275" w:type="dxa"/>
            <w:tcBorders>
              <w:top w:val="dotted" w:color="000000" w:sz="4" w:space="0"/>
              <w:bottom w:val="dotted" w:color="000000" w:sz="4" w:space="0"/>
            </w:tcBorders>
            <w:vAlign w:val="top"/>
          </w:tcPr>
          <w:p w14:paraId="18162B91">
            <w:pPr>
              <w:pStyle w:val="12"/>
              <w:spacing w:before="31" w:line="295" w:lineRule="auto"/>
              <w:ind w:left="113" w:right="865"/>
            </w:pPr>
            <w:r>
              <w:rPr>
                <w:spacing w:val="-3"/>
              </w:rPr>
              <w:t>每天</w:t>
            </w:r>
            <w:r>
              <w:rPr>
                <w:spacing w:val="-48"/>
              </w:rPr>
              <w:t xml:space="preserve"> </w:t>
            </w:r>
            <w:r>
              <w:rPr>
                <w:rFonts w:ascii="Times New Roman" w:hAnsi="Times New Roman" w:eastAsia="Times New Roman" w:cs="Times New Roman"/>
                <w:spacing w:val="-3"/>
              </w:rPr>
              <w:t>2</w:t>
            </w:r>
            <w:r>
              <w:rPr>
                <w:spacing w:val="-3"/>
              </w:rPr>
              <w:t>～</w:t>
            </w:r>
            <w:r>
              <w:rPr>
                <w:rFonts w:ascii="Times New Roman" w:hAnsi="Times New Roman" w:eastAsia="Times New Roman" w:cs="Times New Roman"/>
                <w:spacing w:val="-3"/>
              </w:rPr>
              <w:t>3</w:t>
            </w:r>
            <w:r>
              <w:rPr>
                <w:spacing w:val="-3"/>
              </w:rPr>
              <w:t>次</w:t>
            </w:r>
            <w:r>
              <w:t xml:space="preserve"> </w:t>
            </w:r>
            <w:r>
              <w:rPr>
                <w:spacing w:val="-7"/>
              </w:rPr>
              <w:t>每次</w:t>
            </w:r>
            <w:r>
              <w:rPr>
                <w:spacing w:val="-28"/>
              </w:rPr>
              <w:t xml:space="preserve"> </w:t>
            </w:r>
            <w:r>
              <w:rPr>
                <w:rFonts w:ascii="Times New Roman" w:hAnsi="Times New Roman" w:eastAsia="Times New Roman" w:cs="Times New Roman"/>
                <w:spacing w:val="-7"/>
              </w:rPr>
              <w:t xml:space="preserve">1 </w:t>
            </w:r>
            <w:r>
              <w:rPr>
                <w:spacing w:val="-7"/>
              </w:rPr>
              <w:t>碗</w:t>
            </w:r>
          </w:p>
        </w:tc>
        <w:tc>
          <w:tcPr>
            <w:tcW w:w="1950" w:type="dxa"/>
            <w:tcBorders>
              <w:top w:val="dotted" w:color="000000" w:sz="4" w:space="0"/>
              <w:bottom w:val="dotted" w:color="000000" w:sz="4" w:space="0"/>
            </w:tcBorders>
            <w:vAlign w:val="top"/>
          </w:tcPr>
          <w:p w14:paraId="47A44566">
            <w:pPr>
              <w:pStyle w:val="12"/>
              <w:spacing w:before="210" w:line="228" w:lineRule="auto"/>
              <w:ind w:left="115"/>
            </w:pPr>
            <w:r>
              <w:rPr>
                <w:spacing w:val="-2"/>
              </w:rPr>
              <w:t>每天</w:t>
            </w:r>
            <w:r>
              <w:rPr>
                <w:spacing w:val="-46"/>
              </w:rPr>
              <w:t xml:space="preserve"> </w:t>
            </w:r>
            <w:r>
              <w:rPr>
                <w:rFonts w:ascii="Times New Roman" w:hAnsi="Times New Roman" w:eastAsia="Times New Roman" w:cs="Times New Roman"/>
                <w:spacing w:val="-2"/>
              </w:rPr>
              <w:t>3</w:t>
            </w:r>
            <w:r>
              <w:rPr>
                <w:spacing w:val="-2"/>
              </w:rPr>
              <w:t>次</w:t>
            </w:r>
          </w:p>
        </w:tc>
      </w:tr>
      <w:tr w14:paraId="69B6F1CD">
        <w:trPr>
          <w:trHeight w:val="712" w:hRule="atLeast"/>
          <w:jc w:val="center"/>
        </w:trPr>
        <w:tc>
          <w:tcPr>
            <w:tcW w:w="336" w:type="dxa"/>
            <w:vMerge w:val="restart"/>
            <w:tcBorders>
              <w:top w:val="dotted" w:color="000000" w:sz="4" w:space="0"/>
              <w:bottom w:val="dotted" w:color="000000" w:sz="4" w:space="0"/>
            </w:tcBorders>
            <w:textDirection w:val="tbRlV"/>
            <w:vAlign w:val="center"/>
          </w:tcPr>
          <w:p w14:paraId="762BE43A">
            <w:pPr>
              <w:pStyle w:val="12"/>
              <w:keepNext w:val="0"/>
              <w:keepLines w:val="0"/>
              <w:pageBreakBefore w:val="0"/>
              <w:widowControl w:val="0"/>
              <w:kinsoku/>
              <w:wordWrap/>
              <w:overflowPunct/>
              <w:topLinePunct w:val="0"/>
              <w:autoSpaceDE/>
              <w:autoSpaceDN/>
              <w:bidi w:val="0"/>
              <w:adjustRightInd/>
              <w:snapToGrid/>
              <w:spacing w:line="202" w:lineRule="auto"/>
              <w:ind w:left="0"/>
              <w:jc w:val="center"/>
              <w:textAlignment w:val="auto"/>
              <w:rPr>
                <w:rFonts w:hint="eastAsia" w:eastAsia="宋体"/>
                <w:lang w:val="en-US" w:eastAsia="zh-CN"/>
              </w:rPr>
            </w:pPr>
            <w:r>
              <w:rPr>
                <w:b/>
                <w:bCs/>
                <w:spacing w:val="-12"/>
              </w:rPr>
              <w:t>食</w:t>
            </w:r>
            <w:r>
              <w:rPr>
                <w:spacing w:val="-31"/>
              </w:rPr>
              <w:t xml:space="preserve"> </w:t>
            </w:r>
            <w:r>
              <w:rPr>
                <w:b/>
                <w:bCs/>
                <w:spacing w:val="-12"/>
              </w:rPr>
              <w:t>物</w:t>
            </w:r>
            <w:r>
              <w:rPr>
                <w:spacing w:val="-42"/>
              </w:rPr>
              <w:t xml:space="preserve"> </w:t>
            </w:r>
            <w:r>
              <w:rPr>
                <w:b/>
                <w:bCs/>
                <w:spacing w:val="-12"/>
              </w:rPr>
              <w:t>种</w:t>
            </w:r>
            <w:r>
              <w:rPr>
                <w:spacing w:val="-41"/>
              </w:rPr>
              <w:t xml:space="preserve"> </w:t>
            </w:r>
            <w:r>
              <w:rPr>
                <w:b/>
                <w:bCs/>
                <w:spacing w:val="-12"/>
              </w:rPr>
              <w:t>类</w:t>
            </w:r>
            <w:r>
              <w:rPr>
                <w:spacing w:val="-42"/>
              </w:rPr>
              <w:t xml:space="preserve"> </w:t>
            </w:r>
            <w:r>
              <w:rPr>
                <w:b/>
                <w:bCs/>
                <w:spacing w:val="-12"/>
              </w:rPr>
              <w:t>及</w:t>
            </w:r>
            <w:r>
              <w:rPr>
                <w:spacing w:val="-40"/>
              </w:rPr>
              <w:t xml:space="preserve"> </w:t>
            </w:r>
            <w:r>
              <w:rPr>
                <w:b/>
                <w:bCs/>
                <w:spacing w:val="-12"/>
              </w:rPr>
              <w:t>数</w:t>
            </w:r>
            <w:r>
              <w:rPr>
                <w:spacing w:val="-43"/>
              </w:rPr>
              <w:t xml:space="preserve"> </w:t>
            </w:r>
            <w:r>
              <w:rPr>
                <w:b/>
                <w:bCs/>
                <w:spacing w:val="-12"/>
              </w:rPr>
              <w:t>量</w:t>
            </w:r>
            <w:r>
              <w:rPr>
                <w:spacing w:val="57"/>
              </w:rPr>
              <w:t xml:space="preserve"> </w:t>
            </w:r>
            <w:r>
              <w:rPr>
                <w:b/>
                <w:bCs/>
                <w:spacing w:val="-12"/>
              </w:rPr>
              <w:t>（</w:t>
            </w:r>
            <w:r>
              <w:rPr>
                <w:spacing w:val="-35"/>
              </w:rPr>
              <w:t xml:space="preserve"> </w:t>
            </w:r>
            <w:r>
              <w:rPr>
                <w:b/>
                <w:bCs/>
                <w:spacing w:val="-12"/>
              </w:rPr>
              <w:t>每</w:t>
            </w:r>
            <w:r>
              <w:rPr>
                <w:spacing w:val="-40"/>
              </w:rPr>
              <w:t xml:space="preserve"> </w:t>
            </w:r>
            <w:r>
              <w:rPr>
                <w:b/>
                <w:bCs/>
                <w:spacing w:val="-12"/>
                <w:position w:val="1"/>
              </w:rPr>
              <w:t>日</w:t>
            </w:r>
            <w:r>
              <w:rPr>
                <w:spacing w:val="-12"/>
                <w:position w:val="1"/>
              </w:rPr>
              <w:t xml:space="preserve"> </w:t>
            </w:r>
            <w:r>
              <w:rPr>
                <w:rFonts w:hint="eastAsia"/>
                <w:spacing w:val="-12"/>
                <w:position w:val="1"/>
                <w:lang w:eastAsia="zh-CN"/>
              </w:rPr>
              <w:t>）</w:t>
            </w:r>
          </w:p>
        </w:tc>
        <w:tc>
          <w:tcPr>
            <w:tcW w:w="788" w:type="dxa"/>
            <w:tcBorders>
              <w:top w:val="dotted" w:color="000000" w:sz="4" w:space="0"/>
              <w:bottom w:val="dotted" w:color="000000" w:sz="4" w:space="0"/>
            </w:tcBorders>
            <w:vAlign w:val="center"/>
          </w:tcPr>
          <w:p w14:paraId="0C705153">
            <w:pPr>
              <w:pStyle w:val="12"/>
              <w:spacing w:before="210" w:line="221" w:lineRule="auto"/>
              <w:jc w:val="center"/>
            </w:pPr>
            <w:r>
              <w:rPr>
                <w:b/>
                <w:bCs/>
                <w:spacing w:val="-5"/>
              </w:rPr>
              <w:t>乳类</w:t>
            </w:r>
          </w:p>
        </w:tc>
        <w:tc>
          <w:tcPr>
            <w:tcW w:w="1719" w:type="dxa"/>
            <w:tcBorders>
              <w:top w:val="dotted" w:color="000000" w:sz="4" w:space="0"/>
              <w:bottom w:val="dotted" w:color="000000" w:sz="4" w:space="0"/>
            </w:tcBorders>
            <w:vAlign w:val="top"/>
          </w:tcPr>
          <w:p w14:paraId="75585778">
            <w:pPr>
              <w:pStyle w:val="12"/>
              <w:spacing w:before="33" w:line="228" w:lineRule="auto"/>
              <w:ind w:left="107"/>
            </w:pPr>
            <w:r>
              <w:rPr>
                <w:rFonts w:ascii="Times New Roman" w:hAnsi="Times New Roman" w:eastAsia="Times New Roman" w:cs="Times New Roman"/>
              </w:rPr>
              <w:t>4</w:t>
            </w:r>
            <w:r>
              <w:t>～</w:t>
            </w:r>
            <w:r>
              <w:rPr>
                <w:rFonts w:ascii="Times New Roman" w:hAnsi="Times New Roman" w:eastAsia="Times New Roman" w:cs="Times New Roman"/>
              </w:rPr>
              <w:t>6</w:t>
            </w:r>
            <w:r>
              <w:t>次</w:t>
            </w:r>
          </w:p>
          <w:p w14:paraId="4E5FD38B">
            <w:pPr>
              <w:pStyle w:val="12"/>
              <w:spacing w:before="95" w:line="228" w:lineRule="auto"/>
              <w:ind w:left="111"/>
              <w:rPr>
                <w:rFonts w:ascii="Times New Roman" w:hAnsi="Times New Roman" w:eastAsia="Times New Roman" w:cs="Times New Roman"/>
              </w:rPr>
            </w:pPr>
            <w:r>
              <w:rPr>
                <w:spacing w:val="-2"/>
              </w:rPr>
              <w:t>共</w:t>
            </w:r>
            <w:r>
              <w:rPr>
                <w:spacing w:val="-36"/>
              </w:rPr>
              <w:t xml:space="preserve"> </w:t>
            </w:r>
            <w:r>
              <w:rPr>
                <w:rFonts w:ascii="Times New Roman" w:hAnsi="Times New Roman" w:eastAsia="Times New Roman" w:cs="Times New Roman"/>
                <w:spacing w:val="-2"/>
              </w:rPr>
              <w:t>800</w:t>
            </w:r>
            <w:r>
              <w:rPr>
                <w:spacing w:val="-2"/>
              </w:rPr>
              <w:t>～</w:t>
            </w:r>
            <w:r>
              <w:rPr>
                <w:rFonts w:ascii="Times New Roman" w:hAnsi="Times New Roman" w:eastAsia="Times New Roman" w:cs="Times New Roman"/>
                <w:spacing w:val="-2"/>
              </w:rPr>
              <w:t>1000ml</w:t>
            </w:r>
          </w:p>
        </w:tc>
        <w:tc>
          <w:tcPr>
            <w:tcW w:w="2200" w:type="dxa"/>
            <w:tcBorders>
              <w:top w:val="dotted" w:color="000000" w:sz="4" w:space="0"/>
              <w:bottom w:val="dotted" w:color="000000" w:sz="4" w:space="0"/>
            </w:tcBorders>
            <w:vAlign w:val="top"/>
          </w:tcPr>
          <w:p w14:paraId="1DC2AB8F">
            <w:pPr>
              <w:pStyle w:val="12"/>
              <w:spacing w:before="33" w:line="228" w:lineRule="auto"/>
              <w:ind w:left="113"/>
            </w:pPr>
            <w:r>
              <w:rPr>
                <w:rFonts w:ascii="Times New Roman" w:hAnsi="Times New Roman" w:eastAsia="Times New Roman" w:cs="Times New Roman"/>
                <w:spacing w:val="-1"/>
              </w:rPr>
              <w:t>3</w:t>
            </w:r>
            <w:r>
              <w:rPr>
                <w:spacing w:val="-1"/>
              </w:rPr>
              <w:t>～</w:t>
            </w:r>
            <w:r>
              <w:rPr>
                <w:rFonts w:ascii="Times New Roman" w:hAnsi="Times New Roman" w:eastAsia="Times New Roman" w:cs="Times New Roman"/>
                <w:spacing w:val="-1"/>
              </w:rPr>
              <w:t>4</w:t>
            </w:r>
            <w:r>
              <w:rPr>
                <w:spacing w:val="-1"/>
              </w:rPr>
              <w:t>次</w:t>
            </w:r>
          </w:p>
          <w:p w14:paraId="6AA85BF9">
            <w:pPr>
              <w:pStyle w:val="12"/>
              <w:spacing w:before="95" w:line="228" w:lineRule="auto"/>
              <w:ind w:left="111"/>
              <w:rPr>
                <w:rFonts w:ascii="Times New Roman" w:hAnsi="Times New Roman" w:eastAsia="Times New Roman" w:cs="Times New Roman"/>
              </w:rPr>
            </w:pPr>
            <w:r>
              <w:rPr>
                <w:spacing w:val="-2"/>
              </w:rPr>
              <w:t>共</w:t>
            </w:r>
            <w:r>
              <w:rPr>
                <w:spacing w:val="-39"/>
              </w:rPr>
              <w:t xml:space="preserve"> </w:t>
            </w:r>
            <w:r>
              <w:rPr>
                <w:rFonts w:ascii="Times New Roman" w:hAnsi="Times New Roman" w:eastAsia="Times New Roman" w:cs="Times New Roman"/>
                <w:spacing w:val="-2"/>
              </w:rPr>
              <w:t>700</w:t>
            </w:r>
            <w:r>
              <w:rPr>
                <w:spacing w:val="-2"/>
              </w:rPr>
              <w:t>～</w:t>
            </w:r>
            <w:r>
              <w:rPr>
                <w:rFonts w:ascii="Times New Roman" w:hAnsi="Times New Roman" w:eastAsia="Times New Roman" w:cs="Times New Roman"/>
                <w:spacing w:val="-2"/>
              </w:rPr>
              <w:t>800ml</w:t>
            </w:r>
          </w:p>
        </w:tc>
        <w:tc>
          <w:tcPr>
            <w:tcW w:w="2275" w:type="dxa"/>
            <w:tcBorders>
              <w:top w:val="dotted" w:color="000000" w:sz="4" w:space="0"/>
              <w:bottom w:val="dotted" w:color="000000" w:sz="4" w:space="0"/>
            </w:tcBorders>
            <w:vAlign w:val="top"/>
          </w:tcPr>
          <w:p w14:paraId="72A9BC5D">
            <w:pPr>
              <w:pStyle w:val="12"/>
              <w:spacing w:before="33" w:line="228" w:lineRule="auto"/>
              <w:ind w:left="110"/>
            </w:pPr>
            <w:r>
              <w:rPr>
                <w:rFonts w:ascii="Times New Roman" w:hAnsi="Times New Roman" w:eastAsia="Times New Roman" w:cs="Times New Roman"/>
              </w:rPr>
              <w:t>2</w:t>
            </w:r>
            <w:r>
              <w:t>～</w:t>
            </w:r>
            <w:r>
              <w:rPr>
                <w:rFonts w:ascii="Times New Roman" w:hAnsi="Times New Roman" w:eastAsia="Times New Roman" w:cs="Times New Roman"/>
              </w:rPr>
              <w:t>4</w:t>
            </w:r>
            <w:r>
              <w:t>次</w:t>
            </w:r>
          </w:p>
          <w:p w14:paraId="767D1D1D">
            <w:pPr>
              <w:pStyle w:val="12"/>
              <w:spacing w:before="95" w:line="228" w:lineRule="auto"/>
              <w:ind w:left="113"/>
              <w:rPr>
                <w:rFonts w:ascii="Times New Roman" w:hAnsi="Times New Roman" w:eastAsia="Times New Roman" w:cs="Times New Roman"/>
              </w:rPr>
            </w:pPr>
            <w:r>
              <w:rPr>
                <w:spacing w:val="-2"/>
              </w:rPr>
              <w:t>共</w:t>
            </w:r>
            <w:r>
              <w:rPr>
                <w:spacing w:val="-39"/>
              </w:rPr>
              <w:t xml:space="preserve"> </w:t>
            </w:r>
            <w:r>
              <w:rPr>
                <w:rFonts w:ascii="Times New Roman" w:hAnsi="Times New Roman" w:eastAsia="Times New Roman" w:cs="Times New Roman"/>
                <w:spacing w:val="-2"/>
              </w:rPr>
              <w:t>600</w:t>
            </w:r>
            <w:r>
              <w:rPr>
                <w:spacing w:val="-2"/>
              </w:rPr>
              <w:t>～</w:t>
            </w:r>
            <w:r>
              <w:rPr>
                <w:rFonts w:ascii="Times New Roman" w:hAnsi="Times New Roman" w:eastAsia="Times New Roman" w:cs="Times New Roman"/>
                <w:spacing w:val="-2"/>
              </w:rPr>
              <w:t>700ml</w:t>
            </w:r>
          </w:p>
        </w:tc>
        <w:tc>
          <w:tcPr>
            <w:tcW w:w="1950" w:type="dxa"/>
            <w:tcBorders>
              <w:top w:val="dotted" w:color="000000" w:sz="4" w:space="0"/>
              <w:bottom w:val="dotted" w:color="000000" w:sz="4" w:space="0"/>
            </w:tcBorders>
            <w:vAlign w:val="top"/>
          </w:tcPr>
          <w:p w14:paraId="78A58382">
            <w:pPr>
              <w:pStyle w:val="12"/>
              <w:spacing w:before="33" w:line="228" w:lineRule="auto"/>
              <w:ind w:left="111"/>
            </w:pPr>
            <w:r>
              <w:rPr>
                <w:rFonts w:ascii="Times New Roman" w:hAnsi="Times New Roman" w:eastAsia="Times New Roman" w:cs="Times New Roman"/>
                <w:spacing w:val="-2"/>
              </w:rPr>
              <w:t>2</w:t>
            </w:r>
            <w:r>
              <w:rPr>
                <w:spacing w:val="-2"/>
              </w:rPr>
              <w:t>次</w:t>
            </w:r>
          </w:p>
          <w:p w14:paraId="1ACA9CD4">
            <w:pPr>
              <w:pStyle w:val="12"/>
              <w:spacing w:before="96" w:line="234" w:lineRule="auto"/>
              <w:ind w:left="114"/>
              <w:rPr>
                <w:rFonts w:ascii="Times New Roman" w:hAnsi="Times New Roman" w:eastAsia="Times New Roman" w:cs="Times New Roman"/>
              </w:rPr>
            </w:pPr>
            <w:r>
              <w:rPr>
                <w:spacing w:val="-1"/>
              </w:rPr>
              <w:t>共</w:t>
            </w:r>
            <w:r>
              <w:rPr>
                <w:rFonts w:ascii="Times New Roman" w:hAnsi="Times New Roman" w:eastAsia="Times New Roman" w:cs="Times New Roman"/>
                <w:spacing w:val="-1"/>
              </w:rPr>
              <w:t>400</w:t>
            </w:r>
            <w:r>
              <w:rPr>
                <w:spacing w:val="-1"/>
              </w:rPr>
              <w:t>～</w:t>
            </w:r>
            <w:r>
              <w:rPr>
                <w:rFonts w:ascii="Times New Roman" w:hAnsi="Times New Roman" w:eastAsia="Times New Roman" w:cs="Times New Roman"/>
                <w:spacing w:val="-1"/>
              </w:rPr>
              <w:t>600ml</w:t>
            </w:r>
          </w:p>
        </w:tc>
      </w:tr>
      <w:tr w14:paraId="56D3036C">
        <w:trPr>
          <w:trHeight w:val="983" w:hRule="atLeast"/>
          <w:jc w:val="center"/>
        </w:trPr>
        <w:tc>
          <w:tcPr>
            <w:tcW w:w="336" w:type="dxa"/>
            <w:vMerge w:val="continue"/>
            <w:tcBorders>
              <w:top w:val="dotted" w:color="000000" w:sz="4" w:space="0"/>
              <w:bottom w:val="dotted" w:color="000000" w:sz="4" w:space="0"/>
            </w:tcBorders>
            <w:textDirection w:val="tbRlV"/>
            <w:vAlign w:val="top"/>
          </w:tcPr>
          <w:p w14:paraId="32BA9DD8">
            <w:pPr>
              <w:rPr>
                <w:rFonts w:ascii="Arial"/>
                <w:sz w:val="21"/>
              </w:rPr>
            </w:pPr>
          </w:p>
        </w:tc>
        <w:tc>
          <w:tcPr>
            <w:tcW w:w="788" w:type="dxa"/>
            <w:tcBorders>
              <w:top w:val="dotted" w:color="000000" w:sz="4" w:space="0"/>
              <w:bottom w:val="dotted" w:color="000000" w:sz="4" w:space="0"/>
            </w:tcBorders>
            <w:vAlign w:val="center"/>
          </w:tcPr>
          <w:p w14:paraId="779D7E0C">
            <w:pPr>
              <w:pStyle w:val="12"/>
              <w:spacing w:before="68" w:line="221" w:lineRule="auto"/>
              <w:jc w:val="center"/>
            </w:pPr>
            <w:r>
              <w:rPr>
                <w:b/>
                <w:bCs/>
                <w:spacing w:val="-4"/>
              </w:rPr>
              <w:t>谷薯类</w:t>
            </w:r>
          </w:p>
        </w:tc>
        <w:tc>
          <w:tcPr>
            <w:tcW w:w="1719" w:type="dxa"/>
            <w:tcBorders>
              <w:top w:val="dotted" w:color="000000" w:sz="4" w:space="0"/>
              <w:bottom w:val="dotted" w:color="000000" w:sz="4" w:space="0"/>
            </w:tcBorders>
            <w:vAlign w:val="center"/>
          </w:tcPr>
          <w:p w14:paraId="3BB14890">
            <w:pPr>
              <w:pStyle w:val="12"/>
              <w:spacing w:before="35" w:line="234" w:lineRule="auto"/>
              <w:ind w:left="112"/>
            </w:pPr>
            <w:r>
              <w:rPr>
                <w:spacing w:val="-1"/>
              </w:rPr>
              <w:t>含铁米粉</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2</w:t>
            </w:r>
            <w:r>
              <w:rPr>
                <w:spacing w:val="-1"/>
              </w:rPr>
              <w:t>勺</w:t>
            </w:r>
          </w:p>
        </w:tc>
        <w:tc>
          <w:tcPr>
            <w:tcW w:w="2200" w:type="dxa"/>
            <w:tcBorders>
              <w:top w:val="dotted" w:color="000000" w:sz="4" w:space="0"/>
              <w:bottom w:val="dotted" w:color="000000" w:sz="4" w:space="0"/>
            </w:tcBorders>
            <w:vAlign w:val="center"/>
          </w:tcPr>
          <w:p w14:paraId="2D376818">
            <w:pPr>
              <w:pStyle w:val="12"/>
              <w:keepNext w:val="0"/>
              <w:keepLines w:val="0"/>
              <w:pageBreakBefore w:val="0"/>
              <w:widowControl w:val="0"/>
              <w:kinsoku/>
              <w:wordWrap/>
              <w:overflowPunct/>
              <w:topLinePunct w:val="0"/>
              <w:autoSpaceDE/>
              <w:autoSpaceDN/>
              <w:bidi w:val="0"/>
              <w:adjustRightInd/>
              <w:snapToGrid/>
              <w:spacing w:line="322" w:lineRule="auto"/>
              <w:ind w:left="113" w:right="108" w:firstLine="0"/>
              <w:jc w:val="both"/>
              <w:textAlignment w:val="auto"/>
            </w:pPr>
            <w:r>
              <w:rPr>
                <w:spacing w:val="3"/>
              </w:rPr>
              <w:t>含铁米粉、粥、烂面</w:t>
            </w:r>
            <w:r>
              <w:t xml:space="preserve"> </w:t>
            </w:r>
            <w:r>
              <w:rPr>
                <w:spacing w:val="-1"/>
              </w:rPr>
              <w:t>条、米饭等</w:t>
            </w:r>
            <w:r>
              <w:rPr>
                <w:rFonts w:ascii="Times New Roman" w:hAnsi="Times New Roman" w:eastAsia="Times New Roman" w:cs="Times New Roman"/>
                <w:spacing w:val="-1"/>
              </w:rPr>
              <w:t>3</w:t>
            </w:r>
            <w:r>
              <w:rPr>
                <w:spacing w:val="-1"/>
              </w:rPr>
              <w:t>～</w:t>
            </w:r>
            <w:r>
              <w:rPr>
                <w:rFonts w:ascii="Times New Roman" w:hAnsi="Times New Roman" w:eastAsia="Times New Roman" w:cs="Times New Roman"/>
                <w:spacing w:val="-1"/>
              </w:rPr>
              <w:t>8</w:t>
            </w:r>
            <w:r>
              <w:rPr>
                <w:spacing w:val="-1"/>
              </w:rPr>
              <w:t>勺</w:t>
            </w:r>
          </w:p>
        </w:tc>
        <w:tc>
          <w:tcPr>
            <w:tcW w:w="2275" w:type="dxa"/>
            <w:tcBorders>
              <w:top w:val="dotted" w:color="000000" w:sz="4" w:space="0"/>
              <w:bottom w:val="dotted" w:color="000000" w:sz="4" w:space="0"/>
            </w:tcBorders>
            <w:vAlign w:val="center"/>
          </w:tcPr>
          <w:p w14:paraId="5B490FC3">
            <w:pPr>
              <w:pStyle w:val="12"/>
              <w:spacing w:before="36" w:line="299" w:lineRule="auto"/>
              <w:ind w:left="113" w:right="101" w:firstLine="1"/>
              <w:jc w:val="both"/>
            </w:pPr>
            <w:r>
              <w:rPr>
                <w:spacing w:val="8"/>
              </w:rPr>
              <w:t>面条</w:t>
            </w:r>
            <w:r>
              <w:rPr>
                <w:spacing w:val="-50"/>
              </w:rPr>
              <w:t xml:space="preserve"> </w:t>
            </w:r>
            <w:r>
              <w:rPr>
                <w:spacing w:val="8"/>
              </w:rPr>
              <w:t>、米饭</w:t>
            </w:r>
            <w:r>
              <w:rPr>
                <w:spacing w:val="-51"/>
              </w:rPr>
              <w:t xml:space="preserve"> </w:t>
            </w:r>
            <w:r>
              <w:rPr>
                <w:spacing w:val="8"/>
              </w:rPr>
              <w:t>、</w:t>
            </w:r>
            <w:r>
              <w:rPr>
                <w:spacing w:val="-59"/>
              </w:rPr>
              <w:t xml:space="preserve"> </w:t>
            </w:r>
            <w:r>
              <w:rPr>
                <w:spacing w:val="8"/>
              </w:rPr>
              <w:t>小馒</w:t>
            </w:r>
            <w:r>
              <w:t xml:space="preserve"> </w:t>
            </w:r>
            <w:r>
              <w:rPr>
                <w:spacing w:val="-2"/>
              </w:rPr>
              <w:t>头、面包等</w:t>
            </w:r>
            <w:r>
              <w:rPr>
                <w:rFonts w:ascii="Times New Roman" w:hAnsi="Times New Roman" w:eastAsia="Times New Roman" w:cs="Times New Roman"/>
                <w:spacing w:val="-2"/>
              </w:rPr>
              <w:t>1/2</w:t>
            </w:r>
            <w:r>
              <w:rPr>
                <w:spacing w:val="-2"/>
              </w:rPr>
              <w:t>～</w:t>
            </w:r>
            <w:r>
              <w:rPr>
                <w:rFonts w:ascii="Times New Roman" w:hAnsi="Times New Roman" w:eastAsia="Times New Roman" w:cs="Times New Roman"/>
                <w:spacing w:val="-2"/>
              </w:rPr>
              <w:t>3/4</w:t>
            </w:r>
            <w:r>
              <w:rPr>
                <w:rFonts w:ascii="Times New Roman" w:hAnsi="Times New Roman" w:eastAsia="Times New Roman" w:cs="Times New Roman"/>
              </w:rPr>
              <w:t xml:space="preserve"> </w:t>
            </w:r>
            <w:r>
              <w:t>碗</w:t>
            </w:r>
          </w:p>
        </w:tc>
        <w:tc>
          <w:tcPr>
            <w:tcW w:w="1950" w:type="dxa"/>
            <w:tcBorders>
              <w:top w:val="dotted" w:color="000000" w:sz="4" w:space="0"/>
              <w:bottom w:val="dotted" w:color="000000" w:sz="4" w:space="0"/>
            </w:tcBorders>
            <w:vAlign w:val="center"/>
          </w:tcPr>
          <w:p w14:paraId="256726CE">
            <w:pPr>
              <w:pStyle w:val="12"/>
              <w:keepNext w:val="0"/>
              <w:keepLines w:val="0"/>
              <w:pageBreakBefore w:val="0"/>
              <w:widowControl w:val="0"/>
              <w:kinsoku/>
              <w:wordWrap/>
              <w:overflowPunct/>
              <w:topLinePunct w:val="0"/>
              <w:autoSpaceDE/>
              <w:autoSpaceDN/>
              <w:bidi w:val="0"/>
              <w:adjustRightInd/>
              <w:snapToGrid/>
              <w:spacing w:line="324" w:lineRule="auto"/>
              <w:ind w:left="113" w:right="102" w:firstLine="0"/>
              <w:jc w:val="both"/>
              <w:textAlignment w:val="auto"/>
            </w:pPr>
            <w:r>
              <w:rPr>
                <w:spacing w:val="25"/>
              </w:rPr>
              <w:t>各种家常谷类食物</w:t>
            </w:r>
            <w:r>
              <w:rPr>
                <w:rFonts w:ascii="Times New Roman" w:hAnsi="Times New Roman" w:eastAsia="Times New Roman" w:cs="Times New Roman"/>
                <w:spacing w:val="-1"/>
              </w:rPr>
              <w:t>3/4</w:t>
            </w:r>
            <w:r>
              <w:rPr>
                <w:spacing w:val="-1"/>
              </w:rPr>
              <w:t>碗～</w:t>
            </w:r>
            <w:r>
              <w:rPr>
                <w:rFonts w:ascii="Times New Roman" w:hAnsi="Times New Roman" w:eastAsia="Times New Roman" w:cs="Times New Roman"/>
                <w:spacing w:val="-1"/>
              </w:rPr>
              <w:t>1</w:t>
            </w:r>
            <w:r>
              <w:rPr>
                <w:spacing w:val="-1"/>
              </w:rPr>
              <w:t>碗</w:t>
            </w:r>
          </w:p>
        </w:tc>
      </w:tr>
      <w:tr w14:paraId="58AB4CBD">
        <w:trPr>
          <w:trHeight w:val="359" w:hRule="atLeast"/>
          <w:jc w:val="center"/>
        </w:trPr>
        <w:tc>
          <w:tcPr>
            <w:tcW w:w="336" w:type="dxa"/>
            <w:vMerge w:val="continue"/>
            <w:tcBorders>
              <w:top w:val="dotted" w:color="000000" w:sz="4" w:space="0"/>
              <w:bottom w:val="dotted" w:color="000000" w:sz="4" w:space="0"/>
            </w:tcBorders>
            <w:textDirection w:val="tbRlV"/>
            <w:vAlign w:val="top"/>
          </w:tcPr>
          <w:p w14:paraId="42F78A12">
            <w:pPr>
              <w:rPr>
                <w:rFonts w:ascii="Arial"/>
                <w:sz w:val="21"/>
              </w:rPr>
            </w:pPr>
          </w:p>
        </w:tc>
        <w:tc>
          <w:tcPr>
            <w:tcW w:w="788" w:type="dxa"/>
            <w:tcBorders>
              <w:top w:val="dotted" w:color="000000" w:sz="4" w:space="0"/>
              <w:bottom w:val="dotted" w:color="000000" w:sz="4" w:space="0"/>
            </w:tcBorders>
            <w:vAlign w:val="center"/>
          </w:tcPr>
          <w:p w14:paraId="15750BBF">
            <w:pPr>
              <w:pStyle w:val="12"/>
              <w:spacing w:before="34" w:line="221" w:lineRule="auto"/>
              <w:jc w:val="center"/>
            </w:pPr>
            <w:r>
              <w:rPr>
                <w:b/>
                <w:bCs/>
                <w:spacing w:val="-5"/>
              </w:rPr>
              <w:t>蔬菜类</w:t>
            </w:r>
          </w:p>
        </w:tc>
        <w:tc>
          <w:tcPr>
            <w:tcW w:w="1719" w:type="dxa"/>
            <w:tcBorders>
              <w:top w:val="dotted" w:color="000000" w:sz="4" w:space="0"/>
              <w:bottom w:val="dotted" w:color="000000" w:sz="4" w:space="0"/>
            </w:tcBorders>
            <w:vAlign w:val="top"/>
          </w:tcPr>
          <w:p w14:paraId="1B34469B">
            <w:pPr>
              <w:pStyle w:val="12"/>
              <w:spacing w:before="35" w:line="234" w:lineRule="auto"/>
              <w:ind w:left="112"/>
            </w:pPr>
            <w:r>
              <w:rPr>
                <w:spacing w:val="-1"/>
              </w:rPr>
              <w:t>菜泥</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2</w:t>
            </w:r>
            <w:r>
              <w:rPr>
                <w:spacing w:val="-1"/>
              </w:rPr>
              <w:t>勺</w:t>
            </w:r>
          </w:p>
        </w:tc>
        <w:tc>
          <w:tcPr>
            <w:tcW w:w="2200" w:type="dxa"/>
            <w:tcBorders>
              <w:top w:val="dotted" w:color="000000" w:sz="4" w:space="0"/>
              <w:bottom w:val="dotted" w:color="000000" w:sz="4" w:space="0"/>
            </w:tcBorders>
            <w:vAlign w:val="center"/>
          </w:tcPr>
          <w:p w14:paraId="09876410">
            <w:pPr>
              <w:pStyle w:val="12"/>
              <w:spacing w:before="35" w:line="234" w:lineRule="auto"/>
              <w:ind w:left="113"/>
              <w:jc w:val="both"/>
            </w:pPr>
            <w:r>
              <w:rPr>
                <w:spacing w:val="-1"/>
              </w:rPr>
              <w:t>烂菜</w:t>
            </w:r>
            <w:r>
              <w:rPr>
                <w:rFonts w:ascii="Times New Roman" w:hAnsi="Times New Roman" w:eastAsia="Times New Roman" w:cs="Times New Roman"/>
                <w:spacing w:val="-1"/>
              </w:rPr>
              <w:t>/</w:t>
            </w:r>
            <w:r>
              <w:rPr>
                <w:spacing w:val="-1"/>
              </w:rPr>
              <w:t>细碎菜</w:t>
            </w:r>
            <w:r>
              <w:rPr>
                <w:rFonts w:ascii="Times New Roman" w:hAnsi="Times New Roman" w:eastAsia="Times New Roman" w:cs="Times New Roman"/>
                <w:spacing w:val="-1"/>
              </w:rPr>
              <w:t>1/3</w:t>
            </w:r>
            <w:r>
              <w:rPr>
                <w:spacing w:val="-1"/>
              </w:rPr>
              <w:t>碗</w:t>
            </w:r>
          </w:p>
        </w:tc>
        <w:tc>
          <w:tcPr>
            <w:tcW w:w="2275" w:type="dxa"/>
            <w:tcBorders>
              <w:top w:val="dotted" w:color="000000" w:sz="4" w:space="0"/>
              <w:bottom w:val="dotted" w:color="000000" w:sz="4" w:space="0"/>
            </w:tcBorders>
            <w:vAlign w:val="center"/>
          </w:tcPr>
          <w:p w14:paraId="14BBAF75">
            <w:pPr>
              <w:pStyle w:val="12"/>
              <w:spacing w:before="35" w:line="234" w:lineRule="auto"/>
              <w:ind w:left="113"/>
              <w:jc w:val="both"/>
            </w:pPr>
            <w:r>
              <w:rPr>
                <w:spacing w:val="-1"/>
              </w:rPr>
              <w:t>碎菜</w:t>
            </w:r>
            <w:r>
              <w:rPr>
                <w:rFonts w:ascii="Times New Roman" w:hAnsi="Times New Roman" w:eastAsia="Times New Roman" w:cs="Times New Roman"/>
                <w:spacing w:val="-1"/>
              </w:rPr>
              <w:t>1/2</w:t>
            </w:r>
            <w:r>
              <w:rPr>
                <w:spacing w:val="-1"/>
              </w:rPr>
              <w:t>碗</w:t>
            </w:r>
          </w:p>
        </w:tc>
        <w:tc>
          <w:tcPr>
            <w:tcW w:w="1950" w:type="dxa"/>
            <w:tcBorders>
              <w:top w:val="dotted" w:color="000000" w:sz="4" w:space="0"/>
              <w:bottom w:val="dotted" w:color="000000" w:sz="4" w:space="0"/>
            </w:tcBorders>
            <w:vAlign w:val="center"/>
          </w:tcPr>
          <w:p w14:paraId="4D7CDA69">
            <w:pPr>
              <w:pStyle w:val="12"/>
              <w:spacing w:before="35" w:line="234" w:lineRule="auto"/>
              <w:ind w:left="118"/>
              <w:jc w:val="both"/>
            </w:pPr>
            <w:r>
              <w:rPr>
                <w:spacing w:val="-1"/>
              </w:rPr>
              <w:t>各种蔬菜</w:t>
            </w:r>
            <w:r>
              <w:rPr>
                <w:rFonts w:ascii="Times New Roman" w:hAnsi="Times New Roman" w:eastAsia="Times New Roman" w:cs="Times New Roman"/>
                <w:spacing w:val="-1"/>
              </w:rPr>
              <w:t>1/3</w:t>
            </w:r>
            <w:r>
              <w:rPr>
                <w:spacing w:val="-1"/>
              </w:rPr>
              <w:t>～</w:t>
            </w:r>
            <w:r>
              <w:rPr>
                <w:rFonts w:ascii="Times New Roman" w:hAnsi="Times New Roman" w:eastAsia="Times New Roman" w:cs="Times New Roman"/>
                <w:spacing w:val="-1"/>
              </w:rPr>
              <w:t>2/3</w:t>
            </w:r>
            <w:r>
              <w:rPr>
                <w:spacing w:val="-1"/>
              </w:rPr>
              <w:t>碗</w:t>
            </w:r>
          </w:p>
        </w:tc>
      </w:tr>
      <w:tr w14:paraId="016041FC">
        <w:trPr>
          <w:trHeight w:val="359" w:hRule="atLeast"/>
          <w:jc w:val="center"/>
        </w:trPr>
        <w:tc>
          <w:tcPr>
            <w:tcW w:w="336" w:type="dxa"/>
            <w:vMerge w:val="continue"/>
            <w:tcBorders>
              <w:top w:val="dotted" w:color="000000" w:sz="4" w:space="0"/>
              <w:bottom w:val="dotted" w:color="000000" w:sz="4" w:space="0"/>
            </w:tcBorders>
            <w:textDirection w:val="tbRlV"/>
            <w:vAlign w:val="top"/>
          </w:tcPr>
          <w:p w14:paraId="3BA64B2B">
            <w:pPr>
              <w:rPr>
                <w:rFonts w:ascii="Arial"/>
                <w:sz w:val="21"/>
              </w:rPr>
            </w:pPr>
          </w:p>
        </w:tc>
        <w:tc>
          <w:tcPr>
            <w:tcW w:w="788" w:type="dxa"/>
            <w:tcBorders>
              <w:top w:val="dotted" w:color="000000" w:sz="4" w:space="0"/>
              <w:bottom w:val="dotted" w:color="000000" w:sz="4" w:space="0"/>
            </w:tcBorders>
            <w:vAlign w:val="center"/>
          </w:tcPr>
          <w:p w14:paraId="6F56214B">
            <w:pPr>
              <w:pStyle w:val="12"/>
              <w:spacing w:before="34" w:line="221" w:lineRule="auto"/>
              <w:jc w:val="center"/>
            </w:pPr>
            <w:r>
              <w:rPr>
                <w:b/>
                <w:bCs/>
                <w:spacing w:val="-4"/>
              </w:rPr>
              <w:t>水果类</w:t>
            </w:r>
          </w:p>
        </w:tc>
        <w:tc>
          <w:tcPr>
            <w:tcW w:w="1719" w:type="dxa"/>
            <w:tcBorders>
              <w:top w:val="dotted" w:color="000000" w:sz="4" w:space="0"/>
              <w:bottom w:val="dotted" w:color="000000" w:sz="4" w:space="0"/>
            </w:tcBorders>
            <w:vAlign w:val="top"/>
          </w:tcPr>
          <w:p w14:paraId="1C600690">
            <w:pPr>
              <w:pStyle w:val="12"/>
              <w:spacing w:before="35" w:line="234" w:lineRule="auto"/>
              <w:ind w:left="114"/>
            </w:pPr>
            <w:r>
              <w:rPr>
                <w:spacing w:val="-1"/>
              </w:rPr>
              <w:t>水果泥</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2</w:t>
            </w:r>
            <w:r>
              <w:rPr>
                <w:spacing w:val="-1"/>
              </w:rPr>
              <w:t>勺</w:t>
            </w:r>
          </w:p>
        </w:tc>
        <w:tc>
          <w:tcPr>
            <w:tcW w:w="2200" w:type="dxa"/>
            <w:tcBorders>
              <w:top w:val="dotted" w:color="000000" w:sz="4" w:space="0"/>
              <w:bottom w:val="dotted" w:color="000000" w:sz="4" w:space="0"/>
            </w:tcBorders>
            <w:vAlign w:val="center"/>
          </w:tcPr>
          <w:p w14:paraId="09727C5B">
            <w:pPr>
              <w:pStyle w:val="12"/>
              <w:spacing w:before="35" w:line="234" w:lineRule="auto"/>
              <w:ind w:left="115"/>
              <w:jc w:val="both"/>
            </w:pPr>
            <w:r>
              <w:rPr>
                <w:spacing w:val="-1"/>
              </w:rPr>
              <w:t>水果泥</w:t>
            </w:r>
            <w:r>
              <w:rPr>
                <w:rFonts w:ascii="Times New Roman" w:hAnsi="Times New Roman" w:eastAsia="Times New Roman" w:cs="Times New Roman"/>
                <w:spacing w:val="-1"/>
              </w:rPr>
              <w:t>/</w:t>
            </w:r>
            <w:r>
              <w:rPr>
                <w:spacing w:val="-1"/>
              </w:rPr>
              <w:t>碎末</w:t>
            </w:r>
            <w:r>
              <w:rPr>
                <w:rFonts w:ascii="Times New Roman" w:hAnsi="Times New Roman" w:eastAsia="Times New Roman" w:cs="Times New Roman"/>
                <w:spacing w:val="-1"/>
              </w:rPr>
              <w:t>1/3</w:t>
            </w:r>
            <w:r>
              <w:rPr>
                <w:spacing w:val="-1"/>
              </w:rPr>
              <w:t>碗</w:t>
            </w:r>
          </w:p>
        </w:tc>
        <w:tc>
          <w:tcPr>
            <w:tcW w:w="2275" w:type="dxa"/>
            <w:tcBorders>
              <w:top w:val="dotted" w:color="000000" w:sz="4" w:space="0"/>
              <w:bottom w:val="dotted" w:color="000000" w:sz="4" w:space="0"/>
            </w:tcBorders>
            <w:vAlign w:val="center"/>
          </w:tcPr>
          <w:p w14:paraId="7BDEEE25">
            <w:pPr>
              <w:pStyle w:val="12"/>
              <w:spacing w:before="35" w:line="234" w:lineRule="auto"/>
              <w:ind w:left="116"/>
              <w:jc w:val="both"/>
            </w:pPr>
            <w:r>
              <w:rPr>
                <w:spacing w:val="-1"/>
              </w:rPr>
              <w:t>水果小块</w:t>
            </w:r>
            <w:r>
              <w:rPr>
                <w:rFonts w:ascii="Times New Roman" w:hAnsi="Times New Roman" w:eastAsia="Times New Roman" w:cs="Times New Roman"/>
                <w:spacing w:val="-1"/>
              </w:rPr>
              <w:t>/</w:t>
            </w:r>
            <w:r>
              <w:rPr>
                <w:spacing w:val="-1"/>
              </w:rPr>
              <w:t>条</w:t>
            </w:r>
            <w:r>
              <w:rPr>
                <w:rFonts w:ascii="Times New Roman" w:hAnsi="Times New Roman" w:eastAsia="Times New Roman" w:cs="Times New Roman"/>
                <w:spacing w:val="-1"/>
              </w:rPr>
              <w:t>1/2</w:t>
            </w:r>
            <w:r>
              <w:rPr>
                <w:spacing w:val="-1"/>
              </w:rPr>
              <w:t>碗</w:t>
            </w:r>
          </w:p>
        </w:tc>
        <w:tc>
          <w:tcPr>
            <w:tcW w:w="1950" w:type="dxa"/>
            <w:tcBorders>
              <w:top w:val="dotted" w:color="000000" w:sz="4" w:space="0"/>
              <w:bottom w:val="dotted" w:color="000000" w:sz="4" w:space="0"/>
            </w:tcBorders>
            <w:vAlign w:val="center"/>
          </w:tcPr>
          <w:p w14:paraId="1C373B56">
            <w:pPr>
              <w:pStyle w:val="12"/>
              <w:spacing w:before="35" w:line="234" w:lineRule="auto"/>
              <w:ind w:left="118"/>
              <w:jc w:val="both"/>
            </w:pPr>
            <w:r>
              <w:rPr>
                <w:spacing w:val="-1"/>
              </w:rPr>
              <w:t>各种水果</w:t>
            </w:r>
            <w:r>
              <w:rPr>
                <w:rFonts w:ascii="Times New Roman" w:hAnsi="Times New Roman" w:eastAsia="Times New Roman" w:cs="Times New Roman"/>
                <w:spacing w:val="-1"/>
              </w:rPr>
              <w:t>1/3</w:t>
            </w:r>
            <w:r>
              <w:rPr>
                <w:spacing w:val="-1"/>
              </w:rPr>
              <w:t>～</w:t>
            </w:r>
            <w:r>
              <w:rPr>
                <w:rFonts w:ascii="Times New Roman" w:hAnsi="Times New Roman" w:eastAsia="Times New Roman" w:cs="Times New Roman"/>
                <w:spacing w:val="-1"/>
              </w:rPr>
              <w:t>2/3</w:t>
            </w:r>
            <w:r>
              <w:rPr>
                <w:spacing w:val="-1"/>
              </w:rPr>
              <w:t>碗</w:t>
            </w:r>
          </w:p>
        </w:tc>
      </w:tr>
      <w:tr w14:paraId="59502A1A">
        <w:trPr>
          <w:trHeight w:val="712" w:hRule="atLeast"/>
          <w:jc w:val="center"/>
        </w:trPr>
        <w:tc>
          <w:tcPr>
            <w:tcW w:w="336" w:type="dxa"/>
            <w:vMerge w:val="continue"/>
            <w:tcBorders>
              <w:top w:val="dotted" w:color="000000" w:sz="4" w:space="0"/>
              <w:bottom w:val="dotted" w:color="000000" w:sz="4" w:space="0"/>
            </w:tcBorders>
            <w:textDirection w:val="tbRlV"/>
            <w:vAlign w:val="top"/>
          </w:tcPr>
          <w:p w14:paraId="16C71228">
            <w:pPr>
              <w:rPr>
                <w:rFonts w:ascii="Arial"/>
                <w:sz w:val="21"/>
              </w:rPr>
            </w:pPr>
          </w:p>
        </w:tc>
        <w:tc>
          <w:tcPr>
            <w:tcW w:w="788" w:type="dxa"/>
            <w:tcBorders>
              <w:top w:val="dotted" w:color="000000" w:sz="4" w:space="0"/>
              <w:bottom w:val="dotted" w:color="000000" w:sz="4" w:space="0"/>
            </w:tcBorders>
            <w:vAlign w:val="center"/>
          </w:tcPr>
          <w:p w14:paraId="1627AC46">
            <w:pPr>
              <w:pStyle w:val="12"/>
              <w:spacing w:before="35" w:line="293" w:lineRule="auto"/>
              <w:ind w:right="224"/>
              <w:jc w:val="right"/>
            </w:pPr>
            <w:r>
              <w:rPr>
                <w:rFonts w:hint="eastAsia"/>
                <w:b/>
                <w:bCs/>
                <w:spacing w:val="-4"/>
                <w:lang w:val="en-US" w:eastAsia="zh-CN"/>
              </w:rPr>
              <w:t>动物</w:t>
            </w:r>
            <w:r>
              <w:rPr>
                <w:b/>
                <w:bCs/>
                <w:spacing w:val="-4"/>
              </w:rPr>
              <w:t>豆类</w:t>
            </w:r>
          </w:p>
        </w:tc>
        <w:tc>
          <w:tcPr>
            <w:tcW w:w="1719" w:type="dxa"/>
            <w:tcBorders>
              <w:top w:val="dotted" w:color="000000" w:sz="4" w:space="0"/>
              <w:bottom w:val="dotted" w:color="000000" w:sz="4" w:space="0"/>
            </w:tcBorders>
            <w:vAlign w:val="top"/>
          </w:tcPr>
          <w:p w14:paraId="5F1D2468">
            <w:pPr>
              <w:spacing w:before="246" w:line="233" w:lineRule="auto"/>
              <w:ind w:left="10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200" w:type="dxa"/>
            <w:tcBorders>
              <w:top w:val="dotted" w:color="000000" w:sz="4" w:space="0"/>
              <w:bottom w:val="dotted" w:color="000000" w:sz="4" w:space="0"/>
            </w:tcBorders>
            <w:vAlign w:val="center"/>
          </w:tcPr>
          <w:p w14:paraId="67CF10FB">
            <w:pPr>
              <w:pStyle w:val="12"/>
              <w:spacing w:before="35" w:line="293" w:lineRule="auto"/>
              <w:ind w:left="116" w:right="136" w:firstLine="3"/>
              <w:jc w:val="both"/>
            </w:pPr>
            <w:r>
              <w:rPr>
                <w:spacing w:val="-1"/>
              </w:rPr>
              <w:t>蛋白</w:t>
            </w:r>
            <w:r>
              <w:rPr>
                <w:spacing w:val="-43"/>
              </w:rPr>
              <w:t xml:space="preserve"> </w:t>
            </w:r>
            <w:r>
              <w:rPr>
                <w:spacing w:val="-1"/>
              </w:rPr>
              <w:t>、</w:t>
            </w:r>
            <w:r>
              <w:rPr>
                <w:spacing w:val="-62"/>
              </w:rPr>
              <w:t xml:space="preserve"> </w:t>
            </w:r>
            <w:r>
              <w:rPr>
                <w:spacing w:val="-1"/>
              </w:rPr>
              <w:t>瘦肉</w:t>
            </w:r>
            <w:r>
              <w:rPr>
                <w:spacing w:val="-48"/>
              </w:rPr>
              <w:t xml:space="preserve"> </w:t>
            </w:r>
            <w:r>
              <w:rPr>
                <w:spacing w:val="-1"/>
              </w:rPr>
              <w:t>、</w:t>
            </w:r>
            <w:r>
              <w:rPr>
                <w:spacing w:val="-61"/>
              </w:rPr>
              <w:t xml:space="preserve"> </w:t>
            </w:r>
            <w:r>
              <w:rPr>
                <w:spacing w:val="-1"/>
              </w:rPr>
              <w:t>禽、</w:t>
            </w:r>
            <w:r>
              <w:t xml:space="preserve"> </w:t>
            </w:r>
            <w:r>
              <w:rPr>
                <w:spacing w:val="-1"/>
              </w:rPr>
              <w:t>鱼、豆腐等</w:t>
            </w:r>
            <w:r>
              <w:rPr>
                <w:rFonts w:ascii="Times New Roman" w:hAnsi="Times New Roman" w:eastAsia="Times New Roman" w:cs="Times New Roman"/>
                <w:spacing w:val="-1"/>
              </w:rPr>
              <w:t>3</w:t>
            </w:r>
            <w:r>
              <w:rPr>
                <w:spacing w:val="-1"/>
              </w:rPr>
              <w:t>～</w:t>
            </w:r>
            <w:r>
              <w:rPr>
                <w:rFonts w:ascii="Times New Roman" w:hAnsi="Times New Roman" w:eastAsia="Times New Roman" w:cs="Times New Roman"/>
                <w:spacing w:val="-1"/>
              </w:rPr>
              <w:t>4</w:t>
            </w:r>
            <w:r>
              <w:rPr>
                <w:spacing w:val="-1"/>
              </w:rPr>
              <w:t>勺</w:t>
            </w:r>
          </w:p>
        </w:tc>
        <w:tc>
          <w:tcPr>
            <w:tcW w:w="2275" w:type="dxa"/>
            <w:tcBorders>
              <w:top w:val="dotted" w:color="000000" w:sz="4" w:space="0"/>
              <w:bottom w:val="dotted" w:color="000000" w:sz="4" w:space="0"/>
            </w:tcBorders>
            <w:vAlign w:val="center"/>
          </w:tcPr>
          <w:p w14:paraId="1DDE2A36">
            <w:pPr>
              <w:pStyle w:val="12"/>
              <w:spacing w:before="35" w:line="293" w:lineRule="auto"/>
              <w:ind w:left="117" w:right="134" w:firstLine="3"/>
              <w:jc w:val="both"/>
            </w:pPr>
            <w:r>
              <w:rPr>
                <w:spacing w:val="9"/>
              </w:rPr>
              <w:t>蛋白</w:t>
            </w:r>
            <w:r>
              <w:rPr>
                <w:spacing w:val="-49"/>
              </w:rPr>
              <w:t xml:space="preserve"> </w:t>
            </w:r>
            <w:r>
              <w:rPr>
                <w:spacing w:val="9"/>
              </w:rPr>
              <w:t>、瘦肉</w:t>
            </w:r>
            <w:r>
              <w:rPr>
                <w:spacing w:val="-51"/>
              </w:rPr>
              <w:t xml:space="preserve"> </w:t>
            </w:r>
            <w:r>
              <w:rPr>
                <w:spacing w:val="9"/>
              </w:rPr>
              <w:t>、禽、</w:t>
            </w:r>
            <w:r>
              <w:t xml:space="preserve"> </w:t>
            </w:r>
            <w:r>
              <w:rPr>
                <w:spacing w:val="-1"/>
              </w:rPr>
              <w:t>鱼、豆腐等</w:t>
            </w:r>
            <w:r>
              <w:rPr>
                <w:rFonts w:ascii="Times New Roman" w:hAnsi="Times New Roman" w:eastAsia="Times New Roman" w:cs="Times New Roman"/>
                <w:spacing w:val="-1"/>
              </w:rPr>
              <w:t>4</w:t>
            </w:r>
            <w:r>
              <w:rPr>
                <w:spacing w:val="-1"/>
              </w:rPr>
              <w:t>～</w:t>
            </w:r>
            <w:r>
              <w:rPr>
                <w:rFonts w:ascii="Times New Roman" w:hAnsi="Times New Roman" w:eastAsia="Times New Roman" w:cs="Times New Roman"/>
                <w:spacing w:val="-1"/>
              </w:rPr>
              <w:t>6</w:t>
            </w:r>
            <w:r>
              <w:rPr>
                <w:spacing w:val="-1"/>
              </w:rPr>
              <w:t>勺</w:t>
            </w:r>
          </w:p>
        </w:tc>
        <w:tc>
          <w:tcPr>
            <w:tcW w:w="1950" w:type="dxa"/>
            <w:tcBorders>
              <w:top w:val="dotted" w:color="000000" w:sz="4" w:space="0"/>
              <w:bottom w:val="dotted" w:color="000000" w:sz="4" w:space="0"/>
            </w:tcBorders>
            <w:vAlign w:val="center"/>
          </w:tcPr>
          <w:p w14:paraId="45F8519B">
            <w:pPr>
              <w:pStyle w:val="12"/>
              <w:spacing w:before="35" w:line="293" w:lineRule="auto"/>
              <w:ind w:left="118" w:right="136" w:hanging="3"/>
              <w:jc w:val="both"/>
            </w:pPr>
            <w:r>
              <w:rPr>
                <w:spacing w:val="8"/>
              </w:rPr>
              <w:t>全蛋</w:t>
            </w:r>
            <w:r>
              <w:rPr>
                <w:spacing w:val="-50"/>
              </w:rPr>
              <w:t xml:space="preserve"> </w:t>
            </w:r>
            <w:r>
              <w:rPr>
                <w:spacing w:val="8"/>
              </w:rPr>
              <w:t>、瘦肉</w:t>
            </w:r>
            <w:r>
              <w:rPr>
                <w:spacing w:val="-53"/>
              </w:rPr>
              <w:t xml:space="preserve"> </w:t>
            </w:r>
            <w:r>
              <w:rPr>
                <w:spacing w:val="8"/>
              </w:rPr>
              <w:t>、禽、</w:t>
            </w:r>
            <w:r>
              <w:t xml:space="preserve"> </w:t>
            </w:r>
            <w:r>
              <w:rPr>
                <w:spacing w:val="-1"/>
              </w:rPr>
              <w:t>鱼、豆腐等</w:t>
            </w:r>
            <w:r>
              <w:rPr>
                <w:rFonts w:ascii="Times New Roman" w:hAnsi="Times New Roman" w:eastAsia="Times New Roman" w:cs="Times New Roman"/>
                <w:spacing w:val="-1"/>
              </w:rPr>
              <w:t>6</w:t>
            </w:r>
            <w:r>
              <w:rPr>
                <w:spacing w:val="-1"/>
              </w:rPr>
              <w:t>～</w:t>
            </w:r>
            <w:r>
              <w:rPr>
                <w:rFonts w:ascii="Times New Roman" w:hAnsi="Times New Roman" w:eastAsia="Times New Roman" w:cs="Times New Roman"/>
                <w:spacing w:val="-1"/>
              </w:rPr>
              <w:t>8</w:t>
            </w:r>
            <w:r>
              <w:rPr>
                <w:spacing w:val="-1"/>
              </w:rPr>
              <w:t>勺</w:t>
            </w:r>
          </w:p>
        </w:tc>
      </w:tr>
      <w:tr w14:paraId="08F172F1">
        <w:trPr>
          <w:trHeight w:val="717" w:hRule="atLeast"/>
          <w:jc w:val="center"/>
        </w:trPr>
        <w:tc>
          <w:tcPr>
            <w:tcW w:w="336" w:type="dxa"/>
            <w:vMerge w:val="continue"/>
            <w:tcBorders>
              <w:top w:val="dotted" w:color="000000" w:sz="4" w:space="0"/>
            </w:tcBorders>
            <w:textDirection w:val="tbRlV"/>
            <w:vAlign w:val="top"/>
          </w:tcPr>
          <w:p w14:paraId="07B6941C">
            <w:pPr>
              <w:rPr>
                <w:rFonts w:ascii="Arial"/>
                <w:sz w:val="21"/>
              </w:rPr>
            </w:pPr>
          </w:p>
        </w:tc>
        <w:tc>
          <w:tcPr>
            <w:tcW w:w="788" w:type="dxa"/>
            <w:tcBorders>
              <w:top w:val="dotted" w:color="000000" w:sz="4" w:space="0"/>
            </w:tcBorders>
            <w:vAlign w:val="center"/>
          </w:tcPr>
          <w:p w14:paraId="1ADFDC55">
            <w:pPr>
              <w:pStyle w:val="12"/>
              <w:spacing w:before="214" w:line="225" w:lineRule="auto"/>
              <w:jc w:val="center"/>
            </w:pPr>
            <w:r>
              <w:rPr>
                <w:b/>
                <w:bCs/>
                <w:spacing w:val="-5"/>
              </w:rPr>
              <w:t>油盐</w:t>
            </w:r>
          </w:p>
        </w:tc>
        <w:tc>
          <w:tcPr>
            <w:tcW w:w="1719" w:type="dxa"/>
            <w:tcBorders>
              <w:top w:val="dotted" w:color="000000" w:sz="4" w:space="0"/>
            </w:tcBorders>
            <w:vAlign w:val="top"/>
          </w:tcPr>
          <w:p w14:paraId="51B9B5FB">
            <w:pPr>
              <w:spacing w:before="247" w:line="233" w:lineRule="auto"/>
              <w:ind w:left="10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200" w:type="dxa"/>
            <w:tcBorders>
              <w:top w:val="dotted" w:color="000000" w:sz="4" w:space="0"/>
            </w:tcBorders>
            <w:vAlign w:val="center"/>
          </w:tcPr>
          <w:p w14:paraId="0FE8CDF2">
            <w:pPr>
              <w:pStyle w:val="12"/>
              <w:spacing w:before="38" w:line="294" w:lineRule="auto"/>
              <w:ind w:left="115" w:right="556" w:hanging="2"/>
              <w:jc w:val="both"/>
            </w:pPr>
            <w:r>
              <w:rPr>
                <w:spacing w:val="-1"/>
              </w:rPr>
              <w:t>植物油：</w:t>
            </w: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10g</w:t>
            </w:r>
            <w:r>
              <w:rPr>
                <w:rFonts w:ascii="Times New Roman" w:hAnsi="Times New Roman" w:eastAsia="Times New Roman" w:cs="Times New Roman"/>
                <w:spacing w:val="2"/>
              </w:rPr>
              <w:t xml:space="preserve"> </w:t>
            </w:r>
            <w:r>
              <w:rPr>
                <w:spacing w:val="-2"/>
              </w:rPr>
              <w:t>不加盐</w:t>
            </w:r>
          </w:p>
        </w:tc>
        <w:tc>
          <w:tcPr>
            <w:tcW w:w="2275" w:type="dxa"/>
            <w:tcBorders>
              <w:top w:val="dotted" w:color="000000" w:sz="4" w:space="0"/>
            </w:tcBorders>
            <w:vAlign w:val="center"/>
          </w:tcPr>
          <w:p w14:paraId="786C0A84">
            <w:pPr>
              <w:pStyle w:val="12"/>
              <w:spacing w:before="38" w:line="294" w:lineRule="auto"/>
              <w:ind w:left="116" w:right="538" w:hanging="2"/>
              <w:jc w:val="both"/>
            </w:pPr>
            <w:r>
              <w:rPr>
                <w:spacing w:val="-1"/>
              </w:rPr>
              <w:t>植物油：</w:t>
            </w:r>
            <w:r>
              <w:rPr>
                <w:rFonts w:ascii="Times New Roman" w:hAnsi="Times New Roman" w:eastAsia="Times New Roman" w:cs="Times New Roman"/>
                <w:spacing w:val="-1"/>
              </w:rPr>
              <w:t>0</w:t>
            </w:r>
            <w:r>
              <w:rPr>
                <w:spacing w:val="-1"/>
              </w:rPr>
              <w:t>～</w:t>
            </w:r>
            <w:r>
              <w:rPr>
                <w:rFonts w:ascii="Times New Roman" w:hAnsi="Times New Roman" w:eastAsia="Times New Roman" w:cs="Times New Roman"/>
                <w:spacing w:val="-1"/>
              </w:rPr>
              <w:t>10g</w:t>
            </w:r>
            <w:r>
              <w:rPr>
                <w:rFonts w:ascii="Times New Roman" w:hAnsi="Times New Roman" w:eastAsia="Times New Roman" w:cs="Times New Roman"/>
                <w:spacing w:val="2"/>
              </w:rPr>
              <w:t xml:space="preserve"> </w:t>
            </w:r>
            <w:r>
              <w:rPr>
                <w:spacing w:val="-2"/>
              </w:rPr>
              <w:t>不加盐</w:t>
            </w:r>
          </w:p>
        </w:tc>
        <w:tc>
          <w:tcPr>
            <w:tcW w:w="1950" w:type="dxa"/>
            <w:tcBorders>
              <w:top w:val="dotted" w:color="000000" w:sz="4" w:space="0"/>
            </w:tcBorders>
            <w:vAlign w:val="center"/>
          </w:tcPr>
          <w:p w14:paraId="178990BF">
            <w:pPr>
              <w:pStyle w:val="12"/>
              <w:spacing w:before="37" w:line="213" w:lineRule="auto"/>
              <w:ind w:left="116"/>
              <w:jc w:val="both"/>
              <w:rPr>
                <w:rFonts w:ascii="Times New Roman" w:hAnsi="Times New Roman" w:eastAsia="Times New Roman" w:cs="Times New Roman"/>
              </w:rPr>
            </w:pPr>
            <w:r>
              <w:rPr>
                <w:spacing w:val="-1"/>
              </w:rPr>
              <w:t>植物油：</w:t>
            </w:r>
            <w:r>
              <w:rPr>
                <w:rFonts w:ascii="Times New Roman" w:hAnsi="Times New Roman" w:eastAsia="Times New Roman" w:cs="Times New Roman"/>
                <w:spacing w:val="-1"/>
              </w:rPr>
              <w:t>5</w:t>
            </w:r>
            <w:r>
              <w:rPr>
                <w:spacing w:val="-1"/>
              </w:rPr>
              <w:t>～</w:t>
            </w:r>
            <w:r>
              <w:rPr>
                <w:rFonts w:ascii="Times New Roman" w:hAnsi="Times New Roman" w:eastAsia="Times New Roman" w:cs="Times New Roman"/>
                <w:spacing w:val="-1"/>
              </w:rPr>
              <w:t>15g</w:t>
            </w:r>
          </w:p>
          <w:p w14:paraId="3F6697AF">
            <w:pPr>
              <w:pStyle w:val="12"/>
              <w:spacing w:before="110" w:line="213" w:lineRule="auto"/>
              <w:ind w:left="117"/>
              <w:jc w:val="both"/>
              <w:rPr>
                <w:rFonts w:ascii="Times New Roman" w:hAnsi="Times New Roman" w:eastAsia="Times New Roman" w:cs="Times New Roman"/>
              </w:rPr>
            </w:pPr>
            <w:r>
              <w:rPr>
                <w:spacing w:val="2"/>
              </w:rPr>
              <w:t>盐</w:t>
            </w:r>
            <w:r>
              <w:rPr>
                <w:spacing w:val="-9"/>
              </w:rPr>
              <w:t>：＜</w:t>
            </w:r>
            <w:r>
              <w:rPr>
                <w:rFonts w:ascii="Times New Roman" w:hAnsi="Times New Roman" w:eastAsia="Times New Roman" w:cs="Times New Roman"/>
                <w:spacing w:val="2"/>
              </w:rPr>
              <w:t>1.5g</w:t>
            </w:r>
          </w:p>
        </w:tc>
      </w:tr>
    </w:tbl>
    <w:p w14:paraId="0F312DBB">
      <w:pPr>
        <w:pStyle w:val="4"/>
        <w:spacing w:before="31" w:line="234" w:lineRule="auto"/>
        <w:rPr>
          <w:sz w:val="21"/>
          <w:szCs w:val="21"/>
        </w:rPr>
      </w:pPr>
      <w:r>
        <w:rPr>
          <w:sz w:val="21"/>
          <w:szCs w:val="21"/>
        </w:rPr>
        <w:t>注：</w:t>
      </w:r>
      <w:r>
        <w:rPr>
          <w:rFonts w:ascii="Times New Roman" w:hAnsi="Times New Roman" w:eastAsia="Times New Roman" w:cs="Times New Roman"/>
          <w:sz w:val="21"/>
          <w:szCs w:val="21"/>
        </w:rPr>
        <w:t>1</w:t>
      </w:r>
      <w:r>
        <w:rPr>
          <w:sz w:val="21"/>
          <w:szCs w:val="21"/>
        </w:rPr>
        <w:t>勺＝</w:t>
      </w:r>
      <w:r>
        <w:rPr>
          <w:rFonts w:ascii="Times New Roman" w:hAnsi="Times New Roman" w:eastAsia="Times New Roman" w:cs="Times New Roman"/>
          <w:sz w:val="21"/>
          <w:szCs w:val="21"/>
        </w:rPr>
        <w:t>10ml</w:t>
      </w:r>
      <w:r>
        <w:rPr>
          <w:sz w:val="21"/>
          <w:szCs w:val="21"/>
        </w:rPr>
        <w:t>；</w:t>
      </w:r>
      <w:r>
        <w:rPr>
          <w:rFonts w:ascii="Times New Roman" w:hAnsi="Times New Roman" w:eastAsia="Times New Roman" w:cs="Times New Roman"/>
          <w:sz w:val="21"/>
          <w:szCs w:val="21"/>
        </w:rPr>
        <w:t>1</w:t>
      </w:r>
      <w:r>
        <w:rPr>
          <w:sz w:val="21"/>
          <w:szCs w:val="21"/>
        </w:rPr>
        <w:t>碗＝</w:t>
      </w:r>
      <w:r>
        <w:rPr>
          <w:rFonts w:ascii="Times New Roman" w:hAnsi="Times New Roman" w:eastAsia="Times New Roman" w:cs="Times New Roman"/>
          <w:sz w:val="21"/>
          <w:szCs w:val="21"/>
        </w:rPr>
        <w:t>250ml</w:t>
      </w:r>
      <w:r>
        <w:rPr>
          <w:sz w:val="21"/>
          <w:szCs w:val="21"/>
        </w:rPr>
        <w:t>（小饭碗：口径</w:t>
      </w:r>
      <w:r>
        <w:rPr>
          <w:rFonts w:ascii="Times New Roman" w:hAnsi="Times New Roman" w:eastAsia="Times New Roman" w:cs="Times New Roman"/>
          <w:sz w:val="21"/>
          <w:szCs w:val="21"/>
        </w:rPr>
        <w:t>10cm</w:t>
      </w:r>
      <w:r>
        <w:rPr>
          <w:sz w:val="21"/>
          <w:szCs w:val="21"/>
        </w:rPr>
        <w:t>，</w:t>
      </w:r>
      <w:r>
        <w:rPr>
          <w:spacing w:val="-1"/>
          <w:sz w:val="21"/>
          <w:szCs w:val="21"/>
        </w:rPr>
        <w:t>高</w:t>
      </w:r>
      <w:r>
        <w:rPr>
          <w:rFonts w:ascii="Times New Roman" w:hAnsi="Times New Roman" w:eastAsia="Times New Roman" w:cs="Times New Roman"/>
          <w:spacing w:val="-1"/>
          <w:sz w:val="21"/>
          <w:szCs w:val="21"/>
        </w:rPr>
        <w:t>5cm</w:t>
      </w:r>
      <w:r>
        <w:rPr>
          <w:spacing w:val="-1"/>
          <w:sz w:val="21"/>
          <w:szCs w:val="21"/>
        </w:rPr>
        <w:t>）</w:t>
      </w:r>
    </w:p>
    <w:p w14:paraId="5C5B75C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4"/>
          <w:szCs w:val="24"/>
        </w:rPr>
      </w:pPr>
    </w:p>
    <w:p w14:paraId="2B8C85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b/>
          <w:bCs/>
          <w:sz w:val="24"/>
          <w:szCs w:val="24"/>
        </w:rPr>
      </w:pPr>
      <w:r>
        <w:rPr>
          <w:rFonts w:hint="eastAsia"/>
          <w:b/>
          <w:bCs/>
          <w:sz w:val="24"/>
          <w:szCs w:val="24"/>
        </w:rPr>
        <w:t>三、营养管理</w:t>
      </w:r>
    </w:p>
    <w:p w14:paraId="51D885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定期（1岁以前：每月1次；1岁以后：3月1次）监测体格指标，包括身长、体重和头围等（绘制生长曲线），保持健康生长。</w:t>
      </w:r>
    </w:p>
    <w:p w14:paraId="1369B3A4">
      <w:pPr>
        <w:rPr>
          <w:rFonts w:hint="eastAsia"/>
          <w:sz w:val="24"/>
          <w:szCs w:val="24"/>
        </w:rPr>
      </w:pPr>
      <w:r>
        <w:rPr>
          <w:rFonts w:hint="eastAsia"/>
          <w:sz w:val="24"/>
          <w:szCs w:val="24"/>
        </w:rPr>
        <w:br w:type="page"/>
      </w:r>
    </w:p>
    <w:p w14:paraId="10017F84">
      <w:pPr>
        <w:pStyle w:val="3"/>
        <w:bidi w:val="0"/>
        <w:jc w:val="center"/>
        <w:rPr>
          <w:rFonts w:hint="eastAsia"/>
          <w:b/>
          <w:bCs/>
        </w:rPr>
      </w:pPr>
      <w:bookmarkStart w:id="129" w:name="_Toc30761"/>
      <w:bookmarkStart w:id="130" w:name="_Toc15115"/>
      <w:bookmarkStart w:id="131" w:name="_Toc1532885083"/>
      <w:r>
        <w:rPr>
          <w:rFonts w:hint="eastAsia"/>
          <w:lang w:val="en-US" w:eastAsia="zh-CN"/>
        </w:rPr>
        <w:t xml:space="preserve">第四节 </w:t>
      </w:r>
      <w:r>
        <w:rPr>
          <w:rFonts w:hint="eastAsia"/>
        </w:rPr>
        <w:t>肝切除 / 肝移植术后营养指导</w:t>
      </w:r>
      <w:bookmarkEnd w:id="129"/>
      <w:bookmarkEnd w:id="130"/>
      <w:bookmarkEnd w:id="131"/>
    </w:p>
    <w:p w14:paraId="51FC33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57D60F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保持适宜体重，增加身体活动</w:t>
      </w:r>
      <w:r>
        <w:rPr>
          <w:rFonts w:hint="eastAsia" w:ascii="Times New Roman" w:hAnsi="Times New Roman" w:cs="Times New Roman"/>
          <w:sz w:val="24"/>
          <w:szCs w:val="24"/>
          <w:lang w:eastAsia="zh-CN"/>
        </w:rPr>
        <w:t>。</w:t>
      </w:r>
      <w:r>
        <w:rPr>
          <w:rFonts w:hint="default" w:ascii="Times New Roman" w:hAnsi="Times New Roman" w:cs="Times New Roman"/>
          <w:sz w:val="24"/>
          <w:szCs w:val="24"/>
        </w:rPr>
        <w:t>BMI 正常范围为 18.5～23.9kg/m²</w:t>
      </w:r>
      <w:r>
        <w:rPr>
          <w:rFonts w:hint="default" w:ascii="Times New Roman" w:hAnsi="Times New Roman" w:eastAsia="宋体" w:cs="Times New Roman"/>
          <w:sz w:val="24"/>
          <w:szCs w:val="24"/>
          <w:lang w:eastAsia="zh-CN"/>
        </w:rPr>
        <w:t>。</w:t>
      </w:r>
    </w:p>
    <w:p w14:paraId="304E6C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2. 高蛋白、高碳水化合物、低脂肪、高维生素均衡饮食</w:t>
      </w:r>
      <w:r>
        <w:rPr>
          <w:rFonts w:hint="eastAsia" w:ascii="Times New Roman" w:hAnsi="Times New Roman" w:cs="Times New Roman"/>
          <w:sz w:val="24"/>
          <w:szCs w:val="24"/>
          <w:lang w:eastAsia="zh-CN"/>
        </w:rPr>
        <w:t>。</w:t>
      </w:r>
    </w:p>
    <w:p w14:paraId="378765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3. 术后尽早进食，饮食由清流质 - 流质 - 半流质 - 软食逐渐过渡</w:t>
      </w:r>
      <w:r>
        <w:rPr>
          <w:rFonts w:hint="eastAsia" w:ascii="Times New Roman" w:hAnsi="Times New Roman" w:cs="Times New Roman"/>
          <w:sz w:val="24"/>
          <w:szCs w:val="24"/>
          <w:lang w:eastAsia="zh-CN"/>
        </w:rPr>
        <w:t>。</w:t>
      </w:r>
    </w:p>
    <w:p w14:paraId="65D7E4B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4. 少食多餐，膳食多样化，避免刺激性、粗糙坚硬的食物</w:t>
      </w:r>
      <w:r>
        <w:rPr>
          <w:rFonts w:hint="eastAsia" w:ascii="Times New Roman" w:hAnsi="Times New Roman" w:cs="Times New Roman"/>
          <w:sz w:val="24"/>
          <w:szCs w:val="24"/>
          <w:lang w:eastAsia="zh-CN"/>
        </w:rPr>
        <w:t>。</w:t>
      </w:r>
    </w:p>
    <w:p w14:paraId="7E7070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 避免饮酒。</w:t>
      </w:r>
    </w:p>
    <w:p w14:paraId="2DA3E2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2C6FE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45A9729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术后早期饮食</w:t>
      </w:r>
    </w:p>
    <w:p w14:paraId="1A6F627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术后麻醉清醒后可适量饮水，若无恶心呕吐等不适，术后 24 小时内可进食流质饮食，如米汤、藕粉、果汁、菜汁（仅限短期使用），暂缓食用胀气食品（豆类、奶等）</w:t>
      </w:r>
      <w:r>
        <w:rPr>
          <w:rFonts w:hint="default" w:ascii="Times New Roman" w:hAnsi="Times New Roman" w:eastAsia="宋体" w:cs="Times New Roman"/>
          <w:sz w:val="24"/>
          <w:szCs w:val="24"/>
          <w:lang w:eastAsia="zh-CN"/>
        </w:rPr>
        <w:t>。</w:t>
      </w:r>
    </w:p>
    <w:p w14:paraId="44CAC14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术后 2～3 天，选用低脂易消化食物，半流质饮食（如米粥、蒸蛋、面片糊等）为主：根据肠道耐受，尽快过渡至细软食物（如烩饭、豆花、烩面、鱼片等）</w:t>
      </w:r>
      <w:r>
        <w:rPr>
          <w:rFonts w:hint="default" w:ascii="Times New Roman" w:hAnsi="Times New Roman" w:eastAsia="宋体" w:cs="Times New Roman"/>
          <w:sz w:val="24"/>
          <w:szCs w:val="24"/>
          <w:lang w:eastAsia="zh-CN"/>
        </w:rPr>
        <w:t>。</w:t>
      </w:r>
    </w:p>
    <w:p w14:paraId="2DAC67B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宜少量多餐，每日可 5~7 餐，三餐间可加餐，避免一次大量进食</w:t>
      </w:r>
      <w:r>
        <w:rPr>
          <w:rFonts w:hint="default" w:ascii="Times New Roman" w:hAnsi="Times New Roman" w:eastAsia="宋体" w:cs="Times New Roman"/>
          <w:sz w:val="24"/>
          <w:szCs w:val="24"/>
          <w:lang w:eastAsia="zh-CN"/>
        </w:rPr>
        <w:t>。</w:t>
      </w:r>
    </w:p>
    <w:p w14:paraId="6B6CB9C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忌辛辣、刺激性食物，避免硬、脆、粗糙</w:t>
      </w:r>
      <w:r>
        <w:rPr>
          <w:rFonts w:hint="default" w:ascii="Times New Roman" w:hAnsi="Times New Roman" w:eastAsia="宋体" w:cs="Times New Roman"/>
          <w:sz w:val="24"/>
          <w:szCs w:val="24"/>
          <w:lang w:val="en-US" w:eastAsia="zh-CN"/>
        </w:rPr>
        <w:t>食物</w:t>
      </w:r>
      <w:r>
        <w:rPr>
          <w:rFonts w:hint="default" w:ascii="Times New Roman" w:hAnsi="Times New Roman" w:cs="Times New Roman"/>
          <w:sz w:val="24"/>
          <w:szCs w:val="24"/>
        </w:rPr>
        <w:t>，少食油炸及产气多的食物，如牛奶、洋葱、萝卜、黄豆等。</w:t>
      </w:r>
    </w:p>
    <w:p w14:paraId="4E0CE7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完全经口进食</w:t>
      </w:r>
    </w:p>
    <w:p w14:paraId="265627F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充足能量，增加易消化的优质蛋白质摄入：注意增加富含支链氨基酸的蛋白质（如牛奶、鸡蛋、大豆及其制品等）</w:t>
      </w:r>
      <w:r>
        <w:rPr>
          <w:rFonts w:hint="default" w:ascii="Times New Roman" w:hAnsi="Times New Roman" w:eastAsia="宋体" w:cs="Times New Roman"/>
          <w:sz w:val="24"/>
          <w:szCs w:val="24"/>
          <w:lang w:eastAsia="zh-CN"/>
        </w:rPr>
        <w:t>。</w:t>
      </w:r>
    </w:p>
    <w:p w14:paraId="061266B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适量摄入脂肪：以植物性脂肪为主，减少动物性脂肪的摄入，少食含胆固醇高的食物（如动物内脏、肥肉等）</w:t>
      </w:r>
      <w:r>
        <w:rPr>
          <w:rFonts w:hint="default" w:ascii="Times New Roman" w:hAnsi="Times New Roman" w:eastAsia="宋体" w:cs="Times New Roman"/>
          <w:sz w:val="24"/>
          <w:szCs w:val="24"/>
          <w:lang w:eastAsia="zh-CN"/>
        </w:rPr>
        <w:t>。</w:t>
      </w:r>
    </w:p>
    <w:p w14:paraId="23FB99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选择富含维生素和矿物质食物：如新鲜蔬菜和水果，若饮食摄入不足时可使用膳食补充剂</w:t>
      </w:r>
      <w:r>
        <w:rPr>
          <w:rFonts w:hint="default" w:ascii="Times New Roman" w:hAnsi="Times New Roman" w:eastAsia="宋体" w:cs="Times New Roman"/>
          <w:sz w:val="24"/>
          <w:szCs w:val="24"/>
          <w:lang w:eastAsia="zh-CN"/>
        </w:rPr>
        <w:t>。</w:t>
      </w:r>
    </w:p>
    <w:p w14:paraId="6BC286C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选择膳食纤维含量较高的食物：如杂粮、叶类蔬菜等，保持大便通畅</w:t>
      </w:r>
      <w:r>
        <w:rPr>
          <w:rFonts w:hint="default" w:ascii="Times New Roman" w:hAnsi="Times New Roman" w:eastAsia="宋体" w:cs="Times New Roman"/>
          <w:sz w:val="24"/>
          <w:szCs w:val="24"/>
          <w:lang w:eastAsia="zh-CN"/>
        </w:rPr>
        <w:t>。</w:t>
      </w:r>
    </w:p>
    <w:p w14:paraId="57807275">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选择新鲜卫生的食物，避免腌制、久放的食物。</w:t>
      </w:r>
    </w:p>
    <w:p w14:paraId="79C306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p>
    <w:p w14:paraId="6F121D3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三、对症处理措施</w:t>
      </w:r>
    </w:p>
    <w:p w14:paraId="2D9FE61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恶心、呕吐</w:t>
      </w:r>
    </w:p>
    <w:p w14:paraId="2B79124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持续补水以避免脱水</w:t>
      </w:r>
      <w:r>
        <w:rPr>
          <w:rFonts w:hint="default" w:ascii="Times New Roman" w:hAnsi="Times New Roman" w:eastAsia="宋体" w:cs="Times New Roman"/>
          <w:sz w:val="24"/>
          <w:szCs w:val="24"/>
          <w:lang w:eastAsia="zh-CN"/>
        </w:rPr>
        <w:t>。</w:t>
      </w:r>
    </w:p>
    <w:p w14:paraId="0185176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全天少食多餐，空腹更易导致恶心呕吐</w:t>
      </w:r>
      <w:r>
        <w:rPr>
          <w:rFonts w:hint="default" w:ascii="Times New Roman" w:hAnsi="Times New Roman" w:eastAsia="宋体" w:cs="Times New Roman"/>
          <w:sz w:val="24"/>
          <w:szCs w:val="24"/>
          <w:lang w:eastAsia="zh-CN"/>
        </w:rPr>
        <w:t>。</w:t>
      </w:r>
    </w:p>
    <w:p w14:paraId="4ADF925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尝试吃较干的食物，如饼干或面包，可抑制恶心</w:t>
      </w:r>
      <w:r>
        <w:rPr>
          <w:rFonts w:hint="default" w:ascii="Times New Roman" w:hAnsi="Times New Roman" w:eastAsia="宋体" w:cs="Times New Roman"/>
          <w:sz w:val="24"/>
          <w:szCs w:val="24"/>
          <w:lang w:eastAsia="zh-CN"/>
        </w:rPr>
        <w:t>。</w:t>
      </w:r>
    </w:p>
    <w:p w14:paraId="0AC59FF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避免辛辣、煎炸、油腻的食物；避免同时摄取冷、热的食物</w:t>
      </w:r>
      <w:r>
        <w:rPr>
          <w:rFonts w:hint="default" w:ascii="Times New Roman" w:hAnsi="Times New Roman" w:eastAsia="宋体" w:cs="Times New Roman"/>
          <w:sz w:val="24"/>
          <w:szCs w:val="24"/>
          <w:lang w:eastAsia="zh-CN"/>
        </w:rPr>
        <w:t>。</w:t>
      </w:r>
    </w:p>
    <w:p w14:paraId="6B73AD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用吸管进食或用带盖的杯子喝；远离有油烟或异味的地方</w:t>
      </w:r>
      <w:r>
        <w:rPr>
          <w:rFonts w:hint="default" w:ascii="Times New Roman" w:hAnsi="Times New Roman" w:eastAsia="宋体" w:cs="Times New Roman"/>
          <w:sz w:val="24"/>
          <w:szCs w:val="24"/>
          <w:lang w:eastAsia="zh-CN"/>
        </w:rPr>
        <w:t>。</w:t>
      </w:r>
    </w:p>
    <w:p w14:paraId="09206E3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入睡时选择侧卧姿势，以免呕吐时误吸入气管</w:t>
      </w:r>
      <w:r>
        <w:rPr>
          <w:rFonts w:hint="default" w:ascii="Times New Roman" w:hAnsi="Times New Roman" w:eastAsia="宋体" w:cs="Times New Roman"/>
          <w:sz w:val="24"/>
          <w:szCs w:val="24"/>
          <w:lang w:eastAsia="zh-CN"/>
        </w:rPr>
        <w:t>。</w:t>
      </w:r>
    </w:p>
    <w:p w14:paraId="18491AA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腹泻</w:t>
      </w:r>
    </w:p>
    <w:p w14:paraId="66C5DD9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确保补充腹泻中丢失的水分和电解质，饮用温水（37~40℃）</w:t>
      </w:r>
      <w:r>
        <w:rPr>
          <w:rFonts w:hint="default" w:ascii="Times New Roman" w:hAnsi="Times New Roman" w:eastAsia="宋体" w:cs="Times New Roman"/>
          <w:sz w:val="24"/>
          <w:szCs w:val="24"/>
          <w:lang w:eastAsia="zh-CN"/>
        </w:rPr>
        <w:t>。</w:t>
      </w:r>
    </w:p>
    <w:p w14:paraId="3C38F3E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少食多餐</w:t>
      </w:r>
      <w:r>
        <w:rPr>
          <w:rFonts w:hint="default" w:ascii="Times New Roman" w:hAnsi="Times New Roman" w:eastAsia="宋体" w:cs="Times New Roman"/>
          <w:sz w:val="24"/>
          <w:szCs w:val="24"/>
          <w:lang w:eastAsia="zh-CN"/>
        </w:rPr>
        <w:t>。</w:t>
      </w:r>
    </w:p>
    <w:p w14:paraId="4B6CCB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若使用抗生素引起的腹泻，可用益生菌</w:t>
      </w:r>
      <w:r>
        <w:rPr>
          <w:rFonts w:hint="default" w:ascii="Times New Roman" w:hAnsi="Times New Roman" w:eastAsia="宋体" w:cs="Times New Roman"/>
          <w:sz w:val="24"/>
          <w:szCs w:val="24"/>
          <w:lang w:eastAsia="zh-CN"/>
        </w:rPr>
        <w:t>。</w:t>
      </w:r>
    </w:p>
    <w:p w14:paraId="116ECC5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避免食用生的蔬菜及水果；避免摄入会导致胀气的饮料和食物，如大豆及杂豆、牛奶、洋葱、韭菜、葱、萝卜等</w:t>
      </w:r>
      <w:r>
        <w:rPr>
          <w:rFonts w:hint="default" w:ascii="Times New Roman" w:hAnsi="Times New Roman" w:eastAsia="宋体" w:cs="Times New Roman"/>
          <w:sz w:val="24"/>
          <w:szCs w:val="24"/>
          <w:lang w:eastAsia="zh-CN"/>
        </w:rPr>
        <w:t>。</w:t>
      </w:r>
    </w:p>
    <w:p w14:paraId="2C0211D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避免使用刺激性的食物或调味品，避免食用油腻的食物</w:t>
      </w:r>
      <w:r>
        <w:rPr>
          <w:rFonts w:hint="default" w:ascii="Times New Roman" w:hAnsi="Times New Roman" w:eastAsia="宋体" w:cs="Times New Roman"/>
          <w:sz w:val="24"/>
          <w:szCs w:val="24"/>
          <w:lang w:eastAsia="zh-CN"/>
        </w:rPr>
        <w:t>。</w:t>
      </w:r>
    </w:p>
    <w:p w14:paraId="7278E08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若为乳糖不耐受症（曾因饮用牛奶、羊奶等引起腹胀、腹痛、腹泻症状）所引起的腹泻，则考虑低乳糖牛奶、酸奶。</w:t>
      </w:r>
    </w:p>
    <w:p w14:paraId="315AB4C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食欲不振、厌食、早饱，腹痛</w:t>
      </w:r>
    </w:p>
    <w:p w14:paraId="319EE51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少量多餐，增加富含维生素的食物，如新鲜水果、谷类、动物内脏等</w:t>
      </w:r>
      <w:r>
        <w:rPr>
          <w:rFonts w:hint="default" w:ascii="Times New Roman" w:hAnsi="Times New Roman" w:eastAsia="宋体" w:cs="Times New Roman"/>
          <w:sz w:val="24"/>
          <w:szCs w:val="24"/>
          <w:lang w:eastAsia="zh-CN"/>
        </w:rPr>
        <w:t>。</w:t>
      </w:r>
    </w:p>
    <w:p w14:paraId="425DB7D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多调换口味花样，放松心情</w:t>
      </w:r>
      <w:r>
        <w:rPr>
          <w:rFonts w:hint="default" w:ascii="Times New Roman" w:hAnsi="Times New Roman" w:eastAsia="宋体" w:cs="Times New Roman"/>
          <w:sz w:val="24"/>
          <w:szCs w:val="24"/>
          <w:lang w:eastAsia="zh-CN"/>
        </w:rPr>
        <w:t>。</w:t>
      </w:r>
    </w:p>
    <w:p w14:paraId="22E2FC6B">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eastAsia="宋体" w:cs="Times New Roman"/>
          <w:b/>
          <w:bCs/>
          <w:sz w:val="24"/>
          <w:szCs w:val="24"/>
          <w:lang w:eastAsia="zh-CN"/>
        </w:rPr>
      </w:pPr>
    </w:p>
    <w:p w14:paraId="47355E4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四、其他术后注意事项</w:t>
      </w:r>
    </w:p>
    <w:p w14:paraId="4C549E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移植后糖尿病</w:t>
      </w:r>
    </w:p>
    <w:p w14:paraId="1FB63801">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调整饮食及生活习惯。完全经口进食后可参考糖尿病饮食指导原则调整饮食方案；增加运动，控制体重；若血糖水平控制不佳，及调整用药方案。</w:t>
      </w:r>
    </w:p>
    <w:p w14:paraId="3FF7A3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高血脂</w:t>
      </w:r>
    </w:p>
    <w:p w14:paraId="12DA1472">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控制饮食，增加运动。限制总脂肪摄入，每天烹调油的摄入量控制在20～30g；禁食动物脂肪高的食物，如肥猪肉、肥牛羊肉、肥鹅、肥鸭；高胆固醇食物</w:t>
      </w:r>
      <w:r>
        <w:rPr>
          <w:rFonts w:hint="eastAsia" w:ascii="Times New Roman" w:hAnsi="Times New Roman" w:cs="Times New Roman"/>
          <w:sz w:val="24"/>
          <w:szCs w:val="24"/>
          <w:lang w:val="en-US" w:eastAsia="zh-CN"/>
        </w:rPr>
        <w:t>如</w:t>
      </w:r>
      <w:r>
        <w:rPr>
          <w:rFonts w:hint="default" w:ascii="Times New Roman" w:hAnsi="Times New Roman" w:cs="Times New Roman"/>
          <w:sz w:val="24"/>
          <w:szCs w:val="24"/>
        </w:rPr>
        <w:t>猪皮、猪蹄、肝、肾、肺、脑、鱼籽、蟹黄、腊肠、肉汤</w:t>
      </w:r>
      <w:r>
        <w:rPr>
          <w:rFonts w:hint="default" w:ascii="Times New Roman" w:hAnsi="Times New Roman" w:eastAsia="宋体" w:cs="Times New Roman"/>
          <w:sz w:val="24"/>
          <w:szCs w:val="24"/>
          <w:lang w:val="en-US" w:eastAsia="zh-CN"/>
        </w:rPr>
        <w:t>等</w:t>
      </w:r>
      <w:r>
        <w:rPr>
          <w:rFonts w:hint="default" w:ascii="Times New Roman" w:hAnsi="Times New Roman" w:cs="Times New Roman"/>
          <w:sz w:val="24"/>
          <w:szCs w:val="24"/>
        </w:rPr>
        <w:t>。</w:t>
      </w:r>
    </w:p>
    <w:p w14:paraId="18BCC92C">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18EA4D9A">
      <w:pPr>
        <w:pStyle w:val="3"/>
        <w:bidi w:val="0"/>
        <w:jc w:val="center"/>
        <w:rPr>
          <w:rFonts w:hint="eastAsia"/>
          <w:spacing w:val="-2"/>
        </w:rPr>
      </w:pPr>
      <w:bookmarkStart w:id="132" w:name="_Toc13494"/>
      <w:bookmarkStart w:id="133" w:name="_Toc6274"/>
      <w:bookmarkStart w:id="134" w:name="_Toc1985760569"/>
      <w:r>
        <w:rPr>
          <w:rFonts w:hint="eastAsia"/>
          <w:lang w:val="en-US" w:eastAsia="zh-CN"/>
        </w:rPr>
        <w:t xml:space="preserve">第五节 </w:t>
      </w:r>
      <w:r>
        <w:rPr>
          <w:rFonts w:hint="eastAsia"/>
        </w:rPr>
        <w:t>咽 / 喉部术后营养指导</w:t>
      </w:r>
      <w:bookmarkEnd w:id="132"/>
      <w:bookmarkEnd w:id="133"/>
      <w:bookmarkEnd w:id="134"/>
    </w:p>
    <w:p w14:paraId="3B20CA9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pacing w:val="-2"/>
          <w:sz w:val="24"/>
          <w:szCs w:val="24"/>
        </w:rPr>
      </w:pPr>
      <w:r>
        <w:rPr>
          <w:rFonts w:hint="default" w:ascii="Times New Roman" w:hAnsi="Times New Roman" w:cs="Times New Roman"/>
          <w:b/>
          <w:bCs/>
          <w:spacing w:val="-2"/>
          <w:sz w:val="24"/>
          <w:szCs w:val="24"/>
        </w:rPr>
        <w:t>一、原则</w:t>
      </w:r>
    </w:p>
    <w:p w14:paraId="31E5F86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cs="Times New Roman"/>
          <w:spacing w:val="-2"/>
          <w:sz w:val="24"/>
          <w:szCs w:val="24"/>
        </w:rPr>
        <w:t>1. 保持适宜体重</w:t>
      </w:r>
      <w:r>
        <w:rPr>
          <w:rFonts w:hint="eastAsia" w:ascii="Times New Roman" w:hAnsi="Times New Roman" w:cs="Times New Roman"/>
          <w:spacing w:val="-2"/>
          <w:sz w:val="24"/>
          <w:szCs w:val="24"/>
          <w:lang w:eastAsia="zh-CN"/>
        </w:rPr>
        <w:t>，</w:t>
      </w:r>
      <w:r>
        <w:rPr>
          <w:rFonts w:hint="default" w:ascii="Times New Roman" w:hAnsi="Times New Roman" w:cs="Times New Roman"/>
          <w:spacing w:val="-2"/>
          <w:sz w:val="24"/>
          <w:szCs w:val="24"/>
        </w:rPr>
        <w:t>BMI 正常范围为 18.5~23.9kg/m²</w:t>
      </w:r>
      <w:r>
        <w:rPr>
          <w:rFonts w:hint="default" w:ascii="Times New Roman" w:hAnsi="Times New Roman" w:eastAsia="宋体" w:cs="Times New Roman"/>
          <w:spacing w:val="-2"/>
          <w:sz w:val="24"/>
          <w:szCs w:val="24"/>
          <w:lang w:eastAsia="zh-CN"/>
        </w:rPr>
        <w:t>。</w:t>
      </w:r>
    </w:p>
    <w:p w14:paraId="6ED2A6D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cs="Times New Roman"/>
          <w:spacing w:val="-2"/>
          <w:sz w:val="24"/>
          <w:szCs w:val="24"/>
        </w:rPr>
        <w:t>2. 高蛋白，适宜碳水化合物，高维生素均衡饮食，适当增加脂肪摄入</w:t>
      </w:r>
      <w:r>
        <w:rPr>
          <w:rFonts w:hint="default" w:ascii="Times New Roman" w:hAnsi="Times New Roman" w:eastAsia="宋体" w:cs="Times New Roman"/>
          <w:spacing w:val="-2"/>
          <w:sz w:val="24"/>
          <w:szCs w:val="24"/>
          <w:lang w:eastAsia="zh-CN"/>
        </w:rPr>
        <w:t>。</w:t>
      </w:r>
    </w:p>
    <w:p w14:paraId="0EC6330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cs="Times New Roman"/>
          <w:spacing w:val="-2"/>
          <w:sz w:val="24"/>
          <w:szCs w:val="24"/>
        </w:rPr>
        <w:t>3. 术后尽早启用肠内营养</w:t>
      </w:r>
      <w:r>
        <w:rPr>
          <w:rFonts w:hint="default" w:ascii="Times New Roman" w:hAnsi="Times New Roman" w:eastAsia="宋体" w:cs="Times New Roman"/>
          <w:spacing w:val="-2"/>
          <w:sz w:val="24"/>
          <w:szCs w:val="24"/>
          <w:lang w:eastAsia="zh-CN"/>
        </w:rPr>
        <w:t>。</w:t>
      </w:r>
    </w:p>
    <w:p w14:paraId="152CBF4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cs="Times New Roman"/>
          <w:spacing w:val="-2"/>
          <w:sz w:val="24"/>
          <w:szCs w:val="24"/>
        </w:rPr>
        <w:t>4. 经口进食后，饮食由流质 - 半流质 - 软食逐渐过渡</w:t>
      </w:r>
      <w:r>
        <w:rPr>
          <w:rFonts w:hint="default" w:ascii="Times New Roman" w:hAnsi="Times New Roman" w:eastAsia="宋体" w:cs="Times New Roman"/>
          <w:spacing w:val="-2"/>
          <w:sz w:val="24"/>
          <w:szCs w:val="24"/>
          <w:lang w:eastAsia="zh-CN"/>
        </w:rPr>
        <w:t>。</w:t>
      </w:r>
    </w:p>
    <w:p w14:paraId="4AFCEE2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cs="Times New Roman"/>
          <w:spacing w:val="-2"/>
          <w:sz w:val="24"/>
          <w:szCs w:val="24"/>
        </w:rPr>
        <w:t>5. 少食多餐，膳食多样化，避免刺激性、粗糙坚硬的食物</w:t>
      </w:r>
      <w:r>
        <w:rPr>
          <w:rFonts w:hint="default" w:ascii="Times New Roman" w:hAnsi="Times New Roman" w:eastAsia="宋体" w:cs="Times New Roman"/>
          <w:spacing w:val="-2"/>
          <w:sz w:val="24"/>
          <w:szCs w:val="24"/>
          <w:lang w:eastAsia="zh-CN"/>
        </w:rPr>
        <w:t>。</w:t>
      </w:r>
    </w:p>
    <w:p w14:paraId="146EE4E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6. 保持大便通畅。</w:t>
      </w:r>
    </w:p>
    <w:p w14:paraId="1211AED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p>
    <w:p w14:paraId="21D064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pacing w:val="-2"/>
          <w:sz w:val="24"/>
          <w:szCs w:val="24"/>
        </w:rPr>
      </w:pPr>
      <w:r>
        <w:rPr>
          <w:rFonts w:hint="default" w:ascii="Times New Roman" w:hAnsi="Times New Roman" w:cs="Times New Roman"/>
          <w:b/>
          <w:bCs/>
          <w:spacing w:val="-2"/>
          <w:sz w:val="24"/>
          <w:szCs w:val="24"/>
        </w:rPr>
        <w:t>二、措施</w:t>
      </w:r>
    </w:p>
    <w:p w14:paraId="398678D3">
      <w:pPr>
        <w:keepNext w:val="0"/>
        <w:keepLines w:val="0"/>
        <w:pageBreakBefore w:val="0"/>
        <w:widowControl/>
        <w:kinsoku w:val="0"/>
        <w:wordWrap/>
        <w:overflowPunct/>
        <w:topLinePunct w:val="0"/>
        <w:autoSpaceDE w:val="0"/>
        <w:autoSpaceDN w:val="0"/>
        <w:bidi w:val="0"/>
        <w:adjustRightInd w:val="0"/>
        <w:snapToGrid w:val="0"/>
        <w:spacing w:line="360" w:lineRule="auto"/>
        <w:ind w:firstLine="472" w:firstLineChars="200"/>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根据手术方式的不同，采取相应的饮食方式。</w:t>
      </w:r>
    </w:p>
    <w:p w14:paraId="13E80D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val="0"/>
          <w:bCs w:val="0"/>
          <w:spacing w:val="-2"/>
          <w:sz w:val="24"/>
          <w:szCs w:val="24"/>
        </w:rPr>
      </w:pPr>
      <w:r>
        <w:rPr>
          <w:rFonts w:hint="default" w:ascii="Times New Roman" w:hAnsi="Times New Roman" w:cs="Times New Roman"/>
          <w:b w:val="0"/>
          <w:bCs w:val="0"/>
          <w:spacing w:val="-2"/>
          <w:sz w:val="24"/>
          <w:szCs w:val="24"/>
        </w:rPr>
        <w:t>1. 手术损伤小，无需颈部切口和气管切开，保留咽喉部功能：</w:t>
      </w:r>
    </w:p>
    <w:p w14:paraId="1C8E13C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1</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术后麻醉清醒后可尝试少量饮水，若无异常在术后 24h 内开始恢复进食。首先进食流质饮食，如米汤、鱼汤（清）、冲藕粉、蛋花汤、蔬菜汁（温）、水果汁（温）等，流食 6~8 次 / 日，少食易胀气食品（豆类、奶等），仅限短期使用</w:t>
      </w:r>
      <w:r>
        <w:rPr>
          <w:rFonts w:hint="default" w:ascii="Times New Roman" w:hAnsi="Times New Roman" w:eastAsia="宋体" w:cs="Times New Roman"/>
          <w:spacing w:val="-2"/>
          <w:sz w:val="24"/>
          <w:szCs w:val="24"/>
          <w:lang w:eastAsia="zh-CN"/>
        </w:rPr>
        <w:t>。</w:t>
      </w:r>
    </w:p>
    <w:p w14:paraId="072C656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2</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若无腹痛及呕吐情况可逐步过渡并增加进食量，流质饮食尽快过渡至半流质（酸奶、蒸蛋、白米粥、鱼肉粥、蔬菜泥、水果泥等）</w:t>
      </w:r>
      <w:r>
        <w:rPr>
          <w:rFonts w:hint="default" w:ascii="Times New Roman" w:hAnsi="Times New Roman" w:eastAsia="宋体" w:cs="Times New Roman"/>
          <w:spacing w:val="-2"/>
          <w:sz w:val="24"/>
          <w:szCs w:val="24"/>
          <w:lang w:val="en-US" w:eastAsia="zh-CN"/>
        </w:rPr>
        <w:t>-</w:t>
      </w:r>
      <w:r>
        <w:rPr>
          <w:rFonts w:hint="default" w:ascii="Times New Roman" w:hAnsi="Times New Roman" w:cs="Times New Roman"/>
          <w:spacing w:val="-2"/>
          <w:sz w:val="24"/>
          <w:szCs w:val="24"/>
        </w:rPr>
        <w:t>细软食物（如软米饭、软面条、软面片、馄饨、鱼片、禽肉、南瓜、冬瓜等）</w:t>
      </w:r>
      <w:r>
        <w:rPr>
          <w:rFonts w:hint="default" w:ascii="Times New Roman" w:hAnsi="Times New Roman" w:eastAsia="宋体" w:cs="Times New Roman"/>
          <w:spacing w:val="-2"/>
          <w:sz w:val="24"/>
          <w:szCs w:val="24"/>
          <w:lang w:eastAsia="zh-CN"/>
        </w:rPr>
        <w:t>。</w:t>
      </w:r>
    </w:p>
    <w:p w14:paraId="79C7D14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3</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少量多餐，定时定量。食用易消化的食物，尽量选择植物油</w:t>
      </w:r>
      <w:r>
        <w:rPr>
          <w:rFonts w:hint="default" w:ascii="Times New Roman" w:hAnsi="Times New Roman" w:eastAsia="宋体" w:cs="Times New Roman"/>
          <w:spacing w:val="-2"/>
          <w:sz w:val="24"/>
          <w:szCs w:val="24"/>
          <w:lang w:eastAsia="zh-CN"/>
        </w:rPr>
        <w:t>。</w:t>
      </w:r>
    </w:p>
    <w:p w14:paraId="0BE25A4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4</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戒烟、酒；忌辛辣或刺激性强的食物，避免硬、脆、粗糙的食物；选择新鲜的食物，避免进食腌制、久放的食物</w:t>
      </w:r>
      <w:r>
        <w:rPr>
          <w:rFonts w:hint="default" w:ascii="Times New Roman" w:hAnsi="Times New Roman" w:eastAsia="宋体" w:cs="Times New Roman"/>
          <w:spacing w:val="-2"/>
          <w:sz w:val="24"/>
          <w:szCs w:val="24"/>
          <w:lang w:eastAsia="zh-CN"/>
        </w:rPr>
        <w:t>。</w:t>
      </w:r>
    </w:p>
    <w:p w14:paraId="515295F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5</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若经口进食改善不明显，可口服特殊医学用途配方食品。</w:t>
      </w:r>
    </w:p>
    <w:p w14:paraId="255EF0C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pacing w:val="-2"/>
          <w:sz w:val="24"/>
          <w:szCs w:val="24"/>
        </w:rPr>
      </w:pPr>
    </w:p>
    <w:p w14:paraId="7A2DA1E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val="0"/>
          <w:bCs w:val="0"/>
          <w:spacing w:val="-2"/>
          <w:sz w:val="24"/>
          <w:szCs w:val="24"/>
        </w:rPr>
      </w:pPr>
      <w:r>
        <w:rPr>
          <w:rFonts w:hint="default" w:ascii="Times New Roman" w:hAnsi="Times New Roman" w:cs="Times New Roman"/>
          <w:b w:val="0"/>
          <w:bCs w:val="0"/>
          <w:spacing w:val="-2"/>
          <w:sz w:val="24"/>
          <w:szCs w:val="24"/>
        </w:rPr>
        <w:t>2. 喉部分/全切除术：</w:t>
      </w:r>
    </w:p>
    <w:p w14:paraId="047C896E">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1</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术中留置胃管，术后通过胃管给予肠内营养。</w:t>
      </w:r>
    </w:p>
    <w:p w14:paraId="33286BEF">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2</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术后7～10天练习吞咽口水，无呛咳等不适后，尝试带胃管经口进食训练。术后进食时易引起呛咳，因此应先进食顺滑、质软、粘稠的半固体糊状食物，如软蛋糕、香蕉、布丁等。无呛咳等不适后再经口进食半流食，最后尝试流食。术后饮食过渡顺利，可拔除胃管。如存在呛咳，延长拔管时间。</w:t>
      </w:r>
    </w:p>
    <w:p w14:paraId="15ECDBD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pacing w:val="-2"/>
          <w:sz w:val="24"/>
          <w:szCs w:val="24"/>
        </w:rPr>
      </w:pPr>
      <w:r>
        <w:rPr>
          <w:rFonts w:hint="default" w:ascii="Times New Roman" w:hAnsi="Times New Roman" w:cs="Times New Roman"/>
          <w:b/>
          <w:bCs/>
          <w:spacing w:val="-2"/>
          <w:sz w:val="24"/>
          <w:szCs w:val="24"/>
        </w:rPr>
        <w:t>三、其他术后注意事项</w:t>
      </w:r>
    </w:p>
    <w:p w14:paraId="142D5B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 xml:space="preserve">  1. 腹泻</w:t>
      </w:r>
    </w:p>
    <w:p w14:paraId="3B1B676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1</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确保补充腹泻中丢失的水分和电解质，饮用温水（37～40℃）</w:t>
      </w:r>
      <w:r>
        <w:rPr>
          <w:rFonts w:hint="default" w:ascii="Times New Roman" w:hAnsi="Times New Roman" w:eastAsia="宋体" w:cs="Times New Roman"/>
          <w:spacing w:val="-2"/>
          <w:sz w:val="24"/>
          <w:szCs w:val="24"/>
          <w:lang w:eastAsia="zh-CN"/>
        </w:rPr>
        <w:t>。</w:t>
      </w:r>
    </w:p>
    <w:p w14:paraId="10FBE3A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2</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少食多餐</w:t>
      </w:r>
      <w:r>
        <w:rPr>
          <w:rFonts w:hint="default" w:ascii="Times New Roman" w:hAnsi="Times New Roman" w:eastAsia="宋体" w:cs="Times New Roman"/>
          <w:spacing w:val="-2"/>
          <w:sz w:val="24"/>
          <w:szCs w:val="24"/>
          <w:lang w:eastAsia="zh-CN"/>
        </w:rPr>
        <w:t>。</w:t>
      </w:r>
    </w:p>
    <w:p w14:paraId="3432257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3</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若使用抗生素所引起的腹泻，可用益生菌</w:t>
      </w:r>
      <w:r>
        <w:rPr>
          <w:rFonts w:hint="default" w:ascii="Times New Roman" w:hAnsi="Times New Roman" w:eastAsia="宋体" w:cs="Times New Roman"/>
          <w:spacing w:val="-2"/>
          <w:sz w:val="24"/>
          <w:szCs w:val="24"/>
          <w:lang w:eastAsia="zh-CN"/>
        </w:rPr>
        <w:t>。</w:t>
      </w:r>
    </w:p>
    <w:p w14:paraId="4792F3F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pacing w:val="-2"/>
          <w:sz w:val="24"/>
          <w:szCs w:val="24"/>
          <w:lang w:eastAsia="zh-CN"/>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4</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避免食用生的蔬菜及水果；避免摄入会导致胀气的饮料和食物，如大豆及杂豆、牛奶、玉米、洋葱、韭菜、葱、萝卜等</w:t>
      </w:r>
      <w:r>
        <w:rPr>
          <w:rFonts w:hint="default" w:ascii="Times New Roman" w:hAnsi="Times New Roman" w:eastAsia="宋体" w:cs="Times New Roman"/>
          <w:spacing w:val="-2"/>
          <w:sz w:val="24"/>
          <w:szCs w:val="24"/>
          <w:lang w:eastAsia="zh-CN"/>
        </w:rPr>
        <w:t>。</w:t>
      </w:r>
    </w:p>
    <w:p w14:paraId="63A7D7A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5</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避免使用刺激性的食物或调味品，如辣椒、咸菜等；避免食用油腻的食物</w:t>
      </w: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6</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若为乳糖不耐受症（曾因饮用牛奶、羊奶等引起腹胀、腹痛、腹泻症状）所引起的腹泻，则考虑低乳糖牛奶、酸奶。</w:t>
      </w:r>
    </w:p>
    <w:p w14:paraId="788094B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p>
    <w:p w14:paraId="0654485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 xml:space="preserve">  2. 吞咽困难如何制备饮食？</w:t>
      </w:r>
    </w:p>
    <w:p w14:paraId="02AFD48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1</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可以吃多汁的食物（如细软的米粥、软面汤、烂面条等），以促进食物顺利通过咽喉和食管进入胃肠道。此外，无论是正餐还是点心尽量选择质软或已剁细的食物，有利于食物顺利下咽。</w:t>
      </w:r>
    </w:p>
    <w:p w14:paraId="39AB95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2</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尽量选择勾芡方式烹调食物：勾芡能增加食物的润滑度，使食物顺利通过咽喉部，顺利下咽。但勾芡要掌握好时间，应在菜肴九成熟时进行。</w:t>
      </w:r>
    </w:p>
    <w:p w14:paraId="61BC862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lang w:val="en-US" w:eastAsia="zh-CN"/>
        </w:rPr>
        <w:t>3</w:t>
      </w:r>
      <w:r>
        <w:rPr>
          <w:rFonts w:hint="default" w:ascii="Times New Roman" w:hAnsi="Times New Roman" w:eastAsia="宋体" w:cs="Times New Roman"/>
          <w:spacing w:val="-2"/>
          <w:sz w:val="24"/>
          <w:szCs w:val="24"/>
          <w:lang w:eastAsia="zh-CN"/>
        </w:rPr>
        <w:t>）</w:t>
      </w:r>
      <w:r>
        <w:rPr>
          <w:rFonts w:hint="default" w:ascii="Times New Roman" w:hAnsi="Times New Roman" w:cs="Times New Roman"/>
          <w:spacing w:val="-2"/>
          <w:sz w:val="24"/>
          <w:szCs w:val="24"/>
        </w:rPr>
        <w:t>必要时可使用增稠剂调整食物质地。</w:t>
      </w:r>
    </w:p>
    <w:p w14:paraId="00D2F100">
      <w:pPr>
        <w:rPr>
          <w:rFonts w:hint="default" w:ascii="Times New Roman" w:hAnsi="Times New Roman" w:cs="Times New Roman"/>
          <w:spacing w:val="-2"/>
          <w:sz w:val="24"/>
          <w:szCs w:val="24"/>
        </w:rPr>
      </w:pPr>
      <w:r>
        <w:rPr>
          <w:rFonts w:hint="default" w:ascii="Times New Roman" w:hAnsi="Times New Roman" w:cs="Times New Roman"/>
          <w:spacing w:val="-2"/>
          <w:sz w:val="24"/>
          <w:szCs w:val="24"/>
        </w:rPr>
        <w:br w:type="page"/>
      </w:r>
    </w:p>
    <w:p w14:paraId="2EA58189">
      <w:pPr>
        <w:pStyle w:val="3"/>
        <w:bidi w:val="0"/>
        <w:jc w:val="center"/>
        <w:rPr>
          <w:rFonts w:hint="eastAsia"/>
        </w:rPr>
      </w:pPr>
      <w:bookmarkStart w:id="135" w:name="_Toc6135"/>
      <w:bookmarkStart w:id="136" w:name="_Toc19478"/>
      <w:bookmarkStart w:id="137" w:name="_Toc634525156"/>
      <w:r>
        <w:rPr>
          <w:rFonts w:hint="eastAsia"/>
          <w:lang w:val="en-US" w:eastAsia="zh-CN"/>
        </w:rPr>
        <w:t>第六节 肾</w:t>
      </w:r>
      <w:r>
        <w:rPr>
          <w:rFonts w:hint="eastAsia"/>
        </w:rPr>
        <w:t>移植术后营养指导</w:t>
      </w:r>
      <w:bookmarkEnd w:id="135"/>
      <w:bookmarkEnd w:id="136"/>
      <w:bookmarkEnd w:id="137"/>
    </w:p>
    <w:p w14:paraId="0183C7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一、原则</w:t>
      </w:r>
    </w:p>
    <w:p w14:paraId="27844A6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平衡膳食、食物多样化、三餐均衡饮食。</w:t>
      </w:r>
    </w:p>
    <w:p w14:paraId="064143B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优质蛋白、高能量、多种维生素、适宜脂肪、少盐、易消化饮食。</w:t>
      </w:r>
    </w:p>
    <w:p w14:paraId="12FF4EF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能量：术后早期能量摄入推荐维持在30~35kcal/kg·d，稳定阶段推荐 25~30kcal/kg·d。能量需求要求达到或维持体重在正常范围</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BMI 正常范围为 18.5~23.9kg/m²。</w:t>
      </w:r>
    </w:p>
    <w:p w14:paraId="707979A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适当补充蛋白质：肾移植术后应根据估算肾小球滤过率（eGFR）的变化适当调整蛋白质摄入量。移植术后3个月内推荐高蛋白饮食，蛋白质摄入量 1.4g/kg·d，移植术后大于3个月推荐限制/低蛋白饮食，蛋白质摄入量 0.6~0.8g/kg·d 为宜。建议至少一半来源于肉、蛋、奶及大豆类食物等优质蛋白质。</w:t>
      </w:r>
    </w:p>
    <w:p w14:paraId="6C24C22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6EE614A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二、措施</w:t>
      </w:r>
    </w:p>
    <w:p w14:paraId="69BE4BA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肾移植术后饮食恢复：少食多餐，饮食从少到多，从稀到稠，清淡少盐。</w:t>
      </w:r>
    </w:p>
    <w:p w14:paraId="2F05CE7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适宜脂肪及胆固醇：脂肪摄入量应限制在总能量的 30% 以内，以植物油为主，不吃动物油、肥肉、动物内脏、荤汤、油炸食品、糕点、坚果类等高脂高胆固醇食物。</w:t>
      </w:r>
    </w:p>
    <w:p w14:paraId="1F27E98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碳水化合物对蛋白质有节约保护作用，因术后激素的治疗可以引起胰岛素抵抗性糖尿病，适宜摄入量占总热能的 50%～65%，避免摄入过多的单糖、双糖，搭配粗杂粮主食。</w:t>
      </w:r>
    </w:p>
    <w:p w14:paraId="241447F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充分摄取维生素和矿物质，保证新鲜蔬菜水果摄入，定期评估膳食维生素摄入量，维生素摄入量不足时，可在医生或营养师的建议下进行补充。</w:t>
      </w:r>
    </w:p>
    <w:p w14:paraId="18691C3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注意补钙：免疫抑制剂会抑制钙质的吸收，增加排出。食物中钙的最好来源是奶及奶制品、虾皮等，同时注意补充维生素D。补充维生素D对成年肾移植受者的骨矿物质密度具有有益作用；钙和维生素D补充联合治疗比单独补充维生素D更有效地保持骨矿物质密度。</w:t>
      </w:r>
    </w:p>
    <w:p w14:paraId="5B220BD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饮水量：根据尿量、出汗</w:t>
      </w:r>
      <w:r>
        <w:rPr>
          <w:rFonts w:hint="default" w:ascii="Times New Roman" w:hAnsi="Times New Roman" w:eastAsia="宋体" w:cs="Times New Roman"/>
          <w:sz w:val="24"/>
          <w:szCs w:val="24"/>
          <w:lang w:val="en-US" w:eastAsia="zh-CN"/>
        </w:rPr>
        <w:t>量</w:t>
      </w:r>
      <w:r>
        <w:rPr>
          <w:rFonts w:hint="default" w:ascii="Times New Roman" w:hAnsi="Times New Roman" w:eastAsia="宋体" w:cs="Times New Roman"/>
          <w:sz w:val="24"/>
          <w:szCs w:val="24"/>
        </w:rPr>
        <w:t>决定饮水量，不能暴饮，以免增加肾脏负担。</w:t>
      </w:r>
    </w:p>
    <w:p w14:paraId="42D8301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 限制盐分摄入：清淡饮食，少尿期推荐摄入量为 3～4g</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无水肿</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高血压时，每天摄入量少于 6g。尽量避免食用含盐分高的食物如腊肉、香肠、咸蛋、咸鱼、咸菜、泡菜等制品，酱油、豆瓣等含钠调味品应尽量少用，使用时，需考虑其钠含量。最好不用味精和鸡精。为了限制盐的摄入，可以选择醋熘、糖醋、姜汁、蒜茸等方式调味食物。</w:t>
      </w:r>
    </w:p>
    <w:p w14:paraId="1A700B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 肾移植术后腹泻：由于长期使用广谱抗生素、免疫抑制剂，易出现菌群失调，可考虑</w:t>
      </w:r>
      <w:r>
        <w:rPr>
          <w:rFonts w:hint="eastAsia" w:ascii="Times New Roman" w:hAnsi="Times New Roman" w:eastAsia="宋体" w:cs="Times New Roman"/>
          <w:sz w:val="24"/>
          <w:szCs w:val="24"/>
          <w:lang w:val="en-US" w:eastAsia="zh-CN"/>
        </w:rPr>
        <w:t>调整肠道菌群</w:t>
      </w:r>
      <w:r>
        <w:rPr>
          <w:rFonts w:hint="default" w:ascii="Times New Roman" w:hAnsi="Times New Roman" w:eastAsia="宋体" w:cs="Times New Roman"/>
          <w:sz w:val="24"/>
          <w:szCs w:val="24"/>
        </w:rPr>
        <w:t>。</w:t>
      </w:r>
    </w:p>
    <w:p w14:paraId="20F9147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 肾移植后患者，应调整膳食钾摄入量，使血钾维持在参考范围。肾移植后高钾或低钾的患者，应调整饮食或补充钾的摄入量。</w:t>
      </w:r>
    </w:p>
    <w:p w14:paraId="6E7E098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 营养支持：由于肾移植术前、术后各种因素的影响，常会导致并加重患者的营养不良状况，而移植后长期使用激素和免疫抑制剂也可不同程度地影响机体代谢，引起血糖、血钾、胆固醇、甘油三酯、尿酸等升高，血钙降低以及蛋白质分解代谢增高，所以术后自行进食不足患者进行合理的营养支持对肾移植患者的恢复尤为重要。</w:t>
      </w:r>
    </w:p>
    <w:p w14:paraId="35C25E9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1F0F16F6">
      <w:pPr>
        <w:pStyle w:val="2"/>
        <w:bidi w:val="0"/>
        <w:jc w:val="center"/>
        <w:rPr>
          <w:rFonts w:hint="eastAsia" w:ascii="黑体" w:hAnsi="黑体" w:eastAsia="黑体" w:cs="黑体"/>
          <w:lang w:val="en-US" w:eastAsia="zh-CN"/>
        </w:rPr>
      </w:pPr>
      <w:bookmarkStart w:id="138" w:name="_Toc21290"/>
      <w:bookmarkStart w:id="139" w:name="_Toc27039"/>
      <w:bookmarkStart w:id="140" w:name="_Toc60505890"/>
      <w:r>
        <w:rPr>
          <w:rFonts w:hint="eastAsia" w:ascii="黑体" w:hAnsi="黑体" w:eastAsia="黑体" w:cs="黑体"/>
          <w:lang w:val="en-US" w:eastAsia="zh-CN"/>
        </w:rPr>
        <w:t>第九章 肿瘤营养指导</w:t>
      </w:r>
      <w:bookmarkEnd w:id="138"/>
      <w:bookmarkEnd w:id="139"/>
      <w:bookmarkEnd w:id="140"/>
    </w:p>
    <w:p w14:paraId="61DA380A">
      <w:pPr>
        <w:pStyle w:val="3"/>
        <w:bidi w:val="0"/>
        <w:jc w:val="center"/>
      </w:pPr>
      <w:bookmarkStart w:id="141" w:name="_Toc21415"/>
      <w:bookmarkStart w:id="142" w:name="_Toc9115"/>
      <w:bookmarkStart w:id="143" w:name="_Toc1162728199"/>
      <w:r>
        <w:rPr>
          <w:rFonts w:hint="eastAsia"/>
          <w:lang w:val="en-US" w:eastAsia="zh-CN"/>
        </w:rPr>
        <w:t>第一节 鼻咽癌</w:t>
      </w:r>
      <w:r>
        <w:t>营养指导</w:t>
      </w:r>
      <w:bookmarkEnd w:id="141"/>
      <w:bookmarkEnd w:id="142"/>
      <w:bookmarkEnd w:id="143"/>
    </w:p>
    <w:p w14:paraId="4954B5C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一、原则  </w:t>
      </w:r>
    </w:p>
    <w:p w14:paraId="4E509D3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保持适宜体重。BMI正常范围为18.5～23.9kg/m²</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5ED75BB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少量多餐</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充足能量，充足易消化蛋白质，适量碳水化合物，低脂肪，高维生素膳食。  </w:t>
      </w:r>
    </w:p>
    <w:p w14:paraId="6AD35ED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0946668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rPr>
        <w:t xml:space="preserve">、放、化疗阶段出现下列症状采取的措施 </w:t>
      </w:r>
      <w:r>
        <w:rPr>
          <w:rFonts w:hint="default" w:ascii="Times New Roman" w:hAnsi="Times New Roman" w:eastAsia="宋体" w:cs="Times New Roman"/>
          <w:sz w:val="24"/>
          <w:szCs w:val="24"/>
        </w:rPr>
        <w:t xml:space="preserve"> </w:t>
      </w:r>
    </w:p>
    <w:p w14:paraId="5B1579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恶心、呕吐  </w:t>
      </w:r>
    </w:p>
    <w:p w14:paraId="2E150CC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持续补水以避免脱水</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29A088A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全天少食多餐，空腹更易导致恶心呕吐</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4603E30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尝试吃较干的食物，如饼干或面包，可抑制恶心</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28BD5E6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避免辛辣、煎炸、油腻的食物；避免同时摄取冷、热的食物</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A649F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用吸管进食或用带盖的杯子喝，以避免食物的味道散发出来；远离有油烟或异味的地方。  </w:t>
      </w:r>
    </w:p>
    <w:p w14:paraId="776FEF2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63A653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腹泻  </w:t>
      </w:r>
    </w:p>
    <w:p w14:paraId="67E571D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（1） 确保补充腹泻中丢失的水分和电解质，饮用温水（37～40℃）</w:t>
      </w:r>
      <w:r>
        <w:rPr>
          <w:rFonts w:hint="default" w:ascii="Times New Roman" w:hAnsi="Times New Roman" w:eastAsia="宋体" w:cs="Times New Roman"/>
          <w:sz w:val="24"/>
          <w:szCs w:val="24"/>
          <w:lang w:eastAsia="zh-CN"/>
        </w:rPr>
        <w:t>。</w:t>
      </w:r>
    </w:p>
    <w:p w14:paraId="1DB6BAE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少食多餐</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4727221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（3） 若使用抗生素所引起的腹泻，可用益生菌</w:t>
      </w:r>
      <w:r>
        <w:rPr>
          <w:rFonts w:hint="default" w:ascii="Times New Roman" w:hAnsi="Times New Roman" w:eastAsia="宋体" w:cs="Times New Roman"/>
          <w:sz w:val="24"/>
          <w:szCs w:val="24"/>
          <w:lang w:eastAsia="zh-CN"/>
        </w:rPr>
        <w:t>。</w:t>
      </w:r>
    </w:p>
    <w:p w14:paraId="26EDF5D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（4） 避免使用生的蔬菜及水果；避免摄入会导致胀气的饮料和食物，如大豆及杂豆、牛奶、玉米、洋葱、韭菜、葱、萝卜等</w:t>
      </w:r>
      <w:r>
        <w:rPr>
          <w:rFonts w:hint="default" w:ascii="Times New Roman" w:hAnsi="Times New Roman" w:eastAsia="宋体" w:cs="Times New Roman"/>
          <w:sz w:val="24"/>
          <w:szCs w:val="24"/>
          <w:lang w:eastAsia="zh-CN"/>
        </w:rPr>
        <w:t>。</w:t>
      </w:r>
    </w:p>
    <w:p w14:paraId="31111A2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（5） 避免食用刺激性的食物或调味品，如辣椒、咸菜等；避免食用油腻的食物</w:t>
      </w:r>
      <w:r>
        <w:rPr>
          <w:rFonts w:hint="default" w:ascii="Times New Roman" w:hAnsi="Times New Roman" w:eastAsia="宋体" w:cs="Times New Roman"/>
          <w:sz w:val="24"/>
          <w:szCs w:val="24"/>
          <w:lang w:eastAsia="zh-CN"/>
        </w:rPr>
        <w:t>。</w:t>
      </w:r>
    </w:p>
    <w:p w14:paraId="459476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（6） 若为乳糖不耐受症（曾因饮用牛奶等引起腹胀、腹痛、腹泻症状）所引起的腹泻，则考虑低乳糖牛奶、酸奶。  </w:t>
      </w:r>
    </w:p>
    <w:p w14:paraId="512D33A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5CA7606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食欲不振、厌食、早饱  </w:t>
      </w:r>
    </w:p>
    <w:p w14:paraId="1EAAD5F0">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少量多餐，增加富含维生素的食物，如：新鲜水果、谷类、动物内脏等</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6E868F32">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（2） 多调换口味花样，放松心情</w:t>
      </w:r>
      <w:r>
        <w:rPr>
          <w:rFonts w:hint="default" w:ascii="Times New Roman" w:hAnsi="Times New Roman" w:eastAsia="宋体" w:cs="Times New Roman"/>
          <w:sz w:val="24"/>
          <w:szCs w:val="24"/>
          <w:lang w:eastAsia="zh-CN"/>
        </w:rPr>
        <w:t>。</w:t>
      </w:r>
    </w:p>
    <w:p w14:paraId="7FBEA7D2">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适量运动。  </w:t>
      </w:r>
    </w:p>
    <w:p w14:paraId="3E0B958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7AEBBF1E">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口腔黏膜损伤及溃疡  </w:t>
      </w:r>
    </w:p>
    <w:p w14:paraId="00AE2E3B">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软食或半流质饮食，将食物用破壁机打成匀浆状进食，必要时配合特殊医学用途食品</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594C4DF8">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（2） 少渣流质饮食，避免过热，甜食及有刺激性的食物</w:t>
      </w:r>
      <w:r>
        <w:rPr>
          <w:rFonts w:hint="default" w:ascii="Times New Roman" w:hAnsi="Times New Roman" w:eastAsia="宋体" w:cs="Times New Roman"/>
          <w:sz w:val="24"/>
          <w:szCs w:val="24"/>
          <w:lang w:eastAsia="zh-CN"/>
        </w:rPr>
        <w:t>。</w:t>
      </w:r>
    </w:p>
    <w:p w14:paraId="3FCC7429">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保持口腔的清洁卫生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E5D8A59">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（4） 吞咽疼痛时如胃肠道耐受可进食冷流质</w:t>
      </w:r>
      <w:r>
        <w:rPr>
          <w:rFonts w:hint="default" w:ascii="Times New Roman" w:hAnsi="Times New Roman" w:eastAsia="宋体" w:cs="Times New Roman"/>
          <w:sz w:val="24"/>
          <w:szCs w:val="24"/>
          <w:lang w:eastAsia="zh-CN"/>
        </w:rPr>
        <w:t>。</w:t>
      </w:r>
    </w:p>
    <w:p w14:paraId="08897973">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膳食中补充多种维生素</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B80BF8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4224AF96">
      <w:pPr>
        <w:pStyle w:val="3"/>
        <w:bidi w:val="0"/>
        <w:jc w:val="center"/>
      </w:pPr>
      <w:bookmarkStart w:id="144" w:name="_Toc22876"/>
      <w:bookmarkStart w:id="145" w:name="_Toc19283"/>
      <w:bookmarkStart w:id="146" w:name="_Toc2019136540"/>
      <w:r>
        <w:rPr>
          <w:rFonts w:hint="eastAsia"/>
          <w:lang w:val="en-US" w:eastAsia="zh-CN"/>
        </w:rPr>
        <w:t xml:space="preserve">第二节 </w:t>
      </w:r>
      <w:r>
        <w:t>胃癌术后营养指导</w:t>
      </w:r>
      <w:bookmarkEnd w:id="144"/>
      <w:bookmarkEnd w:id="145"/>
      <w:bookmarkEnd w:id="146"/>
    </w:p>
    <w:p w14:paraId="6AEC372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一、</w:t>
      </w:r>
      <w:r>
        <w:rPr>
          <w:rFonts w:hint="default" w:ascii="Times New Roman" w:hAnsi="Times New Roman" w:eastAsia="宋体" w:cs="Times New Roman"/>
          <w:b/>
          <w:bCs/>
          <w:sz w:val="24"/>
          <w:szCs w:val="24"/>
          <w:lang w:val="en-US" w:eastAsia="zh-CN"/>
        </w:rPr>
        <w:t>措施</w:t>
      </w:r>
      <w:r>
        <w:rPr>
          <w:rFonts w:hint="default" w:ascii="Times New Roman" w:hAnsi="Times New Roman" w:eastAsia="宋体" w:cs="Times New Roman"/>
          <w:b/>
          <w:bCs/>
          <w:sz w:val="24"/>
          <w:szCs w:val="24"/>
        </w:rPr>
        <w:t xml:space="preserve"> </w:t>
      </w:r>
    </w:p>
    <w:p w14:paraId="081D0C9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1. 保持适宜体重。BMI正常范围为18.5～23.9kg/m</w:t>
      </w:r>
      <w:r>
        <w:rPr>
          <w:rFonts w:hint="default" w:ascii="Times New Roman" w:hAnsi="Times New Roman" w:eastAsia="宋体" w:cs="Times New Roman"/>
          <w:sz w:val="24"/>
          <w:szCs w:val="24"/>
          <w:vertAlign w:val="superscript"/>
        </w:rPr>
        <w:t>2</w:t>
      </w:r>
      <w:r>
        <w:rPr>
          <w:rFonts w:hint="default" w:ascii="Times New Roman" w:hAnsi="Times New Roman" w:eastAsia="宋体" w:cs="Times New Roman"/>
          <w:sz w:val="24"/>
          <w:szCs w:val="24"/>
          <w:lang w:eastAsia="zh-CN"/>
        </w:rPr>
        <w:t>。</w:t>
      </w:r>
    </w:p>
    <w:p w14:paraId="5A15CA7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平衡饮食，尽量少用富含膳食纤维的食物，如：蔬菜、水果、粗粮等；可选用的食物应细软、渣少，如精细米面制作的粥、面包、软面条等。 </w:t>
      </w:r>
    </w:p>
    <w:p w14:paraId="421E706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少食多餐；避免刺激性食物。  </w:t>
      </w:r>
    </w:p>
    <w:p w14:paraId="1309BCB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307B834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rPr>
        <w:t>、术后患者的饮食</w:t>
      </w:r>
      <w:r>
        <w:rPr>
          <w:rFonts w:hint="default" w:ascii="Times New Roman" w:hAnsi="Times New Roman" w:eastAsia="宋体" w:cs="Times New Roman"/>
          <w:sz w:val="24"/>
          <w:szCs w:val="24"/>
        </w:rPr>
        <w:t xml:space="preserve">  </w:t>
      </w:r>
    </w:p>
    <w:p w14:paraId="09FE305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胃轻瘫  </w:t>
      </w:r>
    </w:p>
    <w:p w14:paraId="54E216C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术后1周应选用流质饮食，以蛋白质和碳水化合物为主，如稀藕粉、滤过的果汁、蛋花汤、米汤等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6ACDB8C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随病情缓解，饮食过渡应为流质—半流质—细软食物。（半流质：大米粥、蒸蛋、面片糊等；细软食物：烩饭、豆花、烩面等）  </w:t>
      </w:r>
    </w:p>
    <w:p w14:paraId="37C7939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少食多餐，避免刺激性食物（调味品等）。  </w:t>
      </w:r>
    </w:p>
    <w:p w14:paraId="3C827EA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27073F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食管反流、烧心感  </w:t>
      </w:r>
    </w:p>
    <w:p w14:paraId="65CFFFC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少食多餐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7E2BD55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减少食用后引发症状的食物，如香料、胡椒、洋葱、大蒜、酒精和咖啡</w:t>
      </w:r>
      <w:r>
        <w:rPr>
          <w:rFonts w:hint="eastAsia" w:ascii="Times New Roman" w:hAnsi="Times New Roman" w:eastAsia="宋体" w:cs="Times New Roman"/>
          <w:sz w:val="24"/>
          <w:szCs w:val="24"/>
          <w:lang w:eastAsia="zh-CN"/>
        </w:rPr>
        <w:t>。</w:t>
      </w:r>
    </w:p>
    <w:p w14:paraId="242AAC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进餐时上身抬高约45～60°,餐后坐45～60分钟</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4E850E6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进餐时间不要太接近午睡或晚上睡眠的时间。  </w:t>
      </w:r>
    </w:p>
    <w:p w14:paraId="64DB7F8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4C8F7FB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val="en-US" w:eastAsia="zh-CN"/>
        </w:rPr>
        <w:t>三</w:t>
      </w:r>
      <w:r>
        <w:rPr>
          <w:rFonts w:hint="default" w:ascii="Times New Roman" w:hAnsi="Times New Roman" w:eastAsia="宋体" w:cs="Times New Roman"/>
          <w:b/>
          <w:bCs/>
          <w:sz w:val="24"/>
          <w:szCs w:val="24"/>
        </w:rPr>
        <w:t xml:space="preserve">、出现下列症状采取的措施 </w:t>
      </w:r>
      <w:r>
        <w:rPr>
          <w:rFonts w:hint="default" w:ascii="Times New Roman" w:hAnsi="Times New Roman" w:eastAsia="宋体" w:cs="Times New Roman"/>
          <w:sz w:val="24"/>
          <w:szCs w:val="24"/>
        </w:rPr>
        <w:t xml:space="preserve"> </w:t>
      </w:r>
    </w:p>
    <w:p w14:paraId="2E20256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恶心/呕吐  </w:t>
      </w:r>
    </w:p>
    <w:p w14:paraId="6029B87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持续补水以避免脱水；  </w:t>
      </w:r>
    </w:p>
    <w:p w14:paraId="544F6C3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全天少食多餐，空腹更易导致恶心呕吐；  </w:t>
      </w:r>
    </w:p>
    <w:p w14:paraId="114A004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尝试干的食物，如饼干、吐司面包等；  </w:t>
      </w:r>
    </w:p>
    <w:p w14:paraId="30E0C9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治疗期间尝试清淡的、柔软的、易于消化的食物；  </w:t>
      </w:r>
    </w:p>
    <w:p w14:paraId="18EB52F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避免油腻或多脂的食物；避免辛辣或味道刺激的食物；  </w:t>
      </w:r>
    </w:p>
    <w:p w14:paraId="533F8A3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用吸管进食或用带盖的杯子喝，以避免食物的味道散发出来；  </w:t>
      </w:r>
    </w:p>
    <w:p w14:paraId="2A096E2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7</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饭后坐直或半倾（45°～60°)并将头部抬高至少1小时。  </w:t>
      </w:r>
    </w:p>
    <w:p w14:paraId="307826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7D282E3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腹泻  </w:t>
      </w:r>
    </w:p>
    <w:p w14:paraId="3D95CDB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确保补充腹泻中丢失的水分和电解质，饮用温水（37～40℃)</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32FE16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少食多餐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AEB5F0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若使用抗生素所引起的腹泻，可用益生菌</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460398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避免食用生的水果和蔬菜；避免摄入会导致胀气的饮料和食物，如大豆及杂豆、牛奶、玉米、洋葱、韭菜、葱、萝卜等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1B8F5AA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避免食用刺激性的食物或调料，如辣椒、咸菜等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71E7675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若为乳糖不耐受（曾因饮用牛奶、羊奶等引起腹胀、腹痛、腹泻症状）所引起的腹泻，则考虑使用低乳糖牛奶、酸奶。  </w:t>
      </w:r>
    </w:p>
    <w:p w14:paraId="78A2564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42301C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食欲不振、厌食、早饱  </w:t>
      </w:r>
    </w:p>
    <w:p w14:paraId="2D13955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少量多餐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32E83AB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多调换口味花样放松心情</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  </w:t>
      </w:r>
    </w:p>
    <w:p w14:paraId="08252E9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适当运动。</w:t>
      </w:r>
    </w:p>
    <w:p w14:paraId="29D820C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7B267ADE">
      <w:pPr>
        <w:pStyle w:val="3"/>
        <w:bidi w:val="0"/>
        <w:jc w:val="center"/>
      </w:pPr>
      <w:bookmarkStart w:id="147" w:name="_Toc2544"/>
      <w:bookmarkStart w:id="148" w:name="_Toc31565"/>
      <w:bookmarkStart w:id="149" w:name="_Toc1091237886"/>
      <w:r>
        <w:rPr>
          <w:rFonts w:hint="eastAsia"/>
          <w:lang w:val="en-US" w:eastAsia="zh-CN"/>
        </w:rPr>
        <w:t xml:space="preserve">第三节 </w:t>
      </w:r>
      <w:r>
        <w:t>乳腺癌营养指导</w:t>
      </w:r>
      <w:bookmarkEnd w:id="147"/>
      <w:bookmarkEnd w:id="148"/>
      <w:bookmarkEnd w:id="149"/>
    </w:p>
    <w:p w14:paraId="0F27BC5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 xml:space="preserve">一、原则 </w:t>
      </w:r>
      <w:r>
        <w:rPr>
          <w:rFonts w:hint="default" w:ascii="Times New Roman" w:hAnsi="Times New Roman" w:cs="Times New Roman" w:eastAsiaTheme="minorEastAsia"/>
          <w:sz w:val="24"/>
          <w:szCs w:val="24"/>
        </w:rPr>
        <w:t xml:space="preserve"> </w:t>
      </w:r>
    </w:p>
    <w:p w14:paraId="06B50A4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保持适宜体重。BMI正常范围为18.5</w:t>
      </w:r>
      <w:r>
        <w:rPr>
          <w:rFonts w:hint="default" w:ascii="Times New Roman" w:hAnsi="Times New Roman" w:eastAsia="宋体" w:cs="Times New Roman"/>
          <w:sz w:val="24"/>
          <w:szCs w:val="24"/>
        </w:rPr>
        <w:t>～</w:t>
      </w:r>
      <w:r>
        <w:rPr>
          <w:rFonts w:hint="default" w:ascii="Times New Roman" w:hAnsi="Times New Roman" w:cs="Times New Roman" w:eastAsiaTheme="minorEastAsia"/>
          <w:sz w:val="24"/>
          <w:szCs w:val="24"/>
        </w:rPr>
        <w:t>23.9kg/m</w:t>
      </w:r>
      <w:r>
        <w:rPr>
          <w:rFonts w:hint="default" w:ascii="Times New Roman" w:hAnsi="Times New Roman" w:cs="Times New Roman" w:eastAsiaTheme="minorEastAsia"/>
          <w:sz w:val="24"/>
          <w:szCs w:val="24"/>
          <w:vertAlign w:val="superscript"/>
        </w:rPr>
        <w:t>2</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 xml:space="preserve"> </w:t>
      </w:r>
    </w:p>
    <w:p w14:paraId="6000A3F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2. 充足能量，充足易消化蛋白质，适量碳水化合物，低脂肪，高维生素膳食。  </w:t>
      </w:r>
    </w:p>
    <w:p w14:paraId="2BFC0F9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p>
    <w:p w14:paraId="201E6A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 xml:space="preserve">二、措施 </w:t>
      </w:r>
      <w:r>
        <w:rPr>
          <w:rFonts w:hint="default" w:ascii="Times New Roman" w:hAnsi="Times New Roman" w:cs="Times New Roman" w:eastAsiaTheme="minorEastAsia"/>
          <w:sz w:val="24"/>
          <w:szCs w:val="24"/>
        </w:rPr>
        <w:t xml:space="preserve"> </w:t>
      </w:r>
    </w:p>
    <w:p w14:paraId="50F6DEF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1. 平衡饮食，膳食多样化。  </w:t>
      </w:r>
    </w:p>
    <w:p w14:paraId="034005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2. 每日进行不少于30分钟的有氧运动锻炼，维持理想体重，避免肥胖，尤其是腹型肥胖。  </w:t>
      </w:r>
    </w:p>
    <w:p w14:paraId="28B3FF6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3. 提供容易消化吸收的蛋白质食物，尤其是优质蛋白质，如瘦肉，蛋奶类等。  </w:t>
      </w:r>
    </w:p>
    <w:p w14:paraId="37208A4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4. 减少脂肪的过量摄入（脂肪占总能量的20%以内）。  </w:t>
      </w:r>
    </w:p>
    <w:p w14:paraId="4C29E90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5. 食物多样化，适量增加蔬菜、水果的摄入量，增加粗加工食物的摄入。  </w:t>
      </w:r>
    </w:p>
    <w:p w14:paraId="68CC3D2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6. 戒烟、酒、咖啡</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忌食油炸、辛辣、刺激性的食物。  </w:t>
      </w:r>
    </w:p>
    <w:p w14:paraId="7661206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b/>
          <w:bCs/>
          <w:sz w:val="24"/>
          <w:szCs w:val="24"/>
        </w:rPr>
      </w:pPr>
    </w:p>
    <w:p w14:paraId="32ED7FA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 xml:space="preserve">三、放、化疗阶段出现下列症状采取的措施 </w:t>
      </w:r>
      <w:r>
        <w:rPr>
          <w:rFonts w:hint="default" w:ascii="Times New Roman" w:hAnsi="Times New Roman" w:cs="Times New Roman" w:eastAsiaTheme="minorEastAsia"/>
          <w:sz w:val="24"/>
          <w:szCs w:val="24"/>
        </w:rPr>
        <w:t xml:space="preserve"> </w:t>
      </w:r>
    </w:p>
    <w:p w14:paraId="4681BB1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1. 恶心、呕吐  </w:t>
      </w:r>
    </w:p>
    <w:p w14:paraId="63A298D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持续补水以避免脱水</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678B534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全天少食多餐，空腹更易导致恶心呕吐</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46E908B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（3） 尝试吃较干的食物，如饼干或面包，可抑制恶心</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5E72EFC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 避免辛辣、煎炸、油腻的食物</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避免同时摄取冷、热的食物</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6F6D9E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（5） 用吸管进食或用带盖的杯子喝，以避免食物的味道散发出来；远离有油烟或异味的地方</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7240BD0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（6） 入睡时选择侧卧姿势，以免呕吐时误吸入气管。  </w:t>
      </w:r>
    </w:p>
    <w:p w14:paraId="5A901E9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p>
    <w:p w14:paraId="6EF1A5D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2. 腹泻  </w:t>
      </w:r>
    </w:p>
    <w:p w14:paraId="519ADF3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确保补充腹泻中丢失的水分和电解质，饮用温水（37~40℃)</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645AF92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少食多餐</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0E25A3F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（3） 若使用抗生素所引起的腹泻，可用益生菌</w:t>
      </w:r>
      <w:r>
        <w:rPr>
          <w:rFonts w:hint="eastAsia" w:ascii="Times New Roman" w:hAnsi="Times New Roman" w:cs="Times New Roman"/>
          <w:sz w:val="24"/>
          <w:szCs w:val="24"/>
          <w:lang w:eastAsia="zh-CN"/>
        </w:rPr>
        <w:t>。</w:t>
      </w:r>
    </w:p>
    <w:p w14:paraId="7B394F1C">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 避免使用生的蔬菜及水果；避免摄入会导致胀气的饮料和食物，如大豆及杂豆、牛奶、玉米、洋葱、韭菜、葱、萝卜等</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6B3129AB">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（5） 避免食用刺激性食物或调味品，如辣椒、咸菜等；避免食用油腻的食物</w:t>
      </w:r>
      <w:r>
        <w:rPr>
          <w:rFonts w:hint="eastAsia" w:ascii="Times New Roman" w:hAnsi="Times New Roman" w:cs="Times New Roman"/>
          <w:sz w:val="24"/>
          <w:szCs w:val="24"/>
          <w:lang w:eastAsia="zh-CN"/>
        </w:rPr>
        <w:t>。</w:t>
      </w:r>
    </w:p>
    <w:p w14:paraId="16C10BA2">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（6） 若为乳糖不耐受症（曾因饮用牛奶、羊奶等引起腹胀、腹痛、腹泻症状）所引起的腹泻，则考虑低乳糖牛奶、酸奶。  </w:t>
      </w:r>
    </w:p>
    <w:p w14:paraId="3A9E1D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p>
    <w:p w14:paraId="51AC9F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3. 食欲不振、厌食、早饱  </w:t>
      </w:r>
    </w:p>
    <w:p w14:paraId="271C36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少量多餐，增加富含维生素的食物，如新鲜水果、谷类、动物内脏等</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3505841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（2） 多调换口味花样，放松心情</w:t>
      </w:r>
      <w:r>
        <w:rPr>
          <w:rFonts w:hint="eastAsia" w:ascii="Times New Roman" w:hAnsi="Times New Roman" w:cs="Times New Roman"/>
          <w:sz w:val="24"/>
          <w:szCs w:val="24"/>
          <w:lang w:eastAsia="zh-CN"/>
        </w:rPr>
        <w:t>。</w:t>
      </w:r>
    </w:p>
    <w:p w14:paraId="555EA83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（3） 适量运动</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5791B31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p>
    <w:p w14:paraId="77E9A77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4. 口腔粘膜损伤及溃疡  </w:t>
      </w:r>
    </w:p>
    <w:p w14:paraId="78C92E3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少渣流质饮食，避免过热，甜食及有刺激性的食物</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5C48535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保持口腔的清洁卫生</w:t>
      </w:r>
      <w:r>
        <w:rPr>
          <w:rFonts w:hint="eastAsia" w:ascii="Times New Roman" w:hAnsi="Times New Roman" w:cs="Times New Roman"/>
          <w:sz w:val="24"/>
          <w:szCs w:val="24"/>
          <w:lang w:eastAsia="zh-CN"/>
        </w:rPr>
        <w:t>。</w:t>
      </w:r>
      <w:r>
        <w:rPr>
          <w:rFonts w:hint="default" w:ascii="Times New Roman" w:hAnsi="Times New Roman" w:cs="Times New Roman" w:eastAsiaTheme="minorEastAsia"/>
          <w:sz w:val="24"/>
          <w:szCs w:val="24"/>
        </w:rPr>
        <w:t xml:space="preserve"> </w:t>
      </w:r>
    </w:p>
    <w:p w14:paraId="3733ECD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（3） 膳食中补充多种维生素。</w:t>
      </w:r>
    </w:p>
    <w:p w14:paraId="158E6568">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br w:type="page"/>
      </w:r>
    </w:p>
    <w:p w14:paraId="06E4E94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1"/>
        <w:rPr>
          <w:rFonts w:hint="default" w:ascii="Arial" w:hAnsi="Arial" w:eastAsia="黑体" w:cstheme="minorBidi"/>
          <w:b/>
          <w:kern w:val="2"/>
          <w:sz w:val="32"/>
          <w:szCs w:val="24"/>
          <w:lang w:val="en-US" w:eastAsia="zh-CN" w:bidi="ar-SA"/>
        </w:rPr>
      </w:pPr>
      <w:bookmarkStart w:id="150" w:name="_Toc924804622"/>
      <w:r>
        <w:rPr>
          <w:rFonts w:hint="eastAsia" w:ascii="Arial" w:hAnsi="Arial" w:eastAsia="黑体" w:cstheme="minorBidi"/>
          <w:b/>
          <w:kern w:val="2"/>
          <w:sz w:val="32"/>
          <w:szCs w:val="24"/>
          <w:lang w:val="en-US" w:eastAsia="zh-CN" w:bidi="ar-SA"/>
        </w:rPr>
        <w:t>第四节 肠癌营养指导</w:t>
      </w:r>
      <w:bookmarkEnd w:id="150"/>
    </w:p>
    <w:p w14:paraId="70145E8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一、原则</w:t>
      </w:r>
    </w:p>
    <w:p w14:paraId="1281C90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eastAsiaTheme="minorEastAsia"/>
          <w:sz w:val="24"/>
          <w:szCs w:val="24"/>
          <w:lang w:eastAsia="zh-CN"/>
        </w:rPr>
      </w:pPr>
      <w:r>
        <w:rPr>
          <w:rFonts w:hint="default" w:ascii="Times New Roman" w:hAnsi="Times New Roman" w:eastAsia="宋体" w:cs="Times New Roman"/>
          <w:sz w:val="24"/>
          <w:szCs w:val="24"/>
        </w:rPr>
        <w:t>1. 保持适宜体重</w:t>
      </w:r>
      <w:r>
        <w:rPr>
          <w:rFonts w:hint="eastAsia" w:ascii="Times New Roman" w:hAnsi="Times New Roman" w:eastAsia="宋体" w:cs="Times New Roman"/>
          <w:sz w:val="24"/>
          <w:szCs w:val="24"/>
          <w:lang w:eastAsia="zh-CN"/>
        </w:rPr>
        <w:t>，</w:t>
      </w:r>
      <w:r>
        <w:rPr>
          <w:rFonts w:hint="default" w:ascii="Times New Roman" w:hAnsi="Times New Roman" w:cs="Times New Roman" w:eastAsiaTheme="minorEastAsia"/>
          <w:sz w:val="24"/>
          <w:szCs w:val="24"/>
        </w:rPr>
        <w:t>BMI正常范围为18.5</w:t>
      </w:r>
      <w:r>
        <w:rPr>
          <w:rFonts w:hint="default" w:ascii="Times New Roman" w:hAnsi="Times New Roman" w:eastAsia="宋体" w:cs="Times New Roman"/>
          <w:sz w:val="24"/>
          <w:szCs w:val="24"/>
        </w:rPr>
        <w:t>～</w:t>
      </w:r>
      <w:r>
        <w:rPr>
          <w:rFonts w:hint="default" w:ascii="Times New Roman" w:hAnsi="Times New Roman" w:cs="Times New Roman" w:eastAsiaTheme="minorEastAsia"/>
          <w:sz w:val="24"/>
          <w:szCs w:val="24"/>
        </w:rPr>
        <w:t>23.9kg/m</w:t>
      </w:r>
      <w:r>
        <w:rPr>
          <w:rFonts w:hint="default" w:ascii="Times New Roman" w:hAnsi="Times New Roman" w:cs="Times New Roman" w:eastAsiaTheme="minorEastAsia"/>
          <w:sz w:val="24"/>
          <w:szCs w:val="24"/>
          <w:vertAlign w:val="superscript"/>
        </w:rPr>
        <w:t>2</w:t>
      </w:r>
      <w:r>
        <w:rPr>
          <w:rFonts w:hint="default" w:ascii="Times New Roman" w:hAnsi="Times New Roman" w:cs="Times New Roman" w:eastAsiaTheme="minorEastAsia"/>
          <w:sz w:val="24"/>
          <w:szCs w:val="24"/>
          <w:lang w:eastAsia="zh-CN"/>
        </w:rPr>
        <w:t>。</w:t>
      </w:r>
    </w:p>
    <w:p w14:paraId="0F2FACD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 少渣饮食</w:t>
      </w:r>
      <w:r>
        <w:rPr>
          <w:rFonts w:hint="eastAsia" w:ascii="Times New Roman" w:hAnsi="Times New Roman" w:eastAsia="宋体" w:cs="Times New Roman"/>
          <w:sz w:val="24"/>
          <w:szCs w:val="24"/>
          <w:lang w:eastAsia="zh-CN"/>
        </w:rPr>
        <w:t>。</w:t>
      </w:r>
    </w:p>
    <w:p w14:paraId="588252F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少食多餐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避免刺激性食物。</w:t>
      </w:r>
    </w:p>
    <w:p w14:paraId="05D0305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p>
    <w:p w14:paraId="7B6832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二、措施</w:t>
      </w:r>
    </w:p>
    <w:p w14:paraId="287393C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1.平衡饮食，可参考中国平衡膳食宝塔（2022）。</w:t>
      </w:r>
    </w:p>
    <w:p w14:paraId="258411CA">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5033010" cy="4556125"/>
            <wp:effectExtent l="0" t="0" r="8890" b="317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4"/>
                    <a:srcRect l="2725" t="16550" r="3979" b="1863"/>
                    <a:stretch>
                      <a:fillRect/>
                    </a:stretch>
                  </pic:blipFill>
                  <pic:spPr>
                    <a:xfrm>
                      <a:off x="0" y="0"/>
                      <a:ext cx="5033010" cy="4556125"/>
                    </a:xfrm>
                    <a:prstGeom prst="rect">
                      <a:avLst/>
                    </a:prstGeom>
                    <a:noFill/>
                    <a:ln w="9525">
                      <a:noFill/>
                    </a:ln>
                  </pic:spPr>
                </pic:pic>
              </a:graphicData>
            </a:graphic>
          </wp:inline>
        </w:drawing>
      </w:r>
    </w:p>
    <w:p w14:paraId="295E098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 xml:space="preserve"> </w:t>
      </w:r>
      <w:r>
        <w:rPr>
          <w:rFonts w:hint="eastAsia" w:ascii="Times New Roman" w:hAnsi="Times New Roman" w:cs="Times New Roman"/>
          <w:b/>
          <w:bCs/>
          <w:sz w:val="24"/>
          <w:szCs w:val="24"/>
          <w:lang w:val="en-US" w:eastAsia="zh-CN"/>
        </w:rPr>
        <w:t>中国居民平衡膳食宝塔（2022）</w:t>
      </w:r>
    </w:p>
    <w:p w14:paraId="361E488B">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宋体" w:hAnsi="宋体" w:eastAsia="宋体" w:cs="宋体"/>
          <w:sz w:val="24"/>
          <w:szCs w:val="24"/>
        </w:rPr>
      </w:pPr>
    </w:p>
    <w:p w14:paraId="3EEAAC3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尽量少用富含膳食纤维的食物，如：蔬菜、水果、粗粮等；可</w:t>
      </w:r>
      <w:r>
        <w:rPr>
          <w:rFonts w:hint="default" w:ascii="Times New Roman" w:hAnsi="Times New Roman" w:eastAsia="宋体" w:cs="Times New Roman"/>
          <w:b w:val="0"/>
          <w:bCs w:val="0"/>
          <w:sz w:val="24"/>
          <w:szCs w:val="24"/>
        </w:rPr>
        <w:t>选用的食物应</w:t>
      </w:r>
      <w:r>
        <w:rPr>
          <w:rFonts w:hint="default" w:ascii="Times New Roman" w:hAnsi="Times New Roman" w:eastAsia="宋体" w:cs="Times New Roman"/>
          <w:sz w:val="24"/>
          <w:szCs w:val="24"/>
        </w:rPr>
        <w:t>细软、渣 少，如：精细米面制作的粥、面包、软面条等。</w:t>
      </w:r>
    </w:p>
    <w:p w14:paraId="51E1B2C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p>
    <w:p w14:paraId="3AEEA74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p>
    <w:p w14:paraId="407733B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三、出现下列症状采取的措施</w:t>
      </w:r>
    </w:p>
    <w:p w14:paraId="22AB674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恶心/呕吐</w:t>
      </w:r>
    </w:p>
    <w:p w14:paraId="5AA1D66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持续补水以避免脱水</w:t>
      </w:r>
    </w:p>
    <w:p w14:paraId="38DBBD1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全天少食多餐，空腹更易导致恶心、呕吐</w:t>
      </w:r>
    </w:p>
    <w:p w14:paraId="41F7BDA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尝试干的食物，如饼干、吐司面包等</w:t>
      </w:r>
    </w:p>
    <w:p w14:paraId="2310135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治疗期间尝试清淡的、柔软的、易于消化的食物</w:t>
      </w:r>
    </w:p>
    <w:p w14:paraId="26A1C12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避免油腻或多脂的食物；避免辛辣或味道刺激的食物</w:t>
      </w:r>
    </w:p>
    <w:p w14:paraId="5BAFF89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用吸管进食或用带盖的杯子喝，以避免食物的味道散发出来</w:t>
      </w:r>
    </w:p>
    <w:p w14:paraId="34C07BE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7</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饭后坐直或半倾（45°~60°)并将头部抬高至少一小时。</w:t>
      </w:r>
    </w:p>
    <w:p w14:paraId="3D1A19C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腹泻</w:t>
      </w:r>
    </w:p>
    <w:p w14:paraId="65D7138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确保补充腹泻中丢失的水分和电解质，饮用温水（37～40℃</w:t>
      </w:r>
      <w:r>
        <w:rPr>
          <w:rFonts w:hint="eastAsia" w:ascii="Times New Roman" w:hAnsi="Times New Roman" w:eastAsia="宋体" w:cs="Times New Roman"/>
          <w:sz w:val="24"/>
          <w:szCs w:val="24"/>
          <w:lang w:eastAsia="zh-CN"/>
        </w:rPr>
        <w:t>）</w:t>
      </w:r>
    </w:p>
    <w:p w14:paraId="6F35259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少食多餐</w:t>
      </w:r>
    </w:p>
    <w:p w14:paraId="226E6E1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若使用抗生素所引起的腹泻，可用益生菌，并与抗生素间隔至少2h服用</w:t>
      </w:r>
    </w:p>
    <w:p w14:paraId="17D2CDD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避免食用生的水果和蔬菜；避免摄入会导致胀气的饮料和食物，如大豆及杂豆、 牛奶、玉米、洋葱、韭菜、葱、萝卜等</w:t>
      </w:r>
    </w:p>
    <w:p w14:paraId="4D281EC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避免食用刺激性的食物或调料，如辣椒、咸菜等。</w:t>
      </w:r>
    </w:p>
    <w:p w14:paraId="629A323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若为乳糖不耐受（曾因饮用牛奶、羊奶等引起腹胀、腹痛、腹泻症状）所引起的腹泻，则考虑使用低乳糖牛奶、酸奶</w:t>
      </w:r>
    </w:p>
    <w:p w14:paraId="33F33EC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食欲不振、厌食、早饱</w:t>
      </w:r>
    </w:p>
    <w:p w14:paraId="11C3389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少量多餐</w:t>
      </w:r>
    </w:p>
    <w:p w14:paraId="62FABEE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多调换口味花样放松心情</w:t>
      </w:r>
    </w:p>
    <w:p w14:paraId="3706C64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适当运动</w:t>
      </w:r>
    </w:p>
    <w:p w14:paraId="38257FCA">
      <w:pPr>
        <w:rPr>
          <w:rFonts w:hint="eastAsia" w:ascii="黑体" w:hAnsi="黑体" w:eastAsia="黑体" w:cs="黑体"/>
          <w:lang w:val="en-US" w:eastAsia="zh-CN"/>
        </w:rPr>
      </w:pPr>
      <w:bookmarkStart w:id="151" w:name="_Toc25224"/>
      <w:bookmarkStart w:id="152" w:name="_Toc18534"/>
      <w:r>
        <w:rPr>
          <w:rFonts w:hint="eastAsia" w:ascii="黑体" w:hAnsi="黑体" w:eastAsia="黑体" w:cs="黑体"/>
          <w:lang w:val="en-US" w:eastAsia="zh-CN"/>
        </w:rPr>
        <w:br w:type="page"/>
      </w:r>
    </w:p>
    <w:p w14:paraId="70DA0DBF">
      <w:pPr>
        <w:pStyle w:val="2"/>
        <w:bidi w:val="0"/>
        <w:jc w:val="center"/>
        <w:rPr>
          <w:rFonts w:hint="eastAsia" w:ascii="黑体" w:hAnsi="黑体" w:eastAsia="黑体" w:cs="黑体"/>
          <w:lang w:val="en-US" w:eastAsia="zh-CN"/>
        </w:rPr>
      </w:pPr>
      <w:bookmarkStart w:id="153" w:name="_Toc1852128615"/>
      <w:r>
        <w:rPr>
          <w:rFonts w:hint="eastAsia" w:ascii="黑体" w:hAnsi="黑体" w:eastAsia="黑体" w:cs="黑体"/>
          <w:lang w:val="en-US" w:eastAsia="zh-CN"/>
        </w:rPr>
        <w:t>第十章 特殊人群营养指导</w:t>
      </w:r>
      <w:bookmarkEnd w:id="151"/>
      <w:bookmarkEnd w:id="152"/>
      <w:bookmarkEnd w:id="153"/>
    </w:p>
    <w:p w14:paraId="152B4A19">
      <w:pPr>
        <w:pStyle w:val="3"/>
        <w:bidi w:val="0"/>
        <w:jc w:val="center"/>
        <w:rPr>
          <w:rFonts w:hint="eastAsia"/>
        </w:rPr>
      </w:pPr>
      <w:bookmarkStart w:id="154" w:name="_Toc7311"/>
      <w:bookmarkStart w:id="155" w:name="_Toc16797"/>
      <w:bookmarkStart w:id="156" w:name="_Toc950169040"/>
      <w:r>
        <w:rPr>
          <w:rFonts w:hint="eastAsia"/>
          <w:lang w:val="en-US" w:eastAsia="zh-CN"/>
        </w:rPr>
        <w:t xml:space="preserve">第一节 </w:t>
      </w:r>
      <w:r>
        <w:rPr>
          <w:rFonts w:hint="eastAsia"/>
        </w:rPr>
        <w:t>一般人群膳食</w:t>
      </w:r>
      <w:r>
        <w:rPr>
          <w:rFonts w:hint="eastAsia"/>
          <w:lang w:val="en-US" w:eastAsia="zh-CN"/>
        </w:rPr>
        <w:t>指导</w:t>
      </w:r>
      <w:bookmarkEnd w:id="154"/>
      <w:bookmarkEnd w:id="155"/>
      <w:bookmarkEnd w:id="156"/>
    </w:p>
    <w:p w14:paraId="7D639B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一、核心推荐及饮食措施</w:t>
      </w:r>
    </w:p>
    <w:p w14:paraId="269FEF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（一）食物多样，合理搭配</w:t>
      </w:r>
    </w:p>
    <w:p w14:paraId="0FCF892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坚持平衡膳食模式。</w:t>
      </w:r>
    </w:p>
    <w:p w14:paraId="539C139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每天的膳食应包括谷薯类、蔬菜水果、畜禽鱼蛋奶和豆类食物。</w:t>
      </w:r>
    </w:p>
    <w:p w14:paraId="765AC50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平均每天摄入 12 种以上食物，每周 25 种以上，合理搭配。</w:t>
      </w:r>
    </w:p>
    <w:p w14:paraId="7C612CE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每天摄入谷类食物 200～300g，其中包含全谷物和杂豆类 50～150g；薯类 50～100g。</w:t>
      </w:r>
    </w:p>
    <w:p w14:paraId="18E1313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469D43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（二）吃动平衡，健康体重</w:t>
      </w:r>
    </w:p>
    <w:p w14:paraId="7884DEB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各年龄段人群都应天天进行身体活动，保持健康体重。</w:t>
      </w:r>
    </w:p>
    <w:p w14:paraId="29CFC1D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食不过量，保持能量平衡。</w:t>
      </w:r>
    </w:p>
    <w:p w14:paraId="40F5CED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坚持日常身体活动，每周至少进行 5 天中等强度身体活动，累计 150 分钟以上；主动身体活动最好每天 6000 步。</w:t>
      </w:r>
    </w:p>
    <w:p w14:paraId="0DB7F12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鼓励适当进行高强度有氧运动，加强抗阻运动，每周 2～3 天。</w:t>
      </w:r>
    </w:p>
    <w:p w14:paraId="60B4763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减少久坐时间，每小时起来动一动。</w:t>
      </w:r>
    </w:p>
    <w:p w14:paraId="0BDBA4B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21D5E5E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（三）多吃蔬果、奶类、全谷、大豆</w:t>
      </w:r>
    </w:p>
    <w:p w14:paraId="237E261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蔬菜水果、全谷物和奶制品是平衡膳食的重要组成部分。</w:t>
      </w:r>
    </w:p>
    <w:p w14:paraId="0BED193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餐餐有蔬菜，每天摄入不少于 300g 的新鲜蔬菜，深色蔬菜应占 1/2。</w:t>
      </w:r>
    </w:p>
    <w:p w14:paraId="3403CD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每天摄入水果</w:t>
      </w:r>
      <w:r>
        <w:rPr>
          <w:rFonts w:hint="eastAsia" w:ascii="Times New Roman" w:hAnsi="Times New Roman" w:cs="Times New Roman"/>
          <w:sz w:val="24"/>
          <w:szCs w:val="24"/>
          <w:lang w:val="en-US" w:eastAsia="zh-CN"/>
        </w:rPr>
        <w:t>不超过</w:t>
      </w:r>
      <w:r>
        <w:rPr>
          <w:rFonts w:hint="default" w:ascii="Times New Roman" w:hAnsi="Times New Roman" w:cs="Times New Roman"/>
          <w:sz w:val="24"/>
          <w:szCs w:val="24"/>
        </w:rPr>
        <w:t>200</w:t>
      </w:r>
      <w:r>
        <w:rPr>
          <w:rFonts w:hint="eastAsia" w:ascii="Times New Roman" w:hAnsi="Times New Roman" w:cs="Times New Roman"/>
          <w:sz w:val="24"/>
          <w:szCs w:val="24"/>
          <w:lang w:val="en-US" w:eastAsia="zh-CN"/>
        </w:rPr>
        <w:t>g</w:t>
      </w:r>
      <w:r>
        <w:rPr>
          <w:rFonts w:hint="default" w:ascii="Times New Roman" w:hAnsi="Times New Roman" w:cs="Times New Roman"/>
          <w:sz w:val="24"/>
          <w:szCs w:val="24"/>
        </w:rPr>
        <w:t>，果汁不能代替鲜果。</w:t>
      </w:r>
    </w:p>
    <w:p w14:paraId="1F4193E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吃各种各样的奶制品，摄入量相当于每天 300ml 以上液态奶。</w:t>
      </w:r>
    </w:p>
    <w:p w14:paraId="322A2F2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经常吃全谷物、大豆制品，适量吃坚果。</w:t>
      </w:r>
    </w:p>
    <w:p w14:paraId="3431324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2CA95FE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（四）适量吃鱼、禽、蛋、瘦肉</w:t>
      </w:r>
    </w:p>
    <w:p w14:paraId="1653178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鱼、禽、蛋类和瘦肉摄入要适量，平均每天 120～200g。</w:t>
      </w:r>
    </w:p>
    <w:p w14:paraId="27041FB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每周最好吃鱼2次或 300～500g，蛋类 300～350g，畜禽肉 300～500g。</w:t>
      </w:r>
    </w:p>
    <w:p w14:paraId="119823E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少吃深加工肉制品。</w:t>
      </w:r>
    </w:p>
    <w:p w14:paraId="16973A1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鸡蛋营养丰富，吃鸡蛋不弃蛋黄。</w:t>
      </w:r>
    </w:p>
    <w:p w14:paraId="125E4E35">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优先选择鱼，少吃肥肉、烟熏和腌制肉制品。</w:t>
      </w:r>
    </w:p>
    <w:p w14:paraId="7FCB95C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357DB6F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（五）少盐少油，控糖限酒</w:t>
      </w:r>
    </w:p>
    <w:p w14:paraId="38888FC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培养清淡饮食习惯，少吃高盐和油炸食品。成年人摄入食盐不超过5g</w:t>
      </w:r>
      <w:r>
        <w:rPr>
          <w:rFonts w:hint="default" w:ascii="Times New Roman" w:hAnsi="Times New Roman" w:eastAsia="宋体" w:cs="Times New Roman"/>
          <w:sz w:val="24"/>
          <w:szCs w:val="24"/>
          <w:lang w:val="en-US" w:eastAsia="zh-CN"/>
        </w:rPr>
        <w:t>/天</w:t>
      </w:r>
      <w:r>
        <w:rPr>
          <w:rFonts w:hint="default" w:ascii="Times New Roman" w:hAnsi="Times New Roman" w:cs="Times New Roman"/>
          <w:sz w:val="24"/>
          <w:szCs w:val="24"/>
        </w:rPr>
        <w:t>，烹调油 25～30g</w:t>
      </w:r>
      <w:r>
        <w:rPr>
          <w:rFonts w:hint="default" w:ascii="Times New Roman" w:hAnsi="Times New Roman" w:eastAsia="宋体" w:cs="Times New Roman"/>
          <w:sz w:val="24"/>
          <w:szCs w:val="24"/>
          <w:lang w:val="en-US" w:eastAsia="zh-CN"/>
        </w:rPr>
        <w:t>/天</w:t>
      </w:r>
      <w:r>
        <w:rPr>
          <w:rFonts w:hint="default" w:ascii="Times New Roman" w:hAnsi="Times New Roman" w:cs="Times New Roman"/>
          <w:sz w:val="24"/>
          <w:szCs w:val="24"/>
        </w:rPr>
        <w:t>。</w:t>
      </w:r>
    </w:p>
    <w:p w14:paraId="78564BC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控制添加糖的摄入量，每天不超过 50g，最好控制在 25g 以下。</w:t>
      </w:r>
    </w:p>
    <w:p w14:paraId="1395DB7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反式脂肪酸每天摄入量不超过 2g。</w:t>
      </w:r>
    </w:p>
    <w:p w14:paraId="7843066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不喝或少喝含糖饮料。</w:t>
      </w:r>
    </w:p>
    <w:p w14:paraId="2EF1B94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儿童青少年、孕妇、乳母以及慢性病患者不应饮酒。成年人如饮酒，一天饮用的酒精量不超过 15g。</w:t>
      </w:r>
    </w:p>
    <w:p w14:paraId="3716C6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21B30B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（六）规律进餐，足量饮水</w:t>
      </w:r>
    </w:p>
    <w:p w14:paraId="1B00458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合理安排一日三餐，定时定量，不漏餐，每天吃早餐。</w:t>
      </w:r>
    </w:p>
    <w:p w14:paraId="10555C1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规律进餐、饮食适度，不暴饮暴食、不偏食挑食、不过度节食。</w:t>
      </w:r>
    </w:p>
    <w:p w14:paraId="23BD317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足量饮水，少量多次。在温和气候条件下，低身体活动水平成年男性每天喝水 1700ml，成年女性每天喝水 1500ml。</w:t>
      </w:r>
    </w:p>
    <w:p w14:paraId="5B03952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推荐喝白水或茶水，少喝或不喝含糖饮料，不用饮料代替白水。</w:t>
      </w:r>
    </w:p>
    <w:p w14:paraId="4445EAA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5612D5B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（七）会烹会选，会看标签</w:t>
      </w:r>
    </w:p>
    <w:p w14:paraId="698726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在生命的各个阶段都应做好健康膳食规划。</w:t>
      </w:r>
    </w:p>
    <w:p w14:paraId="32922F7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认识食物，选择新鲜的、营养素密度高的食物。</w:t>
      </w:r>
    </w:p>
    <w:p w14:paraId="1A3C79A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学会阅读食品标签，合理选择预包装食品。</w:t>
      </w:r>
    </w:p>
    <w:p w14:paraId="28A3B94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学习烹饪、传承传统饮食，享受食物天然美味。</w:t>
      </w:r>
    </w:p>
    <w:p w14:paraId="46980D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在外就餐，不忘适量与平衡。</w:t>
      </w:r>
    </w:p>
    <w:p w14:paraId="06C2468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0D3880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（八）公筷分餐，杜绝浪费</w:t>
      </w:r>
    </w:p>
    <w:p w14:paraId="0B3D28C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1. 选择新鲜卫生的食物，不食用野生动物。</w:t>
      </w:r>
    </w:p>
    <w:p w14:paraId="71E7FEF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2. 食物制备生熟分开，熟食二次加热要热透。</w:t>
      </w:r>
    </w:p>
    <w:p w14:paraId="17D4246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3. 讲究卫生，从分餐公筷做起。</w:t>
      </w:r>
    </w:p>
    <w:p w14:paraId="4307911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4. 珍惜食物，按需备餐，提倡分餐不浪费。</w:t>
      </w:r>
    </w:p>
    <w:p w14:paraId="01AB948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  5. 做可持续食物系统发展的践行者。</w:t>
      </w:r>
    </w:p>
    <w:p w14:paraId="00DFB7D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DEE40F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二、中国居民平衡膳食宝塔</w:t>
      </w:r>
    </w:p>
    <w:p w14:paraId="1E424B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p>
    <w:p w14:paraId="76549CA6">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5033010" cy="4556125"/>
            <wp:effectExtent l="0" t="0" r="889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4"/>
                    <a:srcRect l="2725" t="16550" r="3979" b="1863"/>
                    <a:stretch>
                      <a:fillRect/>
                    </a:stretch>
                  </pic:blipFill>
                  <pic:spPr>
                    <a:xfrm>
                      <a:off x="0" y="0"/>
                      <a:ext cx="5033010" cy="4556125"/>
                    </a:xfrm>
                    <a:prstGeom prst="rect">
                      <a:avLst/>
                    </a:prstGeom>
                    <a:noFill/>
                    <a:ln w="9525">
                      <a:noFill/>
                    </a:ln>
                  </pic:spPr>
                </pic:pic>
              </a:graphicData>
            </a:graphic>
          </wp:inline>
        </w:drawing>
      </w:r>
    </w:p>
    <w:p w14:paraId="72998320">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 xml:space="preserve"> </w:t>
      </w:r>
      <w:r>
        <w:rPr>
          <w:rFonts w:hint="eastAsia" w:ascii="Times New Roman" w:hAnsi="Times New Roman" w:cs="Times New Roman"/>
          <w:b/>
          <w:bCs/>
          <w:sz w:val="24"/>
          <w:szCs w:val="24"/>
          <w:lang w:val="en-US" w:eastAsia="zh-CN"/>
        </w:rPr>
        <w:t>中国居民平衡膳食宝塔（2022）</w:t>
      </w:r>
    </w:p>
    <w:p w14:paraId="1C8A9116">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ascii="宋体" w:hAnsi="宋体" w:eastAsia="宋体" w:cs="宋体"/>
          <w:sz w:val="24"/>
          <w:szCs w:val="24"/>
        </w:rPr>
      </w:pPr>
    </w:p>
    <w:p w14:paraId="3536A169">
      <w:pPr>
        <w:rPr>
          <w:rFonts w:ascii="宋体" w:hAnsi="宋体" w:eastAsia="宋体" w:cs="宋体"/>
          <w:sz w:val="24"/>
          <w:szCs w:val="24"/>
        </w:rPr>
      </w:pPr>
      <w:r>
        <w:rPr>
          <w:rFonts w:ascii="宋体" w:hAnsi="宋体" w:eastAsia="宋体" w:cs="宋体"/>
          <w:sz w:val="24"/>
          <w:szCs w:val="24"/>
        </w:rPr>
        <w:br w:type="page"/>
      </w:r>
    </w:p>
    <w:p w14:paraId="448A3845">
      <w:pPr>
        <w:pStyle w:val="3"/>
        <w:bidi w:val="0"/>
        <w:jc w:val="center"/>
        <w:rPr>
          <w:rFonts w:hint="eastAsia"/>
        </w:rPr>
      </w:pPr>
      <w:bookmarkStart w:id="157" w:name="_Toc12864"/>
      <w:bookmarkStart w:id="158" w:name="_Toc13865"/>
      <w:bookmarkStart w:id="159" w:name="_Toc802656188"/>
      <w:r>
        <w:rPr>
          <w:rFonts w:hint="eastAsia"/>
          <w:lang w:val="en-US" w:eastAsia="zh-CN"/>
        </w:rPr>
        <w:t xml:space="preserve">第二节 </w:t>
      </w:r>
      <w:r>
        <w:rPr>
          <w:rFonts w:hint="eastAsia"/>
        </w:rPr>
        <w:t>学龄前儿童</w:t>
      </w:r>
      <w:r>
        <w:rPr>
          <w:rFonts w:hint="eastAsia"/>
          <w:lang w:val="en-US" w:eastAsia="zh-CN"/>
        </w:rPr>
        <w:t>膳食</w:t>
      </w:r>
      <w:r>
        <w:rPr>
          <w:rFonts w:hint="eastAsia"/>
        </w:rPr>
        <w:t>指导</w:t>
      </w:r>
      <w:bookmarkEnd w:id="157"/>
      <w:bookmarkEnd w:id="158"/>
      <w:bookmarkEnd w:id="159"/>
    </w:p>
    <w:p w14:paraId="6DBFCB2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一、核心推荐及饮食措施</w:t>
      </w:r>
    </w:p>
    <w:p w14:paraId="5908856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（一）食物多样，规律就餐，自主进食，培养健康饮食行为</w:t>
      </w:r>
    </w:p>
    <w:p w14:paraId="0D38C3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学龄前儿童的膳食应由多样化食物构成。建议平均每天食物种类数达到 12 种以上，每周达到 25 种以上。</w:t>
      </w:r>
    </w:p>
    <w:p w14:paraId="79528C2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每天应安排早、中、晚三次正餐和两次加餐。一般分别安排在上、下午各一次，晚餐时间比较早时，可在睡前 2 小时安排一次加餐。加餐以奶类、水果为主，配以少量松软面点。晚间加餐不宜安排甜食，以预防龋齿。</w:t>
      </w:r>
    </w:p>
    <w:p w14:paraId="56BC0C6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引导儿童规律就餐、专注进食。尽可能给儿童提供固定的就餐座位，定时定量进餐；避免追着喂、边吃边玩、边吃边看电视等行为；吃饭细嚼慢咽，但不拖延，最好在 30 分钟内吃完；让儿童自己使用筷、匙进食，养成自主进餐的习惯，既可增加儿童进食兴趣，又可培养其自信心和独立能力。</w:t>
      </w:r>
    </w:p>
    <w:p w14:paraId="6DC7E55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避免儿童挑食偏食。家长应以身作则、言传身教，并与儿童一起进食，起到良好榜样作用，帮助孩子从小养成不挑食不偏食的良好习惯；对于儿童不喜欢吃的食物，可通过变换烹调方法或盛放容器，也可采用重复小份量供应，鼓励尝试并及时给予表扬加以改善，不可强迫喂食。</w:t>
      </w:r>
    </w:p>
    <w:p w14:paraId="234BC1B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2F47F06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（二）每天饮奶，足量饮水，正确选择零食</w:t>
      </w:r>
    </w:p>
    <w:p w14:paraId="68F80F0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每天饮奶 300～500ml 或相当量的奶制品，以满足钙的需求。</w:t>
      </w:r>
    </w:p>
    <w:p w14:paraId="473A5E0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每天饮水 600～800ml，以白开水为主，少量多次饮用，避免含糖饮料。</w:t>
      </w:r>
    </w:p>
    <w:p w14:paraId="0A9E9E9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零食选择应注意以下几方面：</w:t>
      </w:r>
    </w:p>
    <w:p w14:paraId="44CE9E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优选奶制品、水果、蔬菜和坚果</w:t>
      </w:r>
      <w:r>
        <w:rPr>
          <w:rFonts w:hint="eastAsia" w:ascii="Times New Roman" w:hAnsi="Times New Roman" w:cs="Times New Roman"/>
          <w:sz w:val="24"/>
          <w:szCs w:val="24"/>
          <w:lang w:eastAsia="zh-CN"/>
        </w:rPr>
        <w:t>。</w:t>
      </w:r>
    </w:p>
    <w:p w14:paraId="2FD2A41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少吃高盐、高糖、高脂及可能含反式脂肪酸的食品，如膨化食品、油炸食品、糖果甜点、冰激凌等</w:t>
      </w:r>
      <w:r>
        <w:rPr>
          <w:rFonts w:hint="eastAsia" w:ascii="Times New Roman" w:hAnsi="Times New Roman" w:cs="Times New Roman"/>
          <w:sz w:val="24"/>
          <w:szCs w:val="24"/>
          <w:lang w:eastAsia="zh-CN"/>
        </w:rPr>
        <w:t>。</w:t>
      </w:r>
    </w:p>
    <w:p w14:paraId="74D6489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不喝或少喝含糖饮料</w:t>
      </w:r>
      <w:r>
        <w:rPr>
          <w:rFonts w:hint="eastAsia" w:ascii="Times New Roman" w:hAnsi="Times New Roman" w:cs="Times New Roman"/>
          <w:sz w:val="24"/>
          <w:szCs w:val="24"/>
          <w:lang w:eastAsia="zh-CN"/>
        </w:rPr>
        <w:t>。</w:t>
      </w:r>
    </w:p>
    <w:p w14:paraId="38CD8B4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零食应新鲜卫生、宜消化</w:t>
      </w:r>
      <w:r>
        <w:rPr>
          <w:rFonts w:hint="eastAsia" w:ascii="Times New Roman" w:hAnsi="Times New Roman" w:cs="Times New Roman"/>
          <w:sz w:val="24"/>
          <w:szCs w:val="24"/>
          <w:lang w:eastAsia="zh-CN"/>
        </w:rPr>
        <w:t>。</w:t>
      </w:r>
    </w:p>
    <w:p w14:paraId="0134A4A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预防食物呛入气管发生意外。</w:t>
      </w:r>
    </w:p>
    <w:p w14:paraId="1D5074C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3BE910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E49C8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（三）合理烹调，少调料油炸</w:t>
      </w:r>
    </w:p>
    <w:p w14:paraId="3A60095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在烹调方式上，宜采用蒸、煮、炖、煨等烹调方式，尽量少用油炸、烤、煎等方式。</w:t>
      </w:r>
    </w:p>
    <w:p w14:paraId="1707997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5E4A4AF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（四）参与食物选择与制作，增进对食物的认知与喜爱</w:t>
      </w:r>
    </w:p>
    <w:p w14:paraId="30EF1B26">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鼓励儿童参与家庭食物选择和制作过程，以吸引儿童对各种食物的兴趣，帮助了解食物的基本常识和对健康的重要意义。</w:t>
      </w:r>
    </w:p>
    <w:p w14:paraId="4365A0D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BEDA8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（五）经常户外活动，定期体格测量，保障健康成长</w:t>
      </w:r>
    </w:p>
    <w:p w14:paraId="347BFA8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1. 学龄前儿童每天身体活动总时间应达到 180 分钟，每天户外活动至少 120 分钟，其中中等及以上强度的身体活动时间累计不少于 60 分钟。减少久坐行为，每次久坐持续时间不超过 1 小时，每天累计视屏时间最好不超过 1 小时。</w:t>
      </w:r>
    </w:p>
    <w:p w14:paraId="568C1E9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每半年测量一次身高和体重，监测儿童生长发育情况。</w:t>
      </w:r>
    </w:p>
    <w:p w14:paraId="438958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621FD3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二、中国</w:t>
      </w:r>
      <w:r>
        <w:rPr>
          <w:rFonts w:hint="default" w:ascii="Times New Roman" w:hAnsi="Times New Roman" w:cs="Times New Roman"/>
          <w:b/>
          <w:bCs/>
          <w:sz w:val="24"/>
          <w:szCs w:val="24"/>
          <w:lang w:val="en-US" w:eastAsia="zh-CN"/>
        </w:rPr>
        <w:t>学龄前儿童</w:t>
      </w:r>
      <w:r>
        <w:rPr>
          <w:rFonts w:hint="default" w:ascii="Times New Roman" w:hAnsi="Times New Roman" w:cs="Times New Roman"/>
          <w:b/>
          <w:bCs/>
          <w:sz w:val="24"/>
          <w:szCs w:val="24"/>
        </w:rPr>
        <w:t>平衡膳食宝塔</w:t>
      </w:r>
    </w:p>
    <w:p w14:paraId="05573F6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p>
    <w:p w14:paraId="77638CCD">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eastAsia" w:ascii="宋体" w:hAnsi="宋体" w:eastAsia="宋体" w:cs="宋体"/>
          <w:sz w:val="24"/>
          <w:szCs w:val="24"/>
        </w:rPr>
      </w:pPr>
      <w:r>
        <w:rPr>
          <w:position w:val="-119"/>
        </w:rPr>
        <w:drawing>
          <wp:inline distT="0" distB="0" distL="0" distR="0">
            <wp:extent cx="5090160" cy="3084830"/>
            <wp:effectExtent l="0" t="0" r="2540" b="127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5"/>
                    <a:srcRect l="6511" t="13329" r="1448" b="7934"/>
                    <a:stretch>
                      <a:fillRect/>
                    </a:stretch>
                  </pic:blipFill>
                  <pic:spPr>
                    <a:xfrm>
                      <a:off x="0" y="0"/>
                      <a:ext cx="5090160" cy="3084830"/>
                    </a:xfrm>
                    <a:prstGeom prst="rect">
                      <a:avLst/>
                    </a:prstGeom>
                  </pic:spPr>
                </pic:pic>
              </a:graphicData>
            </a:graphic>
          </wp:inline>
        </w:drawing>
      </w:r>
    </w:p>
    <w:p w14:paraId="61267C0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w:t>
      </w:r>
      <w:r>
        <w:rPr>
          <w:rFonts w:hint="eastAsia" w:ascii="Times New Roman" w:hAnsi="Times New Roman" w:cs="Times New Roman"/>
          <w:b/>
          <w:bCs/>
          <w:sz w:val="24"/>
          <w:szCs w:val="24"/>
          <w:lang w:val="en-US" w:eastAsia="zh-CN"/>
        </w:rPr>
        <w:t>中国学龄前儿童平衡膳食宝塔</w:t>
      </w:r>
    </w:p>
    <w:p w14:paraId="7625DE2F">
      <w:pPr>
        <w:rPr>
          <w:rFonts w:hint="eastAsia"/>
          <w:lang w:val="en-US" w:eastAsia="zh-CN"/>
        </w:rPr>
      </w:pPr>
    </w:p>
    <w:p w14:paraId="785D21D8">
      <w:pPr>
        <w:rPr>
          <w:rFonts w:hint="default" w:ascii="Times New Roman" w:hAnsi="Times New Roman" w:cs="Times New Roman"/>
          <w:spacing w:val="-2"/>
          <w:sz w:val="24"/>
          <w:szCs w:val="24"/>
        </w:rPr>
      </w:pPr>
      <w:r>
        <w:rPr>
          <w:rFonts w:hint="default" w:ascii="Times New Roman" w:hAnsi="Times New Roman" w:cs="Times New Roman"/>
          <w:spacing w:val="-2"/>
          <w:sz w:val="24"/>
          <w:szCs w:val="24"/>
        </w:rPr>
        <w:br w:type="page"/>
      </w:r>
    </w:p>
    <w:p w14:paraId="369A9991">
      <w:pPr>
        <w:pStyle w:val="3"/>
        <w:bidi w:val="0"/>
        <w:jc w:val="center"/>
        <w:rPr>
          <w:rFonts w:hint="eastAsia"/>
          <w:sz w:val="24"/>
          <w:szCs w:val="24"/>
        </w:rPr>
      </w:pPr>
      <w:bookmarkStart w:id="160" w:name="_Toc6416"/>
      <w:bookmarkStart w:id="161" w:name="_Toc4646"/>
      <w:bookmarkStart w:id="162" w:name="_Toc1897764909"/>
      <w:r>
        <w:rPr>
          <w:rFonts w:hint="eastAsia"/>
          <w:lang w:val="en-US" w:eastAsia="zh-CN"/>
        </w:rPr>
        <w:t>第三节 备孕及</w:t>
      </w:r>
      <w:r>
        <w:rPr>
          <w:rFonts w:hint="eastAsia"/>
        </w:rPr>
        <w:t>孕期营养指导</w:t>
      </w:r>
      <w:bookmarkEnd w:id="160"/>
      <w:bookmarkEnd w:id="161"/>
      <w:bookmarkEnd w:id="162"/>
    </w:p>
    <w:p w14:paraId="7E7BE8C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000D5C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调整孕前体重至正常范围</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BMI </w:t>
      </w:r>
      <w:r>
        <w:rPr>
          <w:rFonts w:hint="default" w:ascii="Times New Roman" w:hAnsi="Times New Roman" w:eastAsia="宋体" w:cs="Times New Roman"/>
          <w:sz w:val="24"/>
          <w:szCs w:val="24"/>
        </w:rPr>
        <w:t>18.5</w:t>
      </w:r>
      <w:r>
        <w:rPr>
          <w:rFonts w:hint="default" w:ascii="Times New Roman" w:hAnsi="Times New Roman" w:cs="Times New Roman"/>
          <w:sz w:val="24"/>
          <w:szCs w:val="24"/>
        </w:rPr>
        <w:t>～</w:t>
      </w:r>
      <w:r>
        <w:rPr>
          <w:rFonts w:hint="default" w:ascii="Times New Roman" w:hAnsi="Times New Roman" w:eastAsia="宋体" w:cs="Times New Roman"/>
          <w:sz w:val="24"/>
          <w:szCs w:val="24"/>
        </w:rPr>
        <w:t>23.9kg/m²</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，保证孕期体重适宜生长</w:t>
      </w:r>
      <w:r>
        <w:rPr>
          <w:rFonts w:hint="eastAsia" w:ascii="Times New Roman" w:hAnsi="Times New Roman" w:cs="Times New Roman"/>
          <w:sz w:val="24"/>
          <w:szCs w:val="24"/>
          <w:lang w:eastAsia="zh-CN"/>
        </w:rPr>
        <w:t>。</w:t>
      </w:r>
    </w:p>
    <w:p w14:paraId="31BC3D5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2. 常吃含铁丰富的食物，选用碘盐，合理补充叶酸和维生素D</w:t>
      </w:r>
      <w:r>
        <w:rPr>
          <w:rFonts w:hint="eastAsia" w:ascii="Times New Roman" w:hAnsi="Times New Roman" w:cs="Times New Roman"/>
          <w:sz w:val="24"/>
          <w:szCs w:val="24"/>
          <w:lang w:eastAsia="zh-CN"/>
        </w:rPr>
        <w:t>。</w:t>
      </w:r>
    </w:p>
    <w:p w14:paraId="18352C9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lang w:eastAsia="zh-CN"/>
        </w:rPr>
      </w:pPr>
      <w:r>
        <w:rPr>
          <w:rFonts w:hint="default" w:ascii="Times New Roman" w:hAnsi="Times New Roman" w:cs="Times New Roman"/>
          <w:sz w:val="24"/>
          <w:szCs w:val="24"/>
        </w:rPr>
        <w:t>3. 孕吐严重者，可少食多餐，保证摄入含必需量碳水化合物的食物</w:t>
      </w:r>
      <w:r>
        <w:rPr>
          <w:rFonts w:hint="eastAsia" w:ascii="Times New Roman" w:hAnsi="Times New Roman" w:cs="Times New Roman"/>
          <w:sz w:val="24"/>
          <w:szCs w:val="24"/>
          <w:lang w:eastAsia="zh-CN"/>
        </w:rPr>
        <w:t>。</w:t>
      </w:r>
    </w:p>
    <w:p w14:paraId="14A56D0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4. 孕期中晚期适量增加瘦肉、奶、蛋、禽、鱼的摄入</w:t>
      </w:r>
      <w:r>
        <w:rPr>
          <w:rFonts w:hint="eastAsia" w:ascii="Times New Roman" w:hAnsi="Times New Roman" w:cs="Times New Roman"/>
          <w:sz w:val="24"/>
          <w:szCs w:val="24"/>
          <w:lang w:eastAsia="zh-CN"/>
        </w:rPr>
        <w:t>。</w:t>
      </w:r>
    </w:p>
    <w:p w14:paraId="75E78FA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5. 经常户外活动，禁烟酒，保持健康生活方式</w:t>
      </w:r>
      <w:r>
        <w:rPr>
          <w:rFonts w:hint="eastAsia" w:ascii="Times New Roman" w:hAnsi="Times New Roman" w:cs="Times New Roman"/>
          <w:sz w:val="24"/>
          <w:szCs w:val="24"/>
          <w:lang w:eastAsia="zh-CN"/>
        </w:rPr>
        <w:t>。</w:t>
      </w:r>
    </w:p>
    <w:p w14:paraId="74B24B3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6. 积极准备母乳喂养。</w:t>
      </w:r>
    </w:p>
    <w:p w14:paraId="021967D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1FE2648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二、饮食措施</w:t>
      </w:r>
    </w:p>
    <w:p w14:paraId="7C952FD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lang w:val="en-US" w:eastAsia="zh-CN"/>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一</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备孕</w:t>
      </w:r>
    </w:p>
    <w:p w14:paraId="002E41C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孕前应将体重调至正常范围，确保身体健康和营养状况良好。特别关注叶酸、碘、铁等重要营养素的储备。至少应从计划怀孕前3个月每天补充叶酸400μg，坚持食用碘盐，每天吃鱼、禽畜瘦肉和蛋类共计150g，每周至少摄入1次动物血和肝脏替代瘦肉，每周摄入1</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2次富含碘的海产品。</w:t>
      </w:r>
    </w:p>
    <w:p w14:paraId="4819B81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lang w:val="en-US" w:eastAsia="zh-CN"/>
        </w:rPr>
      </w:pPr>
    </w:p>
    <w:p w14:paraId="08BD251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二</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孕期适宜增重</w:t>
      </w:r>
    </w:p>
    <w:p w14:paraId="04CF5CA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低体重者可通过适当增加食物量和规律运动增加体重，每天可有1～2次加餐</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增加牛奶100</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200ml，坚果10</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20g</w:t>
      </w:r>
      <w:r>
        <w:rPr>
          <w:rFonts w:hint="default" w:ascii="Times New Roman" w:hAnsi="Times New Roman" w:cs="Times New Roman"/>
          <w:sz w:val="24"/>
          <w:szCs w:val="24"/>
        </w:rPr>
        <w:t>。</w:t>
      </w:r>
    </w:p>
    <w:p w14:paraId="753C3FE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肥胖者应改变不良</w:t>
      </w:r>
      <w:r>
        <w:rPr>
          <w:rFonts w:hint="default" w:ascii="Times New Roman" w:hAnsi="Times New Roman" w:eastAsia="宋体" w:cs="Times New Roman"/>
          <w:sz w:val="24"/>
          <w:szCs w:val="24"/>
          <w:lang w:eastAsia="zh-CN"/>
        </w:rPr>
        <w:t>的</w:t>
      </w:r>
      <w:r>
        <w:rPr>
          <w:rFonts w:hint="default" w:ascii="Times New Roman" w:hAnsi="Times New Roman" w:cs="Times New Roman"/>
          <w:sz w:val="24"/>
          <w:szCs w:val="24"/>
        </w:rPr>
        <w:t>饮食习惯，减慢进食速度，避免过量进食，减少高能量、高脂肪、高糖食物的摄入</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多选择膳食纤维、蛋白质和微量营养素密度高的食物</w:t>
      </w:r>
      <w:r>
        <w:rPr>
          <w:rFonts w:hint="default" w:ascii="Times New Roman" w:hAnsi="Times New Roman" w:cs="Times New Roman"/>
          <w:sz w:val="24"/>
          <w:szCs w:val="24"/>
        </w:rPr>
        <w:t>。</w:t>
      </w:r>
    </w:p>
    <w:p w14:paraId="77DC9F1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eastAsia" w:ascii="Times New Roman" w:hAnsi="Times New Roman" w:cs="Times New Roman"/>
          <w:sz w:val="24"/>
          <w:szCs w:val="24"/>
          <w:lang w:val="en-US" w:eastAsia="zh-CN"/>
        </w:rPr>
        <w:t>从备孕开始，每周至少称重1次</w:t>
      </w:r>
      <w:r>
        <w:rPr>
          <w:rFonts w:hint="default" w:ascii="Times New Roman" w:hAnsi="Times New Roman" w:cs="Times New Roman"/>
          <w:sz w:val="24"/>
          <w:szCs w:val="24"/>
        </w:rPr>
        <w:t>。</w:t>
      </w:r>
    </w:p>
    <w:p w14:paraId="6A374E99">
      <w:pPr>
        <w:pStyle w:val="4"/>
        <w:keepNext w:val="0"/>
        <w:keepLines w:val="0"/>
        <w:pageBreakBefore w:val="0"/>
        <w:widowControl w:val="0"/>
        <w:kinsoku/>
        <w:wordWrap/>
        <w:overflowPunct/>
        <w:topLinePunct w:val="0"/>
        <w:autoSpaceDE/>
        <w:autoSpaceDN/>
        <w:bidi w:val="0"/>
        <w:adjustRightInd/>
        <w:snapToGrid/>
        <w:spacing w:before="69" w:line="360" w:lineRule="auto"/>
        <w:jc w:val="center"/>
        <w:textAlignment w:val="auto"/>
        <w:outlineLvl w:val="9"/>
        <w:rPr>
          <w:rFonts w:hint="default" w:ascii="Times New Roman" w:hAnsi="Times New Roman" w:cs="Times New Roman"/>
          <w:sz w:val="24"/>
          <w:szCs w:val="24"/>
        </w:rPr>
      </w:pPr>
      <w:r>
        <w:rPr>
          <w:rFonts w:hint="default" w:ascii="Times New Roman" w:hAnsi="Times New Roman" w:cs="Times New Roman"/>
          <w:b/>
          <w:bCs/>
          <w:spacing w:val="-5"/>
          <w:sz w:val="24"/>
          <w:szCs w:val="24"/>
        </w:rPr>
        <w:t>表</w:t>
      </w:r>
      <w:r>
        <w:rPr>
          <w:rFonts w:hint="eastAsia" w:ascii="Times New Roman" w:hAnsi="Times New Roman" w:cs="Times New Roman"/>
          <w:b/>
          <w:bCs/>
          <w:spacing w:val="-5"/>
          <w:sz w:val="24"/>
          <w:szCs w:val="24"/>
          <w:lang w:val="en-US" w:eastAsia="zh-CN"/>
        </w:rPr>
        <w:t>25</w:t>
      </w:r>
      <w:r>
        <w:rPr>
          <w:rFonts w:hint="default" w:ascii="Times New Roman" w:hAnsi="Times New Roman" w:cs="Times New Roman"/>
          <w:spacing w:val="-5"/>
          <w:sz w:val="24"/>
          <w:szCs w:val="24"/>
        </w:rPr>
        <w:t xml:space="preserve">  </w:t>
      </w:r>
      <w:r>
        <w:rPr>
          <w:rFonts w:hint="default" w:ascii="Times New Roman" w:hAnsi="Times New Roman" w:cs="Times New Roman"/>
          <w:b/>
          <w:bCs/>
          <w:spacing w:val="-5"/>
          <w:sz w:val="24"/>
          <w:szCs w:val="24"/>
        </w:rPr>
        <w:t>单胎妊娠妇女孕期体重增长范围和</w:t>
      </w:r>
      <w:r>
        <w:rPr>
          <w:rFonts w:hint="default" w:ascii="Times New Roman" w:hAnsi="Times New Roman" w:cs="Times New Roman"/>
          <w:b/>
          <w:bCs/>
          <w:spacing w:val="-6"/>
          <w:sz w:val="24"/>
          <w:szCs w:val="24"/>
        </w:rPr>
        <w:t>增重速率的推荐值</w:t>
      </w:r>
    </w:p>
    <w:tbl>
      <w:tblPr>
        <w:tblStyle w:val="13"/>
        <w:tblpPr w:leftFromText="180" w:rightFromText="180" w:vertAnchor="text" w:horzAnchor="page" w:tblpXSpec="center" w:tblpY="69"/>
        <w:tblOverlap w:val="never"/>
        <w:tblW w:w="8083"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43"/>
        <w:gridCol w:w="1896"/>
        <w:gridCol w:w="1319"/>
        <w:gridCol w:w="1632"/>
        <w:gridCol w:w="2293"/>
      </w:tblGrid>
      <w:tr w14:paraId="59631320">
        <w:trPr>
          <w:trHeight w:val="690" w:hRule="atLeast"/>
          <w:jc w:val="center"/>
        </w:trPr>
        <w:tc>
          <w:tcPr>
            <w:tcW w:w="2839" w:type="dxa"/>
            <w:gridSpan w:val="2"/>
            <w:tcBorders>
              <w:bottom w:val="single" w:color="000000" w:sz="4" w:space="0"/>
            </w:tcBorders>
            <w:vAlign w:val="center"/>
          </w:tcPr>
          <w:p w14:paraId="77E84C67">
            <w:pPr>
              <w:pStyle w:val="12"/>
              <w:keepNext w:val="0"/>
              <w:keepLines w:val="0"/>
              <w:pageBreakBefore w:val="0"/>
              <w:widowControl w:val="0"/>
              <w:kinsoku/>
              <w:wordWrap/>
              <w:overflowPunct/>
              <w:topLinePunct w:val="0"/>
              <w:autoSpaceDE/>
              <w:autoSpaceDN/>
              <w:bidi w:val="0"/>
              <w:adjustRightInd/>
              <w:snapToGrid/>
              <w:spacing w:line="214" w:lineRule="auto"/>
              <w:jc w:val="center"/>
              <w:textAlignment w:val="auto"/>
              <w:rPr>
                <w:rFonts w:hint="default" w:ascii="Times New Roman" w:hAnsi="Times New Roman" w:cs="Times New Roman"/>
                <w:sz w:val="24"/>
                <w:szCs w:val="24"/>
              </w:rPr>
            </w:pPr>
            <w:r>
              <w:rPr>
                <w:rFonts w:hint="default" w:ascii="Times New Roman" w:hAnsi="Times New Roman" w:eastAsia="Times New Roman" w:cs="Times New Roman"/>
                <w:spacing w:val="-1"/>
                <w:sz w:val="24"/>
                <w:szCs w:val="24"/>
              </w:rPr>
              <w:t>BMI</w:t>
            </w:r>
            <w:r>
              <w:rPr>
                <w:rFonts w:hint="default" w:ascii="Times New Roman" w:hAnsi="Times New Roman" w:cs="Times New Roman"/>
                <w:spacing w:val="-1"/>
                <w:sz w:val="24"/>
                <w:szCs w:val="24"/>
              </w:rPr>
              <w:t>（</w:t>
            </w:r>
            <w:r>
              <w:rPr>
                <w:rFonts w:hint="default" w:ascii="Times New Roman" w:hAnsi="Times New Roman" w:eastAsia="Times New Roman" w:cs="Times New Roman"/>
                <w:spacing w:val="-1"/>
                <w:sz w:val="24"/>
                <w:szCs w:val="24"/>
              </w:rPr>
              <w:t>kg/m</w:t>
            </w:r>
            <w:r>
              <w:rPr>
                <w:rFonts w:hint="default" w:ascii="Times New Roman" w:hAnsi="Times New Roman" w:eastAsia="Times New Roman" w:cs="Times New Roman"/>
                <w:spacing w:val="-1"/>
                <w:position w:val="6"/>
                <w:sz w:val="24"/>
                <w:szCs w:val="24"/>
              </w:rPr>
              <w:t>2</w:t>
            </w:r>
            <w:r>
              <w:rPr>
                <w:rFonts w:hint="default" w:ascii="Times New Roman" w:hAnsi="Times New Roman" w:cs="Times New Roman"/>
                <w:spacing w:val="-1"/>
                <w:sz w:val="24"/>
                <w:szCs w:val="24"/>
              </w:rPr>
              <w:t>）</w:t>
            </w:r>
          </w:p>
        </w:tc>
        <w:tc>
          <w:tcPr>
            <w:tcW w:w="1319" w:type="dxa"/>
            <w:tcBorders>
              <w:bottom w:val="single" w:color="000000" w:sz="4" w:space="0"/>
            </w:tcBorders>
            <w:vAlign w:val="center"/>
          </w:tcPr>
          <w:p w14:paraId="66A16320">
            <w:pPr>
              <w:pStyle w:val="12"/>
              <w:spacing w:before="36" w:line="221" w:lineRule="auto"/>
              <w:jc w:val="center"/>
              <w:rPr>
                <w:rFonts w:hint="default" w:ascii="Times New Roman" w:hAnsi="Times New Roman" w:cs="Times New Roman"/>
                <w:sz w:val="24"/>
                <w:szCs w:val="24"/>
              </w:rPr>
            </w:pPr>
            <w:r>
              <w:rPr>
                <w:rFonts w:hint="default" w:ascii="Times New Roman" w:hAnsi="Times New Roman" w:cs="Times New Roman"/>
                <w:spacing w:val="-3"/>
                <w:sz w:val="24"/>
                <w:szCs w:val="24"/>
              </w:rPr>
              <w:t>总增长范</w:t>
            </w:r>
            <w:r>
              <w:rPr>
                <w:rFonts w:hint="default" w:ascii="Times New Roman" w:hAnsi="Times New Roman" w:cs="Times New Roman"/>
                <w:spacing w:val="-5"/>
                <w:sz w:val="24"/>
                <w:szCs w:val="24"/>
              </w:rPr>
              <w:t>围（</w:t>
            </w:r>
            <w:r>
              <w:rPr>
                <w:rFonts w:hint="default" w:ascii="Times New Roman" w:hAnsi="Times New Roman" w:eastAsia="Times New Roman" w:cs="Times New Roman"/>
                <w:spacing w:val="-5"/>
                <w:sz w:val="24"/>
                <w:szCs w:val="24"/>
              </w:rPr>
              <w:t>kg</w:t>
            </w:r>
            <w:r>
              <w:rPr>
                <w:rFonts w:hint="default" w:ascii="Times New Roman" w:hAnsi="Times New Roman" w:cs="Times New Roman"/>
                <w:spacing w:val="-5"/>
                <w:sz w:val="24"/>
                <w:szCs w:val="24"/>
              </w:rPr>
              <w:t>）</w:t>
            </w:r>
          </w:p>
        </w:tc>
        <w:tc>
          <w:tcPr>
            <w:tcW w:w="1632" w:type="dxa"/>
            <w:tcBorders>
              <w:bottom w:val="single" w:color="000000" w:sz="4" w:space="0"/>
            </w:tcBorders>
            <w:vAlign w:val="center"/>
          </w:tcPr>
          <w:p w14:paraId="289794E5">
            <w:pPr>
              <w:pStyle w:val="12"/>
              <w:spacing w:before="36" w:line="295" w:lineRule="auto"/>
              <w:ind w:right="71"/>
              <w:jc w:val="center"/>
              <w:rPr>
                <w:rFonts w:hint="default" w:ascii="Times New Roman" w:hAnsi="Times New Roman" w:cs="Times New Roman"/>
                <w:sz w:val="24"/>
                <w:szCs w:val="24"/>
              </w:rPr>
            </w:pPr>
            <w:r>
              <w:rPr>
                <w:rFonts w:hint="default" w:ascii="Times New Roman" w:hAnsi="Times New Roman" w:cs="Times New Roman"/>
                <w:spacing w:val="-1"/>
                <w:sz w:val="24"/>
                <w:szCs w:val="24"/>
              </w:rPr>
              <w:t>妊娠早期增</w:t>
            </w:r>
            <w:r>
              <w:rPr>
                <w:rFonts w:hint="default" w:ascii="Times New Roman" w:hAnsi="Times New Roman" w:cs="Times New Roman"/>
                <w:spacing w:val="-1"/>
                <w:sz w:val="24"/>
                <w:szCs w:val="24"/>
                <w:lang w:val="en-US" w:eastAsia="zh-CN"/>
              </w:rPr>
              <w:t>长</w:t>
            </w:r>
            <w:r>
              <w:rPr>
                <w:rFonts w:hint="default" w:ascii="Times New Roman" w:hAnsi="Times New Roman" w:cs="Times New Roman"/>
                <w:spacing w:val="-3"/>
                <w:sz w:val="24"/>
                <w:szCs w:val="24"/>
              </w:rPr>
              <w:t>范围（</w:t>
            </w:r>
            <w:r>
              <w:rPr>
                <w:rFonts w:hint="default" w:ascii="Times New Roman" w:hAnsi="Times New Roman" w:eastAsia="Times New Roman" w:cs="Times New Roman"/>
                <w:spacing w:val="-3"/>
                <w:sz w:val="24"/>
                <w:szCs w:val="24"/>
              </w:rPr>
              <w:t>kg</w:t>
            </w:r>
            <w:r>
              <w:rPr>
                <w:rFonts w:hint="default" w:ascii="Times New Roman" w:hAnsi="Times New Roman" w:cs="Times New Roman"/>
                <w:spacing w:val="-3"/>
                <w:sz w:val="24"/>
                <w:szCs w:val="24"/>
              </w:rPr>
              <w:t>）</w:t>
            </w:r>
          </w:p>
        </w:tc>
        <w:tc>
          <w:tcPr>
            <w:tcW w:w="2293" w:type="dxa"/>
            <w:tcBorders>
              <w:bottom w:val="single" w:color="000000" w:sz="4" w:space="0"/>
            </w:tcBorders>
            <w:vAlign w:val="center"/>
          </w:tcPr>
          <w:p w14:paraId="2D8CBB6F">
            <w:pPr>
              <w:pStyle w:val="12"/>
              <w:spacing w:before="36" w:line="221" w:lineRule="auto"/>
              <w:jc w:val="center"/>
              <w:rPr>
                <w:rFonts w:hint="default" w:ascii="Times New Roman" w:hAnsi="Times New Roman" w:cs="Times New Roman"/>
                <w:sz w:val="24"/>
                <w:szCs w:val="24"/>
              </w:rPr>
            </w:pPr>
            <w:r>
              <w:rPr>
                <w:rFonts w:hint="default" w:ascii="Times New Roman" w:hAnsi="Times New Roman" w:cs="Times New Roman"/>
                <w:spacing w:val="-3"/>
                <w:sz w:val="24"/>
                <w:szCs w:val="24"/>
              </w:rPr>
              <w:t>中晚期增长均值及范围</w:t>
            </w:r>
            <w:r>
              <w:rPr>
                <w:rFonts w:hint="default" w:ascii="Times New Roman" w:hAnsi="Times New Roman" w:cs="Times New Roman"/>
                <w:spacing w:val="-2"/>
                <w:sz w:val="24"/>
                <w:szCs w:val="24"/>
              </w:rPr>
              <w:t>（</w:t>
            </w:r>
            <w:r>
              <w:rPr>
                <w:rFonts w:hint="default" w:ascii="Times New Roman" w:hAnsi="Times New Roman" w:eastAsia="Times New Roman" w:cs="Times New Roman"/>
                <w:spacing w:val="-2"/>
                <w:sz w:val="24"/>
                <w:szCs w:val="24"/>
              </w:rPr>
              <w:t>kg/w</w:t>
            </w:r>
            <w:r>
              <w:rPr>
                <w:rFonts w:hint="default" w:ascii="Times New Roman" w:hAnsi="Times New Roman" w:cs="Times New Roman"/>
                <w:spacing w:val="-2"/>
                <w:sz w:val="24"/>
                <w:szCs w:val="24"/>
              </w:rPr>
              <w:t>）</w:t>
            </w:r>
          </w:p>
        </w:tc>
      </w:tr>
      <w:tr w14:paraId="675F9E42">
        <w:trPr>
          <w:trHeight w:val="357" w:hRule="atLeast"/>
          <w:jc w:val="center"/>
        </w:trPr>
        <w:tc>
          <w:tcPr>
            <w:tcW w:w="943" w:type="dxa"/>
            <w:tcBorders>
              <w:top w:val="single" w:color="000000" w:sz="4" w:space="0"/>
              <w:tl2br w:val="nil"/>
              <w:tr2bl w:val="nil"/>
            </w:tcBorders>
            <w:vAlign w:val="top"/>
          </w:tcPr>
          <w:p w14:paraId="45BF3A00">
            <w:pPr>
              <w:pStyle w:val="12"/>
              <w:spacing w:before="33" w:line="222" w:lineRule="auto"/>
              <w:jc w:val="center"/>
              <w:rPr>
                <w:rFonts w:hint="default" w:ascii="Times New Roman" w:hAnsi="Times New Roman" w:cs="Times New Roman"/>
                <w:sz w:val="24"/>
                <w:szCs w:val="24"/>
              </w:rPr>
            </w:pPr>
            <w:r>
              <w:rPr>
                <w:rFonts w:hint="default" w:ascii="Times New Roman" w:hAnsi="Times New Roman" w:cs="Times New Roman"/>
                <w:spacing w:val="-1"/>
                <w:sz w:val="24"/>
                <w:szCs w:val="24"/>
              </w:rPr>
              <w:t>低体重</w:t>
            </w:r>
          </w:p>
        </w:tc>
        <w:tc>
          <w:tcPr>
            <w:tcW w:w="1896" w:type="dxa"/>
            <w:tcBorders>
              <w:top w:val="single" w:color="000000" w:sz="4" w:space="0"/>
              <w:tl2br w:val="nil"/>
              <w:tr2bl w:val="nil"/>
            </w:tcBorders>
            <w:vAlign w:val="top"/>
          </w:tcPr>
          <w:p w14:paraId="10C5AF08">
            <w:pPr>
              <w:pStyle w:val="12"/>
              <w:spacing w:before="33" w:line="285" w:lineRule="exact"/>
              <w:jc w:val="center"/>
              <w:rPr>
                <w:rFonts w:hint="default" w:ascii="Times New Roman" w:hAnsi="Times New Roman" w:eastAsia="Times New Roman" w:cs="Times New Roman"/>
                <w:sz w:val="24"/>
                <w:szCs w:val="24"/>
              </w:rPr>
            </w:pPr>
            <w:r>
              <w:rPr>
                <w:rFonts w:hint="default" w:ascii="Times New Roman" w:hAnsi="Times New Roman" w:cs="Times New Roman"/>
                <w:spacing w:val="16"/>
                <w:position w:val="1"/>
                <w:sz w:val="24"/>
                <w:szCs w:val="24"/>
              </w:rPr>
              <w:t>&lt;</w:t>
            </w:r>
            <w:r>
              <w:rPr>
                <w:rFonts w:hint="default" w:ascii="Times New Roman" w:hAnsi="Times New Roman" w:eastAsia="Times New Roman" w:cs="Times New Roman"/>
                <w:spacing w:val="16"/>
                <w:position w:val="1"/>
                <w:sz w:val="24"/>
                <w:szCs w:val="24"/>
              </w:rPr>
              <w:t>18.5</w:t>
            </w:r>
          </w:p>
        </w:tc>
        <w:tc>
          <w:tcPr>
            <w:tcW w:w="1319" w:type="dxa"/>
            <w:tcBorders>
              <w:top w:val="single" w:color="000000" w:sz="4" w:space="0"/>
              <w:tl2br w:val="nil"/>
              <w:tr2bl w:val="nil"/>
            </w:tcBorders>
            <w:vAlign w:val="top"/>
          </w:tcPr>
          <w:p w14:paraId="783022BD">
            <w:pPr>
              <w:pStyle w:val="12"/>
              <w:spacing w:before="33"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3"/>
                <w:position w:val="2"/>
                <w:sz w:val="24"/>
                <w:szCs w:val="24"/>
              </w:rPr>
              <w:t>11.0</w:t>
            </w:r>
            <w:r>
              <w:rPr>
                <w:rFonts w:hint="default" w:ascii="Times New Roman" w:hAnsi="Times New Roman" w:cs="Times New Roman"/>
                <w:spacing w:val="-3"/>
                <w:position w:val="2"/>
                <w:sz w:val="24"/>
                <w:szCs w:val="24"/>
              </w:rPr>
              <w:t>～</w:t>
            </w:r>
            <w:r>
              <w:rPr>
                <w:rFonts w:hint="default" w:ascii="Times New Roman" w:hAnsi="Times New Roman" w:eastAsia="Times New Roman" w:cs="Times New Roman"/>
                <w:spacing w:val="-3"/>
                <w:position w:val="2"/>
                <w:sz w:val="24"/>
                <w:szCs w:val="24"/>
              </w:rPr>
              <w:t>16.0</w:t>
            </w:r>
          </w:p>
        </w:tc>
        <w:tc>
          <w:tcPr>
            <w:tcW w:w="1632" w:type="dxa"/>
            <w:tcBorders>
              <w:top w:val="single" w:color="000000" w:sz="4" w:space="0"/>
              <w:tl2br w:val="nil"/>
              <w:tr2bl w:val="nil"/>
            </w:tcBorders>
            <w:vAlign w:val="top"/>
          </w:tcPr>
          <w:p w14:paraId="5F6C00B5">
            <w:pPr>
              <w:pStyle w:val="12"/>
              <w:spacing w:before="33"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2"/>
                <w:sz w:val="24"/>
                <w:szCs w:val="24"/>
              </w:rPr>
              <w:t>0</w:t>
            </w:r>
            <w:r>
              <w:rPr>
                <w:rFonts w:hint="default" w:ascii="Times New Roman" w:hAnsi="Times New Roman" w:cs="Times New Roman"/>
                <w:spacing w:val="-1"/>
                <w:position w:val="2"/>
                <w:sz w:val="24"/>
                <w:szCs w:val="24"/>
              </w:rPr>
              <w:t>～</w:t>
            </w:r>
            <w:r>
              <w:rPr>
                <w:rFonts w:hint="default" w:ascii="Times New Roman" w:hAnsi="Times New Roman" w:eastAsia="Times New Roman" w:cs="Times New Roman"/>
                <w:spacing w:val="-1"/>
                <w:position w:val="2"/>
                <w:sz w:val="24"/>
                <w:szCs w:val="24"/>
              </w:rPr>
              <w:t>2.0</w:t>
            </w:r>
          </w:p>
        </w:tc>
        <w:tc>
          <w:tcPr>
            <w:tcW w:w="2293" w:type="dxa"/>
            <w:tcBorders>
              <w:top w:val="single" w:color="000000" w:sz="4" w:space="0"/>
              <w:tl2br w:val="nil"/>
              <w:tr2bl w:val="nil"/>
            </w:tcBorders>
            <w:vAlign w:val="top"/>
          </w:tcPr>
          <w:p w14:paraId="04D21140">
            <w:pPr>
              <w:pStyle w:val="12"/>
              <w:spacing w:before="33" w:line="281" w:lineRule="exact"/>
              <w:jc w:val="center"/>
              <w:rPr>
                <w:rFonts w:hint="default" w:ascii="Times New Roman" w:hAnsi="Times New Roman" w:cs="Times New Roman"/>
                <w:sz w:val="24"/>
                <w:szCs w:val="24"/>
              </w:rPr>
            </w:pPr>
            <w:r>
              <w:rPr>
                <w:rFonts w:hint="default" w:ascii="Times New Roman" w:hAnsi="Times New Roman" w:eastAsia="Times New Roman" w:cs="Times New Roman"/>
                <w:spacing w:val="-1"/>
                <w:position w:val="1"/>
                <w:sz w:val="24"/>
                <w:szCs w:val="24"/>
              </w:rPr>
              <w:t>0.46</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0.37</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0.56</w:t>
            </w:r>
            <w:r>
              <w:rPr>
                <w:rFonts w:hint="default" w:ascii="Times New Roman" w:hAnsi="Times New Roman" w:cs="Times New Roman"/>
                <w:spacing w:val="-1"/>
                <w:position w:val="1"/>
                <w:sz w:val="24"/>
                <w:szCs w:val="24"/>
              </w:rPr>
              <w:t>）</w:t>
            </w:r>
          </w:p>
        </w:tc>
      </w:tr>
      <w:tr w14:paraId="174748D7">
        <w:trPr>
          <w:trHeight w:val="359" w:hRule="atLeast"/>
          <w:jc w:val="center"/>
        </w:trPr>
        <w:tc>
          <w:tcPr>
            <w:tcW w:w="943" w:type="dxa"/>
            <w:tcBorders>
              <w:tl2br w:val="nil"/>
              <w:tr2bl w:val="nil"/>
            </w:tcBorders>
            <w:vAlign w:val="top"/>
          </w:tcPr>
          <w:p w14:paraId="239492E8">
            <w:pPr>
              <w:pStyle w:val="12"/>
              <w:spacing w:before="34" w:line="221" w:lineRule="auto"/>
              <w:jc w:val="center"/>
              <w:rPr>
                <w:rFonts w:hint="default" w:ascii="Times New Roman" w:hAnsi="Times New Roman" w:cs="Times New Roman"/>
                <w:sz w:val="24"/>
                <w:szCs w:val="24"/>
              </w:rPr>
            </w:pPr>
            <w:r>
              <w:rPr>
                <w:rFonts w:hint="default" w:ascii="Times New Roman" w:hAnsi="Times New Roman" w:cs="Times New Roman"/>
                <w:spacing w:val="-3"/>
                <w:sz w:val="24"/>
                <w:szCs w:val="24"/>
              </w:rPr>
              <w:t>正常</w:t>
            </w:r>
          </w:p>
        </w:tc>
        <w:tc>
          <w:tcPr>
            <w:tcW w:w="1896" w:type="dxa"/>
            <w:tcBorders>
              <w:tl2br w:val="nil"/>
              <w:tr2bl w:val="nil"/>
            </w:tcBorders>
            <w:vAlign w:val="top"/>
          </w:tcPr>
          <w:p w14:paraId="4AF547A4">
            <w:pPr>
              <w:pStyle w:val="12"/>
              <w:spacing w:before="34"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2"/>
                <w:position w:val="1"/>
                <w:sz w:val="24"/>
                <w:szCs w:val="24"/>
              </w:rPr>
              <w:t>18.5</w:t>
            </w:r>
            <w:r>
              <w:rPr>
                <w:rFonts w:hint="default" w:ascii="Times New Roman" w:hAnsi="Times New Roman" w:cs="Times New Roman"/>
                <w:spacing w:val="-2"/>
                <w:position w:val="1"/>
                <w:sz w:val="24"/>
                <w:szCs w:val="24"/>
              </w:rPr>
              <w:t>≤</w:t>
            </w:r>
            <w:r>
              <w:rPr>
                <w:rFonts w:hint="default" w:ascii="Times New Roman" w:hAnsi="Times New Roman" w:eastAsia="Times New Roman" w:cs="Times New Roman"/>
                <w:spacing w:val="-2"/>
                <w:position w:val="1"/>
                <w:sz w:val="24"/>
                <w:szCs w:val="24"/>
              </w:rPr>
              <w:t>BMI</w:t>
            </w:r>
            <w:r>
              <w:rPr>
                <w:rFonts w:hint="default" w:ascii="Times New Roman" w:hAnsi="Times New Roman" w:cs="Times New Roman"/>
                <w:spacing w:val="-2"/>
                <w:position w:val="1"/>
                <w:sz w:val="24"/>
                <w:szCs w:val="24"/>
              </w:rPr>
              <w:t>＜</w:t>
            </w:r>
            <w:r>
              <w:rPr>
                <w:rFonts w:hint="default" w:ascii="Times New Roman" w:hAnsi="Times New Roman" w:eastAsia="Times New Roman" w:cs="Times New Roman"/>
                <w:spacing w:val="-2"/>
                <w:position w:val="1"/>
                <w:sz w:val="24"/>
                <w:szCs w:val="24"/>
              </w:rPr>
              <w:t>24.0</w:t>
            </w:r>
          </w:p>
        </w:tc>
        <w:tc>
          <w:tcPr>
            <w:tcW w:w="1319" w:type="dxa"/>
            <w:tcBorders>
              <w:tl2br w:val="nil"/>
              <w:tr2bl w:val="nil"/>
            </w:tcBorders>
            <w:vAlign w:val="top"/>
          </w:tcPr>
          <w:p w14:paraId="6B1B9172">
            <w:pPr>
              <w:pStyle w:val="12"/>
              <w:spacing w:before="34"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2"/>
                <w:position w:val="2"/>
                <w:sz w:val="24"/>
                <w:szCs w:val="24"/>
              </w:rPr>
              <w:t>8.0</w:t>
            </w:r>
            <w:r>
              <w:rPr>
                <w:rFonts w:hint="default" w:ascii="Times New Roman" w:hAnsi="Times New Roman" w:cs="Times New Roman"/>
                <w:spacing w:val="-2"/>
                <w:position w:val="2"/>
                <w:sz w:val="24"/>
                <w:szCs w:val="24"/>
              </w:rPr>
              <w:t>～</w:t>
            </w:r>
            <w:r>
              <w:rPr>
                <w:rFonts w:hint="default" w:ascii="Times New Roman" w:hAnsi="Times New Roman" w:eastAsia="Times New Roman" w:cs="Times New Roman"/>
                <w:spacing w:val="-2"/>
                <w:position w:val="2"/>
                <w:sz w:val="24"/>
                <w:szCs w:val="24"/>
              </w:rPr>
              <w:t>14.0</w:t>
            </w:r>
          </w:p>
        </w:tc>
        <w:tc>
          <w:tcPr>
            <w:tcW w:w="1632" w:type="dxa"/>
            <w:tcBorders>
              <w:tl2br w:val="nil"/>
              <w:tr2bl w:val="nil"/>
            </w:tcBorders>
            <w:vAlign w:val="top"/>
          </w:tcPr>
          <w:p w14:paraId="58761557">
            <w:pPr>
              <w:pStyle w:val="12"/>
              <w:spacing w:before="34"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2"/>
                <w:sz w:val="24"/>
                <w:szCs w:val="24"/>
              </w:rPr>
              <w:t>0</w:t>
            </w:r>
            <w:r>
              <w:rPr>
                <w:rFonts w:hint="default" w:ascii="Times New Roman" w:hAnsi="Times New Roman" w:cs="Times New Roman"/>
                <w:spacing w:val="-1"/>
                <w:position w:val="2"/>
                <w:sz w:val="24"/>
                <w:szCs w:val="24"/>
              </w:rPr>
              <w:t>～</w:t>
            </w:r>
            <w:r>
              <w:rPr>
                <w:rFonts w:hint="default" w:ascii="Times New Roman" w:hAnsi="Times New Roman" w:eastAsia="Times New Roman" w:cs="Times New Roman"/>
                <w:spacing w:val="-1"/>
                <w:position w:val="2"/>
                <w:sz w:val="24"/>
                <w:szCs w:val="24"/>
              </w:rPr>
              <w:t>2.0</w:t>
            </w:r>
          </w:p>
        </w:tc>
        <w:tc>
          <w:tcPr>
            <w:tcW w:w="2293" w:type="dxa"/>
            <w:tcBorders>
              <w:tl2br w:val="nil"/>
              <w:tr2bl w:val="nil"/>
            </w:tcBorders>
            <w:vAlign w:val="top"/>
          </w:tcPr>
          <w:p w14:paraId="5BE00D80">
            <w:pPr>
              <w:pStyle w:val="12"/>
              <w:spacing w:before="34" w:line="280" w:lineRule="exact"/>
              <w:jc w:val="center"/>
              <w:rPr>
                <w:rFonts w:hint="default" w:ascii="Times New Roman" w:hAnsi="Times New Roman" w:cs="Times New Roman"/>
                <w:sz w:val="24"/>
                <w:szCs w:val="24"/>
              </w:rPr>
            </w:pPr>
            <w:r>
              <w:rPr>
                <w:rFonts w:hint="default" w:ascii="Times New Roman" w:hAnsi="Times New Roman" w:eastAsia="Times New Roman" w:cs="Times New Roman"/>
                <w:spacing w:val="-1"/>
                <w:position w:val="1"/>
                <w:sz w:val="24"/>
                <w:szCs w:val="24"/>
              </w:rPr>
              <w:t>0.37</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0.26</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0.48</w:t>
            </w:r>
            <w:r>
              <w:rPr>
                <w:rFonts w:hint="default" w:ascii="Times New Roman" w:hAnsi="Times New Roman" w:cs="Times New Roman"/>
                <w:spacing w:val="-1"/>
                <w:position w:val="1"/>
                <w:sz w:val="24"/>
                <w:szCs w:val="24"/>
              </w:rPr>
              <w:t>）</w:t>
            </w:r>
          </w:p>
        </w:tc>
      </w:tr>
      <w:tr w14:paraId="0EB4AC08">
        <w:trPr>
          <w:trHeight w:val="359" w:hRule="atLeast"/>
          <w:jc w:val="center"/>
        </w:trPr>
        <w:tc>
          <w:tcPr>
            <w:tcW w:w="943" w:type="dxa"/>
            <w:tcBorders>
              <w:tl2br w:val="nil"/>
              <w:tr2bl w:val="nil"/>
            </w:tcBorders>
            <w:vAlign w:val="top"/>
          </w:tcPr>
          <w:p w14:paraId="66F1F60A">
            <w:pPr>
              <w:pStyle w:val="12"/>
              <w:spacing w:before="34" w:line="222" w:lineRule="auto"/>
              <w:jc w:val="center"/>
              <w:rPr>
                <w:rFonts w:hint="default" w:ascii="Times New Roman" w:hAnsi="Times New Roman" w:cs="Times New Roman"/>
                <w:sz w:val="24"/>
                <w:szCs w:val="24"/>
              </w:rPr>
            </w:pPr>
            <w:r>
              <w:rPr>
                <w:rFonts w:hint="default" w:ascii="Times New Roman" w:hAnsi="Times New Roman" w:cs="Times New Roman"/>
                <w:spacing w:val="-2"/>
                <w:sz w:val="24"/>
                <w:szCs w:val="24"/>
              </w:rPr>
              <w:t>超重</w:t>
            </w:r>
          </w:p>
        </w:tc>
        <w:tc>
          <w:tcPr>
            <w:tcW w:w="1896" w:type="dxa"/>
            <w:tcBorders>
              <w:tl2br w:val="nil"/>
              <w:tr2bl w:val="nil"/>
            </w:tcBorders>
            <w:vAlign w:val="top"/>
          </w:tcPr>
          <w:p w14:paraId="6E59BAE6">
            <w:pPr>
              <w:pStyle w:val="12"/>
              <w:spacing w:before="34" w:line="286"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1"/>
                <w:sz w:val="24"/>
                <w:szCs w:val="24"/>
              </w:rPr>
              <w:t>24.0</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BMI</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28.0</w:t>
            </w:r>
          </w:p>
        </w:tc>
        <w:tc>
          <w:tcPr>
            <w:tcW w:w="1319" w:type="dxa"/>
            <w:tcBorders>
              <w:tl2br w:val="nil"/>
              <w:tr2bl w:val="nil"/>
            </w:tcBorders>
            <w:vAlign w:val="top"/>
          </w:tcPr>
          <w:p w14:paraId="430D6009">
            <w:pPr>
              <w:pStyle w:val="12"/>
              <w:spacing w:before="34" w:line="286"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2"/>
                <w:sz w:val="24"/>
                <w:szCs w:val="24"/>
              </w:rPr>
              <w:t>7.0</w:t>
            </w:r>
            <w:r>
              <w:rPr>
                <w:rFonts w:hint="default" w:ascii="Times New Roman" w:hAnsi="Times New Roman" w:cs="Times New Roman"/>
                <w:spacing w:val="-1"/>
                <w:position w:val="2"/>
                <w:sz w:val="24"/>
                <w:szCs w:val="24"/>
              </w:rPr>
              <w:t>～</w:t>
            </w:r>
            <w:r>
              <w:rPr>
                <w:rFonts w:hint="default" w:ascii="Times New Roman" w:hAnsi="Times New Roman" w:eastAsia="Times New Roman" w:cs="Times New Roman"/>
                <w:spacing w:val="-1"/>
                <w:position w:val="2"/>
                <w:sz w:val="24"/>
                <w:szCs w:val="24"/>
              </w:rPr>
              <w:t>11.0</w:t>
            </w:r>
          </w:p>
        </w:tc>
        <w:tc>
          <w:tcPr>
            <w:tcW w:w="1632" w:type="dxa"/>
            <w:tcBorders>
              <w:tl2br w:val="nil"/>
              <w:tr2bl w:val="nil"/>
            </w:tcBorders>
            <w:vAlign w:val="top"/>
          </w:tcPr>
          <w:p w14:paraId="52A1769F">
            <w:pPr>
              <w:pStyle w:val="12"/>
              <w:spacing w:before="34" w:line="286"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2"/>
                <w:sz w:val="24"/>
                <w:szCs w:val="24"/>
              </w:rPr>
              <w:t>0</w:t>
            </w:r>
            <w:r>
              <w:rPr>
                <w:rFonts w:hint="default" w:ascii="Times New Roman" w:hAnsi="Times New Roman" w:cs="Times New Roman"/>
                <w:spacing w:val="-1"/>
                <w:position w:val="2"/>
                <w:sz w:val="24"/>
                <w:szCs w:val="24"/>
              </w:rPr>
              <w:t>～</w:t>
            </w:r>
            <w:r>
              <w:rPr>
                <w:rFonts w:hint="default" w:ascii="Times New Roman" w:hAnsi="Times New Roman" w:eastAsia="Times New Roman" w:cs="Times New Roman"/>
                <w:spacing w:val="-1"/>
                <w:position w:val="2"/>
                <w:sz w:val="24"/>
                <w:szCs w:val="24"/>
              </w:rPr>
              <w:t>2.0</w:t>
            </w:r>
          </w:p>
        </w:tc>
        <w:tc>
          <w:tcPr>
            <w:tcW w:w="2293" w:type="dxa"/>
            <w:tcBorders>
              <w:tl2br w:val="nil"/>
              <w:tr2bl w:val="nil"/>
            </w:tcBorders>
            <w:vAlign w:val="top"/>
          </w:tcPr>
          <w:p w14:paraId="1A70969B">
            <w:pPr>
              <w:pStyle w:val="12"/>
              <w:spacing w:before="34" w:line="281" w:lineRule="exact"/>
              <w:jc w:val="center"/>
              <w:rPr>
                <w:rFonts w:hint="default" w:ascii="Times New Roman" w:hAnsi="Times New Roman" w:cs="Times New Roman"/>
                <w:sz w:val="24"/>
                <w:szCs w:val="24"/>
              </w:rPr>
            </w:pPr>
            <w:r>
              <w:rPr>
                <w:rFonts w:hint="default" w:ascii="Times New Roman" w:hAnsi="Times New Roman" w:eastAsia="Times New Roman" w:cs="Times New Roman"/>
                <w:spacing w:val="-1"/>
                <w:position w:val="1"/>
                <w:sz w:val="24"/>
                <w:szCs w:val="24"/>
              </w:rPr>
              <w:t>0.30</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0.22</w:t>
            </w:r>
            <w:r>
              <w:rPr>
                <w:rFonts w:hint="default" w:ascii="Times New Roman" w:hAnsi="Times New Roman" w:cs="Times New Roman"/>
                <w:spacing w:val="-1"/>
                <w:position w:val="1"/>
                <w:sz w:val="24"/>
                <w:szCs w:val="24"/>
              </w:rPr>
              <w:t>～</w:t>
            </w:r>
            <w:r>
              <w:rPr>
                <w:rFonts w:hint="default" w:ascii="Times New Roman" w:hAnsi="Times New Roman" w:eastAsia="Times New Roman" w:cs="Times New Roman"/>
                <w:spacing w:val="-1"/>
                <w:position w:val="1"/>
                <w:sz w:val="24"/>
                <w:szCs w:val="24"/>
              </w:rPr>
              <w:t>0.37</w:t>
            </w:r>
            <w:r>
              <w:rPr>
                <w:rFonts w:hint="default" w:ascii="Times New Roman" w:hAnsi="Times New Roman" w:cs="Times New Roman"/>
                <w:spacing w:val="-1"/>
                <w:position w:val="1"/>
                <w:sz w:val="24"/>
                <w:szCs w:val="24"/>
              </w:rPr>
              <w:t>）</w:t>
            </w:r>
          </w:p>
        </w:tc>
      </w:tr>
      <w:tr w14:paraId="347A409D">
        <w:trPr>
          <w:trHeight w:val="361" w:hRule="atLeast"/>
          <w:jc w:val="center"/>
        </w:trPr>
        <w:tc>
          <w:tcPr>
            <w:tcW w:w="943" w:type="dxa"/>
            <w:tcBorders>
              <w:tl2br w:val="nil"/>
              <w:tr2bl w:val="nil"/>
            </w:tcBorders>
            <w:vAlign w:val="top"/>
          </w:tcPr>
          <w:p w14:paraId="3167ABC1">
            <w:pPr>
              <w:pStyle w:val="12"/>
              <w:spacing w:before="35" w:line="220" w:lineRule="auto"/>
              <w:jc w:val="center"/>
              <w:rPr>
                <w:rFonts w:hint="default" w:ascii="Times New Roman" w:hAnsi="Times New Roman" w:cs="Times New Roman"/>
                <w:sz w:val="24"/>
                <w:szCs w:val="24"/>
              </w:rPr>
            </w:pPr>
            <w:r>
              <w:rPr>
                <w:rFonts w:hint="default" w:ascii="Times New Roman" w:hAnsi="Times New Roman" w:cs="Times New Roman"/>
                <w:spacing w:val="-2"/>
                <w:sz w:val="24"/>
                <w:szCs w:val="24"/>
              </w:rPr>
              <w:t>肥胖</w:t>
            </w:r>
          </w:p>
        </w:tc>
        <w:tc>
          <w:tcPr>
            <w:tcW w:w="1896" w:type="dxa"/>
            <w:tcBorders>
              <w:tl2br w:val="nil"/>
              <w:tr2bl w:val="nil"/>
            </w:tcBorders>
            <w:vAlign w:val="top"/>
          </w:tcPr>
          <w:p w14:paraId="0323BC95">
            <w:pPr>
              <w:pStyle w:val="12"/>
              <w:spacing w:before="35" w:line="285" w:lineRule="exact"/>
              <w:jc w:val="center"/>
              <w:rPr>
                <w:rFonts w:hint="default" w:ascii="Times New Roman" w:hAnsi="Times New Roman" w:eastAsia="Times New Roman" w:cs="Times New Roman"/>
                <w:sz w:val="24"/>
                <w:szCs w:val="24"/>
              </w:rPr>
            </w:pPr>
            <w:r>
              <w:rPr>
                <w:rFonts w:hint="default" w:ascii="Times New Roman" w:hAnsi="Times New Roman" w:cs="Times New Roman"/>
                <w:spacing w:val="-6"/>
                <w:position w:val="1"/>
                <w:sz w:val="24"/>
                <w:szCs w:val="24"/>
              </w:rPr>
              <w:t>≥</w:t>
            </w:r>
            <w:r>
              <w:rPr>
                <w:rFonts w:hint="default" w:ascii="Times New Roman" w:hAnsi="Times New Roman" w:eastAsia="Times New Roman" w:cs="Times New Roman"/>
                <w:spacing w:val="-6"/>
                <w:position w:val="1"/>
                <w:sz w:val="24"/>
                <w:szCs w:val="24"/>
              </w:rPr>
              <w:t>28.0</w:t>
            </w:r>
          </w:p>
        </w:tc>
        <w:tc>
          <w:tcPr>
            <w:tcW w:w="1319" w:type="dxa"/>
            <w:tcBorders>
              <w:tl2br w:val="nil"/>
              <w:tr2bl w:val="nil"/>
            </w:tcBorders>
            <w:vAlign w:val="top"/>
          </w:tcPr>
          <w:p w14:paraId="08CB344D">
            <w:pPr>
              <w:pStyle w:val="12"/>
              <w:spacing w:before="35"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2"/>
                <w:sz w:val="24"/>
                <w:szCs w:val="24"/>
              </w:rPr>
              <w:t>5.0</w:t>
            </w:r>
            <w:r>
              <w:rPr>
                <w:rFonts w:hint="default" w:ascii="Times New Roman" w:hAnsi="Times New Roman" w:cs="Times New Roman"/>
                <w:spacing w:val="-1"/>
                <w:position w:val="2"/>
                <w:sz w:val="24"/>
                <w:szCs w:val="24"/>
              </w:rPr>
              <w:t>～</w:t>
            </w:r>
            <w:r>
              <w:rPr>
                <w:rFonts w:hint="default" w:ascii="Times New Roman" w:hAnsi="Times New Roman" w:eastAsia="Times New Roman" w:cs="Times New Roman"/>
                <w:spacing w:val="-1"/>
                <w:position w:val="2"/>
                <w:sz w:val="24"/>
                <w:szCs w:val="24"/>
              </w:rPr>
              <w:t>9.0</w:t>
            </w:r>
          </w:p>
        </w:tc>
        <w:tc>
          <w:tcPr>
            <w:tcW w:w="1632" w:type="dxa"/>
            <w:tcBorders>
              <w:tl2br w:val="nil"/>
              <w:tr2bl w:val="nil"/>
            </w:tcBorders>
            <w:vAlign w:val="top"/>
          </w:tcPr>
          <w:p w14:paraId="4A4A14E3">
            <w:pPr>
              <w:pStyle w:val="12"/>
              <w:spacing w:before="35" w:line="285" w:lineRule="exact"/>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pacing w:val="-1"/>
                <w:position w:val="2"/>
                <w:sz w:val="24"/>
                <w:szCs w:val="24"/>
              </w:rPr>
              <w:t>0</w:t>
            </w:r>
            <w:r>
              <w:rPr>
                <w:rFonts w:hint="default" w:ascii="Times New Roman" w:hAnsi="Times New Roman" w:cs="Times New Roman"/>
                <w:spacing w:val="-1"/>
                <w:position w:val="2"/>
                <w:sz w:val="24"/>
                <w:szCs w:val="24"/>
              </w:rPr>
              <w:t>～</w:t>
            </w:r>
            <w:r>
              <w:rPr>
                <w:rFonts w:hint="default" w:ascii="Times New Roman" w:hAnsi="Times New Roman" w:eastAsia="Times New Roman" w:cs="Times New Roman"/>
                <w:spacing w:val="-1"/>
                <w:position w:val="2"/>
                <w:sz w:val="24"/>
                <w:szCs w:val="24"/>
              </w:rPr>
              <w:t>2.0</w:t>
            </w:r>
          </w:p>
        </w:tc>
        <w:tc>
          <w:tcPr>
            <w:tcW w:w="2293" w:type="dxa"/>
            <w:tcBorders>
              <w:tl2br w:val="nil"/>
              <w:tr2bl w:val="nil"/>
            </w:tcBorders>
            <w:vAlign w:val="top"/>
          </w:tcPr>
          <w:p w14:paraId="32549983">
            <w:pPr>
              <w:pStyle w:val="12"/>
              <w:spacing w:before="35" w:line="281" w:lineRule="exact"/>
              <w:jc w:val="center"/>
              <w:rPr>
                <w:rFonts w:hint="default" w:ascii="Times New Roman" w:hAnsi="Times New Roman" w:cs="Times New Roman"/>
                <w:sz w:val="24"/>
                <w:szCs w:val="24"/>
              </w:rPr>
            </w:pPr>
            <w:r>
              <w:rPr>
                <w:rFonts w:hint="default" w:ascii="Times New Roman" w:hAnsi="Times New Roman" w:eastAsia="Times New Roman" w:cs="Times New Roman"/>
                <w:spacing w:val="-3"/>
                <w:position w:val="1"/>
                <w:sz w:val="24"/>
                <w:szCs w:val="24"/>
              </w:rPr>
              <w:t>0.22</w:t>
            </w:r>
            <w:r>
              <w:rPr>
                <w:rFonts w:hint="default" w:ascii="Times New Roman" w:hAnsi="Times New Roman" w:cs="Times New Roman"/>
                <w:spacing w:val="-3"/>
                <w:position w:val="1"/>
                <w:sz w:val="24"/>
                <w:szCs w:val="24"/>
              </w:rPr>
              <w:t>（</w:t>
            </w:r>
            <w:r>
              <w:rPr>
                <w:rFonts w:hint="default" w:ascii="Times New Roman" w:hAnsi="Times New Roman" w:eastAsia="Times New Roman" w:cs="Times New Roman"/>
                <w:spacing w:val="-3"/>
                <w:position w:val="1"/>
                <w:sz w:val="24"/>
                <w:szCs w:val="24"/>
              </w:rPr>
              <w:t>0.</w:t>
            </w:r>
            <w:r>
              <w:rPr>
                <w:rFonts w:hint="default" w:ascii="Times New Roman" w:hAnsi="Times New Roman" w:eastAsia="Times New Roman" w:cs="Times New Roman"/>
                <w:spacing w:val="-15"/>
                <w:position w:val="1"/>
                <w:sz w:val="24"/>
                <w:szCs w:val="24"/>
              </w:rPr>
              <w:t xml:space="preserve"> </w:t>
            </w:r>
            <w:r>
              <w:rPr>
                <w:rFonts w:hint="default" w:ascii="Times New Roman" w:hAnsi="Times New Roman" w:eastAsia="Times New Roman" w:cs="Times New Roman"/>
                <w:spacing w:val="-3"/>
                <w:position w:val="1"/>
                <w:sz w:val="24"/>
                <w:szCs w:val="24"/>
              </w:rPr>
              <w:t>15</w:t>
            </w:r>
            <w:r>
              <w:rPr>
                <w:rFonts w:hint="default" w:ascii="Times New Roman" w:hAnsi="Times New Roman" w:cs="Times New Roman"/>
                <w:spacing w:val="-3"/>
                <w:position w:val="1"/>
                <w:sz w:val="24"/>
                <w:szCs w:val="24"/>
              </w:rPr>
              <w:t>～</w:t>
            </w:r>
            <w:r>
              <w:rPr>
                <w:rFonts w:hint="default" w:ascii="Times New Roman" w:hAnsi="Times New Roman" w:eastAsia="Times New Roman" w:cs="Times New Roman"/>
                <w:spacing w:val="-3"/>
                <w:position w:val="1"/>
                <w:sz w:val="24"/>
                <w:szCs w:val="24"/>
              </w:rPr>
              <w:t>0.30</w:t>
            </w:r>
            <w:r>
              <w:rPr>
                <w:rFonts w:hint="default" w:ascii="Times New Roman" w:hAnsi="Times New Roman" w:cs="Times New Roman"/>
                <w:spacing w:val="-3"/>
                <w:position w:val="1"/>
                <w:sz w:val="24"/>
                <w:szCs w:val="24"/>
              </w:rPr>
              <w:t>）</w:t>
            </w:r>
          </w:p>
        </w:tc>
      </w:tr>
    </w:tbl>
    <w:p w14:paraId="7BA12D6D">
      <w:pPr>
        <w:spacing w:line="71" w:lineRule="exact"/>
        <w:rPr>
          <w:rFonts w:hint="default" w:ascii="Times New Roman" w:hAnsi="Times New Roman" w:cs="Times New Roman"/>
          <w:sz w:val="24"/>
          <w:szCs w:val="24"/>
        </w:rPr>
      </w:pPr>
    </w:p>
    <w:p w14:paraId="461066A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注：体重测定注意事项：同一时间、同一体重秤、早晨、空腹、大小便后。</w:t>
      </w:r>
    </w:p>
    <w:p w14:paraId="72E2A29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三</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孕期</w:t>
      </w:r>
      <w:r>
        <w:rPr>
          <w:rFonts w:hint="default" w:ascii="Times New Roman" w:hAnsi="Times New Roman" w:cs="Times New Roman"/>
          <w:sz w:val="24"/>
          <w:szCs w:val="24"/>
        </w:rPr>
        <w:t>常吃含铁丰富的食物，选用碘盐，合理补充叶酸和维生素D</w:t>
      </w:r>
    </w:p>
    <w:p w14:paraId="7F3CDB09">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为满足孕期血红蛋白合成增加和胎儿铁储备的需要，孕期应常吃含铁丰富的食物，整个孕期应每天</w:t>
      </w:r>
      <w:r>
        <w:rPr>
          <w:rFonts w:hint="eastAsia" w:ascii="Times New Roman" w:hAnsi="Times New Roman" w:cs="Times New Roman"/>
          <w:sz w:val="24"/>
          <w:szCs w:val="24"/>
          <w:lang w:val="en-US" w:eastAsia="zh-CN"/>
        </w:rPr>
        <w:t>摄入50</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100g</w:t>
      </w:r>
      <w:r>
        <w:rPr>
          <w:rFonts w:hint="default" w:ascii="Times New Roman" w:hAnsi="Times New Roman" w:cs="Times New Roman"/>
          <w:sz w:val="24"/>
          <w:szCs w:val="24"/>
        </w:rPr>
        <w:t>红肉，每周吃1～2次动物血</w:t>
      </w:r>
      <w:r>
        <w:rPr>
          <w:rFonts w:hint="eastAsia" w:ascii="Times New Roman" w:hAnsi="Times New Roman" w:cs="Times New Roman"/>
          <w:sz w:val="24"/>
          <w:szCs w:val="24"/>
          <w:lang w:val="en-US" w:eastAsia="zh-CN"/>
        </w:rPr>
        <w:t>或肝脏20</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50g</w:t>
      </w:r>
      <w:r>
        <w:rPr>
          <w:rFonts w:hint="default" w:ascii="Times New Roman" w:hAnsi="Times New Roman" w:cs="Times New Roman"/>
          <w:sz w:val="24"/>
          <w:szCs w:val="24"/>
        </w:rPr>
        <w:t>，铁缺乏严重者可适量补铁。</w:t>
      </w:r>
    </w:p>
    <w:p w14:paraId="7499A90B">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碘是合成甲状腺素的原料，是调节新陈代谢和促进蛋白质合成的必需微量元素，除选用碘盐外，每周还应摄入 1～2 次含碘丰富的海产品。</w:t>
      </w:r>
    </w:p>
    <w:p w14:paraId="51A9D656">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孕期叶酸的摄入应达到 600μg 膳食叶酸当量（DFE），应常吃富含叶酸的食物，如动物肝脏、蛋类、豆类、酵母、绿叶蔬菜、水果及坚果类，此外口服叶酸补充剂 400μg/d。</w:t>
      </w:r>
    </w:p>
    <w:p w14:paraId="733E1A0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3F7DEC8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四</w:t>
      </w:r>
      <w:r>
        <w:rPr>
          <w:rFonts w:hint="default" w:ascii="Times New Roman" w:hAnsi="Times New Roman" w:cs="Times New Roman"/>
          <w:sz w:val="24"/>
          <w:szCs w:val="24"/>
        </w:rPr>
        <w:t>）孕吐严重者，可少食多餐，保证摄入含必需量碳水化合物的食物</w:t>
      </w:r>
    </w:p>
    <w:p w14:paraId="024EA35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孕早期无明显早孕反应者应继续保持孕前平衡膳食</w:t>
      </w:r>
      <w:r>
        <w:rPr>
          <w:rFonts w:hint="eastAsia" w:ascii="Times New Roman" w:hAnsi="Times New Roman" w:cs="Times New Roman"/>
          <w:sz w:val="24"/>
          <w:szCs w:val="24"/>
          <w:lang w:eastAsia="zh-CN"/>
        </w:rPr>
        <w:t>。</w:t>
      </w:r>
    </w:p>
    <w:p w14:paraId="730E82E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lang w:eastAsia="zh-CN"/>
        </w:rPr>
      </w:pPr>
      <w:r>
        <w:rPr>
          <w:rFonts w:hint="default" w:ascii="Times New Roman" w:hAnsi="Times New Roman" w:cs="Times New Roman"/>
          <w:sz w:val="24"/>
          <w:szCs w:val="24"/>
        </w:rPr>
        <w:t>2. 早孕反应明显时，不必过分强调平衡膳食，也无须强迫进食，可根据个人的饮食嗜好和口味选用容易消化的食物，少食多餐</w:t>
      </w:r>
      <w:r>
        <w:rPr>
          <w:rFonts w:hint="eastAsia" w:ascii="Times New Roman" w:hAnsi="Times New Roman" w:cs="Times New Roman"/>
          <w:sz w:val="24"/>
          <w:szCs w:val="24"/>
          <w:lang w:eastAsia="zh-CN"/>
        </w:rPr>
        <w:t>。</w:t>
      </w:r>
    </w:p>
    <w:p w14:paraId="396C3D9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孕吐严重影响进食时，为保证脑组织对葡萄糖的需要，预防酮症酸中毒对胎儿的危害，每天必须摄取至少 130g 碳水化合物。首选富含碳水化合物、易消化的粮谷类食物，如米、面、烤面包、烤馒头片、饼干等。可提供 130g 碳水化合物的食物有：</w:t>
      </w:r>
    </w:p>
    <w:p w14:paraId="6EE7FFE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eastAsia" w:ascii="Times New Roman" w:hAnsi="Times New Roman" w:cs="Times New Roman"/>
          <w:sz w:val="24"/>
          <w:szCs w:val="24"/>
          <w:lang w:val="en-US" w:eastAsia="zh-CN"/>
        </w:rPr>
        <w:t>①</w:t>
      </w:r>
      <w:r>
        <w:rPr>
          <w:rFonts w:hint="default" w:ascii="Times New Roman" w:hAnsi="Times New Roman" w:cs="Times New Roman"/>
          <w:sz w:val="24"/>
          <w:szCs w:val="24"/>
        </w:rPr>
        <w:t>200g 左右的全麦粉；</w:t>
      </w:r>
    </w:p>
    <w:p w14:paraId="49291D38">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eastAsia" w:ascii="Times New Roman" w:hAnsi="Times New Roman" w:cs="Times New Roman"/>
          <w:sz w:val="24"/>
          <w:szCs w:val="24"/>
          <w:lang w:val="en-US" w:eastAsia="zh-CN"/>
        </w:rPr>
        <w:t>②</w:t>
      </w:r>
      <w:r>
        <w:rPr>
          <w:rFonts w:hint="default" w:ascii="Times New Roman" w:hAnsi="Times New Roman" w:cs="Times New Roman"/>
          <w:sz w:val="24"/>
          <w:szCs w:val="24"/>
        </w:rPr>
        <w:t>170～180g 精制小麦粉或大米；</w:t>
      </w:r>
    </w:p>
    <w:p w14:paraId="4CC202E1">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eastAsia" w:ascii="Times New Roman" w:hAnsi="Times New Roman" w:cs="Times New Roman"/>
          <w:sz w:val="24"/>
          <w:szCs w:val="24"/>
          <w:lang w:val="en-US" w:eastAsia="zh-CN"/>
        </w:rPr>
        <w:t>③</w:t>
      </w:r>
      <w:r>
        <w:rPr>
          <w:rFonts w:hint="default" w:ascii="Times New Roman" w:hAnsi="Times New Roman" w:cs="Times New Roman"/>
          <w:sz w:val="24"/>
          <w:szCs w:val="24"/>
        </w:rPr>
        <w:t>大米 50g、小麦精粉 50g、鲜玉米 100g、薯类 150g 的食物组合，是满足 130g 碳水化合物的最低限的食物。</w:t>
      </w:r>
    </w:p>
    <w:p w14:paraId="38AF997A">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早孕反应明显可尝试以下饮食方案：</w:t>
      </w:r>
    </w:p>
    <w:p w14:paraId="581EEECA">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①选择水分少的谷制品如烤馒头、烤面包、饼干或稠粥等，尝试晨起或睡觉前吃。</w:t>
      </w:r>
    </w:p>
    <w:p w14:paraId="27FC6DE1">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②避免煎炸和油腻食物</w:t>
      </w:r>
    </w:p>
    <w:p w14:paraId="459E6CB6">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③适当补充维生素B1、维生素B2、维生素B6和维生素C等，少量多次食用新鲜水果、酸奶等。</w:t>
      </w:r>
    </w:p>
    <w:p w14:paraId="47F8B92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1256260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DB7E98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五</w:t>
      </w:r>
      <w:r>
        <w:rPr>
          <w:rFonts w:hint="default" w:ascii="Times New Roman" w:hAnsi="Times New Roman" w:cs="Times New Roman"/>
          <w:sz w:val="24"/>
          <w:szCs w:val="24"/>
        </w:rPr>
        <w:t>）孕中晚期适量增加瘦肉、奶、蛋、禽、鱼的摄入</w:t>
      </w:r>
    </w:p>
    <w:p w14:paraId="0635F7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奶是钙的最好食物来源，</w:t>
      </w:r>
      <w:r>
        <w:rPr>
          <w:rFonts w:hint="eastAsia" w:ascii="Times New Roman" w:hAnsi="Times New Roman" w:cs="Times New Roman"/>
          <w:sz w:val="24"/>
          <w:szCs w:val="24"/>
          <w:lang w:val="en-US" w:eastAsia="zh-CN"/>
        </w:rPr>
        <w:t>孕中、晚期每天饮奶量应增至500g</w:t>
      </w:r>
      <w:r>
        <w:rPr>
          <w:rFonts w:hint="default" w:ascii="Times New Roman" w:hAnsi="Times New Roman" w:cs="Times New Roman"/>
          <w:sz w:val="24"/>
          <w:szCs w:val="24"/>
        </w:rPr>
        <w:t>，可选用液态奶、酸奶，也可用奶粉冲调</w:t>
      </w:r>
      <w:r>
        <w:rPr>
          <w:rFonts w:hint="eastAsia" w:ascii="Times New Roman" w:hAnsi="Times New Roman" w:cs="Times New Roman"/>
          <w:sz w:val="24"/>
          <w:szCs w:val="24"/>
          <w:lang w:eastAsia="zh-CN"/>
        </w:rPr>
        <w:t>。</w:t>
      </w:r>
    </w:p>
    <w:p w14:paraId="35F5AC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2. 孕中期每天鱼、禽、蛋、瘦肉</w:t>
      </w:r>
      <w:r>
        <w:rPr>
          <w:rFonts w:hint="eastAsia" w:ascii="Times New Roman" w:hAnsi="Times New Roman" w:cs="Times New Roman"/>
          <w:sz w:val="24"/>
          <w:szCs w:val="24"/>
          <w:lang w:val="en-US" w:eastAsia="zh-CN"/>
        </w:rPr>
        <w:t>合计摄入量应增至150-200</w:t>
      </w:r>
      <w:r>
        <w:rPr>
          <w:rFonts w:hint="default" w:ascii="Times New Roman" w:hAnsi="Times New Roman" w:cs="Times New Roman"/>
          <w:sz w:val="24"/>
          <w:szCs w:val="24"/>
        </w:rPr>
        <w:t>g，孕晚期</w:t>
      </w:r>
      <w:r>
        <w:rPr>
          <w:rFonts w:hint="eastAsia" w:ascii="Times New Roman" w:hAnsi="Times New Roman" w:cs="Times New Roman"/>
          <w:sz w:val="24"/>
          <w:szCs w:val="24"/>
          <w:lang w:val="en-US" w:eastAsia="zh-CN"/>
        </w:rPr>
        <w:t>增至175-225g</w:t>
      </w:r>
      <w:r>
        <w:rPr>
          <w:rFonts w:hint="eastAsia" w:ascii="Times New Roman" w:hAnsi="Times New Roman" w:cs="Times New Roman"/>
          <w:sz w:val="24"/>
          <w:szCs w:val="24"/>
          <w:lang w:eastAsia="zh-CN"/>
        </w:rPr>
        <w:t>。</w:t>
      </w:r>
    </w:p>
    <w:p w14:paraId="078ACD8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每周最好食用 2～3 次深海鱼类</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2次动物血或肝脏</w:t>
      </w:r>
      <w:r>
        <w:rPr>
          <w:rFonts w:hint="default" w:ascii="Times New Roman" w:hAnsi="Times New Roman" w:cs="Times New Roman"/>
          <w:sz w:val="24"/>
          <w:szCs w:val="24"/>
        </w:rPr>
        <w:t>。</w:t>
      </w:r>
    </w:p>
    <w:p w14:paraId="75027C2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3869EB4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六</w:t>
      </w:r>
      <w:r>
        <w:rPr>
          <w:rFonts w:hint="default" w:ascii="Times New Roman" w:hAnsi="Times New Roman" w:cs="Times New Roman"/>
          <w:sz w:val="24"/>
          <w:szCs w:val="24"/>
        </w:rPr>
        <w:t>）经常户外活动，禁烟酒，保持健康生活方式</w:t>
      </w:r>
    </w:p>
    <w:p w14:paraId="45DB7032">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适当进行户外活动和运动有助于释放压力，愉悦心情。孕中晚期每天应进行 30分钟中等强度的身体活动。常见的中等强度运动包括快走、游泳、打球、跳舞、孕妇瑜伽、各种家务劳动等。应根据自己的身体状况和孕前的运动习惯，结合主观感觉选择活动类型，量力而行，循序渐进。</w:t>
      </w:r>
    </w:p>
    <w:p w14:paraId="00AA72DD">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烟草、酒精对胚胎发育的各个阶段都有明显的毒性作用，容易引起流产、早产和胎儿畸形。</w:t>
      </w:r>
      <w:r>
        <w:rPr>
          <w:rFonts w:hint="eastAsia" w:ascii="Times New Roman" w:hAnsi="Times New Roman" w:cs="Times New Roman"/>
          <w:sz w:val="24"/>
          <w:szCs w:val="24"/>
          <w:lang w:val="en-US" w:eastAsia="zh-CN"/>
        </w:rPr>
        <w:t>孕期</w:t>
      </w:r>
      <w:r>
        <w:rPr>
          <w:rFonts w:hint="default" w:ascii="Times New Roman" w:hAnsi="Times New Roman" w:cs="Times New Roman"/>
          <w:sz w:val="24"/>
          <w:szCs w:val="24"/>
        </w:rPr>
        <w:t>必须戒烟禁酒，</w:t>
      </w:r>
      <w:r>
        <w:rPr>
          <w:rFonts w:hint="eastAsia" w:ascii="Times New Roman" w:hAnsi="Times New Roman" w:cs="Times New Roman"/>
          <w:sz w:val="24"/>
          <w:szCs w:val="24"/>
          <w:lang w:val="en-US" w:eastAsia="zh-CN"/>
        </w:rPr>
        <w:t>同时</w:t>
      </w:r>
      <w:r>
        <w:rPr>
          <w:rFonts w:hint="default" w:ascii="Times New Roman" w:hAnsi="Times New Roman" w:cs="Times New Roman"/>
          <w:sz w:val="24"/>
          <w:szCs w:val="24"/>
        </w:rPr>
        <w:t>避免被动吸烟和不良空气环境。</w:t>
      </w:r>
    </w:p>
    <w:p w14:paraId="01FD32F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47C9FC3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七</w:t>
      </w:r>
      <w:r>
        <w:rPr>
          <w:rFonts w:hint="default" w:ascii="Times New Roman" w:hAnsi="Times New Roman" w:cs="Times New Roman"/>
          <w:sz w:val="24"/>
          <w:szCs w:val="24"/>
        </w:rPr>
        <w:t>）积极准备母乳喂养</w:t>
      </w:r>
    </w:p>
    <w:p w14:paraId="254E4156">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母乳喂养对孩子和母亲都是最好的选择。孕妇应尽早了解母乳喂养的益处、增强母乳喂养的意愿、学习母乳喂养的方法和技巧，为产后尽早开奶和成功母乳喂养做好各项准备。</w:t>
      </w:r>
    </w:p>
    <w:p w14:paraId="445C9D8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pacing w:val="-2"/>
          <w:sz w:val="24"/>
          <w:szCs w:val="24"/>
        </w:rPr>
      </w:pPr>
    </w:p>
    <w:p w14:paraId="7E125CF8">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4CA64725">
      <w:pPr>
        <w:pStyle w:val="3"/>
        <w:bidi w:val="0"/>
        <w:jc w:val="center"/>
        <w:rPr>
          <w:rFonts w:hint="eastAsia"/>
        </w:rPr>
      </w:pPr>
      <w:bookmarkStart w:id="163" w:name="_Toc19308"/>
      <w:bookmarkStart w:id="164" w:name="_Toc2739"/>
      <w:bookmarkStart w:id="165" w:name="_Toc1307700319"/>
      <w:r>
        <w:rPr>
          <w:rFonts w:hint="eastAsia"/>
          <w:lang w:val="en-US" w:eastAsia="zh-CN"/>
        </w:rPr>
        <w:t xml:space="preserve">第四节 </w:t>
      </w:r>
      <w:r>
        <w:rPr>
          <w:rFonts w:hint="eastAsia"/>
        </w:rPr>
        <w:t>哺乳期营养指导</w:t>
      </w:r>
      <w:bookmarkEnd w:id="163"/>
      <w:bookmarkEnd w:id="164"/>
      <w:bookmarkEnd w:id="165"/>
    </w:p>
    <w:p w14:paraId="7D73162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35EE32D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乳母的营养是泌乳的基础，坚持整个哺乳期营养均衡，食物多样不过量</w:t>
      </w:r>
      <w:r>
        <w:rPr>
          <w:rFonts w:hint="eastAsia" w:ascii="Times New Roman" w:hAnsi="Times New Roman" w:cs="Times New Roman"/>
          <w:sz w:val="24"/>
          <w:szCs w:val="24"/>
          <w:lang w:eastAsia="zh-CN"/>
        </w:rPr>
        <w:t>。</w:t>
      </w:r>
    </w:p>
    <w:p w14:paraId="4FC3853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适量增加富含优质蛋白质及重要的矿物质及维生素 A 的摄入</w:t>
      </w:r>
      <w:r>
        <w:rPr>
          <w:rFonts w:hint="eastAsia" w:ascii="Times New Roman" w:hAnsi="Times New Roman" w:cs="Times New Roman"/>
          <w:sz w:val="24"/>
          <w:szCs w:val="24"/>
          <w:lang w:eastAsia="zh-CN"/>
        </w:rPr>
        <w:t>。</w:t>
      </w:r>
    </w:p>
    <w:p w14:paraId="4E02C19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lang w:eastAsia="zh-CN"/>
        </w:rPr>
      </w:pPr>
      <w:r>
        <w:rPr>
          <w:rFonts w:hint="default" w:ascii="Times New Roman" w:hAnsi="Times New Roman" w:cs="Times New Roman"/>
          <w:sz w:val="24"/>
          <w:szCs w:val="24"/>
        </w:rPr>
        <w:t>3. 愉悦心情，充足睡眠，坚持母乳喂养</w:t>
      </w:r>
      <w:r>
        <w:rPr>
          <w:rFonts w:hint="eastAsia" w:ascii="Times New Roman" w:hAnsi="Times New Roman" w:cs="Times New Roman"/>
          <w:sz w:val="24"/>
          <w:szCs w:val="24"/>
          <w:lang w:eastAsia="zh-CN"/>
        </w:rPr>
        <w:t>。</w:t>
      </w:r>
    </w:p>
    <w:p w14:paraId="3506114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4. 增加身体活动，促进产后恢复健康体重</w:t>
      </w:r>
      <w:r>
        <w:rPr>
          <w:rFonts w:hint="eastAsia" w:ascii="Times New Roman" w:hAnsi="Times New Roman" w:cs="Times New Roman"/>
          <w:sz w:val="24"/>
          <w:szCs w:val="24"/>
          <w:lang w:eastAsia="zh-CN"/>
        </w:rPr>
        <w:t>。</w:t>
      </w:r>
    </w:p>
    <w:p w14:paraId="3EE13E9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 多喝汤和水，限制浓茶和咖啡，忌烟酒。</w:t>
      </w:r>
    </w:p>
    <w:p w14:paraId="60B140A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08930E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72D9204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（一）合理安排乳母的膳食</w:t>
      </w:r>
    </w:p>
    <w:p w14:paraId="70D5AC3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主食：包括谷类、薯类和杂豆类，每日吃 2～3 种主食，宜粗细搭配，多选择全谷类主食，其中全谷物和杂豆</w:t>
      </w:r>
      <w:r>
        <w:rPr>
          <w:rFonts w:hint="default" w:ascii="Times New Roman" w:hAnsi="Times New Roman" w:eastAsia="宋体" w:cs="Times New Roman"/>
          <w:sz w:val="24"/>
          <w:szCs w:val="24"/>
          <w:lang w:val="en-US" w:eastAsia="zh-CN"/>
        </w:rPr>
        <w:t>≥</w:t>
      </w:r>
      <w:r>
        <w:rPr>
          <w:rFonts w:hint="default" w:ascii="Times New Roman" w:hAnsi="Times New Roman" w:cs="Times New Roman"/>
          <w:sz w:val="24"/>
          <w:szCs w:val="24"/>
        </w:rPr>
        <w:t xml:space="preserve"> 1/3。谷类的建议量为 225～275g，薯类 75g。</w:t>
      </w:r>
    </w:p>
    <w:p w14:paraId="13326B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蔬菜：每日进食蔬菜量推荐为 400～500g，其中绿叶蔬菜和红黄色等有色蔬菜占 2/3 以上。</w:t>
      </w:r>
    </w:p>
    <w:p w14:paraId="69A886A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水果：两餐中间及睡前可进食一定量水果，每日的推荐200～</w:t>
      </w:r>
      <w:r>
        <w:rPr>
          <w:rFonts w:hint="eastAsia" w:ascii="Times New Roman" w:hAnsi="Times New Roman" w:cs="Times New Roman"/>
          <w:sz w:val="24"/>
          <w:szCs w:val="24"/>
          <w:lang w:val="en-US" w:eastAsia="zh-CN"/>
        </w:rPr>
        <w:t>350</w:t>
      </w:r>
      <w:r>
        <w:rPr>
          <w:rFonts w:hint="default" w:ascii="Times New Roman" w:hAnsi="Times New Roman" w:cs="Times New Roman"/>
          <w:sz w:val="24"/>
          <w:szCs w:val="24"/>
        </w:rPr>
        <w:t>g。</w:t>
      </w:r>
    </w:p>
    <w:p w14:paraId="60C7262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sz w:val="24"/>
          <w:szCs w:val="24"/>
          <w:lang w:val="en-US" w:eastAsia="zh-CN"/>
        </w:rPr>
      </w:pPr>
      <w:r>
        <w:rPr>
          <w:rFonts w:hint="default" w:ascii="Times New Roman" w:hAnsi="Times New Roman" w:cs="Times New Roman"/>
          <w:sz w:val="24"/>
          <w:szCs w:val="24"/>
        </w:rPr>
        <w:t>4. 鱼、禽、</w:t>
      </w:r>
      <w:r>
        <w:rPr>
          <w:rFonts w:hint="eastAsia" w:ascii="Times New Roman" w:hAnsi="Times New Roman" w:cs="Times New Roman"/>
          <w:sz w:val="24"/>
          <w:szCs w:val="24"/>
          <w:lang w:val="en-US" w:eastAsia="zh-CN"/>
        </w:rPr>
        <w:t>蛋、瘦肉：推荐每天摄入200g，其中蛋类50g。</w:t>
      </w:r>
    </w:p>
    <w:p w14:paraId="47015FB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lang w:val="en-US"/>
        </w:rPr>
      </w:pPr>
      <w:r>
        <w:rPr>
          <w:rFonts w:hint="eastAsia" w:ascii="Times New Roman" w:hAnsi="Times New Roman" w:cs="Times New Roman"/>
          <w:sz w:val="24"/>
          <w:szCs w:val="24"/>
          <w:lang w:val="en-US" w:eastAsia="zh-CN"/>
        </w:rPr>
        <w:t>5. 豆制品和牛奶：推荐每天摄入豆制品25g，牛奶300</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500ml。</w:t>
      </w:r>
    </w:p>
    <w:p w14:paraId="02D58A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6. 坚果类食物：</w:t>
      </w:r>
      <w:r>
        <w:rPr>
          <w:rFonts w:hint="eastAsia" w:ascii="Times New Roman" w:hAnsi="Times New Roman" w:cs="Times New Roman"/>
          <w:sz w:val="24"/>
          <w:szCs w:val="24"/>
          <w:lang w:val="en-US" w:eastAsia="zh-CN"/>
        </w:rPr>
        <w:t>推荐每天摄入</w:t>
      </w:r>
      <w:r>
        <w:rPr>
          <w:rFonts w:hint="default" w:ascii="Times New Roman" w:hAnsi="Times New Roman" w:cs="Times New Roman"/>
          <w:sz w:val="24"/>
          <w:szCs w:val="24"/>
        </w:rPr>
        <w:t>10g。</w:t>
      </w:r>
    </w:p>
    <w:p w14:paraId="4834B22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7. 油脂宜少，烹调方法以蒸、烩、煮、拌为主，不用油煎、油炸，全天用油量不超过 25g。</w:t>
      </w:r>
    </w:p>
    <w:p w14:paraId="74BE2F0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Fonts w:hint="eastAsia" w:ascii="Times New Roman" w:hAnsi="Times New Roman" w:cs="Times New Roman"/>
          <w:sz w:val="24"/>
          <w:szCs w:val="24"/>
          <w:lang w:val="en-US" w:eastAsia="zh-CN"/>
        </w:rPr>
        <w:t>盐：应选用碘盐烹调食物，</w:t>
      </w:r>
      <w:r>
        <w:rPr>
          <w:rFonts w:hint="default" w:ascii="Times New Roman" w:hAnsi="Times New Roman" w:cs="Times New Roman"/>
          <w:sz w:val="24"/>
          <w:szCs w:val="24"/>
        </w:rPr>
        <w:t>控制食盐摄入量，每日摄入量不超过 5g，包括豆瓣、味精及腌腊制品，尽量少吃各种咸菜及盐腌食品。</w:t>
      </w:r>
    </w:p>
    <w:p w14:paraId="1A46826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D6B1F1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（二）摄入充足的维生素 A 和优质蛋白</w:t>
      </w:r>
    </w:p>
    <w:p w14:paraId="23C29C6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乳母膳食蛋白质需要提高，每日推荐量为 75g。鱼、禽、肉、蛋、奶及大豆类食物是优质蛋白质的良好来源，建议一天选用 3 种以上，数量适当，合理搭配。</w:t>
      </w:r>
    </w:p>
    <w:p w14:paraId="314538D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乳母的维生素 A 每日推荐量为 1300gRE，动物肝脏富含活性维生素 A（视黄醇），利用效率较高，每周增选 1～2 次猪肝 85g 或鸡肝 40g，可以达到推荐摄入量。</w:t>
      </w:r>
    </w:p>
    <w:p w14:paraId="597919B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5391E4D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（三）摄入充足的钙和碘</w:t>
      </w:r>
    </w:p>
    <w:p w14:paraId="2D62CF5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乳母膳食钙推荐摄入量为 1000mg。建议每日饮奶总量达 500ml，可获得约 540mg 钙，加上深绿色蔬菜、豆制品、虾皮、小鱼等含钙较丰富的食物，则可达到推荐摄入量。同时还应补充维生素 D 或晒太阳，增加钙的吸收和利用。</w:t>
      </w:r>
    </w:p>
    <w:p w14:paraId="46B280B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乳母膳食碘推荐摄入量为 240μg/d。按照碘盐摄入量 5g/d 计算，每日通过食盐摄入碘量约 100μg。增加碘含量较丰富的海产品摄入，如海带、紫菜、贻贝等，建议每周摄入 1～2 次富含碘的海产品。可提供 140μg 碘的常见食物有：海带（鲜，120g）、紫菜（3g）、贻贝（40g）、海鱼（50g）。</w:t>
      </w:r>
    </w:p>
    <w:p w14:paraId="33C7D1D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6FA6CC8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（四）合理饮用汤、水、茶</w:t>
      </w:r>
    </w:p>
    <w:p w14:paraId="64E0134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每日应比孕前增加 1100ml 水的摄入，可多吃流质食物如鸡汤、鲜鱼汤、猪蹄汤、排骨汤、菜汤、豆腐汤等，每餐都应保证有带汤的食物。</w:t>
      </w:r>
    </w:p>
    <w:p w14:paraId="1FBBD4B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餐前不宜喝太多汤。可餐前喝半碗至一碗汤，待八九成饱后再喝一碗汤。</w:t>
      </w:r>
    </w:p>
    <w:p w14:paraId="2AB5BCF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喝汤的同时要吃肉。满足产妇和宝宝的营养，应该连肉带汤一起食用。</w:t>
      </w:r>
    </w:p>
    <w:p w14:paraId="33D8A88A">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不宜喝多油浓汤。油浓汤不仅会影响产妇的食欲，还会引起婴儿脂肪消化不良性腹泻。煲汤的材料宜选择一些脂肪含量较低的肉类，如鱼类、瘦肉、去皮的禽类、瘦排骨等，也可喝蛋花汤、豆腐汤、蔬菜汤、面汤及米汤等。</w:t>
      </w:r>
    </w:p>
    <w:p w14:paraId="16774433">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eastAsia" w:ascii="Times New Roman" w:hAnsi="Times New Roman" w:cs="Times New Roman"/>
          <w:sz w:val="24"/>
          <w:szCs w:val="24"/>
          <w:lang w:val="en-US" w:eastAsia="zh-CN"/>
        </w:rPr>
        <w:t>忌烟</w:t>
      </w:r>
      <w:r>
        <w:rPr>
          <w:rFonts w:hint="default" w:ascii="Times New Roman" w:hAnsi="Times New Roman" w:cs="Times New Roman"/>
          <w:sz w:val="24"/>
          <w:szCs w:val="24"/>
        </w:rPr>
        <w:t>酒</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限制饮用浓茶和大量咖啡。婴儿3个月以内，乳母应避免</w:t>
      </w:r>
      <w:bookmarkStart w:id="189" w:name="_GoBack"/>
      <w:bookmarkEnd w:id="189"/>
      <w:r>
        <w:rPr>
          <w:rFonts w:hint="eastAsia" w:ascii="Times New Roman" w:hAnsi="Times New Roman" w:cs="Times New Roman"/>
          <w:sz w:val="24"/>
          <w:szCs w:val="24"/>
          <w:lang w:val="en-US" w:eastAsia="zh-CN"/>
        </w:rPr>
        <w:t>饮用咖啡和茶；3个月后，</w:t>
      </w:r>
      <w:r>
        <w:rPr>
          <w:rFonts w:hint="default" w:ascii="Times New Roman" w:hAnsi="Times New Roman" w:cs="Times New Roman"/>
          <w:sz w:val="24"/>
          <w:szCs w:val="24"/>
        </w:rPr>
        <w:t>乳母每日咖啡因摄入量应小于 200mg。</w:t>
      </w:r>
    </w:p>
    <w:p w14:paraId="4F3C5AC3">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A59E879">
      <w:pPr>
        <w:pStyle w:val="3"/>
        <w:bidi w:val="0"/>
        <w:jc w:val="center"/>
        <w:rPr>
          <w:rFonts w:hint="eastAsia"/>
        </w:rPr>
      </w:pPr>
      <w:bookmarkStart w:id="166" w:name="_Toc3898"/>
      <w:bookmarkStart w:id="167" w:name="_Toc9362"/>
      <w:bookmarkStart w:id="168" w:name="_Toc1171618035"/>
      <w:r>
        <w:rPr>
          <w:rFonts w:hint="eastAsia"/>
          <w:lang w:val="en-US" w:eastAsia="zh-CN"/>
        </w:rPr>
        <w:t xml:space="preserve">第五节 </w:t>
      </w:r>
      <w:r>
        <w:rPr>
          <w:rFonts w:hint="eastAsia"/>
        </w:rPr>
        <w:t>素食人群营养指导</w:t>
      </w:r>
      <w:bookmarkEnd w:id="166"/>
      <w:bookmarkEnd w:id="167"/>
      <w:bookmarkEnd w:id="168"/>
    </w:p>
    <w:p w14:paraId="3049013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b/>
          <w:bCs/>
          <w:sz w:val="24"/>
          <w:szCs w:val="24"/>
        </w:rPr>
        <w:t>一、原则</w:t>
      </w:r>
    </w:p>
    <w:p w14:paraId="1BD76F60">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素食人群膳食除动物性食物外，能量摄入和其他食物的种类与一般人群膳食类似。具体原则见表</w:t>
      </w:r>
      <w:r>
        <w:rPr>
          <w:rFonts w:hint="eastAsia" w:ascii="Times New Roman" w:hAnsi="Times New Roman" w:cs="Times New Roman"/>
          <w:sz w:val="24"/>
          <w:szCs w:val="24"/>
          <w:lang w:val="en-US" w:eastAsia="zh-CN"/>
        </w:rPr>
        <w:t>26</w:t>
      </w:r>
      <w:r>
        <w:rPr>
          <w:rFonts w:hint="default" w:ascii="Times New Roman" w:hAnsi="Times New Roman" w:cs="Times New Roman"/>
          <w:sz w:val="24"/>
          <w:szCs w:val="24"/>
        </w:rPr>
        <w:t>。</w:t>
      </w:r>
    </w:p>
    <w:p w14:paraId="5BC1093A">
      <w:pPr>
        <w:pStyle w:val="4"/>
        <w:spacing w:line="233" w:lineRule="auto"/>
        <w:jc w:val="center"/>
        <w:outlineLvl w:val="9"/>
        <w:rPr>
          <w:rFonts w:hint="eastAsia" w:ascii="宋体" w:hAnsi="宋体" w:eastAsia="宋体" w:cs="宋体"/>
          <w:b/>
          <w:bCs/>
        </w:rPr>
      </w:pPr>
      <w:r>
        <w:rPr>
          <w:rFonts w:hint="eastAsia" w:ascii="Times New Roman" w:hAnsi="Times New Roman" w:eastAsia="Times New Roman" w:cs="Times New Roman"/>
          <w:b/>
          <w:bCs/>
          <w:spacing w:val="-2"/>
          <w:sz w:val="24"/>
          <w:szCs w:val="24"/>
        </w:rPr>
        <w:t xml:space="preserve">表 </w:t>
      </w:r>
      <w:r>
        <w:rPr>
          <w:rFonts w:hint="eastAsia" w:ascii="Times New Roman" w:hAnsi="Times New Roman" w:eastAsia="Times New Roman" w:cs="Times New Roman"/>
          <w:b/>
          <w:bCs/>
          <w:spacing w:val="-2"/>
          <w:sz w:val="24"/>
          <w:szCs w:val="24"/>
          <w:lang w:val="en-US" w:eastAsia="zh-CN"/>
        </w:rPr>
        <w:t>26</w:t>
      </w:r>
      <w:r>
        <w:rPr>
          <w:rFonts w:hint="eastAsia" w:ascii="Times New Roman" w:hAnsi="Times New Roman" w:eastAsia="Times New Roman" w:cs="Times New Roman"/>
          <w:b/>
          <w:bCs/>
          <w:spacing w:val="-2"/>
          <w:sz w:val="24"/>
          <w:szCs w:val="24"/>
        </w:rPr>
        <w:t xml:space="preserve"> </w:t>
      </w:r>
      <w:r>
        <w:rPr>
          <w:rFonts w:hint="eastAsia" w:ascii="宋体" w:hAnsi="宋体" w:eastAsia="宋体" w:cs="宋体"/>
          <w:b/>
          <w:bCs/>
          <w:spacing w:val="-3"/>
        </w:rPr>
        <w:t xml:space="preserve"> 素食人群膳食原则</w:t>
      </w:r>
    </w:p>
    <w:tbl>
      <w:tblPr>
        <w:tblStyle w:val="13"/>
        <w:tblW w:w="778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489"/>
        <w:gridCol w:w="4299"/>
      </w:tblGrid>
      <w:tr w14:paraId="563EB5C3">
        <w:trPr>
          <w:trHeight w:val="23" w:hRule="atLeast"/>
          <w:jc w:val="center"/>
        </w:trPr>
        <w:tc>
          <w:tcPr>
            <w:tcW w:w="3489" w:type="dxa"/>
            <w:tcBorders>
              <w:bottom w:val="single" w:color="000000" w:sz="4" w:space="0"/>
            </w:tcBorders>
            <w:vAlign w:val="center"/>
          </w:tcPr>
          <w:p w14:paraId="636E3F54">
            <w:pPr>
              <w:pStyle w:val="12"/>
              <w:spacing w:before="39" w:line="220" w:lineRule="auto"/>
              <w:jc w:val="center"/>
              <w:rPr>
                <w:rFonts w:hint="default" w:ascii="Times New Roman" w:hAnsi="Times New Roman" w:cs="Times New Roman"/>
                <w:b/>
                <w:bCs/>
              </w:rPr>
            </w:pPr>
            <w:r>
              <w:rPr>
                <w:rFonts w:hint="default" w:ascii="Times New Roman" w:hAnsi="Times New Roman" w:cs="Times New Roman"/>
                <w:b/>
                <w:bCs/>
                <w:spacing w:val="-1"/>
              </w:rPr>
              <w:t>一般人群膳食指南的适合于素食者</w:t>
            </w:r>
          </w:p>
        </w:tc>
        <w:tc>
          <w:tcPr>
            <w:tcW w:w="4299" w:type="dxa"/>
            <w:tcBorders>
              <w:bottom w:val="single" w:color="000000" w:sz="4" w:space="0"/>
            </w:tcBorders>
            <w:vAlign w:val="center"/>
          </w:tcPr>
          <w:p w14:paraId="235E0A31">
            <w:pPr>
              <w:pStyle w:val="12"/>
              <w:spacing w:before="39" w:line="220" w:lineRule="auto"/>
              <w:jc w:val="center"/>
              <w:rPr>
                <w:rFonts w:hint="default" w:ascii="Times New Roman" w:hAnsi="Times New Roman" w:cs="Times New Roman"/>
                <w:b/>
                <w:bCs/>
              </w:rPr>
            </w:pPr>
            <w:r>
              <w:rPr>
                <w:rFonts w:hint="default" w:ascii="Times New Roman" w:hAnsi="Times New Roman" w:cs="Times New Roman"/>
                <w:b/>
                <w:bCs/>
                <w:spacing w:val="-1"/>
              </w:rPr>
              <w:t>针对素食人群的其他原则</w:t>
            </w:r>
          </w:p>
        </w:tc>
      </w:tr>
      <w:tr w14:paraId="0BADDA10">
        <w:trPr>
          <w:trHeight w:val="23" w:hRule="atLeast"/>
          <w:jc w:val="center"/>
        </w:trPr>
        <w:tc>
          <w:tcPr>
            <w:tcW w:w="3489" w:type="dxa"/>
            <w:tcBorders>
              <w:top w:val="single" w:color="000000" w:sz="4" w:space="0"/>
              <w:tl2br w:val="nil"/>
              <w:tr2bl w:val="nil"/>
            </w:tcBorders>
            <w:vAlign w:val="center"/>
          </w:tcPr>
          <w:p w14:paraId="4EAF9B4A">
            <w:pPr>
              <w:pStyle w:val="12"/>
              <w:spacing w:before="38" w:line="233" w:lineRule="auto"/>
              <w:jc w:val="center"/>
              <w:rPr>
                <w:rFonts w:hint="default" w:ascii="Times New Roman" w:hAnsi="Times New Roman" w:cs="Times New Roman"/>
              </w:rPr>
            </w:pPr>
            <w:r>
              <w:rPr>
                <w:rFonts w:hint="default" w:ascii="Times New Roman" w:hAnsi="Times New Roman" w:eastAsia="Times New Roman" w:cs="Times New Roman"/>
                <w:spacing w:val="-3"/>
              </w:rPr>
              <w:t>1.</w:t>
            </w:r>
            <w:r>
              <w:rPr>
                <w:rFonts w:hint="default" w:ascii="Times New Roman" w:hAnsi="Times New Roman" w:cs="Times New Roman"/>
                <w:spacing w:val="-3"/>
              </w:rPr>
              <w:t>食物多样</w:t>
            </w:r>
            <w:r>
              <w:rPr>
                <w:rFonts w:hint="default" w:ascii="Times New Roman" w:hAnsi="Times New Roman" w:cs="Times New Roman"/>
                <w:spacing w:val="12"/>
              </w:rPr>
              <w:t xml:space="preserve"> </w:t>
            </w:r>
            <w:r>
              <w:rPr>
                <w:rFonts w:hint="default" w:ascii="Times New Roman" w:hAnsi="Times New Roman" w:cs="Times New Roman"/>
                <w:spacing w:val="-3"/>
              </w:rPr>
              <w:t>合理搭配</w:t>
            </w:r>
          </w:p>
        </w:tc>
        <w:tc>
          <w:tcPr>
            <w:tcW w:w="4299" w:type="dxa"/>
            <w:tcBorders>
              <w:top w:val="single" w:color="000000" w:sz="4" w:space="0"/>
              <w:tl2br w:val="nil"/>
              <w:tr2bl w:val="nil"/>
            </w:tcBorders>
            <w:vAlign w:val="center"/>
          </w:tcPr>
          <w:p w14:paraId="74190733">
            <w:pPr>
              <w:pStyle w:val="12"/>
              <w:spacing w:before="38" w:line="233" w:lineRule="auto"/>
              <w:ind w:firstLine="202" w:firstLineChars="100"/>
              <w:jc w:val="both"/>
              <w:rPr>
                <w:rFonts w:hint="default" w:ascii="Times New Roman" w:hAnsi="Times New Roman" w:cs="Times New Roman"/>
              </w:rPr>
            </w:pPr>
            <w:r>
              <w:rPr>
                <w:rFonts w:hint="default" w:ascii="Times New Roman" w:hAnsi="Times New Roman" w:eastAsia="Times New Roman" w:cs="Times New Roman"/>
                <w:spacing w:val="-4"/>
              </w:rPr>
              <w:t>1.</w:t>
            </w:r>
            <w:r>
              <w:rPr>
                <w:rFonts w:hint="default" w:ascii="Times New Roman" w:hAnsi="Times New Roman" w:cs="Times New Roman"/>
                <w:spacing w:val="-4"/>
              </w:rPr>
              <w:t>食物多样，谷类为主，适量增加</w:t>
            </w:r>
            <w:r>
              <w:rPr>
                <w:rFonts w:hint="default" w:ascii="Times New Roman" w:hAnsi="Times New Roman" w:cs="Times New Roman"/>
                <w:spacing w:val="-5"/>
              </w:rPr>
              <w:t>全谷物</w:t>
            </w:r>
          </w:p>
        </w:tc>
      </w:tr>
      <w:tr w14:paraId="6BD9A0FB">
        <w:trPr>
          <w:trHeight w:val="23" w:hRule="atLeast"/>
          <w:jc w:val="center"/>
        </w:trPr>
        <w:tc>
          <w:tcPr>
            <w:tcW w:w="3489" w:type="dxa"/>
            <w:tcBorders>
              <w:tl2br w:val="nil"/>
              <w:tr2bl w:val="nil"/>
            </w:tcBorders>
            <w:vAlign w:val="center"/>
          </w:tcPr>
          <w:p w14:paraId="624C52EC">
            <w:pPr>
              <w:pStyle w:val="12"/>
              <w:spacing w:before="118" w:line="233" w:lineRule="auto"/>
              <w:jc w:val="center"/>
              <w:rPr>
                <w:rFonts w:hint="default" w:ascii="Times New Roman" w:hAnsi="Times New Roman" w:cs="Times New Roman"/>
              </w:rPr>
            </w:pPr>
            <w:r>
              <w:rPr>
                <w:rFonts w:hint="default" w:ascii="Times New Roman" w:hAnsi="Times New Roman" w:eastAsia="Times New Roman" w:cs="Times New Roman"/>
                <w:spacing w:val="-3"/>
              </w:rPr>
              <w:t>2.</w:t>
            </w:r>
            <w:r>
              <w:rPr>
                <w:rFonts w:hint="default" w:ascii="Times New Roman" w:hAnsi="Times New Roman" w:cs="Times New Roman"/>
                <w:spacing w:val="-3"/>
              </w:rPr>
              <w:t>吃动平衡 健康体重</w:t>
            </w:r>
          </w:p>
        </w:tc>
        <w:tc>
          <w:tcPr>
            <w:tcW w:w="4299" w:type="dxa"/>
            <w:tcBorders>
              <w:tl2br w:val="nil"/>
              <w:tr2bl w:val="nil"/>
            </w:tcBorders>
            <w:vAlign w:val="center"/>
          </w:tcPr>
          <w:p w14:paraId="7018B88C">
            <w:pPr>
              <w:pStyle w:val="12"/>
              <w:spacing w:before="118" w:line="234" w:lineRule="auto"/>
              <w:ind w:firstLine="198" w:firstLineChars="100"/>
              <w:jc w:val="both"/>
              <w:rPr>
                <w:rFonts w:hint="default" w:ascii="Times New Roman" w:hAnsi="Times New Roman" w:cs="Times New Roman"/>
              </w:rPr>
            </w:pPr>
            <w:r>
              <w:rPr>
                <w:rFonts w:hint="default" w:ascii="Times New Roman" w:hAnsi="Times New Roman" w:eastAsia="Times New Roman" w:cs="Times New Roman"/>
                <w:spacing w:val="-6"/>
              </w:rPr>
              <w:t>2.</w:t>
            </w:r>
            <w:r>
              <w:rPr>
                <w:rFonts w:hint="default" w:ascii="Times New Roman" w:hAnsi="Times New Roman" w:cs="Times New Roman"/>
                <w:spacing w:val="-6"/>
              </w:rPr>
              <w:t>增加大豆及其制品摄入，可选用发酵豆制品</w:t>
            </w:r>
          </w:p>
        </w:tc>
      </w:tr>
      <w:tr w14:paraId="075FDBB6">
        <w:trPr>
          <w:trHeight w:val="23" w:hRule="atLeast"/>
          <w:jc w:val="center"/>
        </w:trPr>
        <w:tc>
          <w:tcPr>
            <w:tcW w:w="3489" w:type="dxa"/>
            <w:tcBorders>
              <w:tl2br w:val="nil"/>
              <w:tr2bl w:val="nil"/>
            </w:tcBorders>
            <w:vAlign w:val="center"/>
          </w:tcPr>
          <w:p w14:paraId="73EA8087">
            <w:pPr>
              <w:pStyle w:val="12"/>
              <w:spacing w:before="121" w:line="233" w:lineRule="auto"/>
              <w:jc w:val="center"/>
              <w:rPr>
                <w:rFonts w:hint="default" w:ascii="Times New Roman" w:hAnsi="Times New Roman" w:cs="Times New Roman"/>
              </w:rPr>
            </w:pPr>
            <w:r>
              <w:rPr>
                <w:rFonts w:hint="default" w:ascii="Times New Roman" w:hAnsi="Times New Roman" w:cs="Times New Roman"/>
                <w:spacing w:val="-3"/>
                <w:lang w:val="en-US" w:eastAsia="zh-CN"/>
              </w:rPr>
              <w:t xml:space="preserve">     </w:t>
            </w:r>
            <w:r>
              <w:rPr>
                <w:rFonts w:hint="default" w:ascii="Times New Roman" w:hAnsi="Times New Roman" w:eastAsia="Times New Roman" w:cs="Times New Roman"/>
                <w:spacing w:val="-3"/>
              </w:rPr>
              <w:t>3.</w:t>
            </w:r>
            <w:r>
              <w:rPr>
                <w:rFonts w:hint="default" w:ascii="Times New Roman" w:hAnsi="Times New Roman" w:cs="Times New Roman"/>
                <w:spacing w:val="-3"/>
              </w:rPr>
              <w:t>多吃蔬果</w:t>
            </w:r>
            <w:r>
              <w:rPr>
                <w:rFonts w:hint="default" w:ascii="Times New Roman" w:hAnsi="Times New Roman" w:cs="Times New Roman"/>
                <w:spacing w:val="18"/>
              </w:rPr>
              <w:t xml:space="preserve"> </w:t>
            </w:r>
            <w:r>
              <w:rPr>
                <w:rFonts w:hint="default" w:ascii="Times New Roman" w:hAnsi="Times New Roman" w:cs="Times New Roman"/>
                <w:spacing w:val="-3"/>
              </w:rPr>
              <w:t>奶类</w:t>
            </w:r>
            <w:r>
              <w:rPr>
                <w:rFonts w:hint="default" w:ascii="Times New Roman" w:hAnsi="Times New Roman" w:cs="Times New Roman"/>
                <w:spacing w:val="-50"/>
              </w:rPr>
              <w:t xml:space="preserve"> </w:t>
            </w:r>
            <w:r>
              <w:rPr>
                <w:rFonts w:hint="default" w:ascii="Times New Roman" w:hAnsi="Times New Roman" w:cs="Times New Roman"/>
                <w:spacing w:val="-3"/>
              </w:rPr>
              <w:t>全谷</w:t>
            </w:r>
            <w:r>
              <w:rPr>
                <w:rFonts w:hint="default" w:ascii="Times New Roman" w:hAnsi="Times New Roman" w:cs="Times New Roman"/>
                <w:spacing w:val="-48"/>
              </w:rPr>
              <w:t xml:space="preserve"> </w:t>
            </w:r>
            <w:r>
              <w:rPr>
                <w:rFonts w:hint="default" w:ascii="Times New Roman" w:hAnsi="Times New Roman" w:cs="Times New Roman"/>
                <w:spacing w:val="-3"/>
              </w:rPr>
              <w:t>大豆</w:t>
            </w:r>
          </w:p>
        </w:tc>
        <w:tc>
          <w:tcPr>
            <w:tcW w:w="4299" w:type="dxa"/>
            <w:tcBorders>
              <w:tl2br w:val="nil"/>
              <w:tr2bl w:val="nil"/>
            </w:tcBorders>
            <w:vAlign w:val="center"/>
          </w:tcPr>
          <w:p w14:paraId="2BB70A41">
            <w:pPr>
              <w:pStyle w:val="12"/>
              <w:spacing w:before="121" w:line="233" w:lineRule="auto"/>
              <w:ind w:firstLine="208" w:firstLineChars="100"/>
              <w:jc w:val="both"/>
              <w:rPr>
                <w:rFonts w:hint="default" w:ascii="Times New Roman" w:hAnsi="Times New Roman" w:cs="Times New Roman"/>
              </w:rPr>
            </w:pPr>
            <w:r>
              <w:rPr>
                <w:rFonts w:hint="default" w:ascii="Times New Roman" w:hAnsi="Times New Roman" w:eastAsia="Times New Roman" w:cs="Times New Roman"/>
                <w:spacing w:val="-1"/>
              </w:rPr>
              <w:t>3.</w:t>
            </w:r>
            <w:r>
              <w:rPr>
                <w:rFonts w:hint="default" w:ascii="Times New Roman" w:hAnsi="Times New Roman" w:cs="Times New Roman"/>
                <w:spacing w:val="-1"/>
              </w:rPr>
              <w:t>常吃坚果、海藻和菌菇</w:t>
            </w:r>
          </w:p>
        </w:tc>
      </w:tr>
      <w:tr w14:paraId="635A2A4B">
        <w:trPr>
          <w:trHeight w:val="23" w:hRule="atLeast"/>
          <w:jc w:val="center"/>
        </w:trPr>
        <w:tc>
          <w:tcPr>
            <w:tcW w:w="3489" w:type="dxa"/>
            <w:tcBorders>
              <w:tl2br w:val="nil"/>
              <w:tr2bl w:val="nil"/>
            </w:tcBorders>
            <w:vAlign w:val="center"/>
          </w:tcPr>
          <w:p w14:paraId="4585C8B8">
            <w:pPr>
              <w:pStyle w:val="12"/>
              <w:spacing w:before="123" w:line="234" w:lineRule="auto"/>
              <w:jc w:val="center"/>
              <w:rPr>
                <w:rFonts w:hint="default" w:ascii="Times New Roman" w:hAnsi="Times New Roman" w:cs="Times New Roman"/>
              </w:rPr>
            </w:pPr>
            <w:r>
              <w:rPr>
                <w:rFonts w:hint="default" w:ascii="Times New Roman" w:hAnsi="Times New Roman" w:eastAsia="Times New Roman" w:cs="Times New Roman"/>
                <w:spacing w:val="-1"/>
              </w:rPr>
              <w:t>4.</w:t>
            </w:r>
            <w:r>
              <w:rPr>
                <w:rFonts w:hint="default" w:ascii="Times New Roman" w:hAnsi="Times New Roman" w:cs="Times New Roman"/>
                <w:spacing w:val="-1"/>
              </w:rPr>
              <w:t>少盐少油 控糖限酒</w:t>
            </w:r>
          </w:p>
        </w:tc>
        <w:tc>
          <w:tcPr>
            <w:tcW w:w="4299" w:type="dxa"/>
            <w:tcBorders>
              <w:tl2br w:val="nil"/>
              <w:tr2bl w:val="nil"/>
            </w:tcBorders>
            <w:vAlign w:val="center"/>
          </w:tcPr>
          <w:p w14:paraId="31EB6CAF">
            <w:pPr>
              <w:pStyle w:val="12"/>
              <w:spacing w:before="123" w:line="233" w:lineRule="auto"/>
              <w:ind w:firstLine="208" w:firstLineChars="100"/>
              <w:jc w:val="both"/>
              <w:rPr>
                <w:rFonts w:hint="default" w:ascii="Times New Roman" w:hAnsi="Times New Roman" w:cs="Times New Roman"/>
              </w:rPr>
            </w:pPr>
            <w:r>
              <w:rPr>
                <w:rFonts w:hint="default" w:ascii="Times New Roman" w:hAnsi="Times New Roman" w:eastAsia="Times New Roman" w:cs="Times New Roman"/>
                <w:spacing w:val="-1"/>
              </w:rPr>
              <w:t>4.</w:t>
            </w:r>
            <w:r>
              <w:rPr>
                <w:rFonts w:hint="default" w:ascii="Times New Roman" w:hAnsi="Times New Roman" w:cs="Times New Roman"/>
                <w:spacing w:val="-1"/>
              </w:rPr>
              <w:t>蔬菜、水果应充足</w:t>
            </w:r>
          </w:p>
        </w:tc>
      </w:tr>
      <w:tr w14:paraId="448C5859">
        <w:trPr>
          <w:trHeight w:val="23" w:hRule="atLeast"/>
          <w:jc w:val="center"/>
        </w:trPr>
        <w:tc>
          <w:tcPr>
            <w:tcW w:w="3489" w:type="dxa"/>
            <w:tcBorders>
              <w:tl2br w:val="nil"/>
              <w:tr2bl w:val="nil"/>
            </w:tcBorders>
            <w:vAlign w:val="center"/>
          </w:tcPr>
          <w:p w14:paraId="40704B67">
            <w:pPr>
              <w:pStyle w:val="12"/>
              <w:spacing w:before="125" w:line="233" w:lineRule="auto"/>
              <w:jc w:val="center"/>
              <w:rPr>
                <w:rFonts w:hint="default" w:ascii="Times New Roman" w:hAnsi="Times New Roman" w:cs="Times New Roman"/>
              </w:rPr>
            </w:pPr>
            <w:r>
              <w:rPr>
                <w:rFonts w:hint="default" w:ascii="Times New Roman" w:hAnsi="Times New Roman" w:eastAsia="Times New Roman" w:cs="Times New Roman"/>
                <w:spacing w:val="-2"/>
              </w:rPr>
              <w:t>5.</w:t>
            </w:r>
            <w:r>
              <w:rPr>
                <w:rFonts w:hint="default" w:ascii="Times New Roman" w:hAnsi="Times New Roman" w:cs="Times New Roman"/>
                <w:spacing w:val="-2"/>
              </w:rPr>
              <w:t>规律进餐</w:t>
            </w:r>
            <w:r>
              <w:rPr>
                <w:rFonts w:hint="default" w:ascii="Times New Roman" w:hAnsi="Times New Roman" w:cs="Times New Roman"/>
                <w:spacing w:val="16"/>
              </w:rPr>
              <w:t xml:space="preserve"> </w:t>
            </w:r>
            <w:r>
              <w:rPr>
                <w:rFonts w:hint="default" w:ascii="Times New Roman" w:hAnsi="Times New Roman" w:cs="Times New Roman"/>
                <w:spacing w:val="-2"/>
              </w:rPr>
              <w:t>足量饮水</w:t>
            </w:r>
          </w:p>
        </w:tc>
        <w:tc>
          <w:tcPr>
            <w:tcW w:w="4299" w:type="dxa"/>
            <w:tcBorders>
              <w:tl2br w:val="nil"/>
              <w:tr2bl w:val="nil"/>
            </w:tcBorders>
            <w:vAlign w:val="center"/>
          </w:tcPr>
          <w:p w14:paraId="09F487CD">
            <w:pPr>
              <w:pStyle w:val="12"/>
              <w:spacing w:before="124" w:line="235" w:lineRule="auto"/>
              <w:ind w:firstLine="208" w:firstLineChars="100"/>
              <w:jc w:val="both"/>
              <w:rPr>
                <w:rFonts w:hint="default" w:ascii="Times New Roman" w:hAnsi="Times New Roman" w:cs="Times New Roman"/>
              </w:rPr>
            </w:pPr>
            <w:r>
              <w:rPr>
                <w:rFonts w:hint="default" w:ascii="Times New Roman" w:hAnsi="Times New Roman" w:eastAsia="Times New Roman" w:cs="Times New Roman"/>
                <w:spacing w:val="-1"/>
              </w:rPr>
              <w:t>5.</w:t>
            </w:r>
            <w:r>
              <w:rPr>
                <w:rFonts w:hint="default" w:ascii="Times New Roman" w:hAnsi="Times New Roman" w:cs="Times New Roman"/>
                <w:spacing w:val="-1"/>
              </w:rPr>
              <w:t>合理选择烹调油</w:t>
            </w:r>
          </w:p>
        </w:tc>
      </w:tr>
      <w:tr w14:paraId="75E798B2">
        <w:trPr>
          <w:trHeight w:val="23" w:hRule="atLeast"/>
          <w:jc w:val="center"/>
        </w:trPr>
        <w:tc>
          <w:tcPr>
            <w:tcW w:w="3489" w:type="dxa"/>
            <w:tcBorders>
              <w:tl2br w:val="nil"/>
              <w:tr2bl w:val="nil"/>
            </w:tcBorders>
            <w:vAlign w:val="center"/>
          </w:tcPr>
          <w:p w14:paraId="0CB96C9E">
            <w:pPr>
              <w:pStyle w:val="12"/>
              <w:spacing w:before="127" w:line="233" w:lineRule="auto"/>
              <w:jc w:val="center"/>
              <w:rPr>
                <w:rFonts w:hint="default" w:ascii="Times New Roman" w:hAnsi="Times New Roman" w:cs="Times New Roman"/>
              </w:rPr>
            </w:pPr>
            <w:r>
              <w:rPr>
                <w:rFonts w:hint="default" w:ascii="Times New Roman" w:hAnsi="Times New Roman" w:eastAsia="Times New Roman" w:cs="Times New Roman"/>
                <w:spacing w:val="-1"/>
              </w:rPr>
              <w:t>6.</w:t>
            </w:r>
            <w:r>
              <w:rPr>
                <w:rFonts w:hint="default" w:ascii="Times New Roman" w:hAnsi="Times New Roman" w:cs="Times New Roman"/>
                <w:spacing w:val="-1"/>
              </w:rPr>
              <w:t>会烹会选 会看标签</w:t>
            </w:r>
          </w:p>
        </w:tc>
        <w:tc>
          <w:tcPr>
            <w:tcW w:w="4299" w:type="dxa"/>
            <w:tcBorders>
              <w:tl2br w:val="nil"/>
              <w:tr2bl w:val="nil"/>
            </w:tcBorders>
            <w:vAlign w:val="center"/>
          </w:tcPr>
          <w:p w14:paraId="21CAD360">
            <w:pPr>
              <w:pStyle w:val="12"/>
              <w:spacing w:before="128" w:line="233" w:lineRule="auto"/>
              <w:ind w:firstLine="208" w:firstLineChars="100"/>
              <w:jc w:val="both"/>
              <w:rPr>
                <w:rFonts w:hint="default" w:ascii="Times New Roman" w:hAnsi="Times New Roman" w:cs="Times New Roman"/>
              </w:rPr>
            </w:pPr>
            <w:r>
              <w:rPr>
                <w:rFonts w:hint="default" w:ascii="Times New Roman" w:hAnsi="Times New Roman" w:eastAsia="Times New Roman" w:cs="Times New Roman"/>
                <w:spacing w:val="-1"/>
              </w:rPr>
              <w:t>6.</w:t>
            </w:r>
            <w:r>
              <w:rPr>
                <w:rFonts w:hint="default" w:ascii="Times New Roman" w:hAnsi="Times New Roman" w:cs="Times New Roman"/>
                <w:spacing w:val="-1"/>
              </w:rPr>
              <w:t>定期监测营养状况</w:t>
            </w:r>
          </w:p>
        </w:tc>
      </w:tr>
      <w:tr w14:paraId="29CB746A">
        <w:trPr>
          <w:trHeight w:val="23" w:hRule="atLeast"/>
          <w:jc w:val="center"/>
        </w:trPr>
        <w:tc>
          <w:tcPr>
            <w:tcW w:w="3489" w:type="dxa"/>
            <w:tcBorders>
              <w:tl2br w:val="nil"/>
              <w:tr2bl w:val="nil"/>
            </w:tcBorders>
            <w:vAlign w:val="center"/>
          </w:tcPr>
          <w:p w14:paraId="5FED35C9">
            <w:pPr>
              <w:pStyle w:val="12"/>
              <w:spacing w:before="127" w:line="233" w:lineRule="auto"/>
              <w:jc w:val="center"/>
              <w:rPr>
                <w:rFonts w:hint="default" w:ascii="Times New Roman" w:hAnsi="Times New Roman" w:cs="Times New Roman"/>
              </w:rPr>
            </w:pPr>
            <w:r>
              <w:rPr>
                <w:rFonts w:hint="default" w:ascii="Times New Roman" w:hAnsi="Times New Roman" w:eastAsia="Times New Roman" w:cs="Times New Roman"/>
                <w:spacing w:val="-2"/>
              </w:rPr>
              <w:t>7.</w:t>
            </w:r>
            <w:r>
              <w:rPr>
                <w:rFonts w:hint="default" w:ascii="Times New Roman" w:hAnsi="Times New Roman" w:cs="Times New Roman"/>
                <w:spacing w:val="-2"/>
              </w:rPr>
              <w:t>公筷分餐</w:t>
            </w:r>
            <w:r>
              <w:rPr>
                <w:rFonts w:hint="default" w:ascii="Times New Roman" w:hAnsi="Times New Roman" w:cs="Times New Roman"/>
                <w:spacing w:val="18"/>
              </w:rPr>
              <w:t xml:space="preserve"> </w:t>
            </w:r>
            <w:r>
              <w:rPr>
                <w:rFonts w:hint="default" w:ascii="Times New Roman" w:hAnsi="Times New Roman" w:cs="Times New Roman"/>
                <w:spacing w:val="-2"/>
              </w:rPr>
              <w:t>杜绝浪费</w:t>
            </w:r>
          </w:p>
        </w:tc>
        <w:tc>
          <w:tcPr>
            <w:tcW w:w="4299" w:type="dxa"/>
            <w:tcBorders>
              <w:tl2br w:val="nil"/>
              <w:tr2bl w:val="nil"/>
            </w:tcBorders>
            <w:vAlign w:val="center"/>
          </w:tcPr>
          <w:p w14:paraId="291EA862">
            <w:pPr>
              <w:jc w:val="both"/>
              <w:rPr>
                <w:rFonts w:hint="default" w:ascii="Times New Roman" w:hAnsi="Times New Roman" w:cs="Times New Roman"/>
                <w:sz w:val="21"/>
              </w:rPr>
            </w:pPr>
          </w:p>
        </w:tc>
      </w:tr>
    </w:tbl>
    <w:p w14:paraId="5C28E9A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03BC07D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b/>
          <w:bCs/>
          <w:sz w:val="24"/>
          <w:szCs w:val="24"/>
        </w:rPr>
        <w:t>二、措施</w:t>
      </w:r>
    </w:p>
    <w:p w14:paraId="6C617DC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食物多样化：每天摄入的食物种类至少为 12 种，每周至少为 25 种，使各类食物营养互补，满足人体对各种营养素的需求。</w:t>
      </w:r>
    </w:p>
    <w:p w14:paraId="5A60743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提高谷类食物摄入量：增加全谷类食物的摄入比例，主食中一半应为全谷物、杂豆类，减少精制米面比例。薯类可以当作主粮调换食用。</w:t>
      </w:r>
    </w:p>
    <w:p w14:paraId="6884361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合理利用大豆类食物：大豆及其制品是素食者的重要食物，应每日足量摄入。为提高蛋白质的营养价值，发挥蛋白质互补作用，可将豆类与谷类食物搭配食用。发酵豆制品中含有维生素 B12，素食人群特别要注意选用发酵豆制品，例如发酵豆、酸豆浆、腐乳、豆豉、臭豆腐、酱油、豆瓣酱等。但维生素 B12 在植物性食物中含量较低，主要来源于动物性食物，所以素食人群可以每日摄入维生素 B12 膳食补充剂。</w:t>
      </w:r>
    </w:p>
    <w:p w14:paraId="236EE93F">
      <w:pPr>
        <w:pStyle w:val="4"/>
        <w:spacing w:before="176" w:line="213" w:lineRule="auto"/>
        <w:jc w:val="center"/>
        <w:outlineLvl w:val="9"/>
        <w:rPr>
          <w:rFonts w:hint="default" w:ascii="Times New Roman" w:hAnsi="Times New Roman" w:cs="Times New Roman"/>
          <w:b/>
          <w:bCs/>
          <w:sz w:val="24"/>
          <w:szCs w:val="24"/>
        </w:rPr>
      </w:pPr>
      <w:r>
        <w:rPr>
          <w:rFonts w:hint="default" w:ascii="Times New Roman" w:hAnsi="Times New Roman" w:cs="Times New Roman"/>
          <w:b/>
          <w:bCs/>
          <w:spacing w:val="-2"/>
          <w:sz w:val="24"/>
          <w:szCs w:val="24"/>
        </w:rPr>
        <w:t>表</w:t>
      </w:r>
      <w:r>
        <w:rPr>
          <w:rFonts w:hint="default" w:ascii="Times New Roman" w:hAnsi="Times New Roman" w:eastAsia="Times New Roman" w:cs="Times New Roman"/>
          <w:b/>
          <w:bCs/>
          <w:spacing w:val="-2"/>
          <w:sz w:val="24"/>
          <w:szCs w:val="24"/>
        </w:rPr>
        <w:t>2</w:t>
      </w:r>
      <w:r>
        <w:rPr>
          <w:rFonts w:hint="eastAsia" w:ascii="Times New Roman" w:hAnsi="Times New Roman" w:cs="Times New Roman"/>
          <w:b/>
          <w:bCs/>
          <w:spacing w:val="-2"/>
          <w:sz w:val="24"/>
          <w:szCs w:val="24"/>
          <w:lang w:val="en-US" w:eastAsia="zh-CN"/>
        </w:rPr>
        <w:t>7</w:t>
      </w:r>
      <w:r>
        <w:rPr>
          <w:rFonts w:hint="default" w:ascii="Times New Roman" w:hAnsi="Times New Roman" w:eastAsia="Times New Roman" w:cs="Times New Roman"/>
          <w:b/>
          <w:bCs/>
          <w:spacing w:val="-2"/>
          <w:sz w:val="24"/>
          <w:szCs w:val="24"/>
        </w:rPr>
        <w:t xml:space="preserve">  </w:t>
      </w:r>
      <w:r>
        <w:rPr>
          <w:rFonts w:hint="default" w:ascii="Times New Roman" w:hAnsi="Times New Roman" w:cs="Times New Roman"/>
          <w:b/>
          <w:bCs/>
          <w:spacing w:val="-2"/>
          <w:sz w:val="24"/>
          <w:szCs w:val="24"/>
        </w:rPr>
        <w:t>大豆及其制品的等量替换</w:t>
      </w:r>
      <w:r>
        <w:rPr>
          <w:rFonts w:hint="default" w:ascii="Times New Roman" w:hAnsi="Times New Roman" w:eastAsia="Times New Roman" w:cs="Times New Roman"/>
          <w:b/>
          <w:bCs/>
          <w:spacing w:val="-2"/>
          <w:sz w:val="24"/>
          <w:szCs w:val="24"/>
        </w:rPr>
        <w:t xml:space="preserve">50g </w:t>
      </w:r>
      <w:r>
        <w:rPr>
          <w:rFonts w:hint="default" w:ascii="Times New Roman" w:hAnsi="Times New Roman" w:cs="Times New Roman"/>
          <w:b/>
          <w:bCs/>
          <w:spacing w:val="-2"/>
          <w:sz w:val="24"/>
          <w:szCs w:val="24"/>
        </w:rPr>
        <w:t>大豆（干）</w:t>
      </w:r>
      <w:r>
        <w:rPr>
          <w:rFonts w:hint="default" w:ascii="Times New Roman" w:hAnsi="Times New Roman" w:cs="Times New Roman"/>
          <w:b/>
          <w:bCs/>
          <w:spacing w:val="-51"/>
          <w:sz w:val="24"/>
          <w:szCs w:val="24"/>
        </w:rPr>
        <w:t xml:space="preserve"> </w:t>
      </w:r>
      <w:r>
        <w:rPr>
          <w:rFonts w:hint="default" w:ascii="Times New Roman" w:hAnsi="Times New Roman" w:cs="Times New Roman"/>
          <w:b/>
          <w:bCs/>
          <w:spacing w:val="-2"/>
          <w:sz w:val="24"/>
          <w:szCs w:val="24"/>
        </w:rPr>
        <w:t>的相</w:t>
      </w:r>
      <w:r>
        <w:rPr>
          <w:rFonts w:hint="default" w:ascii="Times New Roman" w:hAnsi="Times New Roman" w:cs="Times New Roman"/>
          <w:b/>
          <w:bCs/>
          <w:spacing w:val="-3"/>
          <w:sz w:val="24"/>
          <w:szCs w:val="24"/>
        </w:rPr>
        <w:t>当量</w:t>
      </w:r>
    </w:p>
    <w:tbl>
      <w:tblPr>
        <w:tblStyle w:val="13"/>
        <w:tblW w:w="824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87"/>
        <w:gridCol w:w="1394"/>
        <w:gridCol w:w="1419"/>
        <w:gridCol w:w="1400"/>
        <w:gridCol w:w="1261"/>
        <w:gridCol w:w="1381"/>
      </w:tblGrid>
      <w:tr w14:paraId="373A3B00">
        <w:trPr>
          <w:trHeight w:val="349" w:hRule="atLeast"/>
          <w:jc w:val="center"/>
        </w:trPr>
        <w:tc>
          <w:tcPr>
            <w:tcW w:w="1387" w:type="dxa"/>
            <w:tcBorders>
              <w:bottom w:val="single" w:color="000000" w:sz="4" w:space="0"/>
            </w:tcBorders>
            <w:vAlign w:val="top"/>
          </w:tcPr>
          <w:p w14:paraId="5C6D232E">
            <w:pPr>
              <w:pStyle w:val="12"/>
              <w:spacing w:before="37"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4"/>
                <w:sz w:val="21"/>
                <w:szCs w:val="21"/>
              </w:rPr>
              <w:t>豆制品</w:t>
            </w:r>
          </w:p>
        </w:tc>
        <w:tc>
          <w:tcPr>
            <w:tcW w:w="1394" w:type="dxa"/>
            <w:tcBorders>
              <w:bottom w:val="single" w:color="000000" w:sz="4" w:space="0"/>
            </w:tcBorders>
            <w:vAlign w:val="top"/>
          </w:tcPr>
          <w:p w14:paraId="6EC71A50">
            <w:pPr>
              <w:pStyle w:val="12"/>
              <w:spacing w:before="37" w:line="211" w:lineRule="auto"/>
              <w:jc w:val="center"/>
              <w:rPr>
                <w:rFonts w:hint="default" w:ascii="Times New Roman" w:hAnsi="Times New Roman" w:eastAsia="Times New Roman" w:cs="Times New Roman"/>
                <w:b w:val="0"/>
                <w:bCs w:val="0"/>
                <w:sz w:val="21"/>
                <w:szCs w:val="21"/>
              </w:rPr>
            </w:pPr>
            <w:r>
              <w:rPr>
                <w:rFonts w:hint="default" w:ascii="Times New Roman" w:hAnsi="Times New Roman" w:cs="Times New Roman"/>
                <w:b w:val="0"/>
                <w:bCs w:val="0"/>
                <w:spacing w:val="-3"/>
                <w:sz w:val="21"/>
                <w:szCs w:val="21"/>
              </w:rPr>
              <w:t>重量</w:t>
            </w:r>
            <w:r>
              <w:rPr>
                <w:rFonts w:hint="default" w:ascii="Times New Roman" w:hAnsi="Times New Roman" w:eastAsia="Times New Roman" w:cs="Times New Roman"/>
                <w:b w:val="0"/>
                <w:bCs w:val="0"/>
                <w:spacing w:val="-3"/>
                <w:sz w:val="21"/>
                <w:szCs w:val="21"/>
              </w:rPr>
              <w:t>/g</w:t>
            </w:r>
          </w:p>
        </w:tc>
        <w:tc>
          <w:tcPr>
            <w:tcW w:w="1419" w:type="dxa"/>
            <w:tcBorders>
              <w:bottom w:val="single" w:color="000000" w:sz="4" w:space="0"/>
            </w:tcBorders>
            <w:vAlign w:val="top"/>
          </w:tcPr>
          <w:p w14:paraId="042C089E">
            <w:pPr>
              <w:pStyle w:val="12"/>
              <w:spacing w:before="36"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4"/>
                <w:sz w:val="21"/>
                <w:szCs w:val="21"/>
              </w:rPr>
              <w:t>份量</w:t>
            </w:r>
          </w:p>
        </w:tc>
        <w:tc>
          <w:tcPr>
            <w:tcW w:w="1400" w:type="dxa"/>
            <w:tcBorders>
              <w:bottom w:val="single" w:color="000000" w:sz="4" w:space="0"/>
            </w:tcBorders>
            <w:vAlign w:val="top"/>
          </w:tcPr>
          <w:p w14:paraId="0AE68B44">
            <w:pPr>
              <w:pStyle w:val="12"/>
              <w:spacing w:before="37"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4"/>
                <w:sz w:val="21"/>
                <w:szCs w:val="21"/>
              </w:rPr>
              <w:t>豆制品</w:t>
            </w:r>
          </w:p>
        </w:tc>
        <w:tc>
          <w:tcPr>
            <w:tcW w:w="1261" w:type="dxa"/>
            <w:tcBorders>
              <w:bottom w:val="single" w:color="000000" w:sz="4" w:space="0"/>
            </w:tcBorders>
            <w:vAlign w:val="top"/>
          </w:tcPr>
          <w:p w14:paraId="06900C9D">
            <w:pPr>
              <w:pStyle w:val="12"/>
              <w:spacing w:before="37" w:line="211" w:lineRule="auto"/>
              <w:jc w:val="center"/>
              <w:rPr>
                <w:rFonts w:hint="default" w:ascii="Times New Roman" w:hAnsi="Times New Roman" w:eastAsia="Times New Roman" w:cs="Times New Roman"/>
                <w:b w:val="0"/>
                <w:bCs w:val="0"/>
                <w:sz w:val="21"/>
                <w:szCs w:val="21"/>
              </w:rPr>
            </w:pPr>
            <w:r>
              <w:rPr>
                <w:rFonts w:hint="default" w:ascii="Times New Roman" w:hAnsi="Times New Roman" w:cs="Times New Roman"/>
                <w:b w:val="0"/>
                <w:bCs w:val="0"/>
                <w:spacing w:val="-3"/>
                <w:sz w:val="21"/>
                <w:szCs w:val="21"/>
              </w:rPr>
              <w:t>重量</w:t>
            </w:r>
            <w:r>
              <w:rPr>
                <w:rFonts w:hint="default" w:ascii="Times New Roman" w:hAnsi="Times New Roman" w:eastAsia="Times New Roman" w:cs="Times New Roman"/>
                <w:b w:val="0"/>
                <w:bCs w:val="0"/>
                <w:spacing w:val="-3"/>
                <w:sz w:val="21"/>
                <w:szCs w:val="21"/>
              </w:rPr>
              <w:t>/g</w:t>
            </w:r>
          </w:p>
        </w:tc>
        <w:tc>
          <w:tcPr>
            <w:tcW w:w="1381" w:type="dxa"/>
            <w:tcBorders>
              <w:bottom w:val="single" w:color="000000" w:sz="4" w:space="0"/>
            </w:tcBorders>
            <w:vAlign w:val="top"/>
          </w:tcPr>
          <w:p w14:paraId="64A13EF9">
            <w:pPr>
              <w:pStyle w:val="12"/>
              <w:spacing w:before="36"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4"/>
                <w:sz w:val="21"/>
                <w:szCs w:val="21"/>
              </w:rPr>
              <w:t>份量</w:t>
            </w:r>
          </w:p>
        </w:tc>
      </w:tr>
      <w:tr w14:paraId="60721131">
        <w:trPr>
          <w:trHeight w:val="344" w:hRule="atLeast"/>
          <w:jc w:val="center"/>
        </w:trPr>
        <w:tc>
          <w:tcPr>
            <w:tcW w:w="1387" w:type="dxa"/>
            <w:tcBorders>
              <w:top w:val="single" w:color="000000" w:sz="4" w:space="0"/>
              <w:tl2br w:val="nil"/>
              <w:tr2bl w:val="nil"/>
            </w:tcBorders>
            <w:vAlign w:val="top"/>
          </w:tcPr>
          <w:p w14:paraId="2757F828">
            <w:pPr>
              <w:pStyle w:val="12"/>
              <w:spacing w:before="33"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大豆</w:t>
            </w:r>
          </w:p>
        </w:tc>
        <w:tc>
          <w:tcPr>
            <w:tcW w:w="1394" w:type="dxa"/>
            <w:tcBorders>
              <w:top w:val="single" w:color="000000" w:sz="4" w:space="0"/>
              <w:tl2br w:val="nil"/>
              <w:tr2bl w:val="nil"/>
            </w:tcBorders>
            <w:vAlign w:val="top"/>
          </w:tcPr>
          <w:p w14:paraId="5C149605">
            <w:pPr>
              <w:spacing w:before="65"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3"/>
                <w:sz w:val="21"/>
                <w:szCs w:val="21"/>
              </w:rPr>
              <w:t>50</w:t>
            </w:r>
          </w:p>
        </w:tc>
        <w:tc>
          <w:tcPr>
            <w:tcW w:w="1419" w:type="dxa"/>
            <w:tcBorders>
              <w:top w:val="single" w:color="000000" w:sz="4" w:space="0"/>
              <w:tl2br w:val="nil"/>
              <w:tr2bl w:val="nil"/>
            </w:tcBorders>
            <w:vAlign w:val="top"/>
          </w:tcPr>
          <w:p w14:paraId="7BA1BC6F">
            <w:pPr>
              <w:pStyle w:val="12"/>
              <w:spacing w:before="32" w:line="230"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4"/>
                <w:sz w:val="21"/>
                <w:szCs w:val="21"/>
              </w:rPr>
              <w:t>3</w:t>
            </w:r>
            <w:r>
              <w:rPr>
                <w:rFonts w:hint="default" w:ascii="Times New Roman" w:hAnsi="Times New Roman" w:cs="Times New Roman"/>
                <w:b w:val="0"/>
                <w:bCs w:val="0"/>
                <w:spacing w:val="-4"/>
                <w:sz w:val="21"/>
                <w:szCs w:val="21"/>
              </w:rPr>
              <w:t>勺</w:t>
            </w:r>
          </w:p>
        </w:tc>
        <w:tc>
          <w:tcPr>
            <w:tcW w:w="1400" w:type="dxa"/>
            <w:tcBorders>
              <w:top w:val="single" w:color="000000" w:sz="4" w:space="0"/>
              <w:tl2br w:val="nil"/>
              <w:tr2bl w:val="nil"/>
            </w:tcBorders>
            <w:vAlign w:val="top"/>
          </w:tcPr>
          <w:p w14:paraId="513DB4DE">
            <w:pPr>
              <w:pStyle w:val="12"/>
              <w:spacing w:before="33" w:line="220"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豆腐干</w:t>
            </w:r>
          </w:p>
        </w:tc>
        <w:tc>
          <w:tcPr>
            <w:tcW w:w="1261" w:type="dxa"/>
            <w:tcBorders>
              <w:top w:val="single" w:color="000000" w:sz="4" w:space="0"/>
              <w:tl2br w:val="nil"/>
              <w:tr2bl w:val="nil"/>
            </w:tcBorders>
            <w:vAlign w:val="top"/>
          </w:tcPr>
          <w:p w14:paraId="03BC79FE">
            <w:pPr>
              <w:spacing w:before="65"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6"/>
                <w:sz w:val="21"/>
                <w:szCs w:val="21"/>
              </w:rPr>
              <w:t>130</w:t>
            </w:r>
          </w:p>
        </w:tc>
        <w:tc>
          <w:tcPr>
            <w:tcW w:w="1381" w:type="dxa"/>
            <w:tcBorders>
              <w:top w:val="single" w:color="000000" w:sz="4" w:space="0"/>
              <w:tl2br w:val="nil"/>
              <w:tr2bl w:val="nil"/>
            </w:tcBorders>
            <w:vAlign w:val="top"/>
          </w:tcPr>
          <w:p w14:paraId="05056042">
            <w:pPr>
              <w:pStyle w:val="12"/>
              <w:spacing w:before="33" w:line="229"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5"/>
                <w:sz w:val="21"/>
                <w:szCs w:val="21"/>
              </w:rPr>
              <w:t>5</w:t>
            </w:r>
            <w:r>
              <w:rPr>
                <w:rFonts w:hint="default" w:ascii="Times New Roman" w:hAnsi="Times New Roman" w:cs="Times New Roman"/>
                <w:b w:val="0"/>
                <w:bCs w:val="0"/>
                <w:spacing w:val="-5"/>
                <w:sz w:val="21"/>
                <w:szCs w:val="21"/>
              </w:rPr>
              <w:t>块</w:t>
            </w:r>
          </w:p>
        </w:tc>
      </w:tr>
      <w:tr w14:paraId="567A857D">
        <w:trPr>
          <w:trHeight w:val="344" w:hRule="atLeast"/>
          <w:jc w:val="center"/>
        </w:trPr>
        <w:tc>
          <w:tcPr>
            <w:tcW w:w="1387" w:type="dxa"/>
            <w:tcBorders>
              <w:tl2br w:val="nil"/>
              <w:tr2bl w:val="nil"/>
            </w:tcBorders>
            <w:vAlign w:val="top"/>
          </w:tcPr>
          <w:p w14:paraId="17468ED3">
            <w:pPr>
              <w:pStyle w:val="12"/>
              <w:spacing w:before="34"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豆腐</w:t>
            </w:r>
          </w:p>
        </w:tc>
        <w:tc>
          <w:tcPr>
            <w:tcW w:w="1394" w:type="dxa"/>
            <w:tcBorders>
              <w:tl2br w:val="nil"/>
              <w:tr2bl w:val="nil"/>
            </w:tcBorders>
            <w:vAlign w:val="top"/>
          </w:tcPr>
          <w:p w14:paraId="5EE37BC0">
            <w:pPr>
              <w:spacing w:before="67" w:line="233"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sz w:val="21"/>
                <w:szCs w:val="21"/>
              </w:rPr>
              <w:t>275</w:t>
            </w:r>
          </w:p>
        </w:tc>
        <w:tc>
          <w:tcPr>
            <w:tcW w:w="1419" w:type="dxa"/>
            <w:tcBorders>
              <w:tl2br w:val="nil"/>
              <w:tr2bl w:val="nil"/>
            </w:tcBorders>
            <w:vAlign w:val="top"/>
          </w:tcPr>
          <w:p w14:paraId="3961171B">
            <w:pPr>
              <w:pStyle w:val="12"/>
              <w:spacing w:before="34" w:line="228"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1"/>
                <w:sz w:val="21"/>
                <w:szCs w:val="21"/>
              </w:rPr>
              <w:t>2/3</w:t>
            </w:r>
            <w:r>
              <w:rPr>
                <w:rFonts w:hint="default" w:ascii="Times New Roman" w:hAnsi="Times New Roman" w:cs="Times New Roman"/>
                <w:b w:val="0"/>
                <w:bCs w:val="0"/>
                <w:spacing w:val="-1"/>
                <w:sz w:val="21"/>
                <w:szCs w:val="21"/>
              </w:rPr>
              <w:t>盒豆腐</w:t>
            </w:r>
          </w:p>
        </w:tc>
        <w:tc>
          <w:tcPr>
            <w:tcW w:w="1400" w:type="dxa"/>
            <w:tcBorders>
              <w:tl2br w:val="nil"/>
              <w:tr2bl w:val="nil"/>
            </w:tcBorders>
            <w:vAlign w:val="top"/>
          </w:tcPr>
          <w:p w14:paraId="4EE7E08B">
            <w:pPr>
              <w:pStyle w:val="12"/>
              <w:spacing w:before="34"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素鸡</w:t>
            </w:r>
          </w:p>
        </w:tc>
        <w:tc>
          <w:tcPr>
            <w:tcW w:w="1261" w:type="dxa"/>
            <w:tcBorders>
              <w:tl2br w:val="nil"/>
              <w:tr2bl w:val="nil"/>
            </w:tcBorders>
            <w:vAlign w:val="top"/>
          </w:tcPr>
          <w:p w14:paraId="37CE94D2">
            <w:pPr>
              <w:spacing w:before="66"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6"/>
                <w:sz w:val="21"/>
                <w:szCs w:val="21"/>
              </w:rPr>
              <w:t>125</w:t>
            </w:r>
          </w:p>
        </w:tc>
        <w:tc>
          <w:tcPr>
            <w:tcW w:w="1381" w:type="dxa"/>
            <w:tcBorders>
              <w:tl2br w:val="nil"/>
              <w:tr2bl w:val="nil"/>
            </w:tcBorders>
            <w:vAlign w:val="top"/>
          </w:tcPr>
          <w:p w14:paraId="48BFB5F4">
            <w:pPr>
              <w:pStyle w:val="12"/>
              <w:spacing w:before="34" w:line="229"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1"/>
                <w:sz w:val="21"/>
                <w:szCs w:val="21"/>
              </w:rPr>
              <w:t>2</w:t>
            </w:r>
            <w:r>
              <w:rPr>
                <w:rFonts w:hint="default" w:ascii="Times New Roman" w:hAnsi="Times New Roman" w:cs="Times New Roman"/>
                <w:b w:val="0"/>
                <w:bCs w:val="0"/>
                <w:spacing w:val="-1"/>
                <w:sz w:val="21"/>
                <w:szCs w:val="21"/>
              </w:rPr>
              <w:t>块半</w:t>
            </w:r>
          </w:p>
        </w:tc>
      </w:tr>
      <w:tr w14:paraId="28418B7A">
        <w:trPr>
          <w:trHeight w:val="345" w:hRule="atLeast"/>
          <w:jc w:val="center"/>
        </w:trPr>
        <w:tc>
          <w:tcPr>
            <w:tcW w:w="1387" w:type="dxa"/>
            <w:tcBorders>
              <w:tl2br w:val="nil"/>
              <w:tr2bl w:val="nil"/>
            </w:tcBorders>
            <w:vAlign w:val="top"/>
          </w:tcPr>
          <w:p w14:paraId="33520FFF">
            <w:pPr>
              <w:pStyle w:val="12"/>
              <w:spacing w:before="35"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豆腐脑</w:t>
            </w:r>
          </w:p>
        </w:tc>
        <w:tc>
          <w:tcPr>
            <w:tcW w:w="1394" w:type="dxa"/>
            <w:tcBorders>
              <w:tl2br w:val="nil"/>
              <w:tr2bl w:val="nil"/>
            </w:tcBorders>
            <w:vAlign w:val="top"/>
          </w:tcPr>
          <w:p w14:paraId="418C4B37">
            <w:pPr>
              <w:spacing w:before="68"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5"/>
                <w:sz w:val="21"/>
                <w:szCs w:val="21"/>
              </w:rPr>
              <w:t>1360</w:t>
            </w:r>
          </w:p>
        </w:tc>
        <w:tc>
          <w:tcPr>
            <w:tcW w:w="1419" w:type="dxa"/>
            <w:tcBorders>
              <w:tl2br w:val="nil"/>
              <w:tr2bl w:val="nil"/>
            </w:tcBorders>
            <w:vAlign w:val="top"/>
          </w:tcPr>
          <w:p w14:paraId="18BCB61D">
            <w:pPr>
              <w:pStyle w:val="12"/>
              <w:spacing w:before="35" w:line="230"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5"/>
                <w:sz w:val="21"/>
                <w:szCs w:val="21"/>
              </w:rPr>
              <w:t>5</w:t>
            </w:r>
            <w:r>
              <w:rPr>
                <w:rFonts w:hint="default" w:ascii="Times New Roman" w:hAnsi="Times New Roman" w:cs="Times New Roman"/>
                <w:b w:val="0"/>
                <w:bCs w:val="0"/>
                <w:spacing w:val="-5"/>
                <w:sz w:val="21"/>
                <w:szCs w:val="21"/>
              </w:rPr>
              <w:t>碗</w:t>
            </w:r>
          </w:p>
        </w:tc>
        <w:tc>
          <w:tcPr>
            <w:tcW w:w="1400" w:type="dxa"/>
            <w:tcBorders>
              <w:tl2br w:val="nil"/>
              <w:tr2bl w:val="nil"/>
            </w:tcBorders>
            <w:vAlign w:val="top"/>
          </w:tcPr>
          <w:p w14:paraId="7717E8C2">
            <w:pPr>
              <w:pStyle w:val="12"/>
              <w:spacing w:before="35"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豆腐丝</w:t>
            </w:r>
          </w:p>
        </w:tc>
        <w:tc>
          <w:tcPr>
            <w:tcW w:w="1261" w:type="dxa"/>
            <w:tcBorders>
              <w:tl2br w:val="nil"/>
              <w:tr2bl w:val="nil"/>
            </w:tcBorders>
            <w:vAlign w:val="top"/>
          </w:tcPr>
          <w:p w14:paraId="2A1544D5">
            <w:pPr>
              <w:spacing w:before="68"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6"/>
                <w:sz w:val="21"/>
                <w:szCs w:val="21"/>
              </w:rPr>
              <w:t>110</w:t>
            </w:r>
          </w:p>
        </w:tc>
        <w:tc>
          <w:tcPr>
            <w:tcW w:w="1381" w:type="dxa"/>
            <w:tcBorders>
              <w:tl2br w:val="nil"/>
              <w:tr2bl w:val="nil"/>
            </w:tcBorders>
            <w:vAlign w:val="top"/>
          </w:tcPr>
          <w:p w14:paraId="1E724A96">
            <w:pPr>
              <w:pStyle w:val="12"/>
              <w:spacing w:before="35" w:line="235"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6"/>
                <w:sz w:val="21"/>
                <w:szCs w:val="21"/>
              </w:rPr>
              <w:t>1/5</w:t>
            </w:r>
            <w:r>
              <w:rPr>
                <w:rFonts w:hint="default" w:ascii="Times New Roman" w:hAnsi="Times New Roman" w:cs="Times New Roman"/>
                <w:b w:val="0"/>
                <w:bCs w:val="0"/>
                <w:spacing w:val="-6"/>
                <w:sz w:val="21"/>
                <w:szCs w:val="21"/>
              </w:rPr>
              <w:t>卷</w:t>
            </w:r>
          </w:p>
        </w:tc>
      </w:tr>
      <w:tr w14:paraId="58B5FCE6">
        <w:trPr>
          <w:trHeight w:val="349" w:hRule="atLeast"/>
          <w:jc w:val="center"/>
        </w:trPr>
        <w:tc>
          <w:tcPr>
            <w:tcW w:w="1387" w:type="dxa"/>
            <w:tcBorders>
              <w:tl2br w:val="nil"/>
              <w:tr2bl w:val="nil"/>
            </w:tcBorders>
            <w:vAlign w:val="top"/>
          </w:tcPr>
          <w:p w14:paraId="26682688">
            <w:pPr>
              <w:pStyle w:val="12"/>
              <w:spacing w:before="35"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豆浆</w:t>
            </w:r>
          </w:p>
        </w:tc>
        <w:tc>
          <w:tcPr>
            <w:tcW w:w="1394" w:type="dxa"/>
            <w:tcBorders>
              <w:tl2br w:val="nil"/>
              <w:tr2bl w:val="nil"/>
            </w:tcBorders>
            <w:vAlign w:val="top"/>
          </w:tcPr>
          <w:p w14:paraId="42351C16">
            <w:pPr>
              <w:spacing w:before="69" w:line="233"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sz w:val="21"/>
                <w:szCs w:val="21"/>
              </w:rPr>
              <w:t>730</w:t>
            </w:r>
          </w:p>
        </w:tc>
        <w:tc>
          <w:tcPr>
            <w:tcW w:w="1419" w:type="dxa"/>
            <w:tcBorders>
              <w:tl2br w:val="nil"/>
              <w:tr2bl w:val="nil"/>
            </w:tcBorders>
            <w:vAlign w:val="top"/>
          </w:tcPr>
          <w:p w14:paraId="7B05C103">
            <w:pPr>
              <w:pStyle w:val="12"/>
              <w:spacing w:before="36" w:line="227"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4"/>
                <w:sz w:val="21"/>
                <w:szCs w:val="21"/>
              </w:rPr>
              <w:t>3</w:t>
            </w:r>
            <w:r>
              <w:rPr>
                <w:rFonts w:hint="default" w:ascii="Times New Roman" w:hAnsi="Times New Roman" w:cs="Times New Roman"/>
                <w:b w:val="0"/>
                <w:bCs w:val="0"/>
                <w:spacing w:val="-4"/>
                <w:sz w:val="21"/>
                <w:szCs w:val="21"/>
              </w:rPr>
              <w:t>杯</w:t>
            </w:r>
          </w:p>
        </w:tc>
        <w:tc>
          <w:tcPr>
            <w:tcW w:w="1400" w:type="dxa"/>
            <w:tcBorders>
              <w:tl2br w:val="nil"/>
              <w:tr2bl w:val="nil"/>
            </w:tcBorders>
            <w:vAlign w:val="top"/>
          </w:tcPr>
          <w:p w14:paraId="5851C8C0">
            <w:pPr>
              <w:pStyle w:val="12"/>
              <w:spacing w:before="35"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油豆腐</w:t>
            </w:r>
          </w:p>
        </w:tc>
        <w:tc>
          <w:tcPr>
            <w:tcW w:w="1261" w:type="dxa"/>
            <w:tcBorders>
              <w:tl2br w:val="nil"/>
              <w:tr2bl w:val="nil"/>
            </w:tcBorders>
            <w:vAlign w:val="top"/>
          </w:tcPr>
          <w:p w14:paraId="2710B4D2">
            <w:pPr>
              <w:spacing w:before="68"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6"/>
                <w:sz w:val="21"/>
                <w:szCs w:val="21"/>
              </w:rPr>
              <w:t>100</w:t>
            </w:r>
          </w:p>
        </w:tc>
        <w:tc>
          <w:tcPr>
            <w:tcW w:w="1381" w:type="dxa"/>
            <w:tcBorders>
              <w:tl2br w:val="nil"/>
              <w:tr2bl w:val="nil"/>
            </w:tcBorders>
            <w:vAlign w:val="top"/>
          </w:tcPr>
          <w:p w14:paraId="34FA51B1">
            <w:pPr>
              <w:pStyle w:val="12"/>
              <w:spacing w:before="36" w:line="228" w:lineRule="auto"/>
              <w:jc w:val="cente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pacing w:val="-1"/>
                <w:sz w:val="21"/>
                <w:szCs w:val="21"/>
              </w:rPr>
              <w:t>25</w:t>
            </w:r>
            <w:r>
              <w:rPr>
                <w:rFonts w:hint="default" w:ascii="Times New Roman" w:hAnsi="Times New Roman" w:cs="Times New Roman"/>
                <w:b w:val="0"/>
                <w:bCs w:val="0"/>
                <w:spacing w:val="-1"/>
                <w:sz w:val="21"/>
                <w:szCs w:val="21"/>
              </w:rPr>
              <w:t>个</w:t>
            </w:r>
          </w:p>
        </w:tc>
      </w:tr>
    </w:tbl>
    <w:p w14:paraId="4E03C9C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4.合理选择烹调油：素食人群易缺 n-3 多不饱和脂肪酸，因此注意选择富含 n-3 多不饱和脂肪酸的食用油，如亚麻籽油、紫苏油、核桃油菜籽油和豆油等。</w:t>
      </w:r>
    </w:p>
    <w:p w14:paraId="0EA4F11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5.常吃菌菇和藻类：菌菇中丰富的维生素与矿物质，可作为素食人群维生素（尤其是维生素 B12）和矿物质（如铁、锌）的重要来源；藻类富含长链 n-3 多不饱和脂肪酸（DHA、EPA、DPA），可作为素食人群 n-3 多不饱和脂肪酸的来源之一。</w:t>
      </w:r>
    </w:p>
    <w:p w14:paraId="3C86E65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5CBFC3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三、参考数据</w:t>
      </w:r>
    </w:p>
    <w:p w14:paraId="55A413C3">
      <w:pPr>
        <w:pStyle w:val="4"/>
        <w:spacing w:before="173" w:line="234" w:lineRule="auto"/>
        <w:jc w:val="center"/>
        <w:outlineLvl w:val="9"/>
        <w:rPr>
          <w:rFonts w:hint="default" w:ascii="Times New Roman" w:hAnsi="Times New Roman" w:cs="Times New Roman"/>
          <w:b/>
          <w:bCs/>
          <w:sz w:val="24"/>
          <w:szCs w:val="24"/>
        </w:rPr>
      </w:pPr>
      <w:r>
        <w:rPr>
          <w:rFonts w:hint="default" w:ascii="Times New Roman" w:hAnsi="Times New Roman" w:cs="Times New Roman"/>
          <w:b/>
          <w:bCs/>
          <w:spacing w:val="-1"/>
          <w:sz w:val="24"/>
          <w:szCs w:val="24"/>
        </w:rPr>
        <w:t>表</w:t>
      </w:r>
      <w:r>
        <w:rPr>
          <w:rFonts w:hint="eastAsia" w:ascii="Times New Roman" w:hAnsi="Times New Roman" w:cs="Times New Roman"/>
          <w:b/>
          <w:bCs/>
          <w:spacing w:val="-1"/>
          <w:sz w:val="24"/>
          <w:szCs w:val="24"/>
          <w:lang w:val="en-US" w:eastAsia="zh-CN"/>
        </w:rPr>
        <w:t>28</w:t>
      </w:r>
      <w:r>
        <w:rPr>
          <w:rFonts w:hint="default" w:ascii="Times New Roman" w:hAnsi="Times New Roman" w:eastAsia="Times New Roman" w:cs="Times New Roman"/>
          <w:b/>
          <w:bCs/>
          <w:spacing w:val="-1"/>
          <w:sz w:val="24"/>
          <w:szCs w:val="24"/>
        </w:rPr>
        <w:t xml:space="preserve">  </w:t>
      </w:r>
      <w:r>
        <w:rPr>
          <w:rFonts w:hint="default" w:ascii="Times New Roman" w:hAnsi="Times New Roman" w:cs="Times New Roman"/>
          <w:b/>
          <w:bCs/>
          <w:spacing w:val="-1"/>
          <w:sz w:val="24"/>
          <w:szCs w:val="24"/>
        </w:rPr>
        <w:t>全素和蛋奶素成年人的推荐膳食组成</w:t>
      </w:r>
    </w:p>
    <w:p w14:paraId="4C413F08">
      <w:pPr>
        <w:spacing w:line="114" w:lineRule="exact"/>
        <w:jc w:val="center"/>
        <w:rPr>
          <w:rFonts w:hint="default" w:ascii="Times New Roman" w:hAnsi="Times New Roman" w:cs="Times New Roman"/>
          <w:b w:val="0"/>
          <w:bCs w:val="0"/>
          <w:sz w:val="24"/>
          <w:szCs w:val="24"/>
        </w:rPr>
      </w:pPr>
    </w:p>
    <w:tbl>
      <w:tblPr>
        <w:tblStyle w:val="13"/>
        <w:tblW w:w="816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46"/>
        <w:gridCol w:w="2158"/>
        <w:gridCol w:w="1965"/>
        <w:gridCol w:w="2192"/>
      </w:tblGrid>
      <w:tr w14:paraId="3E3ECEEA">
        <w:trPr>
          <w:trHeight w:val="417" w:hRule="atLeast"/>
          <w:jc w:val="center"/>
        </w:trPr>
        <w:tc>
          <w:tcPr>
            <w:tcW w:w="4004" w:type="dxa"/>
            <w:gridSpan w:val="2"/>
            <w:tcBorders>
              <w:bottom w:val="single" w:color="000000" w:sz="4" w:space="0"/>
            </w:tcBorders>
            <w:vAlign w:val="top"/>
          </w:tcPr>
          <w:p w14:paraId="6FEC29DE">
            <w:pPr>
              <w:pStyle w:val="12"/>
              <w:spacing w:before="33" w:line="221" w:lineRule="auto"/>
              <w:jc w:val="center"/>
              <w:rPr>
                <w:rFonts w:hint="default" w:ascii="Times New Roman" w:hAnsi="Times New Roman" w:cs="Times New Roman"/>
                <w:b/>
                <w:bCs/>
                <w:sz w:val="21"/>
                <w:szCs w:val="21"/>
              </w:rPr>
            </w:pPr>
            <w:r>
              <w:rPr>
                <w:rFonts w:hint="default" w:ascii="Times New Roman" w:hAnsi="Times New Roman" w:cs="Times New Roman"/>
                <w:b/>
                <w:bCs/>
                <w:spacing w:val="-3"/>
                <w:sz w:val="21"/>
                <w:szCs w:val="21"/>
              </w:rPr>
              <w:t>全素人群</w:t>
            </w:r>
          </w:p>
        </w:tc>
        <w:tc>
          <w:tcPr>
            <w:tcW w:w="4157" w:type="dxa"/>
            <w:gridSpan w:val="2"/>
            <w:tcBorders>
              <w:bottom w:val="single" w:color="000000" w:sz="4" w:space="0"/>
            </w:tcBorders>
            <w:vAlign w:val="top"/>
          </w:tcPr>
          <w:p w14:paraId="75F58AFF">
            <w:pPr>
              <w:pStyle w:val="12"/>
              <w:spacing w:before="33" w:line="221" w:lineRule="auto"/>
              <w:jc w:val="center"/>
              <w:rPr>
                <w:rFonts w:hint="default" w:ascii="Times New Roman" w:hAnsi="Times New Roman" w:cs="Times New Roman"/>
                <w:b/>
                <w:bCs/>
                <w:sz w:val="21"/>
                <w:szCs w:val="21"/>
              </w:rPr>
            </w:pPr>
            <w:r>
              <w:rPr>
                <w:rFonts w:hint="default" w:ascii="Times New Roman" w:hAnsi="Times New Roman" w:cs="Times New Roman"/>
                <w:b/>
                <w:bCs/>
                <w:spacing w:val="-4"/>
                <w:sz w:val="21"/>
                <w:szCs w:val="21"/>
              </w:rPr>
              <w:t>蛋奶素人群</w:t>
            </w:r>
          </w:p>
        </w:tc>
      </w:tr>
      <w:tr w14:paraId="0931A61D">
        <w:trPr>
          <w:trHeight w:val="412" w:hRule="atLeast"/>
          <w:jc w:val="center"/>
        </w:trPr>
        <w:tc>
          <w:tcPr>
            <w:tcW w:w="1846" w:type="dxa"/>
            <w:tcBorders>
              <w:top w:val="single" w:color="000000" w:sz="4" w:space="0"/>
              <w:tl2br w:val="nil"/>
              <w:tr2bl w:val="nil"/>
            </w:tcBorders>
            <w:vAlign w:val="top"/>
          </w:tcPr>
          <w:p w14:paraId="7B495F8D">
            <w:pPr>
              <w:pStyle w:val="12"/>
              <w:spacing w:before="30"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食物名称</w:t>
            </w:r>
          </w:p>
        </w:tc>
        <w:tc>
          <w:tcPr>
            <w:tcW w:w="2158" w:type="dxa"/>
            <w:tcBorders>
              <w:top w:val="single" w:color="000000" w:sz="4" w:space="0"/>
              <w:tl2br w:val="nil"/>
              <w:tr2bl w:val="nil"/>
            </w:tcBorders>
            <w:vAlign w:val="top"/>
          </w:tcPr>
          <w:p w14:paraId="286B448C">
            <w:pPr>
              <w:pStyle w:val="12"/>
              <w:spacing w:before="30" w:line="213"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摄入量（</w:t>
            </w:r>
            <w:r>
              <w:rPr>
                <w:rFonts w:hint="default" w:ascii="Times New Roman" w:hAnsi="Times New Roman" w:eastAsia="Times New Roman" w:cs="Times New Roman"/>
                <w:b w:val="0"/>
                <w:bCs w:val="0"/>
                <w:spacing w:val="-2"/>
                <w:sz w:val="21"/>
                <w:szCs w:val="21"/>
              </w:rPr>
              <w:t>g/d</w:t>
            </w:r>
            <w:r>
              <w:rPr>
                <w:rFonts w:hint="default" w:ascii="Times New Roman" w:hAnsi="Times New Roman" w:cs="Times New Roman"/>
                <w:b w:val="0"/>
                <w:bCs w:val="0"/>
                <w:spacing w:val="-2"/>
                <w:sz w:val="21"/>
                <w:szCs w:val="21"/>
              </w:rPr>
              <w:t>）</w:t>
            </w:r>
          </w:p>
        </w:tc>
        <w:tc>
          <w:tcPr>
            <w:tcW w:w="1965" w:type="dxa"/>
            <w:tcBorders>
              <w:top w:val="single" w:color="000000" w:sz="4" w:space="0"/>
              <w:tl2br w:val="nil"/>
              <w:tr2bl w:val="nil"/>
            </w:tcBorders>
            <w:vAlign w:val="top"/>
          </w:tcPr>
          <w:p w14:paraId="2DFEE17E">
            <w:pPr>
              <w:pStyle w:val="12"/>
              <w:spacing w:before="30" w:line="221"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食物名称</w:t>
            </w:r>
          </w:p>
        </w:tc>
        <w:tc>
          <w:tcPr>
            <w:tcW w:w="2192" w:type="dxa"/>
            <w:tcBorders>
              <w:top w:val="single" w:color="000000" w:sz="4" w:space="0"/>
              <w:tl2br w:val="nil"/>
              <w:tr2bl w:val="nil"/>
            </w:tcBorders>
            <w:vAlign w:val="top"/>
          </w:tcPr>
          <w:p w14:paraId="074BA34D">
            <w:pPr>
              <w:pStyle w:val="12"/>
              <w:spacing w:before="30" w:line="213"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摄入量（</w:t>
            </w:r>
            <w:r>
              <w:rPr>
                <w:rFonts w:hint="default" w:ascii="Times New Roman" w:hAnsi="Times New Roman" w:eastAsia="Times New Roman" w:cs="Times New Roman"/>
                <w:b w:val="0"/>
                <w:bCs w:val="0"/>
                <w:spacing w:val="-2"/>
                <w:sz w:val="21"/>
                <w:szCs w:val="21"/>
              </w:rPr>
              <w:t>g/d</w:t>
            </w:r>
            <w:r>
              <w:rPr>
                <w:rFonts w:hint="default" w:ascii="Times New Roman" w:hAnsi="Times New Roman" w:cs="Times New Roman"/>
                <w:b w:val="0"/>
                <w:bCs w:val="0"/>
                <w:spacing w:val="-2"/>
                <w:sz w:val="21"/>
                <w:szCs w:val="21"/>
              </w:rPr>
              <w:t>）</w:t>
            </w:r>
          </w:p>
        </w:tc>
      </w:tr>
      <w:tr w14:paraId="722A3FB7">
        <w:trPr>
          <w:trHeight w:val="415" w:hRule="atLeast"/>
          <w:jc w:val="center"/>
        </w:trPr>
        <w:tc>
          <w:tcPr>
            <w:tcW w:w="1846" w:type="dxa"/>
            <w:tcBorders>
              <w:tl2br w:val="nil"/>
              <w:tr2bl w:val="nil"/>
            </w:tcBorders>
            <w:vAlign w:val="top"/>
          </w:tcPr>
          <w:p w14:paraId="073A51F4">
            <w:pPr>
              <w:pStyle w:val="12"/>
              <w:spacing w:before="32" w:line="221" w:lineRule="auto"/>
              <w:ind w:left="67"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谷类</w:t>
            </w:r>
          </w:p>
        </w:tc>
        <w:tc>
          <w:tcPr>
            <w:tcW w:w="2158" w:type="dxa"/>
            <w:tcBorders>
              <w:tl2br w:val="nil"/>
              <w:tr2bl w:val="nil"/>
            </w:tcBorders>
            <w:vAlign w:val="top"/>
          </w:tcPr>
          <w:p w14:paraId="09C014F6">
            <w:pPr>
              <w:pStyle w:val="12"/>
              <w:spacing w:before="32"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250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400</w:t>
            </w:r>
          </w:p>
        </w:tc>
        <w:tc>
          <w:tcPr>
            <w:tcW w:w="1965" w:type="dxa"/>
            <w:tcBorders>
              <w:tl2br w:val="nil"/>
              <w:tr2bl w:val="nil"/>
            </w:tcBorders>
            <w:vAlign w:val="top"/>
          </w:tcPr>
          <w:p w14:paraId="0FF36F53">
            <w:pPr>
              <w:pStyle w:val="12"/>
              <w:spacing w:before="32" w:line="221" w:lineRule="auto"/>
              <w:ind w:left="67"/>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谷类</w:t>
            </w:r>
          </w:p>
        </w:tc>
        <w:tc>
          <w:tcPr>
            <w:tcW w:w="2192" w:type="dxa"/>
            <w:tcBorders>
              <w:tl2br w:val="nil"/>
              <w:tr2bl w:val="nil"/>
            </w:tcBorders>
            <w:vAlign w:val="top"/>
          </w:tcPr>
          <w:p w14:paraId="5B0796D3">
            <w:pPr>
              <w:pStyle w:val="12"/>
              <w:spacing w:before="32"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225</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350</w:t>
            </w:r>
          </w:p>
        </w:tc>
      </w:tr>
      <w:tr w14:paraId="3F7082E1">
        <w:trPr>
          <w:trHeight w:val="412" w:hRule="atLeast"/>
          <w:jc w:val="center"/>
        </w:trPr>
        <w:tc>
          <w:tcPr>
            <w:tcW w:w="1846" w:type="dxa"/>
            <w:tcBorders>
              <w:tl2br w:val="nil"/>
              <w:tr2bl w:val="nil"/>
            </w:tcBorders>
            <w:vAlign w:val="top"/>
          </w:tcPr>
          <w:p w14:paraId="6360C102">
            <w:pPr>
              <w:pStyle w:val="12"/>
              <w:spacing w:before="30" w:line="221" w:lineRule="auto"/>
              <w:ind w:left="274"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1"/>
                <w:sz w:val="21"/>
                <w:szCs w:val="21"/>
              </w:rPr>
              <w:t>全谷物和杂豆</w:t>
            </w:r>
          </w:p>
        </w:tc>
        <w:tc>
          <w:tcPr>
            <w:tcW w:w="2158" w:type="dxa"/>
            <w:tcBorders>
              <w:tl2br w:val="nil"/>
              <w:tr2bl w:val="nil"/>
            </w:tcBorders>
            <w:vAlign w:val="top"/>
          </w:tcPr>
          <w:p w14:paraId="0162F8AF">
            <w:pPr>
              <w:pStyle w:val="12"/>
              <w:spacing w:before="30"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4"/>
                <w:position w:val="2"/>
                <w:sz w:val="21"/>
                <w:szCs w:val="21"/>
              </w:rPr>
              <w:t>120</w:t>
            </w:r>
            <w:r>
              <w:rPr>
                <w:rFonts w:hint="default" w:ascii="Times New Roman" w:hAnsi="Times New Roman" w:cs="Times New Roman"/>
                <w:b w:val="0"/>
                <w:bCs w:val="0"/>
                <w:spacing w:val="-4"/>
                <w:position w:val="2"/>
                <w:sz w:val="21"/>
                <w:szCs w:val="21"/>
              </w:rPr>
              <w:t>～</w:t>
            </w:r>
            <w:r>
              <w:rPr>
                <w:rFonts w:hint="default" w:ascii="Times New Roman" w:hAnsi="Times New Roman" w:eastAsia="Times New Roman" w:cs="Times New Roman"/>
                <w:b w:val="0"/>
                <w:bCs w:val="0"/>
                <w:spacing w:val="-4"/>
                <w:position w:val="2"/>
                <w:sz w:val="21"/>
                <w:szCs w:val="21"/>
              </w:rPr>
              <w:t>200</w:t>
            </w:r>
          </w:p>
        </w:tc>
        <w:tc>
          <w:tcPr>
            <w:tcW w:w="1965" w:type="dxa"/>
            <w:tcBorders>
              <w:tl2br w:val="nil"/>
              <w:tr2bl w:val="nil"/>
            </w:tcBorders>
            <w:vAlign w:val="top"/>
          </w:tcPr>
          <w:p w14:paraId="56888369">
            <w:pPr>
              <w:pStyle w:val="12"/>
              <w:spacing w:before="30" w:line="221" w:lineRule="auto"/>
              <w:ind w:left="274"/>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1"/>
                <w:sz w:val="21"/>
                <w:szCs w:val="21"/>
              </w:rPr>
              <w:t>全谷物和杂豆</w:t>
            </w:r>
          </w:p>
        </w:tc>
        <w:tc>
          <w:tcPr>
            <w:tcW w:w="2192" w:type="dxa"/>
            <w:tcBorders>
              <w:tl2br w:val="nil"/>
              <w:tr2bl w:val="nil"/>
            </w:tcBorders>
            <w:vAlign w:val="top"/>
          </w:tcPr>
          <w:p w14:paraId="446EEC1E">
            <w:pPr>
              <w:pStyle w:val="12"/>
              <w:spacing w:before="30"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4"/>
                <w:position w:val="2"/>
                <w:sz w:val="21"/>
                <w:szCs w:val="21"/>
              </w:rPr>
              <w:t>100</w:t>
            </w:r>
            <w:r>
              <w:rPr>
                <w:rFonts w:hint="default" w:ascii="Times New Roman" w:hAnsi="Times New Roman" w:cs="Times New Roman"/>
                <w:b w:val="0"/>
                <w:bCs w:val="0"/>
                <w:spacing w:val="-4"/>
                <w:position w:val="2"/>
                <w:sz w:val="21"/>
                <w:szCs w:val="21"/>
              </w:rPr>
              <w:t>～</w:t>
            </w:r>
            <w:r>
              <w:rPr>
                <w:rFonts w:hint="default" w:ascii="Times New Roman" w:hAnsi="Times New Roman" w:eastAsia="Times New Roman" w:cs="Times New Roman"/>
                <w:b w:val="0"/>
                <w:bCs w:val="0"/>
                <w:spacing w:val="-4"/>
                <w:position w:val="2"/>
                <w:sz w:val="21"/>
                <w:szCs w:val="21"/>
              </w:rPr>
              <w:t>150</w:t>
            </w:r>
          </w:p>
        </w:tc>
      </w:tr>
      <w:tr w14:paraId="123101FF">
        <w:trPr>
          <w:trHeight w:val="415" w:hRule="atLeast"/>
          <w:jc w:val="center"/>
        </w:trPr>
        <w:tc>
          <w:tcPr>
            <w:tcW w:w="1846" w:type="dxa"/>
            <w:tcBorders>
              <w:tl2br w:val="nil"/>
              <w:tr2bl w:val="nil"/>
            </w:tcBorders>
            <w:vAlign w:val="top"/>
          </w:tcPr>
          <w:p w14:paraId="16EF5BF6">
            <w:pPr>
              <w:pStyle w:val="12"/>
              <w:spacing w:before="30" w:line="221" w:lineRule="auto"/>
              <w:ind w:left="67"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薯类</w:t>
            </w:r>
          </w:p>
        </w:tc>
        <w:tc>
          <w:tcPr>
            <w:tcW w:w="2158" w:type="dxa"/>
            <w:tcBorders>
              <w:tl2br w:val="nil"/>
              <w:tr2bl w:val="nil"/>
            </w:tcBorders>
            <w:vAlign w:val="top"/>
          </w:tcPr>
          <w:p w14:paraId="545A041E">
            <w:pPr>
              <w:pStyle w:val="12"/>
              <w:spacing w:before="31"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position w:val="2"/>
                <w:sz w:val="21"/>
                <w:szCs w:val="21"/>
              </w:rPr>
              <w:t>50</w:t>
            </w:r>
            <w:r>
              <w:rPr>
                <w:rFonts w:hint="default" w:ascii="Times New Roman" w:hAnsi="Times New Roman" w:cs="Times New Roman"/>
                <w:b w:val="0"/>
                <w:bCs w:val="0"/>
                <w:spacing w:val="-2"/>
                <w:position w:val="2"/>
                <w:sz w:val="21"/>
                <w:szCs w:val="21"/>
              </w:rPr>
              <w:t>～</w:t>
            </w:r>
            <w:r>
              <w:rPr>
                <w:rFonts w:hint="default" w:ascii="Times New Roman" w:hAnsi="Times New Roman" w:eastAsia="Times New Roman" w:cs="Times New Roman"/>
                <w:b w:val="0"/>
                <w:bCs w:val="0"/>
                <w:spacing w:val="-2"/>
                <w:position w:val="2"/>
                <w:sz w:val="21"/>
                <w:szCs w:val="21"/>
              </w:rPr>
              <w:t>125</w:t>
            </w:r>
          </w:p>
        </w:tc>
        <w:tc>
          <w:tcPr>
            <w:tcW w:w="1965" w:type="dxa"/>
            <w:tcBorders>
              <w:tl2br w:val="nil"/>
              <w:tr2bl w:val="nil"/>
            </w:tcBorders>
            <w:vAlign w:val="top"/>
          </w:tcPr>
          <w:p w14:paraId="41756774">
            <w:pPr>
              <w:pStyle w:val="12"/>
              <w:spacing w:before="30" w:line="221" w:lineRule="auto"/>
              <w:ind w:left="67"/>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薯类</w:t>
            </w:r>
          </w:p>
        </w:tc>
        <w:tc>
          <w:tcPr>
            <w:tcW w:w="2192" w:type="dxa"/>
            <w:tcBorders>
              <w:tl2br w:val="nil"/>
              <w:tr2bl w:val="nil"/>
            </w:tcBorders>
            <w:vAlign w:val="top"/>
          </w:tcPr>
          <w:p w14:paraId="2F36AC71">
            <w:pPr>
              <w:pStyle w:val="12"/>
              <w:spacing w:before="31"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position w:val="2"/>
                <w:sz w:val="21"/>
                <w:szCs w:val="21"/>
              </w:rPr>
              <w:t>50</w:t>
            </w:r>
            <w:r>
              <w:rPr>
                <w:rFonts w:hint="default" w:ascii="Times New Roman" w:hAnsi="Times New Roman" w:cs="Times New Roman"/>
                <w:b w:val="0"/>
                <w:bCs w:val="0"/>
                <w:spacing w:val="-2"/>
                <w:position w:val="2"/>
                <w:sz w:val="21"/>
                <w:szCs w:val="21"/>
              </w:rPr>
              <w:t>～</w:t>
            </w:r>
            <w:r>
              <w:rPr>
                <w:rFonts w:hint="default" w:ascii="Times New Roman" w:hAnsi="Times New Roman" w:eastAsia="Times New Roman" w:cs="Times New Roman"/>
                <w:b w:val="0"/>
                <w:bCs w:val="0"/>
                <w:spacing w:val="-2"/>
                <w:position w:val="2"/>
                <w:sz w:val="21"/>
                <w:szCs w:val="21"/>
              </w:rPr>
              <w:t>125</w:t>
            </w:r>
          </w:p>
        </w:tc>
      </w:tr>
      <w:tr w14:paraId="633C3EC7">
        <w:trPr>
          <w:trHeight w:val="412" w:hRule="atLeast"/>
          <w:jc w:val="center"/>
        </w:trPr>
        <w:tc>
          <w:tcPr>
            <w:tcW w:w="1846" w:type="dxa"/>
            <w:tcBorders>
              <w:tl2br w:val="nil"/>
              <w:tr2bl w:val="nil"/>
            </w:tcBorders>
            <w:vAlign w:val="top"/>
          </w:tcPr>
          <w:p w14:paraId="066CC013">
            <w:pPr>
              <w:pStyle w:val="12"/>
              <w:spacing w:before="31" w:line="221" w:lineRule="auto"/>
              <w:ind w:left="70"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蔬菜</w:t>
            </w:r>
          </w:p>
        </w:tc>
        <w:tc>
          <w:tcPr>
            <w:tcW w:w="2158" w:type="dxa"/>
            <w:tcBorders>
              <w:tl2br w:val="nil"/>
              <w:tr2bl w:val="nil"/>
            </w:tcBorders>
            <w:vAlign w:val="top"/>
          </w:tcPr>
          <w:p w14:paraId="67DF3CD3">
            <w:pPr>
              <w:pStyle w:val="12"/>
              <w:spacing w:before="31"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300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500</w:t>
            </w:r>
          </w:p>
        </w:tc>
        <w:tc>
          <w:tcPr>
            <w:tcW w:w="1965" w:type="dxa"/>
            <w:tcBorders>
              <w:tl2br w:val="nil"/>
              <w:tr2bl w:val="nil"/>
            </w:tcBorders>
            <w:vAlign w:val="top"/>
          </w:tcPr>
          <w:p w14:paraId="6B2E83C4">
            <w:pPr>
              <w:pStyle w:val="12"/>
              <w:spacing w:before="31" w:line="221" w:lineRule="auto"/>
              <w:ind w:left="7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蔬菜</w:t>
            </w:r>
          </w:p>
        </w:tc>
        <w:tc>
          <w:tcPr>
            <w:tcW w:w="2192" w:type="dxa"/>
            <w:tcBorders>
              <w:tl2br w:val="nil"/>
              <w:tr2bl w:val="nil"/>
            </w:tcBorders>
            <w:vAlign w:val="top"/>
          </w:tcPr>
          <w:p w14:paraId="0929C789">
            <w:pPr>
              <w:pStyle w:val="12"/>
              <w:spacing w:before="31"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300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500</w:t>
            </w:r>
          </w:p>
        </w:tc>
      </w:tr>
      <w:tr w14:paraId="7F0EE930">
        <w:trPr>
          <w:trHeight w:val="412" w:hRule="atLeast"/>
          <w:jc w:val="center"/>
        </w:trPr>
        <w:tc>
          <w:tcPr>
            <w:tcW w:w="1846" w:type="dxa"/>
            <w:tcBorders>
              <w:tl2br w:val="nil"/>
              <w:tr2bl w:val="nil"/>
            </w:tcBorders>
            <w:vAlign w:val="top"/>
          </w:tcPr>
          <w:p w14:paraId="376B463A">
            <w:pPr>
              <w:pStyle w:val="12"/>
              <w:spacing w:before="31" w:line="221" w:lineRule="auto"/>
              <w:ind w:left="278"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菌藻类</w:t>
            </w:r>
          </w:p>
        </w:tc>
        <w:tc>
          <w:tcPr>
            <w:tcW w:w="2158" w:type="dxa"/>
            <w:tcBorders>
              <w:tl2br w:val="nil"/>
              <w:tr2bl w:val="nil"/>
            </w:tcBorders>
            <w:vAlign w:val="top"/>
          </w:tcPr>
          <w:p w14:paraId="0088FA30">
            <w:pPr>
              <w:pStyle w:val="12"/>
              <w:spacing w:before="32"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position w:val="2"/>
                <w:sz w:val="21"/>
                <w:szCs w:val="21"/>
              </w:rPr>
              <w:t>5</w:t>
            </w:r>
            <w:r>
              <w:rPr>
                <w:rFonts w:hint="default" w:ascii="Times New Roman" w:hAnsi="Times New Roman" w:cs="Times New Roman"/>
                <w:b w:val="0"/>
                <w:bCs w:val="0"/>
                <w:spacing w:val="-2"/>
                <w:position w:val="2"/>
                <w:sz w:val="21"/>
                <w:szCs w:val="21"/>
              </w:rPr>
              <w:t>～</w:t>
            </w:r>
            <w:r>
              <w:rPr>
                <w:rFonts w:hint="default" w:ascii="Times New Roman" w:hAnsi="Times New Roman" w:eastAsia="Times New Roman" w:cs="Times New Roman"/>
                <w:b w:val="0"/>
                <w:bCs w:val="0"/>
                <w:spacing w:val="-2"/>
                <w:position w:val="2"/>
                <w:sz w:val="21"/>
                <w:szCs w:val="21"/>
              </w:rPr>
              <w:t>10</w:t>
            </w:r>
          </w:p>
        </w:tc>
        <w:tc>
          <w:tcPr>
            <w:tcW w:w="1965" w:type="dxa"/>
            <w:tcBorders>
              <w:tl2br w:val="nil"/>
              <w:tr2bl w:val="nil"/>
            </w:tcBorders>
            <w:vAlign w:val="top"/>
          </w:tcPr>
          <w:p w14:paraId="627A9F1F">
            <w:pPr>
              <w:pStyle w:val="12"/>
              <w:spacing w:before="31" w:line="221" w:lineRule="auto"/>
              <w:ind w:left="278"/>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菌藻类</w:t>
            </w:r>
          </w:p>
        </w:tc>
        <w:tc>
          <w:tcPr>
            <w:tcW w:w="2192" w:type="dxa"/>
            <w:tcBorders>
              <w:tl2br w:val="nil"/>
              <w:tr2bl w:val="nil"/>
            </w:tcBorders>
            <w:vAlign w:val="top"/>
          </w:tcPr>
          <w:p w14:paraId="758F7A5C">
            <w:pPr>
              <w:pStyle w:val="12"/>
              <w:spacing w:before="32"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position w:val="2"/>
                <w:sz w:val="21"/>
                <w:szCs w:val="21"/>
              </w:rPr>
              <w:t>5</w:t>
            </w:r>
            <w:r>
              <w:rPr>
                <w:rFonts w:hint="default" w:ascii="Times New Roman" w:hAnsi="Times New Roman" w:cs="Times New Roman"/>
                <w:b w:val="0"/>
                <w:bCs w:val="0"/>
                <w:spacing w:val="-2"/>
                <w:position w:val="2"/>
                <w:sz w:val="21"/>
                <w:szCs w:val="21"/>
              </w:rPr>
              <w:t>～</w:t>
            </w:r>
            <w:r>
              <w:rPr>
                <w:rFonts w:hint="default" w:ascii="Times New Roman" w:hAnsi="Times New Roman" w:eastAsia="Times New Roman" w:cs="Times New Roman"/>
                <w:b w:val="0"/>
                <w:bCs w:val="0"/>
                <w:spacing w:val="-2"/>
                <w:position w:val="2"/>
                <w:sz w:val="21"/>
                <w:szCs w:val="21"/>
              </w:rPr>
              <w:t>10</w:t>
            </w:r>
          </w:p>
        </w:tc>
      </w:tr>
      <w:tr w14:paraId="4DA2CC81">
        <w:trPr>
          <w:trHeight w:val="415" w:hRule="atLeast"/>
          <w:jc w:val="center"/>
        </w:trPr>
        <w:tc>
          <w:tcPr>
            <w:tcW w:w="1846" w:type="dxa"/>
            <w:tcBorders>
              <w:tl2br w:val="nil"/>
              <w:tr2bl w:val="nil"/>
            </w:tcBorders>
            <w:vAlign w:val="top"/>
          </w:tcPr>
          <w:p w14:paraId="7FBA98DC">
            <w:pPr>
              <w:pStyle w:val="12"/>
              <w:spacing w:before="34" w:line="221" w:lineRule="auto"/>
              <w:ind w:left="68"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水果</w:t>
            </w:r>
          </w:p>
        </w:tc>
        <w:tc>
          <w:tcPr>
            <w:tcW w:w="2158" w:type="dxa"/>
            <w:tcBorders>
              <w:tl2br w:val="nil"/>
              <w:tr2bl w:val="nil"/>
            </w:tcBorders>
            <w:vAlign w:val="top"/>
          </w:tcPr>
          <w:p w14:paraId="31191ACE">
            <w:pPr>
              <w:pStyle w:val="12"/>
              <w:spacing w:before="35"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200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350</w:t>
            </w:r>
          </w:p>
        </w:tc>
        <w:tc>
          <w:tcPr>
            <w:tcW w:w="1965" w:type="dxa"/>
            <w:tcBorders>
              <w:tl2br w:val="nil"/>
              <w:tr2bl w:val="nil"/>
            </w:tcBorders>
            <w:vAlign w:val="top"/>
          </w:tcPr>
          <w:p w14:paraId="72802926">
            <w:pPr>
              <w:pStyle w:val="12"/>
              <w:spacing w:before="34" w:line="221" w:lineRule="auto"/>
              <w:ind w:left="68"/>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水果</w:t>
            </w:r>
          </w:p>
        </w:tc>
        <w:tc>
          <w:tcPr>
            <w:tcW w:w="2192" w:type="dxa"/>
            <w:tcBorders>
              <w:tl2br w:val="nil"/>
              <w:tr2bl w:val="nil"/>
            </w:tcBorders>
            <w:vAlign w:val="top"/>
          </w:tcPr>
          <w:p w14:paraId="5D2DC3D6">
            <w:pPr>
              <w:pStyle w:val="12"/>
              <w:spacing w:before="35"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200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350</w:t>
            </w:r>
          </w:p>
        </w:tc>
      </w:tr>
      <w:tr w14:paraId="50E9BFCE">
        <w:trPr>
          <w:trHeight w:val="412" w:hRule="atLeast"/>
          <w:jc w:val="center"/>
        </w:trPr>
        <w:tc>
          <w:tcPr>
            <w:tcW w:w="1846" w:type="dxa"/>
            <w:tcBorders>
              <w:tl2br w:val="nil"/>
              <w:tr2bl w:val="nil"/>
            </w:tcBorders>
            <w:vAlign w:val="top"/>
          </w:tcPr>
          <w:p w14:paraId="03F76DBC">
            <w:pPr>
              <w:pStyle w:val="12"/>
              <w:spacing w:before="33" w:line="221" w:lineRule="auto"/>
              <w:ind w:left="68"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大豆及制品</w:t>
            </w:r>
          </w:p>
        </w:tc>
        <w:tc>
          <w:tcPr>
            <w:tcW w:w="2158" w:type="dxa"/>
            <w:tcBorders>
              <w:tl2br w:val="nil"/>
              <w:tr2bl w:val="nil"/>
            </w:tcBorders>
            <w:vAlign w:val="top"/>
          </w:tcPr>
          <w:p w14:paraId="52E73C50">
            <w:pPr>
              <w:pStyle w:val="12"/>
              <w:spacing w:before="32"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position w:val="2"/>
                <w:sz w:val="21"/>
                <w:szCs w:val="21"/>
              </w:rPr>
              <w:t>50</w:t>
            </w:r>
            <w:r>
              <w:rPr>
                <w:rFonts w:hint="default" w:ascii="Times New Roman" w:hAnsi="Times New Roman" w:cs="Times New Roman"/>
                <w:b w:val="0"/>
                <w:bCs w:val="0"/>
                <w:spacing w:val="-2"/>
                <w:position w:val="2"/>
                <w:sz w:val="21"/>
                <w:szCs w:val="21"/>
              </w:rPr>
              <w:t>～</w:t>
            </w:r>
            <w:r>
              <w:rPr>
                <w:rFonts w:hint="default" w:ascii="Times New Roman" w:hAnsi="Times New Roman" w:eastAsia="Times New Roman" w:cs="Times New Roman"/>
                <w:b w:val="0"/>
                <w:bCs w:val="0"/>
                <w:spacing w:val="-2"/>
                <w:position w:val="2"/>
                <w:sz w:val="21"/>
                <w:szCs w:val="21"/>
              </w:rPr>
              <w:t>80</w:t>
            </w:r>
          </w:p>
        </w:tc>
        <w:tc>
          <w:tcPr>
            <w:tcW w:w="1965" w:type="dxa"/>
            <w:tcBorders>
              <w:tl2br w:val="nil"/>
              <w:tr2bl w:val="nil"/>
            </w:tcBorders>
            <w:vAlign w:val="top"/>
          </w:tcPr>
          <w:p w14:paraId="27DB8309">
            <w:pPr>
              <w:pStyle w:val="12"/>
              <w:spacing w:before="33" w:line="221" w:lineRule="auto"/>
              <w:ind w:left="68"/>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大豆及制品</w:t>
            </w:r>
          </w:p>
        </w:tc>
        <w:tc>
          <w:tcPr>
            <w:tcW w:w="2192" w:type="dxa"/>
            <w:tcBorders>
              <w:tl2br w:val="nil"/>
              <w:tr2bl w:val="nil"/>
            </w:tcBorders>
            <w:vAlign w:val="top"/>
          </w:tcPr>
          <w:p w14:paraId="536B9A76">
            <w:pPr>
              <w:pStyle w:val="12"/>
              <w:spacing w:before="32"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25</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60</w:t>
            </w:r>
          </w:p>
        </w:tc>
      </w:tr>
      <w:tr w14:paraId="1CAA138C">
        <w:trPr>
          <w:trHeight w:val="415" w:hRule="atLeast"/>
          <w:jc w:val="center"/>
        </w:trPr>
        <w:tc>
          <w:tcPr>
            <w:tcW w:w="1846" w:type="dxa"/>
            <w:tcBorders>
              <w:tl2br w:val="nil"/>
              <w:tr2bl w:val="nil"/>
            </w:tcBorders>
            <w:vAlign w:val="top"/>
          </w:tcPr>
          <w:p w14:paraId="0EE6D64F">
            <w:pPr>
              <w:pStyle w:val="12"/>
              <w:spacing w:before="33" w:line="221" w:lineRule="auto"/>
              <w:ind w:firstLine="206" w:firstLineChars="10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发酵豆制品</w:t>
            </w:r>
          </w:p>
        </w:tc>
        <w:tc>
          <w:tcPr>
            <w:tcW w:w="2158" w:type="dxa"/>
            <w:tcBorders>
              <w:tl2br w:val="nil"/>
              <w:tr2bl w:val="nil"/>
            </w:tcBorders>
            <w:vAlign w:val="top"/>
          </w:tcPr>
          <w:p w14:paraId="148ADF22">
            <w:pPr>
              <w:pStyle w:val="12"/>
              <w:spacing w:before="33"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position w:val="2"/>
                <w:sz w:val="21"/>
                <w:szCs w:val="21"/>
              </w:rPr>
              <w:t>5</w:t>
            </w:r>
            <w:r>
              <w:rPr>
                <w:rFonts w:hint="default" w:ascii="Times New Roman" w:hAnsi="Times New Roman" w:cs="Times New Roman"/>
                <w:b w:val="0"/>
                <w:bCs w:val="0"/>
                <w:spacing w:val="-2"/>
                <w:position w:val="2"/>
                <w:sz w:val="21"/>
                <w:szCs w:val="21"/>
              </w:rPr>
              <w:t>～</w:t>
            </w:r>
            <w:r>
              <w:rPr>
                <w:rFonts w:hint="default" w:ascii="Times New Roman" w:hAnsi="Times New Roman" w:eastAsia="Times New Roman" w:cs="Times New Roman"/>
                <w:b w:val="0"/>
                <w:bCs w:val="0"/>
                <w:spacing w:val="-2"/>
                <w:position w:val="2"/>
                <w:sz w:val="21"/>
                <w:szCs w:val="21"/>
              </w:rPr>
              <w:t>10</w:t>
            </w:r>
          </w:p>
        </w:tc>
        <w:tc>
          <w:tcPr>
            <w:tcW w:w="1965" w:type="dxa"/>
            <w:tcBorders>
              <w:tl2br w:val="nil"/>
              <w:tr2bl w:val="nil"/>
            </w:tcBorders>
            <w:vAlign w:val="top"/>
          </w:tcPr>
          <w:p w14:paraId="098F6A13">
            <w:pPr>
              <w:jc w:val="center"/>
              <w:rPr>
                <w:rFonts w:hint="default" w:ascii="Times New Roman" w:hAnsi="Times New Roman" w:cs="Times New Roman"/>
                <w:b w:val="0"/>
                <w:bCs w:val="0"/>
                <w:sz w:val="21"/>
                <w:szCs w:val="21"/>
              </w:rPr>
            </w:pPr>
          </w:p>
        </w:tc>
        <w:tc>
          <w:tcPr>
            <w:tcW w:w="2192" w:type="dxa"/>
            <w:tcBorders>
              <w:tl2br w:val="nil"/>
              <w:tr2bl w:val="nil"/>
            </w:tcBorders>
            <w:vAlign w:val="top"/>
          </w:tcPr>
          <w:p w14:paraId="001F480B">
            <w:pPr>
              <w:jc w:val="center"/>
              <w:rPr>
                <w:rFonts w:hint="default" w:ascii="Times New Roman" w:hAnsi="Times New Roman" w:cs="Times New Roman"/>
                <w:b w:val="0"/>
                <w:bCs w:val="0"/>
                <w:sz w:val="21"/>
                <w:szCs w:val="21"/>
              </w:rPr>
            </w:pPr>
          </w:p>
        </w:tc>
      </w:tr>
      <w:tr w14:paraId="3BBE3310">
        <w:trPr>
          <w:trHeight w:val="412" w:hRule="atLeast"/>
          <w:jc w:val="center"/>
        </w:trPr>
        <w:tc>
          <w:tcPr>
            <w:tcW w:w="1846" w:type="dxa"/>
            <w:tcBorders>
              <w:tl2br w:val="nil"/>
              <w:tr2bl w:val="nil"/>
            </w:tcBorders>
            <w:vAlign w:val="top"/>
          </w:tcPr>
          <w:p w14:paraId="35412D66">
            <w:pPr>
              <w:pStyle w:val="12"/>
              <w:spacing w:before="33" w:line="221" w:lineRule="auto"/>
              <w:ind w:left="69"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坚果</w:t>
            </w:r>
          </w:p>
        </w:tc>
        <w:tc>
          <w:tcPr>
            <w:tcW w:w="2158" w:type="dxa"/>
            <w:tcBorders>
              <w:tl2br w:val="nil"/>
              <w:tr2bl w:val="nil"/>
            </w:tcBorders>
            <w:vAlign w:val="top"/>
          </w:tcPr>
          <w:p w14:paraId="1C3AE3E3">
            <w:pPr>
              <w:pStyle w:val="12"/>
              <w:spacing w:before="33"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30</w:t>
            </w:r>
          </w:p>
        </w:tc>
        <w:tc>
          <w:tcPr>
            <w:tcW w:w="1965" w:type="dxa"/>
            <w:tcBorders>
              <w:tl2br w:val="nil"/>
              <w:tr2bl w:val="nil"/>
            </w:tcBorders>
            <w:vAlign w:val="top"/>
          </w:tcPr>
          <w:p w14:paraId="2AB0C700">
            <w:pPr>
              <w:pStyle w:val="12"/>
              <w:spacing w:before="33" w:line="221" w:lineRule="auto"/>
              <w:ind w:left="69"/>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3"/>
                <w:sz w:val="21"/>
                <w:szCs w:val="21"/>
              </w:rPr>
              <w:t>坚果</w:t>
            </w:r>
          </w:p>
        </w:tc>
        <w:tc>
          <w:tcPr>
            <w:tcW w:w="2192" w:type="dxa"/>
            <w:tcBorders>
              <w:tl2br w:val="nil"/>
              <w:tr2bl w:val="nil"/>
            </w:tcBorders>
            <w:vAlign w:val="top"/>
          </w:tcPr>
          <w:p w14:paraId="3FD8DACB">
            <w:pPr>
              <w:pStyle w:val="12"/>
              <w:spacing w:before="33"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5"/>
                <w:position w:val="2"/>
                <w:sz w:val="21"/>
                <w:szCs w:val="21"/>
              </w:rPr>
              <w:t>15</w:t>
            </w:r>
            <w:r>
              <w:rPr>
                <w:rFonts w:hint="default" w:ascii="Times New Roman" w:hAnsi="Times New Roman" w:cs="Times New Roman"/>
                <w:b w:val="0"/>
                <w:bCs w:val="0"/>
                <w:spacing w:val="-5"/>
                <w:position w:val="2"/>
                <w:sz w:val="21"/>
                <w:szCs w:val="21"/>
              </w:rPr>
              <w:t>～</w:t>
            </w:r>
            <w:r>
              <w:rPr>
                <w:rFonts w:hint="default" w:ascii="Times New Roman" w:hAnsi="Times New Roman" w:eastAsia="Times New Roman" w:cs="Times New Roman"/>
                <w:b w:val="0"/>
                <w:bCs w:val="0"/>
                <w:spacing w:val="-5"/>
                <w:position w:val="2"/>
                <w:sz w:val="21"/>
                <w:szCs w:val="21"/>
              </w:rPr>
              <w:t>25</w:t>
            </w:r>
          </w:p>
        </w:tc>
      </w:tr>
      <w:tr w14:paraId="79CF5D42">
        <w:trPr>
          <w:trHeight w:val="412" w:hRule="atLeast"/>
          <w:jc w:val="center"/>
        </w:trPr>
        <w:tc>
          <w:tcPr>
            <w:tcW w:w="1846" w:type="dxa"/>
            <w:tcBorders>
              <w:tl2br w:val="nil"/>
              <w:tr2bl w:val="nil"/>
            </w:tcBorders>
            <w:vAlign w:val="top"/>
          </w:tcPr>
          <w:p w14:paraId="56A9AD9B">
            <w:pPr>
              <w:pStyle w:val="12"/>
              <w:spacing w:before="33" w:line="222" w:lineRule="auto"/>
              <w:ind w:left="73"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4"/>
                <w:sz w:val="21"/>
                <w:szCs w:val="21"/>
              </w:rPr>
              <w:t>烹饪用油</w:t>
            </w:r>
          </w:p>
        </w:tc>
        <w:tc>
          <w:tcPr>
            <w:tcW w:w="2158" w:type="dxa"/>
            <w:tcBorders>
              <w:tl2br w:val="nil"/>
              <w:tr2bl w:val="nil"/>
            </w:tcBorders>
            <w:vAlign w:val="top"/>
          </w:tcPr>
          <w:p w14:paraId="37FA85F8">
            <w:pPr>
              <w:pStyle w:val="12"/>
              <w:spacing w:before="33"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30</w:t>
            </w:r>
          </w:p>
        </w:tc>
        <w:tc>
          <w:tcPr>
            <w:tcW w:w="1965" w:type="dxa"/>
            <w:tcBorders>
              <w:tl2br w:val="nil"/>
              <w:tr2bl w:val="nil"/>
            </w:tcBorders>
            <w:vAlign w:val="top"/>
          </w:tcPr>
          <w:p w14:paraId="0333B8A7">
            <w:pPr>
              <w:pStyle w:val="12"/>
              <w:spacing w:before="33" w:line="222" w:lineRule="auto"/>
              <w:ind w:left="73"/>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4"/>
                <w:sz w:val="21"/>
                <w:szCs w:val="21"/>
              </w:rPr>
              <w:t>烹饪用油</w:t>
            </w:r>
          </w:p>
        </w:tc>
        <w:tc>
          <w:tcPr>
            <w:tcW w:w="2192" w:type="dxa"/>
            <w:tcBorders>
              <w:tl2br w:val="nil"/>
              <w:tr2bl w:val="nil"/>
            </w:tcBorders>
            <w:vAlign w:val="top"/>
          </w:tcPr>
          <w:p w14:paraId="408C39EF">
            <w:pPr>
              <w:pStyle w:val="12"/>
              <w:spacing w:before="33" w:line="286"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1"/>
                <w:position w:val="2"/>
                <w:sz w:val="21"/>
                <w:szCs w:val="21"/>
              </w:rPr>
              <w:t>20</w:t>
            </w:r>
            <w:r>
              <w:rPr>
                <w:rFonts w:hint="default" w:ascii="Times New Roman" w:hAnsi="Times New Roman" w:cs="Times New Roman"/>
                <w:b w:val="0"/>
                <w:bCs w:val="0"/>
                <w:spacing w:val="-1"/>
                <w:position w:val="2"/>
                <w:sz w:val="21"/>
                <w:szCs w:val="21"/>
              </w:rPr>
              <w:t>～</w:t>
            </w:r>
            <w:r>
              <w:rPr>
                <w:rFonts w:hint="default" w:ascii="Times New Roman" w:hAnsi="Times New Roman" w:eastAsia="Times New Roman" w:cs="Times New Roman"/>
                <w:b w:val="0"/>
                <w:bCs w:val="0"/>
                <w:spacing w:val="-1"/>
                <w:position w:val="2"/>
                <w:sz w:val="21"/>
                <w:szCs w:val="21"/>
              </w:rPr>
              <w:t>30</w:t>
            </w:r>
          </w:p>
        </w:tc>
      </w:tr>
      <w:tr w14:paraId="3432C3A4">
        <w:trPr>
          <w:trHeight w:val="415" w:hRule="atLeast"/>
          <w:jc w:val="center"/>
        </w:trPr>
        <w:tc>
          <w:tcPr>
            <w:tcW w:w="1846" w:type="dxa"/>
            <w:tcBorders>
              <w:tl2br w:val="nil"/>
              <w:tr2bl w:val="nil"/>
            </w:tcBorders>
            <w:vAlign w:val="top"/>
          </w:tcPr>
          <w:p w14:paraId="6CA7E33A">
            <w:pPr>
              <w:jc w:val="center"/>
              <w:rPr>
                <w:rFonts w:hint="default" w:ascii="Times New Roman" w:hAnsi="Times New Roman" w:cs="Times New Roman"/>
                <w:b w:val="0"/>
                <w:bCs w:val="0"/>
                <w:sz w:val="21"/>
                <w:szCs w:val="21"/>
              </w:rPr>
            </w:pPr>
          </w:p>
        </w:tc>
        <w:tc>
          <w:tcPr>
            <w:tcW w:w="2158" w:type="dxa"/>
            <w:tcBorders>
              <w:tl2br w:val="nil"/>
              <w:tr2bl w:val="nil"/>
            </w:tcBorders>
            <w:vAlign w:val="top"/>
          </w:tcPr>
          <w:p w14:paraId="07D26B88">
            <w:pPr>
              <w:jc w:val="center"/>
              <w:rPr>
                <w:rFonts w:hint="default" w:ascii="Times New Roman" w:hAnsi="Times New Roman" w:cs="Times New Roman"/>
                <w:b w:val="0"/>
                <w:bCs w:val="0"/>
                <w:sz w:val="21"/>
                <w:szCs w:val="21"/>
              </w:rPr>
            </w:pPr>
          </w:p>
        </w:tc>
        <w:tc>
          <w:tcPr>
            <w:tcW w:w="1965" w:type="dxa"/>
            <w:tcBorders>
              <w:tl2br w:val="nil"/>
              <w:tr2bl w:val="nil"/>
            </w:tcBorders>
            <w:vAlign w:val="top"/>
          </w:tcPr>
          <w:p w14:paraId="706710F9">
            <w:pPr>
              <w:pStyle w:val="12"/>
              <w:spacing w:before="35" w:line="222" w:lineRule="auto"/>
              <w:ind w:left="67"/>
              <w:jc w:val="both"/>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奶</w:t>
            </w:r>
          </w:p>
        </w:tc>
        <w:tc>
          <w:tcPr>
            <w:tcW w:w="2192" w:type="dxa"/>
            <w:tcBorders>
              <w:tl2br w:val="nil"/>
              <w:tr2bl w:val="nil"/>
            </w:tcBorders>
            <w:vAlign w:val="top"/>
          </w:tcPr>
          <w:p w14:paraId="14F86F06">
            <w:pPr>
              <w:spacing w:before="50"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pacing w:val="-2"/>
                <w:sz w:val="21"/>
                <w:szCs w:val="21"/>
              </w:rPr>
              <w:t>300</w:t>
            </w:r>
          </w:p>
        </w:tc>
      </w:tr>
      <w:tr w14:paraId="5BDD2CBC">
        <w:trPr>
          <w:trHeight w:val="412" w:hRule="atLeast"/>
          <w:jc w:val="center"/>
        </w:trPr>
        <w:tc>
          <w:tcPr>
            <w:tcW w:w="1846" w:type="dxa"/>
            <w:tcBorders>
              <w:tl2br w:val="nil"/>
              <w:tr2bl w:val="nil"/>
            </w:tcBorders>
            <w:vAlign w:val="top"/>
          </w:tcPr>
          <w:p w14:paraId="5A97615A">
            <w:pPr>
              <w:pStyle w:val="12"/>
              <w:spacing w:before="35" w:line="221" w:lineRule="auto"/>
              <w:jc w:val="both"/>
              <w:rPr>
                <w:rFonts w:hint="default" w:ascii="Times New Roman" w:hAnsi="Times New Roman" w:cs="Times New Roman"/>
                <w:b w:val="0"/>
                <w:bCs w:val="0"/>
                <w:sz w:val="21"/>
                <w:szCs w:val="21"/>
              </w:rPr>
            </w:pPr>
          </w:p>
        </w:tc>
        <w:tc>
          <w:tcPr>
            <w:tcW w:w="2158" w:type="dxa"/>
            <w:tcBorders>
              <w:tl2br w:val="nil"/>
              <w:tr2bl w:val="nil"/>
            </w:tcBorders>
            <w:vAlign w:val="top"/>
          </w:tcPr>
          <w:p w14:paraId="5C1113D3">
            <w:pPr>
              <w:jc w:val="center"/>
              <w:rPr>
                <w:rFonts w:hint="default" w:ascii="Times New Roman" w:hAnsi="Times New Roman" w:cs="Times New Roman"/>
                <w:b w:val="0"/>
                <w:bCs w:val="0"/>
                <w:sz w:val="21"/>
                <w:szCs w:val="21"/>
              </w:rPr>
            </w:pPr>
          </w:p>
        </w:tc>
        <w:tc>
          <w:tcPr>
            <w:tcW w:w="1965" w:type="dxa"/>
            <w:tcBorders>
              <w:tl2br w:val="nil"/>
              <w:tr2bl w:val="nil"/>
            </w:tcBorders>
            <w:vAlign w:val="top"/>
          </w:tcPr>
          <w:p w14:paraId="249B4812">
            <w:pPr>
              <w:pStyle w:val="12"/>
              <w:spacing w:before="35" w:line="221" w:lineRule="auto"/>
              <w:ind w:left="72"/>
              <w:jc w:val="both"/>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蛋</w:t>
            </w:r>
          </w:p>
        </w:tc>
        <w:tc>
          <w:tcPr>
            <w:tcW w:w="2192" w:type="dxa"/>
            <w:tcBorders>
              <w:tl2br w:val="nil"/>
              <w:tr2bl w:val="nil"/>
            </w:tcBorders>
            <w:vAlign w:val="top"/>
          </w:tcPr>
          <w:p w14:paraId="32E3FA3E">
            <w:pPr>
              <w:pStyle w:val="12"/>
              <w:spacing w:before="35" w:line="285" w:lineRule="exact"/>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position w:val="2"/>
                <w:sz w:val="21"/>
                <w:szCs w:val="21"/>
              </w:rPr>
              <w:t>40</w:t>
            </w:r>
            <w:r>
              <w:rPr>
                <w:rFonts w:hint="default" w:ascii="Times New Roman" w:hAnsi="Times New Roman" w:cs="Times New Roman"/>
                <w:b w:val="0"/>
                <w:bCs w:val="0"/>
                <w:position w:val="2"/>
                <w:sz w:val="21"/>
                <w:szCs w:val="21"/>
              </w:rPr>
              <w:t>～</w:t>
            </w:r>
            <w:r>
              <w:rPr>
                <w:rFonts w:hint="default" w:ascii="Times New Roman" w:hAnsi="Times New Roman" w:eastAsia="Times New Roman" w:cs="Times New Roman"/>
                <w:b w:val="0"/>
                <w:bCs w:val="0"/>
                <w:position w:val="2"/>
                <w:sz w:val="21"/>
                <w:szCs w:val="21"/>
              </w:rPr>
              <w:t>50</w:t>
            </w:r>
          </w:p>
        </w:tc>
      </w:tr>
      <w:tr w14:paraId="2147686C">
        <w:trPr>
          <w:trHeight w:val="420" w:hRule="atLeast"/>
          <w:jc w:val="center"/>
        </w:trPr>
        <w:tc>
          <w:tcPr>
            <w:tcW w:w="1846" w:type="dxa"/>
            <w:tcBorders>
              <w:tl2br w:val="nil"/>
              <w:tr2bl w:val="nil"/>
            </w:tcBorders>
            <w:vAlign w:val="top"/>
          </w:tcPr>
          <w:p w14:paraId="76F5ED3C">
            <w:pPr>
              <w:pStyle w:val="12"/>
              <w:spacing w:before="36" w:line="221" w:lineRule="auto"/>
              <w:ind w:left="65" w:leftChars="0"/>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食盐</w:t>
            </w:r>
          </w:p>
        </w:tc>
        <w:tc>
          <w:tcPr>
            <w:tcW w:w="2158" w:type="dxa"/>
            <w:tcBorders>
              <w:tl2br w:val="nil"/>
              <w:tr2bl w:val="nil"/>
            </w:tcBorders>
            <w:vAlign w:val="top"/>
          </w:tcPr>
          <w:p w14:paraId="26D159C7">
            <w:pPr>
              <w:spacing w:before="51"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z w:val="21"/>
                <w:szCs w:val="21"/>
              </w:rPr>
              <w:t>5</w:t>
            </w:r>
          </w:p>
        </w:tc>
        <w:tc>
          <w:tcPr>
            <w:tcW w:w="1965" w:type="dxa"/>
            <w:tcBorders>
              <w:tl2br w:val="nil"/>
              <w:tr2bl w:val="nil"/>
            </w:tcBorders>
            <w:vAlign w:val="top"/>
          </w:tcPr>
          <w:p w14:paraId="34BCEC50">
            <w:pPr>
              <w:pStyle w:val="12"/>
              <w:spacing w:before="36" w:line="221" w:lineRule="auto"/>
              <w:ind w:left="65"/>
              <w:jc w:val="both"/>
              <w:rPr>
                <w:rFonts w:hint="default" w:ascii="Times New Roman" w:hAnsi="Times New Roman" w:cs="Times New Roman"/>
                <w:b w:val="0"/>
                <w:bCs w:val="0"/>
                <w:sz w:val="21"/>
                <w:szCs w:val="21"/>
              </w:rPr>
            </w:pPr>
            <w:r>
              <w:rPr>
                <w:rFonts w:hint="default" w:ascii="Times New Roman" w:hAnsi="Times New Roman" w:cs="Times New Roman"/>
                <w:b w:val="0"/>
                <w:bCs w:val="0"/>
                <w:spacing w:val="-2"/>
                <w:sz w:val="21"/>
                <w:szCs w:val="21"/>
              </w:rPr>
              <w:t>食盐</w:t>
            </w:r>
          </w:p>
        </w:tc>
        <w:tc>
          <w:tcPr>
            <w:tcW w:w="2192" w:type="dxa"/>
            <w:tcBorders>
              <w:tl2br w:val="nil"/>
              <w:tr2bl w:val="nil"/>
            </w:tcBorders>
            <w:vAlign w:val="top"/>
          </w:tcPr>
          <w:p w14:paraId="1FE5DA7B">
            <w:pPr>
              <w:spacing w:before="51" w:line="234" w:lineRule="auto"/>
              <w:jc w:val="center"/>
              <w:rPr>
                <w:rFonts w:hint="default" w:ascii="Times New Roman" w:hAnsi="Times New Roman" w:eastAsia="Times New Roman" w:cs="Times New Roman"/>
                <w:b w:val="0"/>
                <w:bCs w:val="0"/>
                <w:sz w:val="21"/>
                <w:szCs w:val="21"/>
              </w:rPr>
            </w:pPr>
            <w:r>
              <w:rPr>
                <w:rFonts w:hint="default" w:ascii="Times New Roman" w:hAnsi="Times New Roman" w:eastAsia="Times New Roman" w:cs="Times New Roman"/>
                <w:b w:val="0"/>
                <w:bCs w:val="0"/>
                <w:sz w:val="21"/>
                <w:szCs w:val="21"/>
              </w:rPr>
              <w:t>5</w:t>
            </w:r>
          </w:p>
        </w:tc>
      </w:tr>
    </w:tbl>
    <w:p w14:paraId="1DEC11DB">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cs="Times New Roman"/>
          <w:b w:val="0"/>
          <w:bCs w:val="0"/>
          <w:sz w:val="24"/>
          <w:szCs w:val="24"/>
        </w:rPr>
      </w:pPr>
    </w:p>
    <w:p w14:paraId="7E096678">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2155AD23">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442627EE">
      <w:pPr>
        <w:pStyle w:val="3"/>
        <w:bidi w:val="0"/>
        <w:jc w:val="center"/>
        <w:rPr>
          <w:rFonts w:hint="eastAsia"/>
        </w:rPr>
      </w:pPr>
      <w:bookmarkStart w:id="169" w:name="_Toc1056"/>
      <w:bookmarkStart w:id="170" w:name="_Toc21070"/>
      <w:bookmarkStart w:id="171" w:name="_Toc1106754902"/>
      <w:r>
        <w:rPr>
          <w:rFonts w:hint="eastAsia"/>
          <w:lang w:val="en-US" w:eastAsia="zh-CN"/>
        </w:rPr>
        <w:t>第六节 老年</w:t>
      </w:r>
      <w:r>
        <w:rPr>
          <w:rFonts w:hint="eastAsia"/>
        </w:rPr>
        <w:t>肌肉衰减症营养指导</w:t>
      </w:r>
      <w:bookmarkEnd w:id="169"/>
      <w:bookmarkEnd w:id="170"/>
      <w:bookmarkEnd w:id="171"/>
    </w:p>
    <w:p w14:paraId="56B6D4F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肌肉衰减症（肌衰症）是一类与增龄相关的疾病，通俗来讲，肌衰症就是身体肌肉数量和肌肉质量的下降，导致身体机能下降，老年人肌衰症会导致生活质量下降、胰岛素抵抗、跌倒、骨折等负面事件的发生。</w:t>
      </w:r>
    </w:p>
    <w:p w14:paraId="2D4D28A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p>
    <w:p w14:paraId="3F8D35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238BD05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充足能量、充足优质蛋白质均衡膳食。</w:t>
      </w:r>
    </w:p>
    <w:p w14:paraId="654A959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1C811DA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0A7EB4E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1. 食物新鲜，品种丰富，合理搭配</w:t>
      </w:r>
      <w:r>
        <w:rPr>
          <w:rFonts w:hint="default" w:ascii="Times New Roman" w:hAnsi="Times New Roman" w:eastAsia="宋体" w:cs="Times New Roman"/>
          <w:sz w:val="24"/>
          <w:szCs w:val="24"/>
          <w:lang w:eastAsia="zh-CN"/>
        </w:rPr>
        <w:t>。</w:t>
      </w:r>
    </w:p>
    <w:p w14:paraId="2A545F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2. 主食：每天的摄入量不少于150g，根据实际咀嚼情况，适当粗细搭配，粗杂粮如玉米、小米、燕麦、糙米等</w:t>
      </w:r>
      <w:r>
        <w:rPr>
          <w:rFonts w:hint="default" w:ascii="Times New Roman" w:hAnsi="Times New Roman" w:eastAsia="宋体" w:cs="Times New Roman"/>
          <w:sz w:val="24"/>
          <w:szCs w:val="24"/>
          <w:lang w:eastAsia="zh-CN"/>
        </w:rPr>
        <w:t>。</w:t>
      </w:r>
    </w:p>
    <w:p w14:paraId="49857D8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3. 蛋白质：充足的蛋白质供应，多选择富含优质蛋白质的食物，摄入总量争取达到平均每日120～150g，其中瘦肉80～100g，增加水产类如鱼、虾等的摄入频率，蛋类40~50g</w:t>
      </w:r>
      <w:r>
        <w:rPr>
          <w:rFonts w:hint="default" w:ascii="Times New Roman" w:hAnsi="Times New Roman" w:eastAsia="宋体" w:cs="Times New Roman"/>
          <w:sz w:val="24"/>
          <w:szCs w:val="24"/>
          <w:lang w:eastAsia="zh-CN"/>
        </w:rPr>
        <w:t>。</w:t>
      </w:r>
    </w:p>
    <w:p w14:paraId="7A92CC2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4. 奶类：饮新鲜奶类，如牛奶、酸奶300～400ml/天，对应奶粉约36～48g，血脂代谢异常人群可选择低脂或脱脂奶</w:t>
      </w:r>
      <w:r>
        <w:rPr>
          <w:rFonts w:hint="default" w:ascii="Times New Roman" w:hAnsi="Times New Roman" w:eastAsia="宋体" w:cs="Times New Roman"/>
          <w:sz w:val="24"/>
          <w:szCs w:val="24"/>
          <w:lang w:eastAsia="zh-CN"/>
        </w:rPr>
        <w:t>。</w:t>
      </w:r>
    </w:p>
    <w:p w14:paraId="5D14777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5. 油脂：选择植物油，全天烹饪用油20～30g；多选择富含多不饱和脂肪酸的食用油如玉米油、大豆油、亚麻籽油等</w:t>
      </w:r>
      <w:r>
        <w:rPr>
          <w:rFonts w:hint="default" w:ascii="Times New Roman" w:hAnsi="Times New Roman" w:eastAsia="宋体" w:cs="Times New Roman"/>
          <w:sz w:val="24"/>
          <w:szCs w:val="24"/>
          <w:lang w:eastAsia="zh-CN"/>
        </w:rPr>
        <w:t>。</w:t>
      </w:r>
    </w:p>
    <w:p w14:paraId="30C8F59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6. 蔬菜水果类</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新鲜应季蔬菜500g/天，新鲜应季水果200g/天。深色蔬果中含维生素C、维生素E、类胡萝卜素和硒等抗氧化营养素，与某些氨基酸的合成、骨骼肌质量和强度相关，可增加深色蔬果摄入频率</w:t>
      </w:r>
      <w:r>
        <w:rPr>
          <w:rFonts w:hint="default" w:ascii="Times New Roman" w:hAnsi="Times New Roman" w:eastAsia="宋体" w:cs="Times New Roman"/>
          <w:sz w:val="24"/>
          <w:szCs w:val="24"/>
          <w:lang w:eastAsia="zh-CN"/>
        </w:rPr>
        <w:t>。</w:t>
      </w:r>
    </w:p>
    <w:p w14:paraId="70EC95A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7. 维生素D补充：补充400～800IU/天可有效改善老年人的四肢肌力、起立步行速度和肌肉力量，减少跌倒。维生素D的主要补充途径是晒太阳，也可增加富含维生素D的食物如海鱼、动物肝脏等的摄入，摄入不足的老年人可常规补充800IU/天的维生素D补充剂</w:t>
      </w:r>
      <w:r>
        <w:rPr>
          <w:rFonts w:hint="default" w:ascii="Times New Roman" w:hAnsi="Times New Roman" w:eastAsia="宋体" w:cs="Times New Roman"/>
          <w:sz w:val="24"/>
          <w:szCs w:val="24"/>
          <w:lang w:eastAsia="zh-CN"/>
        </w:rPr>
        <w:t>。</w:t>
      </w:r>
    </w:p>
    <w:p w14:paraId="10CE3FB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eastAsia="zh-CN"/>
        </w:rPr>
      </w:pPr>
      <w:r>
        <w:rPr>
          <w:rFonts w:hint="default" w:ascii="Times New Roman" w:hAnsi="Times New Roman" w:cs="Times New Roman"/>
          <w:sz w:val="24"/>
          <w:szCs w:val="24"/>
        </w:rPr>
        <w:t>8. 积极户外运动，减少久坐等静态时间，可选择慢走、太极拳、八段锦等综合性运动，有条件的老年人可选择抗阻运动，延缓肌肉衰减，保持适宜体重</w:t>
      </w:r>
      <w:r>
        <w:rPr>
          <w:rFonts w:hint="default" w:ascii="Times New Roman" w:hAnsi="Times New Roman" w:eastAsia="宋体" w:cs="Times New Roman"/>
          <w:sz w:val="24"/>
          <w:szCs w:val="24"/>
          <w:lang w:eastAsia="zh-CN"/>
        </w:rPr>
        <w:t>。</w:t>
      </w:r>
    </w:p>
    <w:p w14:paraId="6A20CF5D">
      <w:pPr>
        <w:rPr>
          <w:rFonts w:hint="default" w:ascii="Times New Roman" w:hAnsi="Times New Roman" w:cs="Times New Roman" w:eastAsiaTheme="minorEastAsia"/>
          <w:kern w:val="2"/>
          <w:sz w:val="21"/>
          <w:szCs w:val="24"/>
          <w:lang w:val="en-US" w:eastAsia="zh-CN" w:bidi="ar-SA"/>
        </w:rPr>
      </w:pPr>
      <w:r>
        <w:rPr>
          <w:rFonts w:hint="eastAsia" w:eastAsia="宋体"/>
          <w:sz w:val="24"/>
          <w:szCs w:val="24"/>
          <w:lang w:eastAsia="zh-CN"/>
        </w:rPr>
        <w:br w:type="page"/>
      </w:r>
    </w:p>
    <w:p w14:paraId="261A945A">
      <w:pPr>
        <w:pStyle w:val="3"/>
        <w:bidi w:val="0"/>
        <w:jc w:val="center"/>
        <w:rPr>
          <w:rFonts w:hint="eastAsia"/>
        </w:rPr>
      </w:pPr>
      <w:bookmarkStart w:id="172" w:name="_Toc12649"/>
      <w:bookmarkStart w:id="173" w:name="_Toc1416"/>
      <w:bookmarkStart w:id="174" w:name="_Toc1873771247"/>
      <w:r>
        <w:rPr>
          <w:rFonts w:hint="eastAsia"/>
          <w:lang w:val="en-US" w:eastAsia="zh-CN"/>
        </w:rPr>
        <w:t>第七节 老年</w:t>
      </w:r>
      <w:r>
        <w:rPr>
          <w:rFonts w:hint="eastAsia"/>
        </w:rPr>
        <w:t>骨质疏松营养指导</w:t>
      </w:r>
      <w:bookmarkEnd w:id="172"/>
      <w:bookmarkEnd w:id="173"/>
      <w:bookmarkEnd w:id="174"/>
    </w:p>
    <w:p w14:paraId="7A3AE00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74B2FF5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1. 充足的钙和维生素D、适量蛋白质和磷</w:t>
      </w:r>
      <w:r>
        <w:rPr>
          <w:rFonts w:hint="eastAsia" w:ascii="Times New Roman" w:hAnsi="Times New Roman" w:cs="Times New Roman"/>
          <w:sz w:val="24"/>
          <w:szCs w:val="24"/>
          <w:lang w:eastAsia="zh-CN"/>
        </w:rPr>
        <w:t>。</w:t>
      </w:r>
    </w:p>
    <w:p w14:paraId="760DEE3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加强营养，均衡膳食；规律运动，防止跌倒；充足日照；戒烟、限酒；避免过量饮用咖啡和碳酸饮料。</w:t>
      </w:r>
    </w:p>
    <w:p w14:paraId="157CDCF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16526BA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5F74EB1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充足的钙</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对获得理想骨峰值、减缓骨丢失、改善骨矿化有益，每日钙元素的摄入应达到800～1200mg。奶和奶制品含钙量高且吸收率高，是补钙的良好来源，对于患有高脂血症的老年人可选用脱脂奶。必要时可适当补充钙剂，但总钙摄入量应不超过2000mg/d。</w:t>
      </w:r>
    </w:p>
    <w:p w14:paraId="098575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充足的维生素D</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维生素D促进钙的吸收和利用，适量多晒太阳可增加体内维生素D的合成。若需口服补充维生素D制剂，应定期监测血钙和尿钙浓度，防止发生高钙血症和高磷血症。</w:t>
      </w:r>
    </w:p>
    <w:p w14:paraId="00C402D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适量蛋白质和磷</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适宜的蛋白质可促进钙的吸收和储存</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老年人蛋白摄入应至少为1g/kg</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合适的钙磷比例有利于钙的利用和减慢骨钙丢失。</w:t>
      </w:r>
    </w:p>
    <w:p w14:paraId="4985AEF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科学烹调</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谷类含有植酸，某些蔬菜富含草酸，它们与钙结合成不溶性钙盐而降低钙的吸收，故在烹调上应采取适当措施去除干扰钙吸收的因素。在面粉、豆粉、玉米粉中加入发酵剂发酵一段时间，均可使植酸水解，增加钙游离。对含草酸高的蔬菜，可以先在沸水中焯一下，部分草酸溶于水后，再烹调。</w:t>
      </w:r>
    </w:p>
    <w:p w14:paraId="5BD29BC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5. 食物选择</w:t>
      </w:r>
    </w:p>
    <w:p w14:paraId="6755853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宜用食物：富含钙和维生素D的食物，如奶、奶制品、小虾皮、海带、豆类及其制品、沙丁鱼、鮭鱼、青鱼、鸡蛋等；各种主食，特别是发酵的谷类；各种畜禽鱼肉类；各种水果和蔬菜（含草酸高的除外）。</w:t>
      </w:r>
    </w:p>
    <w:p w14:paraId="349CA9A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忌（少）用的食物：含草酸高的菠菜、蕹菜、冬笋、茭白、洋葱头等，应先焯后烹调。含磷高的肝脏和高磷酸盐添加剂的食品。</w:t>
      </w:r>
    </w:p>
    <w:p w14:paraId="460623C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6. 调整生活方式</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保持健康生活方式，包括加强营养，均衡膳食；规律运动，防止跌倒；充足日照；戒烟、限酒；避免过量饮用咖啡和碳酸饮料。</w:t>
      </w:r>
    </w:p>
    <w:p w14:paraId="4FB4B33C">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07C99BE9">
      <w:pPr>
        <w:pStyle w:val="3"/>
        <w:bidi w:val="0"/>
        <w:jc w:val="center"/>
        <w:rPr>
          <w:rFonts w:hint="eastAsia"/>
        </w:rPr>
      </w:pPr>
      <w:bookmarkStart w:id="175" w:name="_Toc24288"/>
      <w:bookmarkStart w:id="176" w:name="_Toc27434"/>
      <w:bookmarkStart w:id="177" w:name="_Toc1773148721"/>
      <w:r>
        <w:rPr>
          <w:rFonts w:hint="eastAsia"/>
          <w:lang w:val="en-US" w:eastAsia="zh-CN"/>
        </w:rPr>
        <w:t xml:space="preserve">第八节 </w:t>
      </w:r>
      <w:r>
        <w:rPr>
          <w:rFonts w:hint="eastAsia"/>
        </w:rPr>
        <w:t>老年进食困难营养指导</w:t>
      </w:r>
      <w:bookmarkEnd w:id="175"/>
      <w:bookmarkEnd w:id="176"/>
      <w:bookmarkEnd w:id="177"/>
    </w:p>
    <w:p w14:paraId="5458961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sz w:val="24"/>
          <w:szCs w:val="24"/>
        </w:rPr>
      </w:pPr>
      <w:r>
        <w:rPr>
          <w:rFonts w:hint="default" w:ascii="Times New Roman" w:hAnsi="Times New Roman" w:cs="Times New Roman"/>
          <w:sz w:val="24"/>
          <w:szCs w:val="24"/>
        </w:rPr>
        <w:t>老年人生理变化主要体现在代谢能力下降，呼吸功能衰退，心脑功能衰退，肌肉衰减，视觉、听觉、味觉等感官反应迟钝等，这些变化会影响老年人摄取、消化食物和吸收营养物质的能力，使老年人出现蛋白质、微量营养素摄入不足，产生消瘦、贫血、抵抗力降低等健康问题，增加罹患各种疾病的风险。</w:t>
      </w:r>
    </w:p>
    <w:p w14:paraId="0DEC638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2554AE0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一、原则</w:t>
      </w:r>
    </w:p>
    <w:p w14:paraId="3197E0F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食物品种丰富，动物性食物充足，常吃大豆制品。</w:t>
      </w:r>
    </w:p>
    <w:p w14:paraId="03ADDB5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鼓励共同进餐，保持良好食欲，享受食物美味。</w:t>
      </w:r>
    </w:p>
    <w:p w14:paraId="0852142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积极户外活动，延缓肌肉衰减，保持适宜体重。</w:t>
      </w:r>
    </w:p>
    <w:p w14:paraId="2CEFA13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4. 定期健康体检，测评营养状况，预防营养缺乏。</w:t>
      </w:r>
    </w:p>
    <w:p w14:paraId="17B6321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0FF4E2F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b/>
          <w:bCs/>
          <w:sz w:val="24"/>
          <w:szCs w:val="24"/>
        </w:rPr>
      </w:pPr>
      <w:r>
        <w:rPr>
          <w:rFonts w:hint="default" w:ascii="Times New Roman" w:hAnsi="Times New Roman" w:cs="Times New Roman"/>
          <w:b/>
          <w:bCs/>
          <w:sz w:val="24"/>
          <w:szCs w:val="24"/>
        </w:rPr>
        <w:t>二、措施</w:t>
      </w:r>
    </w:p>
    <w:p w14:paraId="7D5E0FC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1. 多种方式鼓励进食，保证适量、充足食物摄入</w:t>
      </w:r>
    </w:p>
    <w:p w14:paraId="2247D7D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主食：每天的摄入量不少于150g，以软食为主</w:t>
      </w:r>
      <w:r>
        <w:rPr>
          <w:rFonts w:hint="eastAsia" w:ascii="Times New Roman" w:hAnsi="Times New Roman" w:cs="Times New Roman"/>
          <w:sz w:val="24"/>
          <w:szCs w:val="24"/>
          <w:lang w:eastAsia="zh-CN"/>
        </w:rPr>
        <w:t>。</w:t>
      </w:r>
    </w:p>
    <w:p w14:paraId="074EC9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蛋白质：充足的蛋白质供应，多选择富含优质蛋白质的食物，如鸡蛋、奶类、瘦肉、大豆及其制品（大豆类可选择豆腐、豆腐脑等）</w:t>
      </w:r>
      <w:r>
        <w:rPr>
          <w:rFonts w:hint="eastAsia" w:ascii="Times New Roman" w:hAnsi="Times New Roman" w:cs="Times New Roman"/>
          <w:sz w:val="24"/>
          <w:szCs w:val="24"/>
          <w:lang w:eastAsia="zh-CN"/>
        </w:rPr>
        <w:t>。</w:t>
      </w:r>
    </w:p>
    <w:p w14:paraId="7697B44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奶、蛋类：新鲜奶类250～300ml/天，蒸鸡蛋羹1个</w:t>
      </w:r>
      <w:r>
        <w:rPr>
          <w:rFonts w:hint="eastAsia" w:ascii="Times New Roman" w:hAnsi="Times New Roman" w:cs="Times New Roman"/>
          <w:sz w:val="24"/>
          <w:szCs w:val="24"/>
          <w:lang w:val="en-US" w:eastAsia="zh-CN"/>
        </w:rPr>
        <w:t>.</w:t>
      </w:r>
    </w:p>
    <w:p w14:paraId="4119FEB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油脂：选择植物油，全天烹饪用油20～30g；多选择蒸、煮、炖、烩等烹饪方式</w:t>
      </w:r>
      <w:r>
        <w:rPr>
          <w:rFonts w:hint="eastAsia" w:ascii="Times New Roman" w:hAnsi="Times New Roman" w:cs="Times New Roman"/>
          <w:sz w:val="24"/>
          <w:szCs w:val="24"/>
          <w:lang w:eastAsia="zh-CN"/>
        </w:rPr>
        <w:t>。</w:t>
      </w:r>
    </w:p>
    <w:p w14:paraId="0B4505E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蔬菜：新鲜应季的蔬菜500g/天，瓜茄类蔬菜去皮，叶类菜切碎或搅碎</w:t>
      </w:r>
      <w:r>
        <w:rPr>
          <w:rFonts w:hint="eastAsia" w:ascii="Times New Roman" w:hAnsi="Times New Roman" w:cs="Times New Roman"/>
          <w:sz w:val="24"/>
          <w:szCs w:val="24"/>
          <w:lang w:eastAsia="zh-CN"/>
        </w:rPr>
        <w:t>。</w:t>
      </w:r>
    </w:p>
    <w:p w14:paraId="328B6BC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水果：新鲜应季200g/天，将水果榨汁或搅碎后进食</w:t>
      </w:r>
      <w:r>
        <w:rPr>
          <w:rFonts w:hint="eastAsia" w:ascii="Times New Roman" w:hAnsi="Times New Roman" w:cs="Times New Roman"/>
          <w:sz w:val="24"/>
          <w:szCs w:val="24"/>
          <w:lang w:eastAsia="zh-CN"/>
        </w:rPr>
        <w:t>。</w:t>
      </w:r>
    </w:p>
    <w:p w14:paraId="3CE0732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7</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吃好三餐：保证三餐基础上，可适当安排加餐</w:t>
      </w:r>
      <w:r>
        <w:rPr>
          <w:rFonts w:hint="eastAsia" w:ascii="Times New Roman" w:hAnsi="Times New Roman" w:cs="Times New Roman"/>
          <w:sz w:val="24"/>
          <w:szCs w:val="24"/>
          <w:lang w:eastAsia="zh-CN"/>
        </w:rPr>
        <w:t>。</w:t>
      </w:r>
    </w:p>
    <w:p w14:paraId="7FE2D64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8</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少量多餐：对于正餐摄入不足，容易出现早饱和食欲下降的高龄、衰弱老年人，应少量多餐，保证充足的食物摄入。</w:t>
      </w:r>
    </w:p>
    <w:p w14:paraId="54959A2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9</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规律进餐：老年人要按照自己的作息规律定量用餐，</w:t>
      </w:r>
      <w:r>
        <w:rPr>
          <w:rFonts w:hint="default" w:ascii="Times New Roman" w:hAnsi="Times New Roman" w:eastAsia="宋体" w:cs="Times New Roman"/>
          <w:sz w:val="24"/>
          <w:szCs w:val="24"/>
          <w:lang w:val="en-US" w:eastAsia="zh-CN"/>
        </w:rPr>
        <w:t>时间</w:t>
      </w:r>
      <w:r>
        <w:rPr>
          <w:rFonts w:hint="default" w:ascii="Times New Roman" w:hAnsi="Times New Roman" w:cs="Times New Roman"/>
          <w:sz w:val="24"/>
          <w:szCs w:val="24"/>
        </w:rPr>
        <w:t>建议早餐6:30-8:30</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午餐11:30-12:30</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晚餐17:30-19:00</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睡前一小时内不建议用餐，以免影响睡眠。</w:t>
      </w:r>
    </w:p>
    <w:p w14:paraId="1049B9B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2. 选择适当的加工方法，使食物细软易消化。如果发生吞咽障碍，需要调整饮食质地或喂养方式。</w:t>
      </w:r>
    </w:p>
    <w:p w14:paraId="1499AF0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食物新鲜多样，选择细软易消化的食物</w:t>
      </w:r>
      <w:r>
        <w:rPr>
          <w:rFonts w:hint="eastAsia" w:ascii="Times New Roman" w:hAnsi="Times New Roman" w:cs="Times New Roman"/>
          <w:sz w:val="24"/>
          <w:szCs w:val="24"/>
          <w:lang w:eastAsia="zh-CN"/>
        </w:rPr>
        <w:t>。</w:t>
      </w:r>
    </w:p>
    <w:p w14:paraId="074DA6F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主食煮软烧烂，如制成软饭稠粥、细软的面食等</w:t>
      </w:r>
      <w:r>
        <w:rPr>
          <w:rFonts w:hint="eastAsia" w:ascii="Times New Roman" w:hAnsi="Times New Roman" w:cs="Times New Roman"/>
          <w:sz w:val="24"/>
          <w:szCs w:val="24"/>
          <w:lang w:eastAsia="zh-CN"/>
        </w:rPr>
        <w:t>。</w:t>
      </w:r>
    </w:p>
    <w:p w14:paraId="6C8C9AC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蔬菜切小切碎，烹调时间长一些，保证柔软，如可切成小丁、刨成丝或者制成馅</w:t>
      </w:r>
      <w:r>
        <w:rPr>
          <w:rFonts w:hint="eastAsia" w:ascii="Times New Roman" w:hAnsi="Times New Roman" w:cs="Times New Roman"/>
          <w:sz w:val="24"/>
          <w:szCs w:val="24"/>
          <w:lang w:eastAsia="zh-CN"/>
        </w:rPr>
        <w:t>。</w:t>
      </w:r>
    </w:p>
    <w:p w14:paraId="3D60576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肉类食物制成肉丝、肉片、肉糜、肉丸；鱼虾类做成鱼片、鱼丸、鱼羹、虾仁等，使食物容易咀嚼和滑化</w:t>
      </w:r>
      <w:r>
        <w:rPr>
          <w:rFonts w:hint="eastAsia" w:ascii="Times New Roman" w:hAnsi="Times New Roman" w:cs="Times New Roman"/>
          <w:sz w:val="24"/>
          <w:szCs w:val="24"/>
          <w:lang w:eastAsia="zh-CN"/>
        </w:rPr>
        <w:t>。</w:t>
      </w:r>
    </w:p>
    <w:p w14:paraId="24BA222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鸡蛋制作成蒸蛋、蛋花等，避免吞咽梗阻</w:t>
      </w:r>
      <w:r>
        <w:rPr>
          <w:rFonts w:hint="eastAsia" w:ascii="Times New Roman" w:hAnsi="Times New Roman" w:cs="Times New Roman"/>
          <w:sz w:val="24"/>
          <w:szCs w:val="24"/>
          <w:lang w:eastAsia="zh-CN"/>
        </w:rPr>
        <w:t>。</w:t>
      </w:r>
    </w:p>
    <w:p w14:paraId="066824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若出现进食呛咳或已确定存在吞咽障碍等，应求助专业人员评估吞咽障碍等级，指导适合的饮食质地。</w:t>
      </w:r>
    </w:p>
    <w:p w14:paraId="464D847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default" w:ascii="Times New Roman" w:hAnsi="Times New Roman" w:cs="Times New Roman"/>
          <w:sz w:val="24"/>
          <w:szCs w:val="24"/>
        </w:rPr>
        <w:t>3. 坚持体力活动和益智活动</w:t>
      </w:r>
    </w:p>
    <w:p w14:paraId="40800D8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少坐多动，动则有益；坐立优于卧床，行走优于静卧。</w:t>
      </w:r>
    </w:p>
    <w:p w14:paraId="5449EDE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建议每周活动时间不少于150分钟，形式因人而异。</w:t>
      </w:r>
    </w:p>
    <w:p w14:paraId="41007E3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活动量和时间缓慢增加，做好热身和活动后的恢复</w:t>
      </w:r>
      <w:r>
        <w:rPr>
          <w:rFonts w:hint="default" w:ascii="Times New Roman" w:hAnsi="Times New Roman" w:eastAsia="宋体" w:cs="Times New Roman"/>
          <w:sz w:val="24"/>
          <w:szCs w:val="24"/>
          <w:lang w:eastAsia="zh-CN"/>
        </w:rPr>
        <w:t>，</w:t>
      </w:r>
      <w:r>
        <w:rPr>
          <w:rFonts w:hint="default" w:ascii="Times New Roman" w:hAnsi="Times New Roman" w:cs="Times New Roman"/>
          <w:sz w:val="24"/>
          <w:szCs w:val="24"/>
        </w:rPr>
        <w:t>活动过程注意安全。</w:t>
      </w:r>
    </w:p>
    <w:p w14:paraId="208B4AE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强调平衡训练、有氧和抗阻</w:t>
      </w:r>
      <w:r>
        <w:rPr>
          <w:rFonts w:hint="default" w:ascii="Times New Roman" w:hAnsi="Times New Roman" w:eastAsia="宋体" w:cs="Times New Roman"/>
          <w:sz w:val="24"/>
          <w:szCs w:val="24"/>
          <w:lang w:val="en-US" w:eastAsia="zh-CN"/>
        </w:rPr>
        <w:t>训练</w:t>
      </w:r>
      <w:r>
        <w:rPr>
          <w:rFonts w:hint="default" w:ascii="Times New Roman" w:hAnsi="Times New Roman" w:cs="Times New Roman"/>
          <w:sz w:val="24"/>
          <w:szCs w:val="24"/>
        </w:rPr>
        <w:t>有机结合。可先进行平衡和抗阻</w:t>
      </w:r>
      <w:r>
        <w:rPr>
          <w:rFonts w:hint="default" w:ascii="Times New Roman" w:hAnsi="Times New Roman" w:eastAsia="宋体" w:cs="Times New Roman"/>
          <w:sz w:val="24"/>
          <w:szCs w:val="24"/>
          <w:lang w:val="en-US" w:eastAsia="zh-CN"/>
        </w:rPr>
        <w:t>训练</w:t>
      </w:r>
      <w:r>
        <w:rPr>
          <w:rFonts w:hint="default" w:ascii="Times New Roman" w:hAnsi="Times New Roman" w:cs="Times New Roman"/>
          <w:sz w:val="24"/>
          <w:szCs w:val="24"/>
        </w:rPr>
        <w:t>。</w:t>
      </w:r>
    </w:p>
    <w:p w14:paraId="2CBA96E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卧床老年人以抗阻</w:t>
      </w:r>
      <w:r>
        <w:rPr>
          <w:rFonts w:hint="default" w:ascii="Times New Roman" w:hAnsi="Times New Roman" w:eastAsia="宋体" w:cs="Times New Roman"/>
          <w:sz w:val="24"/>
          <w:szCs w:val="24"/>
          <w:lang w:val="en-US" w:eastAsia="zh-CN"/>
        </w:rPr>
        <w:t>训练</w:t>
      </w:r>
      <w:r>
        <w:rPr>
          <w:rFonts w:hint="default" w:ascii="Times New Roman" w:hAnsi="Times New Roman" w:cs="Times New Roman"/>
          <w:sz w:val="24"/>
          <w:szCs w:val="24"/>
        </w:rPr>
        <w:t>为主，防止和减少肌肉萎缩。</w:t>
      </w:r>
    </w:p>
    <w:p w14:paraId="2CBE865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坚持脑力活动，如阅读、下棋、弹琴、玩游戏等，延缓认知功能衰退。</w:t>
      </w:r>
    </w:p>
    <w:p w14:paraId="7F915862">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br w:type="page"/>
      </w:r>
    </w:p>
    <w:p w14:paraId="28D8448A">
      <w:pPr>
        <w:keepNext w:val="0"/>
        <w:keepLines w:val="0"/>
        <w:pageBreakBefore w:val="0"/>
        <w:widowControl/>
        <w:kinsoku w:val="0"/>
        <w:wordWrap/>
        <w:overflowPunct/>
        <w:topLinePunct w:val="0"/>
        <w:autoSpaceDE w:val="0"/>
        <w:autoSpaceDN w:val="0"/>
        <w:bidi w:val="0"/>
        <w:adjustRightInd w:val="0"/>
        <w:snapToGrid w:val="0"/>
        <w:spacing w:before="260" w:after="260" w:line="413" w:lineRule="auto"/>
        <w:jc w:val="center"/>
        <w:textAlignment w:val="baseline"/>
        <w:outlineLvl w:val="1"/>
        <w:rPr>
          <w:rFonts w:hint="eastAsia" w:ascii="Arial" w:hAnsi="Arial" w:eastAsia="黑体" w:cstheme="minorBidi"/>
          <w:b/>
          <w:kern w:val="2"/>
          <w:sz w:val="32"/>
          <w:szCs w:val="24"/>
          <w:lang w:val="en-US" w:eastAsia="zh-CN" w:bidi="ar-SA"/>
        </w:rPr>
      </w:pPr>
      <w:bookmarkStart w:id="178" w:name="_Toc679984428"/>
      <w:r>
        <w:rPr>
          <w:rFonts w:hint="eastAsia" w:ascii="Arial" w:hAnsi="Arial" w:eastAsia="黑体" w:cstheme="minorBidi"/>
          <w:b/>
          <w:kern w:val="2"/>
          <w:sz w:val="32"/>
          <w:szCs w:val="24"/>
          <w:lang w:val="en-US" w:eastAsia="zh-CN" w:bidi="ar-SA"/>
        </w:rPr>
        <w:t>第九节 家庭自制匀浆膳营养指导</w:t>
      </w:r>
      <w:bookmarkEnd w:id="178"/>
    </w:p>
    <w:p w14:paraId="02FB1A2D">
      <w:pPr>
        <w:keepNext w:val="0"/>
        <w:keepLines w:val="0"/>
        <w:pageBreakBefore w:val="0"/>
        <w:widowControl/>
        <w:kinsoku w:val="0"/>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b/>
          <w:bCs/>
          <w:snapToGrid/>
          <w:color w:val="000000"/>
          <w:kern w:val="2"/>
          <w:sz w:val="24"/>
          <w:szCs w:val="24"/>
          <w:lang w:eastAsia="zh-CN"/>
        </w:rPr>
      </w:pPr>
      <w:r>
        <w:rPr>
          <w:rFonts w:hint="default" w:ascii="Times New Roman" w:hAnsi="Times New Roman" w:eastAsia="宋体" w:cs="Times New Roman"/>
          <w:b/>
          <w:bCs/>
          <w:snapToGrid/>
          <w:color w:val="000000"/>
          <w:kern w:val="2"/>
          <w:sz w:val="24"/>
          <w:szCs w:val="24"/>
          <w:lang w:eastAsia="zh-CN"/>
        </w:rPr>
        <w:t>一、原则</w:t>
      </w:r>
    </w:p>
    <w:p w14:paraId="19D480B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适宜能量，优质蛋白，高微量营养素平衡膳食。</w:t>
      </w:r>
    </w:p>
    <w:p w14:paraId="0CFDA7E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napToGrid/>
          <w:color w:val="000000"/>
          <w:kern w:val="2"/>
          <w:sz w:val="24"/>
          <w:szCs w:val="24"/>
          <w:lang w:eastAsia="zh-CN"/>
        </w:rPr>
      </w:pPr>
    </w:p>
    <w:p w14:paraId="040BDF23">
      <w:pPr>
        <w:keepNext w:val="0"/>
        <w:keepLines w:val="0"/>
        <w:pageBreakBefore w:val="0"/>
        <w:widowControl/>
        <w:kinsoku w:val="0"/>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b/>
          <w:bCs/>
          <w:snapToGrid/>
          <w:color w:val="000000"/>
          <w:kern w:val="2"/>
          <w:sz w:val="24"/>
          <w:szCs w:val="24"/>
          <w:lang w:eastAsia="zh-CN"/>
        </w:rPr>
      </w:pPr>
      <w:r>
        <w:rPr>
          <w:rFonts w:hint="default" w:ascii="Times New Roman" w:hAnsi="Times New Roman" w:eastAsia="宋体" w:cs="Times New Roman"/>
          <w:b/>
          <w:bCs/>
          <w:snapToGrid/>
          <w:color w:val="000000"/>
          <w:kern w:val="2"/>
          <w:sz w:val="24"/>
          <w:szCs w:val="24"/>
          <w:lang w:eastAsia="zh-CN"/>
        </w:rPr>
        <w:t>二、平衡膳食</w:t>
      </w:r>
    </w:p>
    <w:p w14:paraId="4C0505F2">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1.平衡膳食模式是保障人体营养和健康的基本原则，食物多样是平衡膳食的基础，合理搭配是平衡膳食的保障。不同类别食物中含有的营养素及其他有益成分的种类和数量不同。对于成年人来说，没有任何一种天然食物可以满足人体所需的能量及全部营养素。只有经过合理搭配的多种食物组成的膳食，才能满足人体对能量和各种营养素的需要。</w:t>
      </w:r>
    </w:p>
    <w:p w14:paraId="596292F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2.一个人一天吃多少食物是根据能量需要而计算出来的，一个人每天需要的能量取决于许多因素，包括年龄、性别、身高、体重、身体活动水平以及疾病状态。经计算，您目前的推荐能量摄入量为</w:t>
      </w:r>
      <w:r>
        <w:rPr>
          <w:rFonts w:hint="eastAsia" w:ascii="Times New Roman" w:hAnsi="Times New Roman" w:eastAsia="宋体" w:cs="Times New Roman"/>
          <w:snapToGrid/>
          <w:color w:val="000000"/>
          <w:kern w:val="2"/>
          <w:sz w:val="24"/>
          <w:szCs w:val="24"/>
          <w:lang w:val="en-US" w:eastAsia="zh-CN"/>
        </w:rPr>
        <w:t xml:space="preserve"> </w:t>
      </w:r>
      <w:r>
        <w:rPr>
          <w:rFonts w:hint="default" w:ascii="Times New Roman" w:hAnsi="Times New Roman" w:eastAsia="宋体" w:cs="Times New Roman"/>
          <w:snapToGrid/>
          <w:color w:val="000000"/>
          <w:kern w:val="2"/>
          <w:sz w:val="24"/>
          <w:szCs w:val="24"/>
          <w:lang w:eastAsia="zh-CN"/>
        </w:rPr>
        <w:t>kcal。</w:t>
      </w:r>
    </w:p>
    <w:p w14:paraId="711913B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3.下列参考食谱中的食物均指食物的生重，即烹饪之前的重量，50g即为1两。</w:t>
      </w:r>
    </w:p>
    <w:p w14:paraId="7EFFBD32">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4.日常应用中应同类互换：以粮换粮、以肉换肉。例如大米可以和面粉、淀粉或杂粮互换；瘦猪肉可以和等量的鸡、鸭、牛、羊、兔肉互换。</w:t>
      </w:r>
    </w:p>
    <w:p w14:paraId="1F6AD43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5.为避免堵管，家庭自制匀浆的液体量较大。超过1200kcal，</w:t>
      </w:r>
      <w:r>
        <w:rPr>
          <w:rFonts w:hint="default" w:ascii="Times New Roman" w:hAnsi="Times New Roman" w:eastAsia="宋体" w:cs="Times New Roman"/>
          <w:snapToGrid/>
          <w:color w:val="000000"/>
          <w:kern w:val="2"/>
          <w:sz w:val="24"/>
          <w:szCs w:val="24"/>
          <w:lang w:val="en-US" w:eastAsia="zh-CN"/>
        </w:rPr>
        <w:t>建议搭配</w:t>
      </w:r>
      <w:r>
        <w:rPr>
          <w:rFonts w:hint="default" w:ascii="Times New Roman" w:hAnsi="Times New Roman" w:eastAsia="宋体" w:cs="Times New Roman"/>
          <w:snapToGrid/>
          <w:color w:val="000000"/>
          <w:kern w:val="2"/>
          <w:sz w:val="24"/>
          <w:szCs w:val="24"/>
          <w:lang w:eastAsia="zh-CN"/>
        </w:rPr>
        <w:t>肠内营养制剂，以提高能量密度，减轻您的液体负担。</w:t>
      </w:r>
    </w:p>
    <w:p w14:paraId="588FE45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snapToGrid/>
          <w:color w:val="000000"/>
          <w:kern w:val="2"/>
          <w:sz w:val="24"/>
          <w:szCs w:val="24"/>
          <w:lang w:eastAsia="zh-CN"/>
        </w:rPr>
      </w:pPr>
    </w:p>
    <w:p w14:paraId="0F5EA13F">
      <w:pPr>
        <w:keepNext w:val="0"/>
        <w:keepLines w:val="0"/>
        <w:pageBreakBefore w:val="0"/>
        <w:widowControl/>
        <w:kinsoku w:val="0"/>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b/>
          <w:bCs/>
          <w:snapToGrid/>
          <w:color w:val="000000"/>
          <w:kern w:val="2"/>
          <w:sz w:val="24"/>
          <w:szCs w:val="24"/>
          <w:lang w:eastAsia="zh-CN"/>
        </w:rPr>
      </w:pPr>
      <w:r>
        <w:rPr>
          <w:rFonts w:hint="default" w:ascii="Times New Roman" w:hAnsi="Times New Roman" w:eastAsia="宋体" w:cs="Times New Roman"/>
          <w:b/>
          <w:bCs/>
          <w:snapToGrid/>
          <w:color w:val="000000"/>
          <w:kern w:val="2"/>
          <w:sz w:val="24"/>
          <w:szCs w:val="24"/>
          <w:lang w:eastAsia="zh-CN"/>
        </w:rPr>
        <w:t>三、制作方法</w:t>
      </w:r>
    </w:p>
    <w:p w14:paraId="75CDD3D0">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1.食物准备：按照参考食谱要求准备原料，称重；</w:t>
      </w:r>
    </w:p>
    <w:p w14:paraId="2F7E22E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2.将上述食物煮熟；</w:t>
      </w:r>
    </w:p>
    <w:p w14:paraId="1BB87E02">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3.加入植物油、盐及所有食物一起放入搅拌机，加水，搅拌至匀浆；</w:t>
      </w:r>
    </w:p>
    <w:p w14:paraId="0908DE11">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4.将匀浆等量分成3份，放入0～4℃冰箱保存供当日使用，如超过24小时则弃用； 如超过1500kcal，建议将总量分次制作，现做现用；</w:t>
      </w:r>
    </w:p>
    <w:p w14:paraId="43C72660">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5.水果可单独管喂；</w:t>
      </w:r>
    </w:p>
    <w:p w14:paraId="450BBEC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6.可选择在匀浆中加入复合维生素。</w:t>
      </w:r>
    </w:p>
    <w:p w14:paraId="1EE9F7E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p>
    <w:p w14:paraId="52AB723B">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p>
    <w:p w14:paraId="0CD32AAA">
      <w:pPr>
        <w:keepNext w:val="0"/>
        <w:keepLines w:val="0"/>
        <w:pageBreakBefore w:val="0"/>
        <w:widowControl/>
        <w:kinsoku w:val="0"/>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b/>
          <w:bCs/>
          <w:snapToGrid/>
          <w:color w:val="000000"/>
          <w:kern w:val="2"/>
          <w:sz w:val="24"/>
          <w:szCs w:val="24"/>
          <w:lang w:eastAsia="zh-CN"/>
        </w:rPr>
      </w:pPr>
      <w:r>
        <w:rPr>
          <w:rFonts w:hint="default" w:ascii="Times New Roman" w:hAnsi="Times New Roman" w:eastAsia="宋体" w:cs="Times New Roman"/>
          <w:b/>
          <w:bCs/>
          <w:snapToGrid/>
          <w:color w:val="000000"/>
          <w:kern w:val="2"/>
          <w:sz w:val="24"/>
          <w:szCs w:val="24"/>
          <w:lang w:eastAsia="zh-CN"/>
        </w:rPr>
        <w:t>四、注意事项</w:t>
      </w:r>
    </w:p>
    <w:p w14:paraId="2356069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1.为避免堵管，匀浆须充分搅拌至没有任何颗粒，管喂前后须冲洗管道。</w:t>
      </w:r>
    </w:p>
    <w:p w14:paraId="72BFAA2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2.家庭自制匀浆微生物超标风险较高，搅拌机须清洗消毒，匀浆低温保存。</w:t>
      </w:r>
    </w:p>
    <w:p w14:paraId="5977D0E8">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r>
        <w:rPr>
          <w:rFonts w:hint="default" w:ascii="Times New Roman" w:hAnsi="Times New Roman" w:eastAsia="宋体" w:cs="Times New Roman"/>
          <w:snapToGrid/>
          <w:color w:val="000000"/>
          <w:kern w:val="2"/>
          <w:sz w:val="24"/>
          <w:szCs w:val="24"/>
          <w:lang w:eastAsia="zh-CN"/>
        </w:rPr>
        <w:t>3.因个人的营养管管道直径有所差异，以下食谱推荐加水量仅作为参考。</w:t>
      </w:r>
    </w:p>
    <w:p w14:paraId="48C088CD">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default" w:ascii="Times New Roman" w:hAnsi="Times New Roman" w:eastAsia="宋体" w:cs="Times New Roman"/>
          <w:snapToGrid/>
          <w:color w:val="000000"/>
          <w:kern w:val="2"/>
          <w:sz w:val="24"/>
          <w:szCs w:val="24"/>
          <w:lang w:eastAsia="zh-CN"/>
        </w:rPr>
      </w:pPr>
    </w:p>
    <w:p w14:paraId="0C3AD851">
      <w:pPr>
        <w:keepNext w:val="0"/>
        <w:keepLines w:val="0"/>
        <w:pageBreakBefore w:val="0"/>
        <w:widowControl w:val="0"/>
        <w:kinsoku w:val="0"/>
        <w:wordWrap/>
        <w:overflowPunct/>
        <w:topLinePunct w:val="0"/>
        <w:autoSpaceDE w:val="0"/>
        <w:autoSpaceDN w:val="0"/>
        <w:bidi w:val="0"/>
        <w:adjustRightInd w:val="0"/>
        <w:snapToGrid w:val="0"/>
        <w:spacing w:before="78" w:line="360" w:lineRule="auto"/>
        <w:jc w:val="center"/>
        <w:textAlignment w:val="baseline"/>
        <w:outlineLvl w:val="9"/>
        <w:rPr>
          <w:rFonts w:hint="default" w:ascii="Times New Roman" w:hAnsi="Times New Roman" w:eastAsia="宋体" w:cs="Times New Roman"/>
          <w:snapToGrid w:val="0"/>
          <w:color w:val="000000"/>
          <w:kern w:val="0"/>
          <w:sz w:val="24"/>
          <w:szCs w:val="24"/>
          <w:lang w:val="en-US" w:eastAsia="en-US" w:bidi="ar-SA"/>
        </w:rPr>
      </w:pPr>
      <w:r>
        <w:rPr>
          <w:rFonts w:hint="default" w:ascii="Times New Roman" w:hAnsi="Times New Roman" w:eastAsia="宋体" w:cs="Times New Roman"/>
          <w:b/>
          <w:bCs/>
          <w:snapToGrid w:val="0"/>
          <w:color w:val="000000"/>
          <w:spacing w:val="-2"/>
          <w:kern w:val="0"/>
          <w:sz w:val="24"/>
          <w:szCs w:val="24"/>
          <w:lang w:val="en-US" w:eastAsia="en-US" w:bidi="ar-SA"/>
        </w:rPr>
        <w:t>表</w:t>
      </w:r>
      <w:r>
        <w:rPr>
          <w:rFonts w:hint="eastAsia" w:ascii="Times New Roman" w:hAnsi="Times New Roman" w:eastAsia="宋体" w:cs="Times New Roman"/>
          <w:b/>
          <w:bCs/>
          <w:snapToGrid w:val="0"/>
          <w:color w:val="000000"/>
          <w:spacing w:val="-2"/>
          <w:kern w:val="0"/>
          <w:sz w:val="24"/>
          <w:szCs w:val="24"/>
          <w:lang w:val="en-US" w:eastAsia="zh-CN" w:bidi="ar-SA"/>
        </w:rPr>
        <w:t>29</w:t>
      </w:r>
      <w:r>
        <w:rPr>
          <w:rFonts w:hint="default" w:ascii="Times New Roman" w:hAnsi="Times New Roman" w:eastAsia="宋体" w:cs="Times New Roman"/>
          <w:snapToGrid w:val="0"/>
          <w:color w:val="000000"/>
          <w:spacing w:val="-2"/>
          <w:kern w:val="0"/>
          <w:sz w:val="24"/>
          <w:szCs w:val="24"/>
          <w:lang w:val="en-US" w:eastAsia="en-US" w:bidi="ar-SA"/>
        </w:rPr>
        <w:t xml:space="preserve"> </w:t>
      </w:r>
      <w:r>
        <w:rPr>
          <w:rFonts w:hint="default" w:ascii="Times New Roman" w:hAnsi="Times New Roman" w:eastAsia="宋体" w:cs="Times New Roman"/>
          <w:b/>
          <w:bCs/>
          <w:snapToGrid w:val="0"/>
          <w:color w:val="000000"/>
          <w:spacing w:val="-2"/>
          <w:kern w:val="0"/>
          <w:sz w:val="24"/>
          <w:szCs w:val="24"/>
          <w:lang w:val="en-US" w:eastAsia="en-US" w:bidi="ar-SA"/>
        </w:rPr>
        <w:t>不同能量级别的平衡膳食参考食谱</w:t>
      </w:r>
    </w:p>
    <w:tbl>
      <w:tblPr>
        <w:tblStyle w:val="13"/>
        <w:tblW w:w="8535"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86"/>
        <w:gridCol w:w="582"/>
        <w:gridCol w:w="662"/>
        <w:gridCol w:w="781"/>
        <w:gridCol w:w="607"/>
        <w:gridCol w:w="739"/>
        <w:gridCol w:w="528"/>
        <w:gridCol w:w="606"/>
        <w:gridCol w:w="475"/>
        <w:gridCol w:w="457"/>
        <w:gridCol w:w="631"/>
        <w:gridCol w:w="881"/>
      </w:tblGrid>
      <w:tr w14:paraId="59CBB73B">
        <w:trPr>
          <w:trHeight w:val="814" w:hRule="atLeast"/>
          <w:jc w:val="center"/>
        </w:trPr>
        <w:tc>
          <w:tcPr>
            <w:tcW w:w="1586" w:type="dxa"/>
            <w:tcBorders>
              <w:bottom w:val="single" w:color="000000" w:sz="4" w:space="0"/>
              <w:tl2br w:val="single" w:color="000000" w:sz="4" w:space="0"/>
            </w:tcBorders>
            <w:vAlign w:val="top"/>
          </w:tcPr>
          <w:p w14:paraId="09A1C697">
            <w:pPr>
              <w:kinsoku w:val="0"/>
              <w:autoSpaceDE w:val="0"/>
              <w:autoSpaceDN w:val="0"/>
              <w:adjustRightInd w:val="0"/>
              <w:snapToGrid w:val="0"/>
              <w:spacing w:before="81" w:line="303" w:lineRule="auto"/>
              <w:ind w:left="7" w:right="45" w:firstLine="55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4"/>
                <w:kern w:val="0"/>
                <w:sz w:val="21"/>
                <w:szCs w:val="21"/>
                <w:lang w:val="en-US" w:eastAsia="en-US" w:bidi="ar-SA"/>
              </w:rPr>
              <w:t>食材/</w:t>
            </w:r>
            <w:r>
              <w:rPr>
                <w:rFonts w:hint="default" w:ascii="Times New Roman" w:hAnsi="Times New Roman" w:eastAsia="宋体" w:cs="Times New Roman"/>
                <w:snapToGrid w:val="0"/>
                <w:color w:val="000000"/>
                <w:spacing w:val="-4"/>
                <w:kern w:val="0"/>
                <w:sz w:val="18"/>
                <w:szCs w:val="18"/>
                <w:lang w:val="en-US" w:eastAsia="en-US" w:bidi="ar-SA"/>
              </w:rPr>
              <w:t>（g）</w:t>
            </w:r>
            <w:r>
              <w:rPr>
                <w:rFonts w:hint="default" w:ascii="Times New Roman" w:hAnsi="Times New Roman" w:eastAsia="宋体" w:cs="Times New Roman"/>
                <w:snapToGrid w:val="0"/>
                <w:color w:val="000000"/>
                <w:kern w:val="0"/>
                <w:sz w:val="21"/>
                <w:szCs w:val="21"/>
                <w:lang w:val="en-US" w:eastAsia="en-US" w:bidi="ar-SA"/>
              </w:rPr>
              <w:t xml:space="preserve"> </w:t>
            </w:r>
            <w:r>
              <w:rPr>
                <w:rFonts w:hint="default" w:ascii="Times New Roman" w:hAnsi="Times New Roman" w:eastAsia="宋体" w:cs="Times New Roman"/>
                <w:snapToGrid w:val="0"/>
                <w:color w:val="000000"/>
                <w:spacing w:val="-2"/>
                <w:kern w:val="0"/>
                <w:sz w:val="21"/>
                <w:szCs w:val="21"/>
                <w:lang w:val="en-US" w:eastAsia="en-US" w:bidi="ar-SA"/>
              </w:rPr>
              <w:t>能量</w:t>
            </w:r>
            <w:r>
              <w:rPr>
                <w:rFonts w:hint="default" w:ascii="Times New Roman" w:hAnsi="Times New Roman" w:eastAsia="宋体" w:cs="Times New Roman"/>
                <w:snapToGrid w:val="0"/>
                <w:color w:val="000000"/>
                <w:spacing w:val="-2"/>
                <w:kern w:val="0"/>
                <w:sz w:val="18"/>
                <w:szCs w:val="18"/>
                <w:lang w:val="en-US" w:eastAsia="en-US" w:bidi="ar-SA"/>
              </w:rPr>
              <w:t>（kcal）</w:t>
            </w:r>
          </w:p>
        </w:tc>
        <w:tc>
          <w:tcPr>
            <w:tcW w:w="582" w:type="dxa"/>
            <w:tcBorders>
              <w:bottom w:val="single" w:color="000000" w:sz="4" w:space="0"/>
            </w:tcBorders>
            <w:vAlign w:val="top"/>
          </w:tcPr>
          <w:p w14:paraId="4513FF25">
            <w:pPr>
              <w:widowControl/>
              <w:kinsoku w:val="0"/>
              <w:autoSpaceDE w:val="0"/>
              <w:autoSpaceDN w:val="0"/>
              <w:adjustRightInd w:val="0"/>
              <w:snapToGrid w:val="0"/>
              <w:spacing w:before="225" w:line="220" w:lineRule="auto"/>
              <w:jc w:val="center"/>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5"/>
                <w:kern w:val="0"/>
                <w:sz w:val="21"/>
                <w:szCs w:val="21"/>
                <w:lang w:eastAsia="en-US"/>
              </w:rPr>
              <w:t>大米</w:t>
            </w:r>
          </w:p>
        </w:tc>
        <w:tc>
          <w:tcPr>
            <w:tcW w:w="662" w:type="dxa"/>
            <w:tcBorders>
              <w:bottom w:val="single" w:color="000000" w:sz="4" w:space="0"/>
            </w:tcBorders>
            <w:vAlign w:val="top"/>
          </w:tcPr>
          <w:p w14:paraId="01505FA7">
            <w:pPr>
              <w:widowControl/>
              <w:kinsoku w:val="0"/>
              <w:autoSpaceDE w:val="0"/>
              <w:autoSpaceDN w:val="0"/>
              <w:adjustRightInd w:val="0"/>
              <w:snapToGrid w:val="0"/>
              <w:spacing w:before="225" w:line="220" w:lineRule="auto"/>
              <w:ind w:left="116"/>
              <w:jc w:val="both"/>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4"/>
                <w:kern w:val="0"/>
                <w:sz w:val="21"/>
                <w:szCs w:val="21"/>
                <w:lang w:eastAsia="en-US"/>
              </w:rPr>
              <w:t>红薯</w:t>
            </w:r>
          </w:p>
        </w:tc>
        <w:tc>
          <w:tcPr>
            <w:tcW w:w="781" w:type="dxa"/>
            <w:tcBorders>
              <w:bottom w:val="single" w:color="000000" w:sz="4" w:space="0"/>
            </w:tcBorders>
            <w:vAlign w:val="top"/>
          </w:tcPr>
          <w:p w14:paraId="64BFD684">
            <w:pPr>
              <w:widowControl/>
              <w:kinsoku w:val="0"/>
              <w:autoSpaceDE w:val="0"/>
              <w:autoSpaceDN w:val="0"/>
              <w:adjustRightInd w:val="0"/>
              <w:snapToGrid w:val="0"/>
              <w:spacing w:before="225" w:line="219" w:lineRule="auto"/>
              <w:ind w:left="115"/>
              <w:jc w:val="both"/>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3"/>
                <w:kern w:val="0"/>
                <w:sz w:val="21"/>
                <w:szCs w:val="21"/>
                <w:lang w:eastAsia="en-US"/>
              </w:rPr>
              <w:t>胡萝卜</w:t>
            </w:r>
          </w:p>
        </w:tc>
        <w:tc>
          <w:tcPr>
            <w:tcW w:w="607" w:type="dxa"/>
            <w:tcBorders>
              <w:bottom w:val="single" w:color="000000" w:sz="4" w:space="0"/>
            </w:tcBorders>
            <w:vAlign w:val="top"/>
          </w:tcPr>
          <w:p w14:paraId="335D4F4B">
            <w:pPr>
              <w:widowControl/>
              <w:kinsoku w:val="0"/>
              <w:autoSpaceDE w:val="0"/>
              <w:autoSpaceDN w:val="0"/>
              <w:adjustRightInd w:val="0"/>
              <w:snapToGrid w:val="0"/>
              <w:spacing w:before="225" w:line="220" w:lineRule="auto"/>
              <w:jc w:val="center"/>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10"/>
                <w:kern w:val="0"/>
                <w:sz w:val="21"/>
                <w:szCs w:val="21"/>
                <w:lang w:eastAsia="en-US"/>
              </w:rPr>
              <w:t>白菜</w:t>
            </w:r>
          </w:p>
        </w:tc>
        <w:tc>
          <w:tcPr>
            <w:tcW w:w="739" w:type="dxa"/>
            <w:tcBorders>
              <w:bottom w:val="single" w:color="000000" w:sz="4" w:space="0"/>
            </w:tcBorders>
            <w:vAlign w:val="top"/>
          </w:tcPr>
          <w:p w14:paraId="02E179D6">
            <w:pPr>
              <w:widowControl/>
              <w:kinsoku w:val="0"/>
              <w:autoSpaceDE w:val="0"/>
              <w:autoSpaceDN w:val="0"/>
              <w:adjustRightInd w:val="0"/>
              <w:snapToGrid w:val="0"/>
              <w:spacing w:before="224" w:line="222" w:lineRule="auto"/>
              <w:jc w:val="center"/>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1"/>
                <w:kern w:val="0"/>
                <w:sz w:val="21"/>
                <w:szCs w:val="21"/>
                <w:lang w:eastAsia="en-US"/>
              </w:rPr>
              <w:t>鸡胸肉</w:t>
            </w:r>
          </w:p>
        </w:tc>
        <w:tc>
          <w:tcPr>
            <w:tcW w:w="528" w:type="dxa"/>
            <w:tcBorders>
              <w:bottom w:val="single" w:color="000000" w:sz="4" w:space="0"/>
            </w:tcBorders>
            <w:vAlign w:val="top"/>
          </w:tcPr>
          <w:p w14:paraId="2F0A16A7">
            <w:pPr>
              <w:widowControl/>
              <w:kinsoku w:val="0"/>
              <w:autoSpaceDE w:val="0"/>
              <w:autoSpaceDN w:val="0"/>
              <w:adjustRightInd w:val="0"/>
              <w:snapToGrid w:val="0"/>
              <w:spacing w:before="225" w:line="221" w:lineRule="auto"/>
              <w:jc w:val="center"/>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2"/>
                <w:kern w:val="0"/>
                <w:sz w:val="21"/>
                <w:szCs w:val="21"/>
                <w:lang w:eastAsia="en-US"/>
              </w:rPr>
              <w:t>鸡蛋</w:t>
            </w:r>
          </w:p>
        </w:tc>
        <w:tc>
          <w:tcPr>
            <w:tcW w:w="606" w:type="dxa"/>
            <w:tcBorders>
              <w:bottom w:val="single" w:color="000000" w:sz="4" w:space="0"/>
            </w:tcBorders>
            <w:vAlign w:val="top"/>
          </w:tcPr>
          <w:p w14:paraId="42B242A8">
            <w:pPr>
              <w:widowControl/>
              <w:kinsoku w:val="0"/>
              <w:autoSpaceDE w:val="0"/>
              <w:autoSpaceDN w:val="0"/>
              <w:adjustRightInd w:val="0"/>
              <w:snapToGrid w:val="0"/>
              <w:spacing w:before="224" w:line="222" w:lineRule="auto"/>
              <w:ind w:left="119"/>
              <w:jc w:val="both"/>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4"/>
                <w:kern w:val="0"/>
                <w:sz w:val="21"/>
                <w:szCs w:val="21"/>
                <w:lang w:eastAsia="en-US"/>
              </w:rPr>
              <w:t>牛奶</w:t>
            </w:r>
          </w:p>
        </w:tc>
        <w:tc>
          <w:tcPr>
            <w:tcW w:w="475" w:type="dxa"/>
            <w:tcBorders>
              <w:bottom w:val="single" w:color="000000" w:sz="4" w:space="0"/>
            </w:tcBorders>
            <w:vAlign w:val="top"/>
          </w:tcPr>
          <w:p w14:paraId="5961E969">
            <w:pPr>
              <w:widowControl/>
              <w:kinsoku w:val="0"/>
              <w:autoSpaceDE w:val="0"/>
              <w:autoSpaceDN w:val="0"/>
              <w:adjustRightInd w:val="0"/>
              <w:snapToGrid w:val="0"/>
              <w:spacing w:before="224" w:line="225" w:lineRule="auto"/>
              <w:ind w:left="134"/>
              <w:jc w:val="both"/>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kern w:val="0"/>
                <w:sz w:val="21"/>
                <w:szCs w:val="21"/>
                <w:lang w:eastAsia="en-US"/>
              </w:rPr>
              <w:t>油</w:t>
            </w:r>
          </w:p>
        </w:tc>
        <w:tc>
          <w:tcPr>
            <w:tcW w:w="457" w:type="dxa"/>
            <w:tcBorders>
              <w:bottom w:val="single" w:color="000000" w:sz="4" w:space="0"/>
            </w:tcBorders>
            <w:vAlign w:val="top"/>
          </w:tcPr>
          <w:p w14:paraId="3B9D68B1">
            <w:pPr>
              <w:widowControl/>
              <w:kinsoku w:val="0"/>
              <w:autoSpaceDE w:val="0"/>
              <w:autoSpaceDN w:val="0"/>
              <w:adjustRightInd w:val="0"/>
              <w:snapToGrid w:val="0"/>
              <w:spacing w:before="224" w:line="227" w:lineRule="auto"/>
              <w:ind w:left="133"/>
              <w:jc w:val="both"/>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kern w:val="0"/>
                <w:sz w:val="21"/>
                <w:szCs w:val="21"/>
                <w:lang w:eastAsia="en-US"/>
              </w:rPr>
              <w:t>盐</w:t>
            </w:r>
          </w:p>
        </w:tc>
        <w:tc>
          <w:tcPr>
            <w:tcW w:w="631" w:type="dxa"/>
            <w:tcBorders>
              <w:bottom w:val="single" w:color="000000" w:sz="4" w:space="0"/>
            </w:tcBorders>
            <w:vAlign w:val="top"/>
          </w:tcPr>
          <w:p w14:paraId="717E45FD">
            <w:pPr>
              <w:widowControl/>
              <w:kinsoku w:val="0"/>
              <w:autoSpaceDE w:val="0"/>
              <w:autoSpaceDN w:val="0"/>
              <w:adjustRightInd w:val="0"/>
              <w:snapToGrid w:val="0"/>
              <w:spacing w:before="225" w:line="220" w:lineRule="auto"/>
              <w:ind w:left="196"/>
              <w:jc w:val="both"/>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kern w:val="0"/>
                <w:sz w:val="21"/>
                <w:szCs w:val="21"/>
                <w:lang w:eastAsia="en-US"/>
              </w:rPr>
              <w:t>梨</w:t>
            </w:r>
          </w:p>
        </w:tc>
        <w:tc>
          <w:tcPr>
            <w:tcW w:w="881" w:type="dxa"/>
            <w:tcBorders>
              <w:bottom w:val="single" w:color="000000" w:sz="4" w:space="0"/>
            </w:tcBorders>
            <w:vAlign w:val="top"/>
          </w:tcPr>
          <w:p w14:paraId="378CD97B">
            <w:pPr>
              <w:widowControl/>
              <w:kinsoku w:val="0"/>
              <w:autoSpaceDE w:val="0"/>
              <w:autoSpaceDN w:val="0"/>
              <w:adjustRightInd w:val="0"/>
              <w:snapToGrid w:val="0"/>
              <w:spacing w:before="36" w:line="219" w:lineRule="auto"/>
              <w:jc w:val="center"/>
              <w:textAlignment w:val="baseline"/>
              <w:rPr>
                <w:rFonts w:hint="default" w:ascii="Times New Roman" w:hAnsi="Times New Roman" w:eastAsia="宋体" w:cs="Times New Roman"/>
                <w:snapToGrid w:val="0"/>
                <w:color w:val="000000"/>
                <w:kern w:val="0"/>
                <w:sz w:val="21"/>
                <w:szCs w:val="21"/>
                <w:lang w:eastAsia="en-US"/>
              </w:rPr>
            </w:pPr>
            <w:r>
              <w:rPr>
                <w:rFonts w:hint="default" w:ascii="Times New Roman" w:hAnsi="Times New Roman" w:eastAsia="宋体" w:cs="Times New Roman"/>
                <w:snapToGrid w:val="0"/>
                <w:color w:val="000000"/>
                <w:spacing w:val="-2"/>
                <w:kern w:val="0"/>
                <w:sz w:val="21"/>
                <w:szCs w:val="21"/>
                <w:lang w:eastAsia="en-US"/>
              </w:rPr>
              <w:t>推荐水量</w:t>
            </w:r>
          </w:p>
          <w:p w14:paraId="53964268">
            <w:pPr>
              <w:kinsoku w:val="0"/>
              <w:autoSpaceDE w:val="0"/>
              <w:autoSpaceDN w:val="0"/>
              <w:adjustRightInd w:val="0"/>
              <w:snapToGrid w:val="0"/>
              <w:spacing w:before="180" w:line="191"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18"/>
                <w:szCs w:val="18"/>
                <w:lang w:val="en-US" w:eastAsia="en-US" w:bidi="ar-SA"/>
              </w:rPr>
              <w:t>(ml)</w:t>
            </w:r>
          </w:p>
        </w:tc>
      </w:tr>
      <w:tr w14:paraId="195FBC75">
        <w:trPr>
          <w:trHeight w:val="386" w:hRule="atLeast"/>
          <w:jc w:val="center"/>
        </w:trPr>
        <w:tc>
          <w:tcPr>
            <w:tcW w:w="1586" w:type="dxa"/>
            <w:tcBorders>
              <w:top w:val="single" w:color="000000" w:sz="4" w:space="0"/>
              <w:tl2br w:val="nil"/>
              <w:tr2bl w:val="nil"/>
            </w:tcBorders>
            <w:vAlign w:val="top"/>
          </w:tcPr>
          <w:p w14:paraId="30CC98AE">
            <w:pPr>
              <w:kinsoku w:val="0"/>
              <w:autoSpaceDE w:val="0"/>
              <w:autoSpaceDN w:val="0"/>
              <w:adjustRightInd w:val="0"/>
              <w:snapToGrid w:val="0"/>
              <w:spacing w:before="47" w:line="233" w:lineRule="auto"/>
              <w:ind w:left="659"/>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900</w:t>
            </w:r>
          </w:p>
        </w:tc>
        <w:tc>
          <w:tcPr>
            <w:tcW w:w="582" w:type="dxa"/>
            <w:tcBorders>
              <w:top w:val="single" w:color="000000" w:sz="4" w:space="0"/>
              <w:tl2br w:val="nil"/>
              <w:tr2bl w:val="nil"/>
            </w:tcBorders>
            <w:vAlign w:val="top"/>
          </w:tcPr>
          <w:p w14:paraId="1C97C58A">
            <w:pPr>
              <w:kinsoku w:val="0"/>
              <w:autoSpaceDE w:val="0"/>
              <w:autoSpaceDN w:val="0"/>
              <w:adjustRightInd w:val="0"/>
              <w:snapToGrid w:val="0"/>
              <w:spacing w:before="47"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4"/>
                <w:kern w:val="0"/>
                <w:sz w:val="21"/>
                <w:szCs w:val="21"/>
                <w:lang w:val="en-US" w:eastAsia="en-US" w:bidi="ar-SA"/>
              </w:rPr>
              <w:t>85</w:t>
            </w:r>
          </w:p>
        </w:tc>
        <w:tc>
          <w:tcPr>
            <w:tcW w:w="662" w:type="dxa"/>
            <w:tcBorders>
              <w:top w:val="single" w:color="000000" w:sz="4" w:space="0"/>
              <w:tl2br w:val="nil"/>
              <w:tr2bl w:val="nil"/>
            </w:tcBorders>
            <w:vAlign w:val="top"/>
          </w:tcPr>
          <w:p w14:paraId="787E8BBC">
            <w:pPr>
              <w:kinsoku w:val="0"/>
              <w:autoSpaceDE w:val="0"/>
              <w:autoSpaceDN w:val="0"/>
              <w:adjustRightInd w:val="0"/>
              <w:snapToGrid w:val="0"/>
              <w:spacing w:before="47" w:line="233" w:lineRule="auto"/>
              <w:ind w:left="220"/>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w:t>
            </w:r>
          </w:p>
        </w:tc>
        <w:tc>
          <w:tcPr>
            <w:tcW w:w="781" w:type="dxa"/>
            <w:tcBorders>
              <w:top w:val="single" w:color="000000" w:sz="4" w:space="0"/>
              <w:tl2br w:val="nil"/>
              <w:tr2bl w:val="nil"/>
            </w:tcBorders>
            <w:vAlign w:val="top"/>
          </w:tcPr>
          <w:p w14:paraId="4C813C57">
            <w:pPr>
              <w:kinsoku w:val="0"/>
              <w:autoSpaceDE w:val="0"/>
              <w:autoSpaceDN w:val="0"/>
              <w:adjustRightInd w:val="0"/>
              <w:snapToGrid w:val="0"/>
              <w:spacing w:before="47" w:line="233" w:lineRule="auto"/>
              <w:ind w:left="289"/>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100</w:t>
            </w:r>
          </w:p>
        </w:tc>
        <w:tc>
          <w:tcPr>
            <w:tcW w:w="607" w:type="dxa"/>
            <w:tcBorders>
              <w:top w:val="single" w:color="000000" w:sz="4" w:space="0"/>
              <w:tl2br w:val="nil"/>
              <w:tr2bl w:val="nil"/>
            </w:tcBorders>
            <w:vAlign w:val="top"/>
          </w:tcPr>
          <w:p w14:paraId="1FB1DCA2">
            <w:pPr>
              <w:kinsoku w:val="0"/>
              <w:autoSpaceDE w:val="0"/>
              <w:autoSpaceDN w:val="0"/>
              <w:adjustRightInd w:val="0"/>
              <w:snapToGrid w:val="0"/>
              <w:spacing w:before="47"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100</w:t>
            </w:r>
          </w:p>
        </w:tc>
        <w:tc>
          <w:tcPr>
            <w:tcW w:w="739" w:type="dxa"/>
            <w:tcBorders>
              <w:top w:val="single" w:color="000000" w:sz="4" w:space="0"/>
              <w:tl2br w:val="nil"/>
              <w:tr2bl w:val="nil"/>
            </w:tcBorders>
            <w:vAlign w:val="top"/>
          </w:tcPr>
          <w:p w14:paraId="6E2825D2">
            <w:pPr>
              <w:kinsoku w:val="0"/>
              <w:autoSpaceDE w:val="0"/>
              <w:autoSpaceDN w:val="0"/>
              <w:adjustRightInd w:val="0"/>
              <w:snapToGrid w:val="0"/>
              <w:spacing w:before="47"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35</w:t>
            </w:r>
          </w:p>
        </w:tc>
        <w:tc>
          <w:tcPr>
            <w:tcW w:w="528" w:type="dxa"/>
            <w:tcBorders>
              <w:top w:val="single" w:color="000000" w:sz="4" w:space="0"/>
              <w:tl2br w:val="nil"/>
              <w:tr2bl w:val="nil"/>
            </w:tcBorders>
            <w:vAlign w:val="top"/>
          </w:tcPr>
          <w:p w14:paraId="0D82BFF3">
            <w:pPr>
              <w:kinsoku w:val="0"/>
              <w:autoSpaceDE w:val="0"/>
              <w:autoSpaceDN w:val="0"/>
              <w:adjustRightInd w:val="0"/>
              <w:snapToGrid w:val="0"/>
              <w:spacing w:before="47"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w:t>
            </w:r>
          </w:p>
        </w:tc>
        <w:tc>
          <w:tcPr>
            <w:tcW w:w="606" w:type="dxa"/>
            <w:tcBorders>
              <w:top w:val="single" w:color="000000" w:sz="4" w:space="0"/>
              <w:tl2br w:val="nil"/>
              <w:tr2bl w:val="nil"/>
            </w:tcBorders>
            <w:vAlign w:val="top"/>
          </w:tcPr>
          <w:p w14:paraId="58D40E66">
            <w:pPr>
              <w:kinsoku w:val="0"/>
              <w:autoSpaceDE w:val="0"/>
              <w:autoSpaceDN w:val="0"/>
              <w:adjustRightInd w:val="0"/>
              <w:snapToGrid w:val="0"/>
              <w:spacing w:before="47" w:line="233" w:lineRule="auto"/>
              <w:ind w:left="16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500</w:t>
            </w:r>
          </w:p>
        </w:tc>
        <w:tc>
          <w:tcPr>
            <w:tcW w:w="475" w:type="dxa"/>
            <w:tcBorders>
              <w:top w:val="single" w:color="000000" w:sz="4" w:space="0"/>
              <w:tl2br w:val="nil"/>
              <w:tr2bl w:val="nil"/>
            </w:tcBorders>
            <w:vAlign w:val="top"/>
          </w:tcPr>
          <w:p w14:paraId="14DC1DF6">
            <w:pPr>
              <w:kinsoku w:val="0"/>
              <w:autoSpaceDE w:val="0"/>
              <w:autoSpaceDN w:val="0"/>
              <w:adjustRightInd w:val="0"/>
              <w:snapToGrid w:val="0"/>
              <w:spacing w:before="47" w:line="233" w:lineRule="auto"/>
              <w:ind w:left="14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7"/>
                <w:kern w:val="0"/>
                <w:sz w:val="21"/>
                <w:szCs w:val="21"/>
                <w:lang w:val="en-US" w:eastAsia="en-US" w:bidi="ar-SA"/>
              </w:rPr>
              <w:t>10</w:t>
            </w:r>
          </w:p>
        </w:tc>
        <w:tc>
          <w:tcPr>
            <w:tcW w:w="457" w:type="dxa"/>
            <w:tcBorders>
              <w:top w:val="single" w:color="000000" w:sz="4" w:space="0"/>
              <w:tl2br w:val="nil"/>
              <w:tr2bl w:val="nil"/>
            </w:tcBorders>
            <w:vAlign w:val="top"/>
          </w:tcPr>
          <w:p w14:paraId="328E837D">
            <w:pPr>
              <w:kinsoku w:val="0"/>
              <w:autoSpaceDE w:val="0"/>
              <w:autoSpaceDN w:val="0"/>
              <w:adjustRightInd w:val="0"/>
              <w:snapToGrid w:val="0"/>
              <w:spacing w:before="47" w:line="236" w:lineRule="auto"/>
              <w:ind w:left="203"/>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1</w:t>
            </w:r>
          </w:p>
        </w:tc>
        <w:tc>
          <w:tcPr>
            <w:tcW w:w="631" w:type="dxa"/>
            <w:tcBorders>
              <w:top w:val="single" w:color="000000" w:sz="4" w:space="0"/>
              <w:tl2br w:val="nil"/>
              <w:tr2bl w:val="nil"/>
            </w:tcBorders>
            <w:vAlign w:val="top"/>
          </w:tcPr>
          <w:p w14:paraId="7AB73F1A">
            <w:pPr>
              <w:kinsoku w:val="0"/>
              <w:autoSpaceDE w:val="0"/>
              <w:autoSpaceDN w:val="0"/>
              <w:adjustRightInd w:val="0"/>
              <w:snapToGrid w:val="0"/>
              <w:spacing w:before="47" w:line="233" w:lineRule="auto"/>
              <w:ind w:left="15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9"/>
                <w:kern w:val="0"/>
                <w:sz w:val="21"/>
                <w:szCs w:val="21"/>
                <w:lang w:val="en-US" w:eastAsia="en-US" w:bidi="ar-SA"/>
              </w:rPr>
              <w:t>150</w:t>
            </w:r>
          </w:p>
        </w:tc>
        <w:tc>
          <w:tcPr>
            <w:tcW w:w="881" w:type="dxa"/>
            <w:tcBorders>
              <w:top w:val="single" w:color="000000" w:sz="4" w:space="0"/>
              <w:tl2br w:val="nil"/>
              <w:tr2bl w:val="nil"/>
            </w:tcBorders>
            <w:vAlign w:val="top"/>
          </w:tcPr>
          <w:p w14:paraId="4CE392A6">
            <w:pPr>
              <w:kinsoku w:val="0"/>
              <w:autoSpaceDE w:val="0"/>
              <w:autoSpaceDN w:val="0"/>
              <w:adjustRightInd w:val="0"/>
              <w:snapToGrid w:val="0"/>
              <w:spacing w:before="47"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0</w:t>
            </w:r>
          </w:p>
        </w:tc>
      </w:tr>
      <w:tr w14:paraId="624F22F3">
        <w:trPr>
          <w:trHeight w:val="383" w:hRule="atLeast"/>
          <w:jc w:val="center"/>
        </w:trPr>
        <w:tc>
          <w:tcPr>
            <w:tcW w:w="1586" w:type="dxa"/>
            <w:tcBorders>
              <w:tl2br w:val="nil"/>
              <w:tr2bl w:val="nil"/>
            </w:tcBorders>
            <w:vAlign w:val="top"/>
          </w:tcPr>
          <w:p w14:paraId="6AF9A2BE">
            <w:pPr>
              <w:kinsoku w:val="0"/>
              <w:autoSpaceDE w:val="0"/>
              <w:autoSpaceDN w:val="0"/>
              <w:adjustRightInd w:val="0"/>
              <w:snapToGrid w:val="0"/>
              <w:spacing w:before="48" w:line="233" w:lineRule="auto"/>
              <w:ind w:left="62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5"/>
                <w:kern w:val="0"/>
                <w:sz w:val="21"/>
                <w:szCs w:val="21"/>
                <w:lang w:val="en-US" w:eastAsia="en-US" w:bidi="ar-SA"/>
              </w:rPr>
              <w:t>1200</w:t>
            </w:r>
          </w:p>
        </w:tc>
        <w:tc>
          <w:tcPr>
            <w:tcW w:w="582" w:type="dxa"/>
            <w:tcBorders>
              <w:tl2br w:val="nil"/>
              <w:tr2bl w:val="nil"/>
            </w:tcBorders>
            <w:vAlign w:val="top"/>
          </w:tcPr>
          <w:p w14:paraId="164B9E8B">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125</w:t>
            </w:r>
          </w:p>
        </w:tc>
        <w:tc>
          <w:tcPr>
            <w:tcW w:w="662" w:type="dxa"/>
            <w:tcBorders>
              <w:tl2br w:val="nil"/>
              <w:tr2bl w:val="nil"/>
            </w:tcBorders>
            <w:vAlign w:val="top"/>
          </w:tcPr>
          <w:p w14:paraId="60FF0B69">
            <w:pPr>
              <w:kinsoku w:val="0"/>
              <w:autoSpaceDE w:val="0"/>
              <w:autoSpaceDN w:val="0"/>
              <w:adjustRightInd w:val="0"/>
              <w:snapToGrid w:val="0"/>
              <w:spacing w:before="47" w:line="233" w:lineRule="auto"/>
              <w:ind w:left="21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75</w:t>
            </w:r>
          </w:p>
        </w:tc>
        <w:tc>
          <w:tcPr>
            <w:tcW w:w="781" w:type="dxa"/>
            <w:tcBorders>
              <w:tl2br w:val="nil"/>
              <w:tr2bl w:val="nil"/>
            </w:tcBorders>
            <w:vAlign w:val="top"/>
          </w:tcPr>
          <w:p w14:paraId="01A78E58">
            <w:pPr>
              <w:kinsoku w:val="0"/>
              <w:autoSpaceDE w:val="0"/>
              <w:autoSpaceDN w:val="0"/>
              <w:adjustRightInd w:val="0"/>
              <w:snapToGrid w:val="0"/>
              <w:spacing w:before="48" w:line="233" w:lineRule="auto"/>
              <w:ind w:left="289"/>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125</w:t>
            </w:r>
          </w:p>
        </w:tc>
        <w:tc>
          <w:tcPr>
            <w:tcW w:w="607" w:type="dxa"/>
            <w:tcBorders>
              <w:tl2br w:val="nil"/>
              <w:tr2bl w:val="nil"/>
            </w:tcBorders>
            <w:vAlign w:val="top"/>
          </w:tcPr>
          <w:p w14:paraId="2741A06E">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125</w:t>
            </w:r>
          </w:p>
        </w:tc>
        <w:tc>
          <w:tcPr>
            <w:tcW w:w="739" w:type="dxa"/>
            <w:tcBorders>
              <w:tl2br w:val="nil"/>
              <w:tr2bl w:val="nil"/>
            </w:tcBorders>
            <w:vAlign w:val="top"/>
          </w:tcPr>
          <w:p w14:paraId="6DE02CC1">
            <w:pPr>
              <w:kinsoku w:val="0"/>
              <w:autoSpaceDE w:val="0"/>
              <w:autoSpaceDN w:val="0"/>
              <w:adjustRightInd w:val="0"/>
              <w:snapToGrid w:val="0"/>
              <w:spacing w:before="47"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75</w:t>
            </w:r>
          </w:p>
        </w:tc>
        <w:tc>
          <w:tcPr>
            <w:tcW w:w="528" w:type="dxa"/>
            <w:tcBorders>
              <w:tl2br w:val="nil"/>
              <w:tr2bl w:val="nil"/>
            </w:tcBorders>
            <w:vAlign w:val="top"/>
          </w:tcPr>
          <w:p w14:paraId="02D7C6CD">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w:t>
            </w:r>
          </w:p>
        </w:tc>
        <w:tc>
          <w:tcPr>
            <w:tcW w:w="606" w:type="dxa"/>
            <w:tcBorders>
              <w:tl2br w:val="nil"/>
              <w:tr2bl w:val="nil"/>
            </w:tcBorders>
            <w:vAlign w:val="top"/>
          </w:tcPr>
          <w:p w14:paraId="0D338C6A">
            <w:pPr>
              <w:kinsoku w:val="0"/>
              <w:autoSpaceDE w:val="0"/>
              <w:autoSpaceDN w:val="0"/>
              <w:adjustRightInd w:val="0"/>
              <w:snapToGrid w:val="0"/>
              <w:spacing w:before="48" w:line="233" w:lineRule="auto"/>
              <w:ind w:left="16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500</w:t>
            </w:r>
          </w:p>
        </w:tc>
        <w:tc>
          <w:tcPr>
            <w:tcW w:w="475" w:type="dxa"/>
            <w:tcBorders>
              <w:tl2br w:val="nil"/>
              <w:tr2bl w:val="nil"/>
            </w:tcBorders>
            <w:vAlign w:val="top"/>
          </w:tcPr>
          <w:p w14:paraId="1C7E069D">
            <w:pPr>
              <w:kinsoku w:val="0"/>
              <w:autoSpaceDE w:val="0"/>
              <w:autoSpaceDN w:val="0"/>
              <w:adjustRightInd w:val="0"/>
              <w:snapToGrid w:val="0"/>
              <w:spacing w:before="48" w:line="233" w:lineRule="auto"/>
              <w:ind w:left="14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7"/>
                <w:kern w:val="0"/>
                <w:sz w:val="21"/>
                <w:szCs w:val="21"/>
                <w:lang w:val="en-US" w:eastAsia="en-US" w:bidi="ar-SA"/>
              </w:rPr>
              <w:t>15</w:t>
            </w:r>
          </w:p>
        </w:tc>
        <w:tc>
          <w:tcPr>
            <w:tcW w:w="457" w:type="dxa"/>
            <w:tcBorders>
              <w:tl2br w:val="nil"/>
              <w:tr2bl w:val="nil"/>
            </w:tcBorders>
            <w:vAlign w:val="top"/>
          </w:tcPr>
          <w:p w14:paraId="5B234A62">
            <w:pPr>
              <w:kinsoku w:val="0"/>
              <w:autoSpaceDE w:val="0"/>
              <w:autoSpaceDN w:val="0"/>
              <w:adjustRightInd w:val="0"/>
              <w:snapToGrid w:val="0"/>
              <w:spacing w:before="47" w:line="236" w:lineRule="auto"/>
              <w:ind w:left="182"/>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2</w:t>
            </w:r>
          </w:p>
        </w:tc>
        <w:tc>
          <w:tcPr>
            <w:tcW w:w="631" w:type="dxa"/>
            <w:tcBorders>
              <w:tl2br w:val="nil"/>
              <w:tr2bl w:val="nil"/>
            </w:tcBorders>
            <w:vAlign w:val="top"/>
          </w:tcPr>
          <w:p w14:paraId="67C36CCC">
            <w:pPr>
              <w:kinsoku w:val="0"/>
              <w:autoSpaceDE w:val="0"/>
              <w:autoSpaceDN w:val="0"/>
              <w:adjustRightInd w:val="0"/>
              <w:snapToGrid w:val="0"/>
              <w:spacing w:before="48" w:line="233" w:lineRule="auto"/>
              <w:ind w:left="15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150</w:t>
            </w:r>
          </w:p>
        </w:tc>
        <w:tc>
          <w:tcPr>
            <w:tcW w:w="881" w:type="dxa"/>
            <w:tcBorders>
              <w:tl2br w:val="nil"/>
              <w:tr2bl w:val="nil"/>
            </w:tcBorders>
            <w:vAlign w:val="top"/>
          </w:tcPr>
          <w:p w14:paraId="7D58478E">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200</w:t>
            </w:r>
          </w:p>
        </w:tc>
      </w:tr>
      <w:tr w14:paraId="6385DB6C">
        <w:trPr>
          <w:trHeight w:val="383" w:hRule="atLeast"/>
          <w:jc w:val="center"/>
        </w:trPr>
        <w:tc>
          <w:tcPr>
            <w:tcW w:w="1586" w:type="dxa"/>
            <w:tcBorders>
              <w:tl2br w:val="nil"/>
              <w:tr2bl w:val="nil"/>
            </w:tcBorders>
            <w:vAlign w:val="top"/>
          </w:tcPr>
          <w:p w14:paraId="0FE2E91F">
            <w:pPr>
              <w:kinsoku w:val="0"/>
              <w:autoSpaceDE w:val="0"/>
              <w:autoSpaceDN w:val="0"/>
              <w:adjustRightInd w:val="0"/>
              <w:snapToGrid w:val="0"/>
              <w:spacing w:before="48" w:line="233" w:lineRule="auto"/>
              <w:ind w:left="62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5"/>
                <w:kern w:val="0"/>
                <w:sz w:val="21"/>
                <w:szCs w:val="21"/>
                <w:lang w:val="en-US" w:eastAsia="en-US" w:bidi="ar-SA"/>
              </w:rPr>
              <w:t>1500</w:t>
            </w:r>
          </w:p>
        </w:tc>
        <w:tc>
          <w:tcPr>
            <w:tcW w:w="582" w:type="dxa"/>
            <w:tcBorders>
              <w:tl2br w:val="nil"/>
              <w:tr2bl w:val="nil"/>
            </w:tcBorders>
            <w:vAlign w:val="top"/>
          </w:tcPr>
          <w:p w14:paraId="4B1D48D8">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175</w:t>
            </w:r>
          </w:p>
        </w:tc>
        <w:tc>
          <w:tcPr>
            <w:tcW w:w="662" w:type="dxa"/>
            <w:tcBorders>
              <w:tl2br w:val="nil"/>
              <w:tr2bl w:val="nil"/>
            </w:tcBorders>
            <w:vAlign w:val="top"/>
          </w:tcPr>
          <w:p w14:paraId="0641CCBF">
            <w:pPr>
              <w:kinsoku w:val="0"/>
              <w:autoSpaceDE w:val="0"/>
              <w:autoSpaceDN w:val="0"/>
              <w:adjustRightInd w:val="0"/>
              <w:snapToGrid w:val="0"/>
              <w:spacing w:before="48" w:line="233" w:lineRule="auto"/>
              <w:ind w:left="180"/>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100</w:t>
            </w:r>
          </w:p>
        </w:tc>
        <w:tc>
          <w:tcPr>
            <w:tcW w:w="781" w:type="dxa"/>
            <w:tcBorders>
              <w:tl2br w:val="nil"/>
              <w:tr2bl w:val="nil"/>
            </w:tcBorders>
            <w:vAlign w:val="top"/>
          </w:tcPr>
          <w:p w14:paraId="584E4780">
            <w:pPr>
              <w:kinsoku w:val="0"/>
              <w:autoSpaceDE w:val="0"/>
              <w:autoSpaceDN w:val="0"/>
              <w:adjustRightInd w:val="0"/>
              <w:snapToGrid w:val="0"/>
              <w:spacing w:before="48" w:line="233" w:lineRule="auto"/>
              <w:ind w:left="289"/>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150</w:t>
            </w:r>
          </w:p>
        </w:tc>
        <w:tc>
          <w:tcPr>
            <w:tcW w:w="607" w:type="dxa"/>
            <w:tcBorders>
              <w:tl2br w:val="nil"/>
              <w:tr2bl w:val="nil"/>
            </w:tcBorders>
            <w:vAlign w:val="top"/>
          </w:tcPr>
          <w:p w14:paraId="2884443A">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150</w:t>
            </w:r>
          </w:p>
        </w:tc>
        <w:tc>
          <w:tcPr>
            <w:tcW w:w="739" w:type="dxa"/>
            <w:tcBorders>
              <w:tl2br w:val="nil"/>
              <w:tr2bl w:val="nil"/>
            </w:tcBorders>
            <w:vAlign w:val="top"/>
          </w:tcPr>
          <w:p w14:paraId="41BA6794">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125</w:t>
            </w:r>
          </w:p>
        </w:tc>
        <w:tc>
          <w:tcPr>
            <w:tcW w:w="528" w:type="dxa"/>
            <w:tcBorders>
              <w:tl2br w:val="nil"/>
              <w:tr2bl w:val="nil"/>
            </w:tcBorders>
            <w:vAlign w:val="top"/>
          </w:tcPr>
          <w:p w14:paraId="3D6821B7">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w:t>
            </w:r>
          </w:p>
        </w:tc>
        <w:tc>
          <w:tcPr>
            <w:tcW w:w="606" w:type="dxa"/>
            <w:tcBorders>
              <w:tl2br w:val="nil"/>
              <w:tr2bl w:val="nil"/>
            </w:tcBorders>
            <w:vAlign w:val="top"/>
          </w:tcPr>
          <w:p w14:paraId="18C40DC8">
            <w:pPr>
              <w:kinsoku w:val="0"/>
              <w:autoSpaceDE w:val="0"/>
              <w:autoSpaceDN w:val="0"/>
              <w:adjustRightInd w:val="0"/>
              <w:snapToGrid w:val="0"/>
              <w:spacing w:before="48" w:line="233" w:lineRule="auto"/>
              <w:ind w:left="166"/>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300</w:t>
            </w:r>
          </w:p>
        </w:tc>
        <w:tc>
          <w:tcPr>
            <w:tcW w:w="475" w:type="dxa"/>
            <w:tcBorders>
              <w:tl2br w:val="nil"/>
              <w:tr2bl w:val="nil"/>
            </w:tcBorders>
            <w:vAlign w:val="top"/>
          </w:tcPr>
          <w:p w14:paraId="051A550F">
            <w:pPr>
              <w:kinsoku w:val="0"/>
              <w:autoSpaceDE w:val="0"/>
              <w:autoSpaceDN w:val="0"/>
              <w:adjustRightInd w:val="0"/>
              <w:snapToGrid w:val="0"/>
              <w:spacing w:before="48" w:line="233" w:lineRule="auto"/>
              <w:ind w:left="127"/>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25</w:t>
            </w:r>
          </w:p>
        </w:tc>
        <w:tc>
          <w:tcPr>
            <w:tcW w:w="457" w:type="dxa"/>
            <w:tcBorders>
              <w:tl2br w:val="nil"/>
              <w:tr2bl w:val="nil"/>
            </w:tcBorders>
            <w:vAlign w:val="top"/>
          </w:tcPr>
          <w:p w14:paraId="24A61AF3">
            <w:pPr>
              <w:kinsoku w:val="0"/>
              <w:autoSpaceDE w:val="0"/>
              <w:autoSpaceDN w:val="0"/>
              <w:adjustRightInd w:val="0"/>
              <w:snapToGrid w:val="0"/>
              <w:spacing w:before="48" w:line="236" w:lineRule="auto"/>
              <w:ind w:left="18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4</w:t>
            </w:r>
          </w:p>
        </w:tc>
        <w:tc>
          <w:tcPr>
            <w:tcW w:w="631" w:type="dxa"/>
            <w:tcBorders>
              <w:tl2br w:val="nil"/>
              <w:tr2bl w:val="nil"/>
            </w:tcBorders>
            <w:vAlign w:val="top"/>
          </w:tcPr>
          <w:p w14:paraId="67807359">
            <w:pPr>
              <w:kinsoku w:val="0"/>
              <w:autoSpaceDE w:val="0"/>
              <w:autoSpaceDN w:val="0"/>
              <w:adjustRightInd w:val="0"/>
              <w:snapToGrid w:val="0"/>
              <w:spacing w:before="48" w:line="233" w:lineRule="auto"/>
              <w:ind w:left="136"/>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200</w:t>
            </w:r>
          </w:p>
        </w:tc>
        <w:tc>
          <w:tcPr>
            <w:tcW w:w="881" w:type="dxa"/>
            <w:tcBorders>
              <w:tl2br w:val="nil"/>
              <w:tr2bl w:val="nil"/>
            </w:tcBorders>
            <w:vAlign w:val="top"/>
          </w:tcPr>
          <w:p w14:paraId="2E3A19BE">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400</w:t>
            </w:r>
          </w:p>
        </w:tc>
      </w:tr>
      <w:tr w14:paraId="2F77D677">
        <w:trPr>
          <w:trHeight w:val="383" w:hRule="atLeast"/>
          <w:jc w:val="center"/>
        </w:trPr>
        <w:tc>
          <w:tcPr>
            <w:tcW w:w="1586" w:type="dxa"/>
            <w:tcBorders>
              <w:tl2br w:val="nil"/>
              <w:tr2bl w:val="nil"/>
            </w:tcBorders>
            <w:vAlign w:val="top"/>
          </w:tcPr>
          <w:p w14:paraId="6F22AD9F">
            <w:pPr>
              <w:kinsoku w:val="0"/>
              <w:autoSpaceDE w:val="0"/>
              <w:autoSpaceDN w:val="0"/>
              <w:adjustRightInd w:val="0"/>
              <w:snapToGrid w:val="0"/>
              <w:spacing w:before="49" w:line="233" w:lineRule="auto"/>
              <w:ind w:left="62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5"/>
                <w:kern w:val="0"/>
                <w:sz w:val="21"/>
                <w:szCs w:val="21"/>
                <w:lang w:val="en-US" w:eastAsia="en-US" w:bidi="ar-SA"/>
              </w:rPr>
              <w:t>1800</w:t>
            </w:r>
          </w:p>
        </w:tc>
        <w:tc>
          <w:tcPr>
            <w:tcW w:w="582" w:type="dxa"/>
            <w:tcBorders>
              <w:tl2br w:val="nil"/>
              <w:tr2bl w:val="nil"/>
            </w:tcBorders>
            <w:vAlign w:val="top"/>
          </w:tcPr>
          <w:p w14:paraId="6CAD471B">
            <w:pPr>
              <w:kinsoku w:val="0"/>
              <w:autoSpaceDE w:val="0"/>
              <w:autoSpaceDN w:val="0"/>
              <w:adjustRightInd w:val="0"/>
              <w:snapToGrid w:val="0"/>
              <w:spacing w:before="49"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225</w:t>
            </w:r>
          </w:p>
        </w:tc>
        <w:tc>
          <w:tcPr>
            <w:tcW w:w="662" w:type="dxa"/>
            <w:tcBorders>
              <w:tl2br w:val="nil"/>
              <w:tr2bl w:val="nil"/>
            </w:tcBorders>
            <w:vAlign w:val="top"/>
          </w:tcPr>
          <w:p w14:paraId="6B67DFA4">
            <w:pPr>
              <w:kinsoku w:val="0"/>
              <w:autoSpaceDE w:val="0"/>
              <w:autoSpaceDN w:val="0"/>
              <w:adjustRightInd w:val="0"/>
              <w:snapToGrid w:val="0"/>
              <w:spacing w:before="49" w:line="233" w:lineRule="auto"/>
              <w:ind w:left="180"/>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125</w:t>
            </w:r>
          </w:p>
        </w:tc>
        <w:tc>
          <w:tcPr>
            <w:tcW w:w="781" w:type="dxa"/>
            <w:tcBorders>
              <w:tl2br w:val="nil"/>
              <w:tr2bl w:val="nil"/>
            </w:tcBorders>
            <w:vAlign w:val="top"/>
          </w:tcPr>
          <w:p w14:paraId="2D860677">
            <w:pPr>
              <w:kinsoku w:val="0"/>
              <w:autoSpaceDE w:val="0"/>
              <w:autoSpaceDN w:val="0"/>
              <w:adjustRightInd w:val="0"/>
              <w:snapToGrid w:val="0"/>
              <w:spacing w:before="49" w:line="233" w:lineRule="auto"/>
              <w:ind w:left="26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200</w:t>
            </w:r>
          </w:p>
        </w:tc>
        <w:tc>
          <w:tcPr>
            <w:tcW w:w="607" w:type="dxa"/>
            <w:tcBorders>
              <w:tl2br w:val="nil"/>
              <w:tr2bl w:val="nil"/>
            </w:tcBorders>
            <w:vAlign w:val="top"/>
          </w:tcPr>
          <w:p w14:paraId="3714AEE9">
            <w:pPr>
              <w:kinsoku w:val="0"/>
              <w:autoSpaceDE w:val="0"/>
              <w:autoSpaceDN w:val="0"/>
              <w:adjustRightInd w:val="0"/>
              <w:snapToGrid w:val="0"/>
              <w:spacing w:before="49"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eastAsia" w:ascii="Times New Roman" w:hAnsi="Times New Roman" w:eastAsia="宋体" w:cs="Times New Roman"/>
                <w:snapToGrid w:val="0"/>
                <w:color w:val="000000"/>
                <w:spacing w:val="-1"/>
                <w:kern w:val="0"/>
                <w:sz w:val="21"/>
                <w:szCs w:val="21"/>
                <w:lang w:val="en-US" w:eastAsia="zh-CN" w:bidi="ar-SA"/>
              </w:rPr>
              <w:t>2</w:t>
            </w:r>
            <w:r>
              <w:rPr>
                <w:rFonts w:hint="default" w:ascii="Times New Roman" w:hAnsi="Times New Roman" w:eastAsia="宋体" w:cs="Times New Roman"/>
                <w:snapToGrid w:val="0"/>
                <w:color w:val="000000"/>
                <w:spacing w:val="-1"/>
                <w:kern w:val="0"/>
                <w:sz w:val="21"/>
                <w:szCs w:val="21"/>
                <w:lang w:val="en-US" w:eastAsia="en-US" w:bidi="ar-SA"/>
              </w:rPr>
              <w:t>00</w:t>
            </w:r>
          </w:p>
        </w:tc>
        <w:tc>
          <w:tcPr>
            <w:tcW w:w="739" w:type="dxa"/>
            <w:tcBorders>
              <w:tl2br w:val="nil"/>
              <w:tr2bl w:val="nil"/>
            </w:tcBorders>
            <w:vAlign w:val="top"/>
          </w:tcPr>
          <w:p w14:paraId="587E7F5A">
            <w:pPr>
              <w:kinsoku w:val="0"/>
              <w:autoSpaceDE w:val="0"/>
              <w:autoSpaceDN w:val="0"/>
              <w:adjustRightInd w:val="0"/>
              <w:snapToGrid w:val="0"/>
              <w:spacing w:before="49"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175</w:t>
            </w:r>
          </w:p>
        </w:tc>
        <w:tc>
          <w:tcPr>
            <w:tcW w:w="528" w:type="dxa"/>
            <w:tcBorders>
              <w:tl2br w:val="nil"/>
              <w:tr2bl w:val="nil"/>
            </w:tcBorders>
            <w:vAlign w:val="top"/>
          </w:tcPr>
          <w:p w14:paraId="75841CBD">
            <w:pPr>
              <w:kinsoku w:val="0"/>
              <w:autoSpaceDE w:val="0"/>
              <w:autoSpaceDN w:val="0"/>
              <w:adjustRightInd w:val="0"/>
              <w:snapToGrid w:val="0"/>
              <w:spacing w:before="49"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w:t>
            </w:r>
          </w:p>
        </w:tc>
        <w:tc>
          <w:tcPr>
            <w:tcW w:w="606" w:type="dxa"/>
            <w:tcBorders>
              <w:tl2br w:val="nil"/>
              <w:tr2bl w:val="nil"/>
            </w:tcBorders>
            <w:vAlign w:val="top"/>
          </w:tcPr>
          <w:p w14:paraId="0714E97F">
            <w:pPr>
              <w:kinsoku w:val="0"/>
              <w:autoSpaceDE w:val="0"/>
              <w:autoSpaceDN w:val="0"/>
              <w:adjustRightInd w:val="0"/>
              <w:snapToGrid w:val="0"/>
              <w:spacing w:before="49" w:line="233" w:lineRule="auto"/>
              <w:ind w:left="166"/>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300</w:t>
            </w:r>
          </w:p>
        </w:tc>
        <w:tc>
          <w:tcPr>
            <w:tcW w:w="475" w:type="dxa"/>
            <w:tcBorders>
              <w:tl2br w:val="nil"/>
              <w:tr2bl w:val="nil"/>
            </w:tcBorders>
            <w:vAlign w:val="top"/>
          </w:tcPr>
          <w:p w14:paraId="3F7FA53A">
            <w:pPr>
              <w:kinsoku w:val="0"/>
              <w:autoSpaceDE w:val="0"/>
              <w:autoSpaceDN w:val="0"/>
              <w:adjustRightInd w:val="0"/>
              <w:snapToGrid w:val="0"/>
              <w:spacing w:before="49" w:line="233" w:lineRule="auto"/>
              <w:ind w:left="127"/>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25</w:t>
            </w:r>
          </w:p>
        </w:tc>
        <w:tc>
          <w:tcPr>
            <w:tcW w:w="457" w:type="dxa"/>
            <w:tcBorders>
              <w:tl2br w:val="nil"/>
              <w:tr2bl w:val="nil"/>
            </w:tcBorders>
            <w:vAlign w:val="top"/>
          </w:tcPr>
          <w:p w14:paraId="7925D887">
            <w:pPr>
              <w:kinsoku w:val="0"/>
              <w:autoSpaceDE w:val="0"/>
              <w:autoSpaceDN w:val="0"/>
              <w:adjustRightInd w:val="0"/>
              <w:snapToGrid w:val="0"/>
              <w:spacing w:before="49" w:line="236" w:lineRule="auto"/>
              <w:ind w:left="18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4</w:t>
            </w:r>
          </w:p>
        </w:tc>
        <w:tc>
          <w:tcPr>
            <w:tcW w:w="631" w:type="dxa"/>
            <w:tcBorders>
              <w:tl2br w:val="nil"/>
              <w:tr2bl w:val="nil"/>
            </w:tcBorders>
            <w:vAlign w:val="top"/>
          </w:tcPr>
          <w:p w14:paraId="3F91B111">
            <w:pPr>
              <w:kinsoku w:val="0"/>
              <w:autoSpaceDE w:val="0"/>
              <w:autoSpaceDN w:val="0"/>
              <w:adjustRightInd w:val="0"/>
              <w:snapToGrid w:val="0"/>
              <w:spacing w:before="49" w:line="233" w:lineRule="auto"/>
              <w:ind w:left="136"/>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200</w:t>
            </w:r>
          </w:p>
        </w:tc>
        <w:tc>
          <w:tcPr>
            <w:tcW w:w="881" w:type="dxa"/>
            <w:tcBorders>
              <w:tl2br w:val="nil"/>
              <w:tr2bl w:val="nil"/>
            </w:tcBorders>
            <w:vAlign w:val="top"/>
          </w:tcPr>
          <w:p w14:paraId="072DBC24">
            <w:pPr>
              <w:kinsoku w:val="0"/>
              <w:autoSpaceDE w:val="0"/>
              <w:autoSpaceDN w:val="0"/>
              <w:adjustRightInd w:val="0"/>
              <w:snapToGrid w:val="0"/>
              <w:spacing w:before="49"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800</w:t>
            </w:r>
          </w:p>
        </w:tc>
      </w:tr>
      <w:tr w14:paraId="39263232">
        <w:trPr>
          <w:trHeight w:val="386" w:hRule="atLeast"/>
          <w:jc w:val="center"/>
        </w:trPr>
        <w:tc>
          <w:tcPr>
            <w:tcW w:w="1586" w:type="dxa"/>
            <w:tcBorders>
              <w:tl2br w:val="nil"/>
              <w:tr2bl w:val="nil"/>
            </w:tcBorders>
            <w:vAlign w:val="top"/>
          </w:tcPr>
          <w:p w14:paraId="0F92164B">
            <w:pPr>
              <w:kinsoku w:val="0"/>
              <w:autoSpaceDE w:val="0"/>
              <w:autoSpaceDN w:val="0"/>
              <w:adjustRightInd w:val="0"/>
              <w:snapToGrid w:val="0"/>
              <w:spacing w:before="48" w:line="233" w:lineRule="auto"/>
              <w:ind w:left="599"/>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2100</w:t>
            </w:r>
          </w:p>
        </w:tc>
        <w:tc>
          <w:tcPr>
            <w:tcW w:w="582" w:type="dxa"/>
            <w:tcBorders>
              <w:tl2br w:val="nil"/>
              <w:tr2bl w:val="nil"/>
            </w:tcBorders>
            <w:vAlign w:val="top"/>
          </w:tcPr>
          <w:p w14:paraId="04FE48C9">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275</w:t>
            </w:r>
          </w:p>
        </w:tc>
        <w:tc>
          <w:tcPr>
            <w:tcW w:w="662" w:type="dxa"/>
            <w:tcBorders>
              <w:tl2br w:val="nil"/>
              <w:tr2bl w:val="nil"/>
            </w:tcBorders>
            <w:vAlign w:val="top"/>
          </w:tcPr>
          <w:p w14:paraId="36E7921C">
            <w:pPr>
              <w:kinsoku w:val="0"/>
              <w:autoSpaceDE w:val="0"/>
              <w:autoSpaceDN w:val="0"/>
              <w:adjustRightInd w:val="0"/>
              <w:snapToGrid w:val="0"/>
              <w:spacing w:before="48" w:line="233" w:lineRule="auto"/>
              <w:ind w:left="180"/>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6"/>
                <w:kern w:val="0"/>
                <w:sz w:val="21"/>
                <w:szCs w:val="21"/>
                <w:lang w:val="en-US" w:eastAsia="en-US" w:bidi="ar-SA"/>
              </w:rPr>
              <w:t>150</w:t>
            </w:r>
          </w:p>
        </w:tc>
        <w:tc>
          <w:tcPr>
            <w:tcW w:w="781" w:type="dxa"/>
            <w:tcBorders>
              <w:tl2br w:val="nil"/>
              <w:tr2bl w:val="nil"/>
            </w:tcBorders>
            <w:vAlign w:val="top"/>
          </w:tcPr>
          <w:p w14:paraId="6EB68762">
            <w:pPr>
              <w:kinsoku w:val="0"/>
              <w:autoSpaceDE w:val="0"/>
              <w:autoSpaceDN w:val="0"/>
              <w:adjustRightInd w:val="0"/>
              <w:snapToGrid w:val="0"/>
              <w:spacing w:before="48" w:line="233" w:lineRule="auto"/>
              <w:ind w:left="268"/>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250</w:t>
            </w:r>
          </w:p>
        </w:tc>
        <w:tc>
          <w:tcPr>
            <w:tcW w:w="607" w:type="dxa"/>
            <w:tcBorders>
              <w:tl2br w:val="nil"/>
              <w:tr2bl w:val="nil"/>
            </w:tcBorders>
            <w:vAlign w:val="top"/>
          </w:tcPr>
          <w:p w14:paraId="6BC80C61">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200</w:t>
            </w:r>
          </w:p>
        </w:tc>
        <w:tc>
          <w:tcPr>
            <w:tcW w:w="739" w:type="dxa"/>
            <w:tcBorders>
              <w:tl2br w:val="nil"/>
              <w:tr2bl w:val="nil"/>
            </w:tcBorders>
            <w:vAlign w:val="top"/>
          </w:tcPr>
          <w:p w14:paraId="403E38FE">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1"/>
                <w:kern w:val="0"/>
                <w:sz w:val="21"/>
                <w:szCs w:val="21"/>
                <w:lang w:val="en-US" w:eastAsia="en-US" w:bidi="ar-SA"/>
              </w:rPr>
              <w:t>225</w:t>
            </w:r>
          </w:p>
        </w:tc>
        <w:tc>
          <w:tcPr>
            <w:tcW w:w="528" w:type="dxa"/>
            <w:tcBorders>
              <w:tl2br w:val="nil"/>
              <w:tr2bl w:val="nil"/>
            </w:tcBorders>
            <w:vAlign w:val="top"/>
          </w:tcPr>
          <w:p w14:paraId="0FF7164B">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50</w:t>
            </w:r>
          </w:p>
        </w:tc>
        <w:tc>
          <w:tcPr>
            <w:tcW w:w="606" w:type="dxa"/>
            <w:tcBorders>
              <w:tl2br w:val="nil"/>
              <w:tr2bl w:val="nil"/>
            </w:tcBorders>
            <w:vAlign w:val="top"/>
          </w:tcPr>
          <w:p w14:paraId="47274C00">
            <w:pPr>
              <w:kinsoku w:val="0"/>
              <w:autoSpaceDE w:val="0"/>
              <w:autoSpaceDN w:val="0"/>
              <w:adjustRightInd w:val="0"/>
              <w:snapToGrid w:val="0"/>
              <w:spacing w:before="48" w:line="233" w:lineRule="auto"/>
              <w:ind w:left="166"/>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300</w:t>
            </w:r>
          </w:p>
        </w:tc>
        <w:tc>
          <w:tcPr>
            <w:tcW w:w="475" w:type="dxa"/>
            <w:tcBorders>
              <w:tl2br w:val="nil"/>
              <w:tr2bl w:val="nil"/>
            </w:tcBorders>
            <w:vAlign w:val="top"/>
          </w:tcPr>
          <w:p w14:paraId="4A6B6488">
            <w:pPr>
              <w:kinsoku w:val="0"/>
              <w:autoSpaceDE w:val="0"/>
              <w:autoSpaceDN w:val="0"/>
              <w:adjustRightInd w:val="0"/>
              <w:snapToGrid w:val="0"/>
              <w:spacing w:before="48" w:line="233" w:lineRule="auto"/>
              <w:ind w:left="13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3"/>
                <w:kern w:val="0"/>
                <w:sz w:val="21"/>
                <w:szCs w:val="21"/>
                <w:lang w:val="en-US" w:eastAsia="en-US" w:bidi="ar-SA"/>
              </w:rPr>
              <w:t>30</w:t>
            </w:r>
          </w:p>
        </w:tc>
        <w:tc>
          <w:tcPr>
            <w:tcW w:w="457" w:type="dxa"/>
            <w:tcBorders>
              <w:tl2br w:val="nil"/>
              <w:tr2bl w:val="nil"/>
            </w:tcBorders>
            <w:vAlign w:val="top"/>
          </w:tcPr>
          <w:p w14:paraId="2C555617">
            <w:pPr>
              <w:kinsoku w:val="0"/>
              <w:autoSpaceDE w:val="0"/>
              <w:autoSpaceDN w:val="0"/>
              <w:adjustRightInd w:val="0"/>
              <w:snapToGrid w:val="0"/>
              <w:spacing w:before="47" w:line="236" w:lineRule="auto"/>
              <w:ind w:left="18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kern w:val="0"/>
                <w:sz w:val="21"/>
                <w:szCs w:val="21"/>
                <w:lang w:val="en-US" w:eastAsia="en-US" w:bidi="ar-SA"/>
              </w:rPr>
              <w:t>4</w:t>
            </w:r>
          </w:p>
        </w:tc>
        <w:tc>
          <w:tcPr>
            <w:tcW w:w="631" w:type="dxa"/>
            <w:tcBorders>
              <w:tl2br w:val="nil"/>
              <w:tr2bl w:val="nil"/>
            </w:tcBorders>
            <w:vAlign w:val="top"/>
          </w:tcPr>
          <w:p w14:paraId="4EBF8B2D">
            <w:pPr>
              <w:kinsoku w:val="0"/>
              <w:autoSpaceDE w:val="0"/>
              <w:autoSpaceDN w:val="0"/>
              <w:adjustRightInd w:val="0"/>
              <w:snapToGrid w:val="0"/>
              <w:spacing w:before="48" w:line="233" w:lineRule="auto"/>
              <w:ind w:left="141"/>
              <w:jc w:val="both"/>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2"/>
                <w:kern w:val="0"/>
                <w:sz w:val="21"/>
                <w:szCs w:val="21"/>
                <w:lang w:val="en-US" w:eastAsia="en-US" w:bidi="ar-SA"/>
              </w:rPr>
              <w:t>300</w:t>
            </w:r>
          </w:p>
        </w:tc>
        <w:tc>
          <w:tcPr>
            <w:tcW w:w="881" w:type="dxa"/>
            <w:tcBorders>
              <w:tl2br w:val="nil"/>
              <w:tr2bl w:val="nil"/>
            </w:tcBorders>
            <w:vAlign w:val="top"/>
          </w:tcPr>
          <w:p w14:paraId="681C619C">
            <w:pPr>
              <w:kinsoku w:val="0"/>
              <w:autoSpaceDE w:val="0"/>
              <w:autoSpaceDN w:val="0"/>
              <w:adjustRightInd w:val="0"/>
              <w:snapToGrid w:val="0"/>
              <w:spacing w:before="48" w:line="233" w:lineRule="auto"/>
              <w:jc w:val="center"/>
              <w:textAlignment w:val="baseline"/>
              <w:rPr>
                <w:rFonts w:hint="default" w:ascii="Times New Roman" w:hAnsi="Times New Roman" w:eastAsia="宋体" w:cs="Times New Roman"/>
                <w:snapToGrid w:val="0"/>
                <w:color w:val="000000"/>
                <w:kern w:val="0"/>
                <w:sz w:val="21"/>
                <w:szCs w:val="21"/>
                <w:lang w:val="en-US" w:eastAsia="en-US" w:bidi="ar-SA"/>
              </w:rPr>
            </w:pPr>
            <w:r>
              <w:rPr>
                <w:rFonts w:hint="default" w:ascii="Times New Roman" w:hAnsi="Times New Roman" w:eastAsia="宋体" w:cs="Times New Roman"/>
                <w:snapToGrid w:val="0"/>
                <w:color w:val="000000"/>
                <w:spacing w:val="-5"/>
                <w:kern w:val="0"/>
                <w:sz w:val="21"/>
                <w:szCs w:val="21"/>
                <w:lang w:val="en-US" w:eastAsia="en-US" w:bidi="ar-SA"/>
              </w:rPr>
              <w:t>1000</w:t>
            </w:r>
          </w:p>
        </w:tc>
      </w:tr>
    </w:tbl>
    <w:p w14:paraId="15572C8A">
      <w:pPr>
        <w:keepNext w:val="0"/>
        <w:keepLines w:val="0"/>
        <w:pageBreakBefore w:val="0"/>
        <w:widowControl w:val="0"/>
        <w:wordWrap/>
        <w:overflowPunct/>
        <w:topLinePunct w:val="0"/>
        <w:bidi w:val="0"/>
        <w:rPr>
          <w:rFonts w:hint="default" w:ascii="Times New Roman" w:hAnsi="Times New Roman" w:eastAsia="宋体" w:cs="Times New Roman"/>
          <w:kern w:val="2"/>
          <w:sz w:val="21"/>
          <w:szCs w:val="24"/>
          <w:lang w:val="en-US" w:eastAsia="zh-CN" w:bidi="ar-SA"/>
        </w:rPr>
        <w:sectPr>
          <w:pgSz w:w="11906" w:h="16838"/>
          <w:pgMar w:top="1553" w:right="1800" w:bottom="1327"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06C5725">
      <w:pPr>
        <w:pStyle w:val="2"/>
        <w:keepNext/>
        <w:keepLines/>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Arial" w:hAnsi="Arial" w:eastAsia="黑体" w:cstheme="minorBidi"/>
          <w:b/>
          <w:kern w:val="2"/>
          <w:sz w:val="32"/>
          <w:szCs w:val="24"/>
          <w:lang w:val="en-US" w:eastAsia="zh-CN" w:bidi="ar-SA"/>
        </w:rPr>
      </w:pPr>
      <w:bookmarkStart w:id="179" w:name="_Toc7747"/>
      <w:bookmarkStart w:id="180" w:name="_Toc10996"/>
      <w:bookmarkStart w:id="181" w:name="_Toc1737795709"/>
      <w:r>
        <w:rPr>
          <w:rFonts w:hint="eastAsia" w:ascii="Arial" w:hAnsi="Arial" w:eastAsia="黑体" w:cstheme="minorBidi"/>
          <w:b/>
          <w:kern w:val="2"/>
          <w:sz w:val="32"/>
          <w:szCs w:val="24"/>
          <w:lang w:val="en-US" w:eastAsia="zh-CN" w:bidi="ar-SA"/>
        </w:rPr>
        <w:t>附录Ⅰ 常见食物血糖生成指数GI</w:t>
      </w:r>
      <w:bookmarkEnd w:id="179"/>
      <w:bookmarkEnd w:id="180"/>
      <w:bookmarkEnd w:id="181"/>
    </w:p>
    <w:tbl>
      <w:tblPr>
        <w:tblStyle w:val="10"/>
        <w:tblW w:w="0" w:type="auto"/>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632"/>
        <w:gridCol w:w="9158"/>
        <w:gridCol w:w="1455"/>
      </w:tblGrid>
      <w:tr w14:paraId="3F14C6DD">
        <w:tc>
          <w:tcPr>
            <w:tcW w:w="3344" w:type="dxa"/>
            <w:gridSpan w:val="2"/>
          </w:tcPr>
          <w:p w14:paraId="04E0F839">
            <w:pPr>
              <w:jc w:val="center"/>
              <w:rPr>
                <w:rFonts w:hint="default"/>
                <w:sz w:val="24"/>
                <w:szCs w:val="24"/>
                <w:vertAlign w:val="baseline"/>
                <w:lang w:val="en-US" w:eastAsia="zh-CN"/>
              </w:rPr>
            </w:pPr>
            <w:r>
              <w:rPr>
                <w:rFonts w:hint="eastAsia"/>
                <w:sz w:val="24"/>
                <w:szCs w:val="24"/>
                <w:vertAlign w:val="baseline"/>
                <w:lang w:val="en-US" w:eastAsia="zh-CN"/>
              </w:rPr>
              <w:t>食物分类</w:t>
            </w:r>
          </w:p>
        </w:tc>
        <w:tc>
          <w:tcPr>
            <w:tcW w:w="9158" w:type="dxa"/>
          </w:tcPr>
          <w:p w14:paraId="1D3A6A25">
            <w:pPr>
              <w:jc w:val="center"/>
              <w:rPr>
                <w:rFonts w:hint="default"/>
                <w:sz w:val="24"/>
                <w:szCs w:val="24"/>
                <w:vertAlign w:val="baseline"/>
                <w:lang w:val="en-US" w:eastAsia="zh-CN"/>
              </w:rPr>
            </w:pPr>
            <w:r>
              <w:rPr>
                <w:rFonts w:hint="eastAsia"/>
                <w:sz w:val="24"/>
                <w:szCs w:val="24"/>
                <w:vertAlign w:val="baseline"/>
                <w:lang w:val="en-US" w:eastAsia="zh-CN"/>
              </w:rPr>
              <w:t>食物名称</w:t>
            </w:r>
          </w:p>
        </w:tc>
        <w:tc>
          <w:tcPr>
            <w:tcW w:w="1455" w:type="dxa"/>
          </w:tcPr>
          <w:p w14:paraId="72B6A5B1">
            <w:pPr>
              <w:jc w:val="center"/>
              <w:rPr>
                <w:rFonts w:hint="default"/>
                <w:sz w:val="24"/>
                <w:szCs w:val="24"/>
                <w:vertAlign w:val="baseline"/>
                <w:lang w:val="en-US" w:eastAsia="zh-CN"/>
              </w:rPr>
            </w:pPr>
            <w:r>
              <w:rPr>
                <w:rFonts w:hint="default" w:ascii="Times New Roman" w:hAnsi="Times New Roman" w:cs="Times New Roman"/>
                <w:sz w:val="24"/>
                <w:szCs w:val="24"/>
                <w:vertAlign w:val="baseline"/>
                <w:lang w:val="en-US" w:eastAsia="zh-CN"/>
              </w:rPr>
              <w:t>GI</w:t>
            </w:r>
            <w:r>
              <w:rPr>
                <w:rFonts w:hint="eastAsia"/>
                <w:sz w:val="24"/>
                <w:szCs w:val="24"/>
                <w:vertAlign w:val="baseline"/>
                <w:lang w:val="en-US" w:eastAsia="zh-CN"/>
              </w:rPr>
              <w:t>分类</w:t>
            </w:r>
          </w:p>
        </w:tc>
      </w:tr>
      <w:tr w14:paraId="7EF2E32D">
        <w:tc>
          <w:tcPr>
            <w:tcW w:w="1712" w:type="dxa"/>
            <w:vMerge w:val="restart"/>
            <w:vAlign w:val="center"/>
          </w:tcPr>
          <w:p w14:paraId="0B0CE577">
            <w:pPr>
              <w:jc w:val="both"/>
              <w:rPr>
                <w:rFonts w:hint="default"/>
                <w:sz w:val="24"/>
                <w:szCs w:val="24"/>
                <w:vertAlign w:val="baseline"/>
                <w:lang w:val="en-US" w:eastAsia="zh-CN"/>
              </w:rPr>
            </w:pPr>
            <w:r>
              <w:rPr>
                <w:rFonts w:hint="eastAsia"/>
                <w:sz w:val="24"/>
                <w:szCs w:val="24"/>
                <w:vertAlign w:val="baseline"/>
                <w:lang w:val="en-US" w:eastAsia="zh-CN"/>
              </w:rPr>
              <w:t>谷类及制品</w:t>
            </w:r>
          </w:p>
        </w:tc>
        <w:tc>
          <w:tcPr>
            <w:tcW w:w="1632" w:type="dxa"/>
          </w:tcPr>
          <w:p w14:paraId="09DBB320">
            <w:pPr>
              <w:rPr>
                <w:rFonts w:hint="default"/>
                <w:sz w:val="24"/>
                <w:szCs w:val="24"/>
                <w:vertAlign w:val="baseline"/>
                <w:lang w:val="en-US" w:eastAsia="zh-CN"/>
              </w:rPr>
            </w:pPr>
            <w:r>
              <w:rPr>
                <w:rFonts w:hint="eastAsia"/>
                <w:sz w:val="24"/>
                <w:szCs w:val="24"/>
                <w:vertAlign w:val="baseline"/>
                <w:lang w:val="en-US" w:eastAsia="zh-CN"/>
              </w:rPr>
              <w:t>整谷粒</w:t>
            </w:r>
          </w:p>
        </w:tc>
        <w:tc>
          <w:tcPr>
            <w:tcW w:w="9158" w:type="dxa"/>
          </w:tcPr>
          <w:p w14:paraId="528B9490">
            <w:pPr>
              <w:rPr>
                <w:rFonts w:hint="default"/>
                <w:color w:val="00B050"/>
                <w:sz w:val="24"/>
                <w:szCs w:val="24"/>
                <w:vertAlign w:val="baseline"/>
                <w:lang w:val="en-US" w:eastAsia="zh-CN"/>
              </w:rPr>
            </w:pPr>
            <w:r>
              <w:rPr>
                <w:rFonts w:hint="eastAsia"/>
                <w:color w:val="00B050"/>
                <w:sz w:val="24"/>
                <w:szCs w:val="24"/>
                <w:vertAlign w:val="baseline"/>
                <w:lang w:val="en-US" w:eastAsia="zh-CN"/>
              </w:rPr>
              <w:t>大麦、燕麦、青稞、荞麦、黑米、玉米</w:t>
            </w:r>
          </w:p>
        </w:tc>
        <w:tc>
          <w:tcPr>
            <w:tcW w:w="1455" w:type="dxa"/>
          </w:tcPr>
          <w:p w14:paraId="30CDC24F">
            <w:pPr>
              <w:jc w:val="center"/>
              <w:rPr>
                <w:rFonts w:hint="default"/>
                <w:color w:val="00B050"/>
                <w:sz w:val="24"/>
                <w:szCs w:val="24"/>
                <w:vertAlign w:val="baseline"/>
                <w:lang w:val="en-US" w:eastAsia="zh-CN"/>
              </w:rPr>
            </w:pPr>
            <w:r>
              <w:rPr>
                <w:rFonts w:hint="eastAsia"/>
                <w:color w:val="00B050"/>
                <w:sz w:val="24"/>
                <w:szCs w:val="24"/>
                <w:vertAlign w:val="baseline"/>
                <w:lang w:val="en-US" w:eastAsia="zh-CN"/>
              </w:rPr>
              <w:t>低</w:t>
            </w:r>
          </w:p>
        </w:tc>
      </w:tr>
      <w:tr w14:paraId="3FC9CBDD">
        <w:trPr>
          <w:trHeight w:val="202" w:hRule="atLeast"/>
        </w:trPr>
        <w:tc>
          <w:tcPr>
            <w:tcW w:w="1712" w:type="dxa"/>
            <w:vMerge w:val="continue"/>
          </w:tcPr>
          <w:p w14:paraId="21EAF4A2">
            <w:pPr>
              <w:rPr>
                <w:rFonts w:hint="default"/>
                <w:sz w:val="24"/>
                <w:szCs w:val="24"/>
                <w:vertAlign w:val="baseline"/>
                <w:lang w:val="en-US" w:eastAsia="zh-CN"/>
              </w:rPr>
            </w:pPr>
          </w:p>
        </w:tc>
        <w:tc>
          <w:tcPr>
            <w:tcW w:w="1632" w:type="dxa"/>
          </w:tcPr>
          <w:p w14:paraId="4A69B636">
            <w:pPr>
              <w:rPr>
                <w:rFonts w:hint="default"/>
                <w:sz w:val="24"/>
                <w:szCs w:val="24"/>
                <w:vertAlign w:val="baseline"/>
                <w:lang w:val="en-US" w:eastAsia="zh-CN"/>
              </w:rPr>
            </w:pPr>
            <w:r>
              <w:rPr>
                <w:rFonts w:hint="eastAsia"/>
                <w:sz w:val="24"/>
                <w:szCs w:val="24"/>
                <w:vertAlign w:val="baseline"/>
                <w:lang w:val="en-US" w:eastAsia="zh-CN"/>
              </w:rPr>
              <w:t>谷麸</w:t>
            </w:r>
          </w:p>
        </w:tc>
        <w:tc>
          <w:tcPr>
            <w:tcW w:w="9158" w:type="dxa"/>
          </w:tcPr>
          <w:p w14:paraId="1CB3BE33">
            <w:pPr>
              <w:rPr>
                <w:rFonts w:hint="default"/>
                <w:color w:val="00B050"/>
                <w:sz w:val="24"/>
                <w:szCs w:val="24"/>
                <w:vertAlign w:val="baseline"/>
                <w:lang w:val="en-US" w:eastAsia="zh-CN"/>
              </w:rPr>
            </w:pPr>
            <w:r>
              <w:rPr>
                <w:rFonts w:hint="eastAsia"/>
                <w:color w:val="00B050"/>
                <w:sz w:val="24"/>
                <w:szCs w:val="24"/>
                <w:vertAlign w:val="baseline"/>
                <w:lang w:val="en-US" w:eastAsia="zh-CN"/>
              </w:rPr>
              <w:t>燕麦麸、青稞麸、稻麸</w:t>
            </w:r>
          </w:p>
        </w:tc>
        <w:tc>
          <w:tcPr>
            <w:tcW w:w="1455" w:type="dxa"/>
          </w:tcPr>
          <w:p w14:paraId="70E5DD2F">
            <w:pPr>
              <w:jc w:val="center"/>
              <w:rPr>
                <w:rFonts w:hint="default"/>
                <w:color w:val="00B050"/>
                <w:sz w:val="24"/>
                <w:szCs w:val="24"/>
                <w:vertAlign w:val="baseline"/>
                <w:lang w:val="en-US" w:eastAsia="zh-CN"/>
              </w:rPr>
            </w:pPr>
            <w:r>
              <w:rPr>
                <w:rFonts w:hint="eastAsia"/>
                <w:color w:val="00B050"/>
                <w:sz w:val="24"/>
                <w:szCs w:val="24"/>
                <w:vertAlign w:val="baseline"/>
                <w:lang w:val="en-US" w:eastAsia="zh-CN"/>
              </w:rPr>
              <w:t>低</w:t>
            </w:r>
          </w:p>
        </w:tc>
      </w:tr>
      <w:tr w14:paraId="0865BC46">
        <w:tc>
          <w:tcPr>
            <w:tcW w:w="1712" w:type="dxa"/>
            <w:vMerge w:val="continue"/>
          </w:tcPr>
          <w:p w14:paraId="60E8CBE5">
            <w:pPr>
              <w:rPr>
                <w:rFonts w:hint="default"/>
                <w:sz w:val="24"/>
                <w:szCs w:val="24"/>
                <w:vertAlign w:val="baseline"/>
                <w:lang w:val="en-US" w:eastAsia="zh-CN"/>
              </w:rPr>
            </w:pPr>
          </w:p>
        </w:tc>
        <w:tc>
          <w:tcPr>
            <w:tcW w:w="1632" w:type="dxa"/>
            <w:vMerge w:val="restart"/>
            <w:vAlign w:val="center"/>
          </w:tcPr>
          <w:p w14:paraId="6C98DCFE">
            <w:pPr>
              <w:jc w:val="both"/>
              <w:rPr>
                <w:rFonts w:hint="default"/>
                <w:sz w:val="24"/>
                <w:szCs w:val="24"/>
                <w:vertAlign w:val="baseline"/>
                <w:lang w:val="en-US" w:eastAsia="zh-CN"/>
              </w:rPr>
            </w:pPr>
            <w:r>
              <w:rPr>
                <w:rFonts w:hint="eastAsia"/>
                <w:sz w:val="24"/>
                <w:szCs w:val="24"/>
                <w:vertAlign w:val="baseline"/>
                <w:lang w:val="en-US" w:eastAsia="zh-CN"/>
              </w:rPr>
              <w:t>米饭</w:t>
            </w:r>
          </w:p>
        </w:tc>
        <w:tc>
          <w:tcPr>
            <w:tcW w:w="9158" w:type="dxa"/>
          </w:tcPr>
          <w:p w14:paraId="4DFDF7FD">
            <w:pPr>
              <w:rPr>
                <w:rFonts w:hint="default"/>
                <w:color w:val="EE822F" w:themeColor="accent2"/>
                <w:sz w:val="24"/>
                <w:szCs w:val="24"/>
                <w:vertAlign w:val="baseline"/>
                <w:lang w:val="en-US" w:eastAsia="zh-CN"/>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糙米饭</w:t>
            </w:r>
          </w:p>
        </w:tc>
        <w:tc>
          <w:tcPr>
            <w:tcW w:w="1455" w:type="dxa"/>
          </w:tcPr>
          <w:p w14:paraId="27951DED">
            <w:pPr>
              <w:jc w:val="center"/>
              <w:rPr>
                <w:rFonts w:hint="default"/>
                <w:color w:val="EE822F" w:themeColor="accent2"/>
                <w:sz w:val="24"/>
                <w:szCs w:val="24"/>
                <w:vertAlign w:val="baseline"/>
                <w:lang w:val="en-US" w:eastAsia="zh-CN"/>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中</w:t>
            </w:r>
          </w:p>
        </w:tc>
      </w:tr>
      <w:tr w14:paraId="71FEB5DA">
        <w:tc>
          <w:tcPr>
            <w:tcW w:w="1712" w:type="dxa"/>
            <w:vMerge w:val="continue"/>
          </w:tcPr>
          <w:p w14:paraId="09938AD7">
            <w:pPr>
              <w:rPr>
                <w:rFonts w:hint="default"/>
                <w:sz w:val="24"/>
                <w:szCs w:val="24"/>
                <w:vertAlign w:val="baseline"/>
                <w:lang w:val="en-US" w:eastAsia="zh-CN"/>
              </w:rPr>
            </w:pPr>
          </w:p>
        </w:tc>
        <w:tc>
          <w:tcPr>
            <w:tcW w:w="1632" w:type="dxa"/>
            <w:vMerge w:val="continue"/>
          </w:tcPr>
          <w:p w14:paraId="4B425320">
            <w:pPr>
              <w:rPr>
                <w:rFonts w:hint="default"/>
                <w:sz w:val="24"/>
                <w:szCs w:val="24"/>
                <w:vertAlign w:val="baseline"/>
                <w:lang w:val="en-US" w:eastAsia="zh-CN"/>
              </w:rPr>
            </w:pPr>
          </w:p>
        </w:tc>
        <w:tc>
          <w:tcPr>
            <w:tcW w:w="9158" w:type="dxa"/>
          </w:tcPr>
          <w:p w14:paraId="1ABF3CBE">
            <w:pPr>
              <w:rPr>
                <w:rFonts w:hint="default"/>
                <w:color w:val="FF0000"/>
                <w:sz w:val="24"/>
                <w:szCs w:val="24"/>
                <w:vertAlign w:val="baseline"/>
                <w:lang w:val="en-US" w:eastAsia="zh-CN"/>
              </w:rPr>
            </w:pPr>
            <w:r>
              <w:rPr>
                <w:rFonts w:hint="eastAsia"/>
                <w:color w:val="FF0000"/>
                <w:sz w:val="24"/>
                <w:szCs w:val="24"/>
                <w:vertAlign w:val="baseline"/>
                <w:lang w:val="en-US" w:eastAsia="zh-CN"/>
              </w:rPr>
              <w:t>大米饭、速食米饭、糯米饭</w:t>
            </w:r>
          </w:p>
        </w:tc>
        <w:tc>
          <w:tcPr>
            <w:tcW w:w="1455" w:type="dxa"/>
          </w:tcPr>
          <w:p w14:paraId="77FF8FB8">
            <w:pPr>
              <w:jc w:val="center"/>
              <w:rPr>
                <w:rFonts w:hint="default"/>
                <w:color w:val="FF0000"/>
                <w:sz w:val="24"/>
                <w:szCs w:val="24"/>
                <w:vertAlign w:val="baseline"/>
                <w:lang w:val="en-US" w:eastAsia="zh-CN"/>
              </w:rPr>
            </w:pPr>
            <w:r>
              <w:rPr>
                <w:rFonts w:hint="eastAsia"/>
                <w:color w:val="FF0000"/>
                <w:sz w:val="24"/>
                <w:szCs w:val="24"/>
                <w:vertAlign w:val="baseline"/>
                <w:lang w:val="en-US" w:eastAsia="zh-CN"/>
              </w:rPr>
              <w:t>高</w:t>
            </w:r>
          </w:p>
        </w:tc>
      </w:tr>
      <w:tr w14:paraId="72EB7792">
        <w:tc>
          <w:tcPr>
            <w:tcW w:w="1712" w:type="dxa"/>
            <w:vMerge w:val="continue"/>
          </w:tcPr>
          <w:p w14:paraId="5C053A3D">
            <w:pPr>
              <w:rPr>
                <w:rFonts w:hint="default"/>
                <w:sz w:val="24"/>
                <w:szCs w:val="24"/>
                <w:vertAlign w:val="baseline"/>
                <w:lang w:val="en-US" w:eastAsia="zh-CN"/>
              </w:rPr>
            </w:pPr>
          </w:p>
        </w:tc>
        <w:tc>
          <w:tcPr>
            <w:tcW w:w="1632" w:type="dxa"/>
            <w:vMerge w:val="restart"/>
            <w:vAlign w:val="center"/>
          </w:tcPr>
          <w:p w14:paraId="5B079E74">
            <w:pPr>
              <w:jc w:val="both"/>
              <w:rPr>
                <w:rFonts w:hint="default"/>
                <w:sz w:val="24"/>
                <w:szCs w:val="24"/>
                <w:vertAlign w:val="baseline"/>
                <w:lang w:val="en-US" w:eastAsia="zh-CN"/>
              </w:rPr>
            </w:pPr>
            <w:r>
              <w:rPr>
                <w:rFonts w:hint="eastAsia"/>
                <w:sz w:val="24"/>
                <w:szCs w:val="24"/>
                <w:vertAlign w:val="baseline"/>
                <w:lang w:val="en-US" w:eastAsia="zh-CN"/>
              </w:rPr>
              <w:t>粥</w:t>
            </w:r>
          </w:p>
        </w:tc>
        <w:tc>
          <w:tcPr>
            <w:tcW w:w="9158" w:type="dxa"/>
          </w:tcPr>
          <w:p w14:paraId="6F84F171">
            <w:pPr>
              <w:rPr>
                <w:rFonts w:hint="default"/>
                <w:sz w:val="24"/>
                <w:szCs w:val="24"/>
                <w:vertAlign w:val="baseline"/>
                <w:lang w:val="en-US" w:eastAsia="zh-CN"/>
              </w:rPr>
            </w:pPr>
            <w:r>
              <w:rPr>
                <w:rFonts w:hint="eastAsia"/>
                <w:color w:val="00B050"/>
                <w:sz w:val="24"/>
                <w:szCs w:val="24"/>
                <w:vertAlign w:val="baseline"/>
                <w:lang w:val="en-US" w:eastAsia="zh-CN"/>
              </w:rPr>
              <w:t>整粒燕麦粥</w:t>
            </w:r>
          </w:p>
        </w:tc>
        <w:tc>
          <w:tcPr>
            <w:tcW w:w="1455" w:type="dxa"/>
            <w:shd w:val="clear" w:color="auto" w:fill="auto"/>
            <w:vAlign w:val="top"/>
          </w:tcPr>
          <w:p w14:paraId="1B3F2592">
            <w:pPr>
              <w:jc w:val="center"/>
              <w:rPr>
                <w:rFonts w:hint="default" w:asciiTheme="minorHAnsi" w:hAnsiTheme="minorHAnsi" w:eastAsiaTheme="minorEastAsia" w:cstheme="minorBidi"/>
                <w:color w:val="00B050"/>
                <w:kern w:val="2"/>
                <w:sz w:val="24"/>
                <w:szCs w:val="24"/>
                <w:vertAlign w:val="baseline"/>
                <w:lang w:val="en-US" w:eastAsia="zh-CN" w:bidi="ar-SA"/>
              </w:rPr>
            </w:pPr>
            <w:r>
              <w:rPr>
                <w:rFonts w:hint="eastAsia"/>
                <w:color w:val="00B050"/>
                <w:sz w:val="24"/>
                <w:szCs w:val="24"/>
                <w:vertAlign w:val="baseline"/>
                <w:lang w:val="en-US" w:eastAsia="zh-CN"/>
              </w:rPr>
              <w:t>低</w:t>
            </w:r>
          </w:p>
        </w:tc>
      </w:tr>
      <w:tr w14:paraId="1FCDC884">
        <w:tc>
          <w:tcPr>
            <w:tcW w:w="1712" w:type="dxa"/>
            <w:vMerge w:val="continue"/>
          </w:tcPr>
          <w:p w14:paraId="3644D4A7">
            <w:pPr>
              <w:rPr>
                <w:rFonts w:hint="default"/>
                <w:sz w:val="24"/>
                <w:szCs w:val="24"/>
                <w:vertAlign w:val="baseline"/>
                <w:lang w:val="en-US" w:eastAsia="zh-CN"/>
              </w:rPr>
            </w:pPr>
          </w:p>
        </w:tc>
        <w:tc>
          <w:tcPr>
            <w:tcW w:w="1632" w:type="dxa"/>
            <w:vMerge w:val="continue"/>
          </w:tcPr>
          <w:p w14:paraId="52C79CFD">
            <w:pPr>
              <w:rPr>
                <w:rFonts w:hint="default"/>
                <w:sz w:val="24"/>
                <w:szCs w:val="24"/>
                <w:vertAlign w:val="baseline"/>
                <w:lang w:val="en-US" w:eastAsia="zh-CN"/>
              </w:rPr>
            </w:pPr>
          </w:p>
        </w:tc>
        <w:tc>
          <w:tcPr>
            <w:tcW w:w="9158" w:type="dxa"/>
          </w:tcPr>
          <w:p w14:paraId="3C1866F3">
            <w:pPr>
              <w:rPr>
                <w:rFonts w:hint="default"/>
                <w:sz w:val="24"/>
                <w:szCs w:val="24"/>
                <w:vertAlign w:val="baseline"/>
                <w:lang w:val="en-US" w:eastAsia="zh-CN"/>
              </w:rPr>
            </w:pPr>
            <w:r>
              <w:rPr>
                <w:rFonts w:hint="eastAsia"/>
                <w:color w:val="EE822F" w:themeColor="accent2"/>
                <w:sz w:val="24"/>
                <w:szCs w:val="24"/>
                <w:vertAlign w:val="baseline"/>
                <w:lang w:val="en-US" w:eastAsia="zh-CN"/>
                <w14:textFill>
                  <w14:solidFill>
                    <w14:schemeClr w14:val="accent2"/>
                  </w14:solidFill>
                </w14:textFill>
              </w:rPr>
              <w:t>玉米粒粥、小米粥</w:t>
            </w:r>
          </w:p>
        </w:tc>
        <w:tc>
          <w:tcPr>
            <w:tcW w:w="1455" w:type="dxa"/>
            <w:shd w:val="clear" w:color="auto" w:fill="auto"/>
            <w:vAlign w:val="top"/>
          </w:tcPr>
          <w:p w14:paraId="700FC4A8">
            <w:pPr>
              <w:jc w:val="center"/>
              <w:rPr>
                <w:rFonts w:hint="default" w:asciiTheme="minorHAnsi" w:hAnsiTheme="minorHAnsi" w:eastAsiaTheme="minorEastAsia" w:cstheme="minorBidi"/>
                <w:color w:val="EE822F" w:themeColor="accent2"/>
                <w:kern w:val="2"/>
                <w:sz w:val="24"/>
                <w:szCs w:val="24"/>
                <w:vertAlign w:val="baseline"/>
                <w:lang w:val="en-US" w:eastAsia="zh-CN" w:bidi="ar-SA"/>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中</w:t>
            </w:r>
          </w:p>
        </w:tc>
      </w:tr>
      <w:tr w14:paraId="0AE59D12">
        <w:tc>
          <w:tcPr>
            <w:tcW w:w="1712" w:type="dxa"/>
            <w:vMerge w:val="continue"/>
          </w:tcPr>
          <w:p w14:paraId="5372F563">
            <w:pPr>
              <w:rPr>
                <w:rFonts w:hint="default"/>
                <w:sz w:val="24"/>
                <w:szCs w:val="24"/>
                <w:vertAlign w:val="baseline"/>
                <w:lang w:val="en-US" w:eastAsia="zh-CN"/>
              </w:rPr>
            </w:pPr>
          </w:p>
        </w:tc>
        <w:tc>
          <w:tcPr>
            <w:tcW w:w="1632" w:type="dxa"/>
            <w:vMerge w:val="continue"/>
          </w:tcPr>
          <w:p w14:paraId="672B9D68">
            <w:pPr>
              <w:rPr>
                <w:rFonts w:hint="default"/>
                <w:sz w:val="24"/>
                <w:szCs w:val="24"/>
                <w:vertAlign w:val="baseline"/>
                <w:lang w:val="en-US" w:eastAsia="zh-CN"/>
              </w:rPr>
            </w:pPr>
          </w:p>
        </w:tc>
        <w:tc>
          <w:tcPr>
            <w:tcW w:w="9158" w:type="dxa"/>
          </w:tcPr>
          <w:p w14:paraId="707B9E46">
            <w:pPr>
              <w:rPr>
                <w:rFonts w:hint="default"/>
                <w:sz w:val="24"/>
                <w:szCs w:val="24"/>
                <w:vertAlign w:val="baseline"/>
                <w:lang w:val="en-US" w:eastAsia="zh-CN"/>
              </w:rPr>
            </w:pPr>
            <w:r>
              <w:rPr>
                <w:rFonts w:hint="eastAsia"/>
                <w:color w:val="FF0000"/>
                <w:sz w:val="24"/>
                <w:szCs w:val="24"/>
                <w:vertAlign w:val="baseline"/>
                <w:lang w:val="en-US" w:eastAsia="zh-CN"/>
              </w:rPr>
              <w:t>大米粥</w:t>
            </w:r>
          </w:p>
        </w:tc>
        <w:tc>
          <w:tcPr>
            <w:tcW w:w="1455" w:type="dxa"/>
            <w:shd w:val="clear" w:color="auto" w:fill="auto"/>
            <w:vAlign w:val="top"/>
          </w:tcPr>
          <w:p w14:paraId="517F4791">
            <w:pPr>
              <w:jc w:val="center"/>
              <w:rPr>
                <w:rFonts w:hint="default" w:asciiTheme="minorHAnsi" w:hAnsiTheme="minorHAnsi" w:eastAsiaTheme="minorEastAsia" w:cstheme="minorBidi"/>
                <w:color w:val="FF0000"/>
                <w:kern w:val="2"/>
                <w:sz w:val="24"/>
                <w:szCs w:val="24"/>
                <w:vertAlign w:val="baseline"/>
                <w:lang w:val="en-US" w:eastAsia="zh-CN" w:bidi="ar-SA"/>
              </w:rPr>
            </w:pPr>
            <w:r>
              <w:rPr>
                <w:rFonts w:hint="eastAsia"/>
                <w:color w:val="FF0000"/>
                <w:sz w:val="24"/>
                <w:szCs w:val="24"/>
                <w:vertAlign w:val="baseline"/>
                <w:lang w:val="en-US" w:eastAsia="zh-CN"/>
              </w:rPr>
              <w:t>高</w:t>
            </w:r>
          </w:p>
        </w:tc>
      </w:tr>
      <w:tr w14:paraId="18F6194A">
        <w:tc>
          <w:tcPr>
            <w:tcW w:w="1712" w:type="dxa"/>
            <w:vMerge w:val="continue"/>
          </w:tcPr>
          <w:p w14:paraId="11C85CCD">
            <w:pPr>
              <w:rPr>
                <w:rFonts w:hint="default"/>
                <w:sz w:val="24"/>
                <w:szCs w:val="24"/>
                <w:vertAlign w:val="baseline"/>
                <w:lang w:val="en-US" w:eastAsia="zh-CN"/>
              </w:rPr>
            </w:pPr>
          </w:p>
        </w:tc>
        <w:tc>
          <w:tcPr>
            <w:tcW w:w="1632" w:type="dxa"/>
          </w:tcPr>
          <w:p w14:paraId="1D5CAA29">
            <w:pPr>
              <w:rPr>
                <w:rFonts w:hint="default"/>
                <w:sz w:val="24"/>
                <w:szCs w:val="24"/>
                <w:vertAlign w:val="baseline"/>
                <w:lang w:val="en-US" w:eastAsia="zh-CN"/>
              </w:rPr>
            </w:pPr>
            <w:r>
              <w:rPr>
                <w:rFonts w:hint="eastAsia"/>
                <w:sz w:val="24"/>
                <w:szCs w:val="24"/>
                <w:vertAlign w:val="baseline"/>
                <w:lang w:val="en-US" w:eastAsia="zh-CN"/>
              </w:rPr>
              <w:t>馒头</w:t>
            </w:r>
          </w:p>
        </w:tc>
        <w:tc>
          <w:tcPr>
            <w:tcW w:w="9158" w:type="dxa"/>
          </w:tcPr>
          <w:p w14:paraId="11FD1E27">
            <w:pPr>
              <w:jc w:val="both"/>
              <w:rPr>
                <w:rFonts w:hint="default"/>
                <w:color w:val="FF0000"/>
                <w:sz w:val="24"/>
                <w:szCs w:val="24"/>
                <w:vertAlign w:val="baseline"/>
                <w:lang w:val="en-US" w:eastAsia="zh-CN"/>
              </w:rPr>
            </w:pPr>
            <w:r>
              <w:rPr>
                <w:rFonts w:hint="eastAsia"/>
                <w:color w:val="FF0000"/>
                <w:sz w:val="24"/>
                <w:szCs w:val="24"/>
                <w:vertAlign w:val="baseline"/>
                <w:lang w:val="en-US" w:eastAsia="zh-CN"/>
              </w:rPr>
              <w:t>白面馒头</w:t>
            </w:r>
          </w:p>
        </w:tc>
        <w:tc>
          <w:tcPr>
            <w:tcW w:w="1455" w:type="dxa"/>
          </w:tcPr>
          <w:p w14:paraId="18E86691">
            <w:pPr>
              <w:jc w:val="center"/>
              <w:rPr>
                <w:rFonts w:hint="default"/>
                <w:color w:val="FF0000"/>
                <w:sz w:val="24"/>
                <w:szCs w:val="24"/>
                <w:vertAlign w:val="baseline"/>
                <w:lang w:val="en-US" w:eastAsia="zh-CN"/>
              </w:rPr>
            </w:pPr>
            <w:r>
              <w:rPr>
                <w:rFonts w:hint="eastAsia"/>
                <w:color w:val="FF0000"/>
                <w:sz w:val="24"/>
                <w:szCs w:val="24"/>
                <w:vertAlign w:val="baseline"/>
                <w:lang w:val="en-US" w:eastAsia="zh-CN"/>
              </w:rPr>
              <w:t>高</w:t>
            </w:r>
          </w:p>
        </w:tc>
      </w:tr>
      <w:tr w14:paraId="46FC5651">
        <w:tc>
          <w:tcPr>
            <w:tcW w:w="1712" w:type="dxa"/>
            <w:vMerge w:val="continue"/>
          </w:tcPr>
          <w:p w14:paraId="7C22A212">
            <w:pPr>
              <w:rPr>
                <w:rFonts w:hint="default"/>
                <w:sz w:val="24"/>
                <w:szCs w:val="24"/>
                <w:vertAlign w:val="baseline"/>
                <w:lang w:val="en-US" w:eastAsia="zh-CN"/>
              </w:rPr>
            </w:pPr>
          </w:p>
        </w:tc>
        <w:tc>
          <w:tcPr>
            <w:tcW w:w="1632" w:type="dxa"/>
            <w:vMerge w:val="restart"/>
            <w:vAlign w:val="center"/>
          </w:tcPr>
          <w:p w14:paraId="49163301">
            <w:pPr>
              <w:jc w:val="both"/>
              <w:rPr>
                <w:rFonts w:hint="default"/>
                <w:sz w:val="24"/>
                <w:szCs w:val="24"/>
                <w:vertAlign w:val="baseline"/>
                <w:lang w:val="en-US" w:eastAsia="zh-CN"/>
              </w:rPr>
            </w:pPr>
            <w:r>
              <w:rPr>
                <w:rFonts w:hint="eastAsia"/>
                <w:sz w:val="24"/>
                <w:szCs w:val="24"/>
                <w:vertAlign w:val="baseline"/>
                <w:lang w:val="en-US" w:eastAsia="zh-CN"/>
              </w:rPr>
              <w:t>面（粉）条</w:t>
            </w:r>
          </w:p>
        </w:tc>
        <w:tc>
          <w:tcPr>
            <w:tcW w:w="9158" w:type="dxa"/>
          </w:tcPr>
          <w:p w14:paraId="63C212B5">
            <w:pPr>
              <w:jc w:val="left"/>
              <w:rPr>
                <w:rFonts w:hint="default"/>
                <w:sz w:val="24"/>
                <w:szCs w:val="24"/>
                <w:vertAlign w:val="baseline"/>
                <w:lang w:val="en-US" w:eastAsia="zh-CN"/>
              </w:rPr>
            </w:pPr>
            <w:r>
              <w:rPr>
                <w:rFonts w:hint="eastAsia"/>
                <w:color w:val="00B050"/>
                <w:sz w:val="24"/>
                <w:szCs w:val="24"/>
                <w:vertAlign w:val="baseline"/>
                <w:lang w:val="en-US" w:eastAsia="zh-CN"/>
              </w:rPr>
              <w:t>黄豆挂面、强化蛋白面条、荞麦面条（&gt;30%）</w:t>
            </w:r>
          </w:p>
        </w:tc>
        <w:tc>
          <w:tcPr>
            <w:tcW w:w="1455" w:type="dxa"/>
            <w:shd w:val="clear" w:color="auto" w:fill="auto"/>
            <w:vAlign w:val="top"/>
          </w:tcPr>
          <w:p w14:paraId="430364A1">
            <w:pPr>
              <w:jc w:val="center"/>
              <w:rPr>
                <w:rFonts w:hint="default" w:asciiTheme="minorHAnsi" w:hAnsiTheme="minorHAnsi" w:eastAsiaTheme="minorEastAsia" w:cstheme="minorBidi"/>
                <w:color w:val="00B050"/>
                <w:kern w:val="2"/>
                <w:sz w:val="24"/>
                <w:szCs w:val="24"/>
                <w:vertAlign w:val="baseline"/>
                <w:lang w:val="en-US" w:eastAsia="zh-CN" w:bidi="ar-SA"/>
              </w:rPr>
            </w:pPr>
            <w:r>
              <w:rPr>
                <w:rFonts w:hint="eastAsia"/>
                <w:color w:val="00B050"/>
                <w:sz w:val="24"/>
                <w:szCs w:val="24"/>
                <w:vertAlign w:val="baseline"/>
                <w:lang w:val="en-US" w:eastAsia="zh-CN"/>
              </w:rPr>
              <w:t>低</w:t>
            </w:r>
          </w:p>
        </w:tc>
      </w:tr>
      <w:tr w14:paraId="740D7CB8">
        <w:trPr>
          <w:trHeight w:val="292" w:hRule="atLeast"/>
        </w:trPr>
        <w:tc>
          <w:tcPr>
            <w:tcW w:w="1712" w:type="dxa"/>
            <w:vMerge w:val="continue"/>
          </w:tcPr>
          <w:p w14:paraId="70BFF578">
            <w:pPr>
              <w:rPr>
                <w:rFonts w:hint="default"/>
                <w:sz w:val="24"/>
                <w:szCs w:val="24"/>
                <w:vertAlign w:val="baseline"/>
                <w:lang w:val="en-US" w:eastAsia="zh-CN"/>
              </w:rPr>
            </w:pPr>
          </w:p>
        </w:tc>
        <w:tc>
          <w:tcPr>
            <w:tcW w:w="1632" w:type="dxa"/>
            <w:vMerge w:val="continue"/>
          </w:tcPr>
          <w:p w14:paraId="53F60131">
            <w:pPr>
              <w:rPr>
                <w:rFonts w:hint="default"/>
                <w:sz w:val="24"/>
                <w:szCs w:val="24"/>
                <w:vertAlign w:val="baseline"/>
                <w:lang w:val="en-US" w:eastAsia="zh-CN"/>
              </w:rPr>
            </w:pPr>
          </w:p>
        </w:tc>
        <w:tc>
          <w:tcPr>
            <w:tcW w:w="9158" w:type="dxa"/>
          </w:tcPr>
          <w:p w14:paraId="49A0AA5D">
            <w:pPr>
              <w:jc w:val="left"/>
              <w:rPr>
                <w:rFonts w:hint="default"/>
                <w:sz w:val="24"/>
                <w:szCs w:val="24"/>
                <w:vertAlign w:val="baseline"/>
                <w:lang w:val="en-US" w:eastAsia="zh-CN"/>
              </w:rPr>
            </w:pPr>
            <w:r>
              <w:rPr>
                <w:rFonts w:hint="eastAsia"/>
                <w:color w:val="EE822F" w:themeColor="accent2"/>
                <w:sz w:val="24"/>
                <w:szCs w:val="24"/>
                <w:vertAlign w:val="baseline"/>
                <w:lang w:val="en-US" w:eastAsia="zh-CN"/>
                <w14:textFill>
                  <w14:solidFill>
                    <w14:schemeClr w14:val="accent2"/>
                  </w14:solidFill>
                </w14:textFill>
              </w:rPr>
              <w:t>全麦面、硬质小麦面条、意大利面、加鸡蛋面条</w:t>
            </w:r>
          </w:p>
        </w:tc>
        <w:tc>
          <w:tcPr>
            <w:tcW w:w="1455" w:type="dxa"/>
            <w:shd w:val="clear" w:color="auto" w:fill="auto"/>
            <w:vAlign w:val="top"/>
          </w:tcPr>
          <w:p w14:paraId="5F79AB23">
            <w:pPr>
              <w:jc w:val="center"/>
              <w:rPr>
                <w:rFonts w:hint="default" w:asciiTheme="minorHAnsi" w:hAnsiTheme="minorHAnsi" w:eastAsiaTheme="minorEastAsia" w:cstheme="minorBidi"/>
                <w:color w:val="EE822F" w:themeColor="accent2"/>
                <w:kern w:val="2"/>
                <w:sz w:val="24"/>
                <w:szCs w:val="24"/>
                <w:vertAlign w:val="baseline"/>
                <w:lang w:val="en-US" w:eastAsia="zh-CN" w:bidi="ar-SA"/>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中</w:t>
            </w:r>
          </w:p>
        </w:tc>
      </w:tr>
      <w:tr w14:paraId="21B9192F">
        <w:tc>
          <w:tcPr>
            <w:tcW w:w="3344" w:type="dxa"/>
            <w:gridSpan w:val="2"/>
            <w:vMerge w:val="restart"/>
            <w:vAlign w:val="center"/>
          </w:tcPr>
          <w:p w14:paraId="56AB185C">
            <w:pPr>
              <w:jc w:val="both"/>
              <w:rPr>
                <w:rFonts w:hint="default"/>
                <w:sz w:val="24"/>
                <w:szCs w:val="24"/>
                <w:vertAlign w:val="baseline"/>
                <w:lang w:val="en-US" w:eastAsia="zh-CN"/>
              </w:rPr>
            </w:pPr>
            <w:r>
              <w:rPr>
                <w:rFonts w:hint="eastAsia"/>
                <w:sz w:val="24"/>
                <w:szCs w:val="24"/>
                <w:vertAlign w:val="baseline"/>
                <w:lang w:val="en-US" w:eastAsia="zh-CN"/>
              </w:rPr>
              <w:t>薯类、淀粉及制品</w:t>
            </w:r>
          </w:p>
        </w:tc>
        <w:tc>
          <w:tcPr>
            <w:tcW w:w="9158" w:type="dxa"/>
          </w:tcPr>
          <w:p w14:paraId="40049979">
            <w:pPr>
              <w:rPr>
                <w:rFonts w:hint="default"/>
                <w:sz w:val="24"/>
                <w:szCs w:val="24"/>
                <w:vertAlign w:val="baseline"/>
                <w:lang w:val="en-US" w:eastAsia="zh-CN"/>
              </w:rPr>
            </w:pPr>
            <w:r>
              <w:rPr>
                <w:rFonts w:hint="eastAsia"/>
                <w:color w:val="00B050"/>
                <w:sz w:val="24"/>
                <w:szCs w:val="24"/>
                <w:vertAlign w:val="baseline"/>
                <w:lang w:val="en-US" w:eastAsia="zh-CN"/>
              </w:rPr>
              <w:t>魔芋、苕粉、豌豆粉丝、芋头（蒸）、山药</w:t>
            </w:r>
          </w:p>
        </w:tc>
        <w:tc>
          <w:tcPr>
            <w:tcW w:w="1455" w:type="dxa"/>
            <w:shd w:val="clear" w:color="auto" w:fill="auto"/>
            <w:vAlign w:val="top"/>
          </w:tcPr>
          <w:p w14:paraId="6A66DBF9">
            <w:pPr>
              <w:jc w:val="center"/>
              <w:rPr>
                <w:rFonts w:hint="default" w:asciiTheme="minorHAnsi" w:hAnsiTheme="minorHAnsi" w:eastAsiaTheme="minorEastAsia" w:cstheme="minorBidi"/>
                <w:color w:val="00B050"/>
                <w:kern w:val="2"/>
                <w:sz w:val="24"/>
                <w:szCs w:val="24"/>
                <w:vertAlign w:val="baseline"/>
                <w:lang w:val="en-US" w:eastAsia="zh-CN" w:bidi="ar-SA"/>
              </w:rPr>
            </w:pPr>
            <w:r>
              <w:rPr>
                <w:rFonts w:hint="eastAsia"/>
                <w:color w:val="00B050"/>
                <w:sz w:val="24"/>
                <w:szCs w:val="24"/>
                <w:vertAlign w:val="baseline"/>
                <w:lang w:val="en-US" w:eastAsia="zh-CN"/>
              </w:rPr>
              <w:t>低</w:t>
            </w:r>
          </w:p>
        </w:tc>
      </w:tr>
      <w:tr w14:paraId="1574EBD9">
        <w:tc>
          <w:tcPr>
            <w:tcW w:w="3344" w:type="dxa"/>
            <w:gridSpan w:val="2"/>
            <w:vMerge w:val="continue"/>
          </w:tcPr>
          <w:p w14:paraId="6D30F422">
            <w:pPr>
              <w:rPr>
                <w:rFonts w:hint="default"/>
                <w:sz w:val="24"/>
                <w:szCs w:val="24"/>
                <w:vertAlign w:val="baseline"/>
                <w:lang w:val="en-US" w:eastAsia="zh-CN"/>
              </w:rPr>
            </w:pPr>
          </w:p>
        </w:tc>
        <w:tc>
          <w:tcPr>
            <w:tcW w:w="9158" w:type="dxa"/>
          </w:tcPr>
          <w:p w14:paraId="195F3556">
            <w:pPr>
              <w:jc w:val="both"/>
              <w:rPr>
                <w:rFonts w:hint="default"/>
                <w:sz w:val="24"/>
                <w:szCs w:val="24"/>
                <w:vertAlign w:val="baseline"/>
                <w:lang w:val="en-US" w:eastAsia="zh-CN"/>
              </w:rPr>
            </w:pPr>
            <w:r>
              <w:rPr>
                <w:rFonts w:hint="eastAsia"/>
                <w:color w:val="EE822F" w:themeColor="accent2"/>
                <w:sz w:val="24"/>
                <w:szCs w:val="24"/>
                <w:vertAlign w:val="baseline"/>
                <w:lang w:val="en-US" w:eastAsia="zh-CN"/>
                <w14:textFill>
                  <w14:solidFill>
                    <w14:schemeClr w14:val="accent2"/>
                  </w14:solidFill>
                </w14:textFill>
              </w:rPr>
              <w:t>红薯（带皮煮、蒸）、土豆（带皮煮、蒸）</w:t>
            </w:r>
          </w:p>
        </w:tc>
        <w:tc>
          <w:tcPr>
            <w:tcW w:w="1455" w:type="dxa"/>
            <w:shd w:val="clear" w:color="auto" w:fill="auto"/>
            <w:vAlign w:val="top"/>
          </w:tcPr>
          <w:p w14:paraId="1E9C22F5">
            <w:pPr>
              <w:jc w:val="center"/>
              <w:rPr>
                <w:rFonts w:hint="default" w:asciiTheme="minorHAnsi" w:hAnsiTheme="minorHAnsi" w:eastAsiaTheme="minorEastAsia" w:cstheme="minorBidi"/>
                <w:color w:val="EE822F" w:themeColor="accent2"/>
                <w:kern w:val="2"/>
                <w:sz w:val="24"/>
                <w:szCs w:val="24"/>
                <w:vertAlign w:val="baseline"/>
                <w:lang w:val="en-US" w:eastAsia="zh-CN" w:bidi="ar-SA"/>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中</w:t>
            </w:r>
          </w:p>
        </w:tc>
      </w:tr>
      <w:tr w14:paraId="3F561B0A">
        <w:tc>
          <w:tcPr>
            <w:tcW w:w="3344" w:type="dxa"/>
            <w:gridSpan w:val="2"/>
            <w:vMerge w:val="continue"/>
          </w:tcPr>
          <w:p w14:paraId="597F84FC">
            <w:pPr>
              <w:rPr>
                <w:rFonts w:hint="default"/>
                <w:sz w:val="24"/>
                <w:szCs w:val="24"/>
                <w:vertAlign w:val="baseline"/>
                <w:lang w:val="en-US" w:eastAsia="zh-CN"/>
              </w:rPr>
            </w:pPr>
          </w:p>
        </w:tc>
        <w:tc>
          <w:tcPr>
            <w:tcW w:w="9158" w:type="dxa"/>
          </w:tcPr>
          <w:p w14:paraId="2BFAAAC1">
            <w:pPr>
              <w:rPr>
                <w:rFonts w:hint="default"/>
                <w:sz w:val="24"/>
                <w:szCs w:val="24"/>
                <w:vertAlign w:val="baseline"/>
                <w:lang w:val="en-US" w:eastAsia="zh-CN"/>
              </w:rPr>
            </w:pPr>
            <w:r>
              <w:rPr>
                <w:rFonts w:hint="eastAsia"/>
                <w:color w:val="FF0000"/>
                <w:sz w:val="24"/>
                <w:szCs w:val="24"/>
                <w:vertAlign w:val="baseline"/>
                <w:lang w:val="en-US" w:eastAsia="zh-CN"/>
              </w:rPr>
              <w:t>土豆泥、红薯（烤）</w:t>
            </w:r>
          </w:p>
        </w:tc>
        <w:tc>
          <w:tcPr>
            <w:tcW w:w="1455" w:type="dxa"/>
            <w:shd w:val="clear" w:color="auto" w:fill="auto"/>
            <w:vAlign w:val="top"/>
          </w:tcPr>
          <w:p w14:paraId="0A2C9548">
            <w:pPr>
              <w:jc w:val="center"/>
              <w:rPr>
                <w:rFonts w:hint="default" w:asciiTheme="minorHAnsi" w:hAnsiTheme="minorHAnsi" w:eastAsiaTheme="minorEastAsia" w:cstheme="minorBidi"/>
                <w:color w:val="FF0000"/>
                <w:kern w:val="2"/>
                <w:sz w:val="24"/>
                <w:szCs w:val="24"/>
                <w:vertAlign w:val="baseline"/>
                <w:lang w:val="en-US" w:eastAsia="zh-CN" w:bidi="ar-SA"/>
              </w:rPr>
            </w:pPr>
            <w:r>
              <w:rPr>
                <w:rFonts w:hint="eastAsia"/>
                <w:color w:val="FF0000"/>
                <w:sz w:val="24"/>
                <w:szCs w:val="24"/>
                <w:vertAlign w:val="baseline"/>
                <w:lang w:val="en-US" w:eastAsia="zh-CN"/>
              </w:rPr>
              <w:t>高</w:t>
            </w:r>
          </w:p>
        </w:tc>
      </w:tr>
      <w:tr w14:paraId="3AD66D86">
        <w:tc>
          <w:tcPr>
            <w:tcW w:w="3344" w:type="dxa"/>
            <w:gridSpan w:val="2"/>
            <w:vMerge w:val="restart"/>
            <w:vAlign w:val="center"/>
          </w:tcPr>
          <w:p w14:paraId="4EF1E2C5">
            <w:pPr>
              <w:jc w:val="both"/>
              <w:rPr>
                <w:rFonts w:hint="default"/>
                <w:sz w:val="24"/>
                <w:szCs w:val="24"/>
                <w:vertAlign w:val="baseline"/>
                <w:lang w:val="en-US" w:eastAsia="zh-CN"/>
              </w:rPr>
            </w:pPr>
            <w:r>
              <w:rPr>
                <w:rFonts w:hint="eastAsia"/>
                <w:sz w:val="24"/>
                <w:szCs w:val="24"/>
                <w:vertAlign w:val="baseline"/>
                <w:lang w:val="en-US" w:eastAsia="zh-CN"/>
              </w:rPr>
              <w:t>豆类及豆制品</w:t>
            </w:r>
          </w:p>
        </w:tc>
        <w:tc>
          <w:tcPr>
            <w:tcW w:w="9158" w:type="dxa"/>
          </w:tcPr>
          <w:p w14:paraId="2E39800A">
            <w:pPr>
              <w:rPr>
                <w:rFonts w:hint="default"/>
                <w:color w:val="00B050"/>
                <w:sz w:val="24"/>
                <w:szCs w:val="24"/>
                <w:vertAlign w:val="baseline"/>
                <w:lang w:val="en-US" w:eastAsia="zh-CN"/>
              </w:rPr>
            </w:pPr>
            <w:r>
              <w:rPr>
                <w:rFonts w:hint="eastAsia"/>
                <w:color w:val="00B050"/>
                <w:sz w:val="24"/>
                <w:szCs w:val="24"/>
                <w:vertAlign w:val="baseline"/>
                <w:lang w:val="en-US" w:eastAsia="zh-CN"/>
              </w:rPr>
              <w:t>黄豆、黑豆、青豆、鹰嘴豆、芸豆、蚕豆、绿豆</w:t>
            </w:r>
          </w:p>
        </w:tc>
        <w:tc>
          <w:tcPr>
            <w:tcW w:w="1455" w:type="dxa"/>
          </w:tcPr>
          <w:p w14:paraId="0EA6FBE2">
            <w:pPr>
              <w:jc w:val="center"/>
              <w:rPr>
                <w:rFonts w:hint="default"/>
                <w:sz w:val="24"/>
                <w:szCs w:val="24"/>
                <w:vertAlign w:val="baseline"/>
                <w:lang w:val="en-US" w:eastAsia="zh-CN"/>
              </w:rPr>
            </w:pPr>
            <w:r>
              <w:rPr>
                <w:rFonts w:hint="eastAsia"/>
                <w:color w:val="00B050"/>
                <w:sz w:val="24"/>
                <w:szCs w:val="24"/>
                <w:vertAlign w:val="baseline"/>
                <w:lang w:val="en-US" w:eastAsia="zh-CN"/>
              </w:rPr>
              <w:t>低</w:t>
            </w:r>
          </w:p>
        </w:tc>
      </w:tr>
      <w:tr w14:paraId="3DBBDEFC">
        <w:tc>
          <w:tcPr>
            <w:tcW w:w="3344" w:type="dxa"/>
            <w:gridSpan w:val="2"/>
            <w:vMerge w:val="continue"/>
          </w:tcPr>
          <w:p w14:paraId="2F362F94">
            <w:pPr>
              <w:rPr>
                <w:rFonts w:hint="default"/>
                <w:sz w:val="24"/>
                <w:szCs w:val="24"/>
                <w:vertAlign w:val="baseline"/>
                <w:lang w:val="en-US" w:eastAsia="zh-CN"/>
              </w:rPr>
            </w:pPr>
          </w:p>
        </w:tc>
        <w:tc>
          <w:tcPr>
            <w:tcW w:w="9158" w:type="dxa"/>
          </w:tcPr>
          <w:p w14:paraId="43B40298">
            <w:pPr>
              <w:rPr>
                <w:rFonts w:hint="default"/>
                <w:color w:val="00B050"/>
                <w:sz w:val="24"/>
                <w:szCs w:val="24"/>
                <w:vertAlign w:val="baseline"/>
                <w:lang w:val="en-US" w:eastAsia="zh-CN"/>
              </w:rPr>
            </w:pPr>
            <w:r>
              <w:rPr>
                <w:rFonts w:hint="eastAsia"/>
                <w:color w:val="00B050"/>
                <w:sz w:val="24"/>
                <w:szCs w:val="24"/>
                <w:vertAlign w:val="baseline"/>
                <w:lang w:val="en-US" w:eastAsia="zh-CN"/>
              </w:rPr>
              <w:t>豆腐干、豆腐</w:t>
            </w:r>
          </w:p>
        </w:tc>
        <w:tc>
          <w:tcPr>
            <w:tcW w:w="1455" w:type="dxa"/>
          </w:tcPr>
          <w:p w14:paraId="2CC4BB90">
            <w:pPr>
              <w:jc w:val="center"/>
              <w:rPr>
                <w:rFonts w:hint="default"/>
                <w:sz w:val="24"/>
                <w:szCs w:val="24"/>
                <w:vertAlign w:val="baseline"/>
                <w:lang w:val="en-US" w:eastAsia="zh-CN"/>
              </w:rPr>
            </w:pPr>
            <w:r>
              <w:rPr>
                <w:rFonts w:hint="eastAsia"/>
                <w:color w:val="00B050"/>
                <w:sz w:val="24"/>
                <w:szCs w:val="24"/>
                <w:vertAlign w:val="baseline"/>
                <w:lang w:val="en-US" w:eastAsia="zh-CN"/>
              </w:rPr>
              <w:t>低</w:t>
            </w:r>
          </w:p>
        </w:tc>
      </w:tr>
      <w:tr w14:paraId="0994EC2D">
        <w:trPr>
          <w:trHeight w:val="282" w:hRule="atLeast"/>
        </w:trPr>
        <w:tc>
          <w:tcPr>
            <w:tcW w:w="3344" w:type="dxa"/>
            <w:gridSpan w:val="2"/>
            <w:vMerge w:val="restart"/>
            <w:vAlign w:val="center"/>
          </w:tcPr>
          <w:p w14:paraId="6038E802">
            <w:pPr>
              <w:jc w:val="both"/>
              <w:rPr>
                <w:rFonts w:hint="default"/>
                <w:sz w:val="24"/>
                <w:szCs w:val="24"/>
                <w:vertAlign w:val="baseline"/>
                <w:lang w:val="en-US" w:eastAsia="zh-CN"/>
              </w:rPr>
            </w:pPr>
            <w:r>
              <w:rPr>
                <w:rFonts w:hint="eastAsia"/>
                <w:sz w:val="24"/>
                <w:szCs w:val="24"/>
                <w:vertAlign w:val="baseline"/>
                <w:lang w:val="en-US" w:eastAsia="zh-CN"/>
              </w:rPr>
              <w:t>蔬菜</w:t>
            </w:r>
          </w:p>
        </w:tc>
        <w:tc>
          <w:tcPr>
            <w:tcW w:w="9158" w:type="dxa"/>
          </w:tcPr>
          <w:p w14:paraId="154EED4E">
            <w:pPr>
              <w:rPr>
                <w:rFonts w:hint="default"/>
                <w:color w:val="00B050"/>
                <w:sz w:val="24"/>
                <w:szCs w:val="24"/>
                <w:vertAlign w:val="baseline"/>
                <w:lang w:val="en-US" w:eastAsia="zh-CN"/>
              </w:rPr>
            </w:pPr>
            <w:r>
              <w:rPr>
                <w:rFonts w:hint="eastAsia"/>
                <w:color w:val="00B050"/>
                <w:sz w:val="24"/>
                <w:szCs w:val="24"/>
                <w:vertAlign w:val="baseline"/>
                <w:lang w:val="en-US" w:eastAsia="zh-CN"/>
              </w:rPr>
              <w:t>生菜、菠菜、芹菜、黄瓜、西兰花、芦笋、莴笋、青椒、茄子、西红柿、菜花</w:t>
            </w:r>
          </w:p>
        </w:tc>
        <w:tc>
          <w:tcPr>
            <w:tcW w:w="1455" w:type="dxa"/>
            <w:shd w:val="clear" w:color="auto" w:fill="auto"/>
            <w:vAlign w:val="top"/>
          </w:tcPr>
          <w:p w14:paraId="765B94B3">
            <w:pPr>
              <w:jc w:val="center"/>
              <w:rPr>
                <w:rFonts w:hint="default" w:asciiTheme="minorHAnsi" w:hAnsiTheme="minorHAnsi" w:eastAsiaTheme="minorEastAsia" w:cstheme="minorBidi"/>
                <w:color w:val="00B050"/>
                <w:kern w:val="2"/>
                <w:sz w:val="24"/>
                <w:szCs w:val="24"/>
                <w:vertAlign w:val="baseline"/>
                <w:lang w:val="en-US" w:eastAsia="zh-CN" w:bidi="ar-SA"/>
              </w:rPr>
            </w:pPr>
            <w:r>
              <w:rPr>
                <w:rFonts w:hint="eastAsia"/>
                <w:color w:val="00B050"/>
                <w:sz w:val="24"/>
                <w:szCs w:val="24"/>
                <w:vertAlign w:val="baseline"/>
                <w:lang w:val="en-US" w:eastAsia="zh-CN"/>
              </w:rPr>
              <w:t>低</w:t>
            </w:r>
          </w:p>
        </w:tc>
      </w:tr>
      <w:tr w14:paraId="1F78A5C5">
        <w:tc>
          <w:tcPr>
            <w:tcW w:w="3344" w:type="dxa"/>
            <w:gridSpan w:val="2"/>
            <w:vMerge w:val="continue"/>
          </w:tcPr>
          <w:p w14:paraId="5584A8F7">
            <w:pPr>
              <w:rPr>
                <w:rFonts w:hint="default"/>
                <w:sz w:val="24"/>
                <w:szCs w:val="24"/>
                <w:vertAlign w:val="baseline"/>
                <w:lang w:val="en-US" w:eastAsia="zh-CN"/>
              </w:rPr>
            </w:pPr>
          </w:p>
        </w:tc>
        <w:tc>
          <w:tcPr>
            <w:tcW w:w="9158" w:type="dxa"/>
          </w:tcPr>
          <w:p w14:paraId="4D9CA89E">
            <w:pPr>
              <w:jc w:val="both"/>
              <w:rPr>
                <w:rFonts w:hint="default"/>
                <w:color w:val="EE822F" w:themeColor="accent2"/>
                <w:sz w:val="24"/>
                <w:szCs w:val="24"/>
                <w:vertAlign w:val="baseline"/>
                <w:lang w:val="en-US" w:eastAsia="zh-CN"/>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甜菜</w:t>
            </w:r>
          </w:p>
        </w:tc>
        <w:tc>
          <w:tcPr>
            <w:tcW w:w="1455" w:type="dxa"/>
            <w:shd w:val="clear" w:color="auto" w:fill="auto"/>
            <w:vAlign w:val="top"/>
          </w:tcPr>
          <w:p w14:paraId="0DF12CA8">
            <w:pPr>
              <w:jc w:val="center"/>
              <w:rPr>
                <w:rFonts w:hint="default" w:asciiTheme="minorHAnsi" w:hAnsiTheme="minorHAnsi" w:eastAsiaTheme="minorEastAsia" w:cstheme="minorBidi"/>
                <w:color w:val="EE822F" w:themeColor="accent2"/>
                <w:kern w:val="2"/>
                <w:sz w:val="24"/>
                <w:szCs w:val="24"/>
                <w:vertAlign w:val="baseline"/>
                <w:lang w:val="en-US" w:eastAsia="zh-CN" w:bidi="ar-SA"/>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中</w:t>
            </w:r>
          </w:p>
        </w:tc>
      </w:tr>
      <w:tr w14:paraId="62945311">
        <w:tc>
          <w:tcPr>
            <w:tcW w:w="3344" w:type="dxa"/>
            <w:gridSpan w:val="2"/>
            <w:vMerge w:val="continue"/>
          </w:tcPr>
          <w:p w14:paraId="13F467DC">
            <w:pPr>
              <w:rPr>
                <w:rFonts w:hint="default"/>
                <w:sz w:val="24"/>
                <w:szCs w:val="24"/>
                <w:vertAlign w:val="baseline"/>
                <w:lang w:val="en-US" w:eastAsia="zh-CN"/>
              </w:rPr>
            </w:pPr>
          </w:p>
        </w:tc>
        <w:tc>
          <w:tcPr>
            <w:tcW w:w="9158" w:type="dxa"/>
          </w:tcPr>
          <w:p w14:paraId="79296933">
            <w:pPr>
              <w:rPr>
                <w:rFonts w:hint="default"/>
                <w:color w:val="FF0000"/>
                <w:sz w:val="24"/>
                <w:szCs w:val="24"/>
                <w:vertAlign w:val="baseline"/>
                <w:lang w:val="en-US" w:eastAsia="zh-CN"/>
              </w:rPr>
            </w:pPr>
            <w:r>
              <w:rPr>
                <w:rFonts w:hint="eastAsia"/>
                <w:color w:val="FF0000"/>
                <w:sz w:val="24"/>
                <w:szCs w:val="24"/>
                <w:vertAlign w:val="baseline"/>
                <w:lang w:val="en-US" w:eastAsia="zh-CN"/>
              </w:rPr>
              <w:t>南瓜</w:t>
            </w:r>
          </w:p>
        </w:tc>
        <w:tc>
          <w:tcPr>
            <w:tcW w:w="1455" w:type="dxa"/>
            <w:shd w:val="clear" w:color="auto" w:fill="auto"/>
            <w:vAlign w:val="top"/>
          </w:tcPr>
          <w:p w14:paraId="20DE300D">
            <w:pPr>
              <w:jc w:val="center"/>
              <w:rPr>
                <w:rFonts w:hint="default" w:asciiTheme="minorHAnsi" w:hAnsiTheme="minorHAnsi" w:eastAsiaTheme="minorEastAsia" w:cstheme="minorBidi"/>
                <w:color w:val="FF0000"/>
                <w:kern w:val="2"/>
                <w:sz w:val="24"/>
                <w:szCs w:val="24"/>
                <w:vertAlign w:val="baseline"/>
                <w:lang w:val="en-US" w:eastAsia="zh-CN" w:bidi="ar-SA"/>
              </w:rPr>
            </w:pPr>
            <w:r>
              <w:rPr>
                <w:rFonts w:hint="eastAsia"/>
                <w:color w:val="FF0000"/>
                <w:sz w:val="24"/>
                <w:szCs w:val="24"/>
                <w:vertAlign w:val="baseline"/>
                <w:lang w:val="en-US" w:eastAsia="zh-CN"/>
              </w:rPr>
              <w:t>高</w:t>
            </w:r>
          </w:p>
        </w:tc>
      </w:tr>
      <w:tr w14:paraId="61E32618">
        <w:tc>
          <w:tcPr>
            <w:tcW w:w="3344" w:type="dxa"/>
            <w:gridSpan w:val="2"/>
            <w:vMerge w:val="restart"/>
            <w:vAlign w:val="center"/>
          </w:tcPr>
          <w:p w14:paraId="26351D8E">
            <w:pPr>
              <w:jc w:val="both"/>
              <w:rPr>
                <w:rFonts w:hint="default"/>
                <w:sz w:val="24"/>
                <w:szCs w:val="24"/>
                <w:vertAlign w:val="baseline"/>
                <w:lang w:val="en-US" w:eastAsia="zh-CN"/>
              </w:rPr>
            </w:pPr>
            <w:r>
              <w:rPr>
                <w:rFonts w:hint="eastAsia"/>
                <w:sz w:val="24"/>
                <w:szCs w:val="24"/>
                <w:vertAlign w:val="baseline"/>
                <w:lang w:val="en-US" w:eastAsia="zh-CN"/>
              </w:rPr>
              <w:t>水果</w:t>
            </w:r>
          </w:p>
        </w:tc>
        <w:tc>
          <w:tcPr>
            <w:tcW w:w="9158" w:type="dxa"/>
          </w:tcPr>
          <w:p w14:paraId="3F5DB725">
            <w:pPr>
              <w:rPr>
                <w:rFonts w:hint="default"/>
                <w:color w:val="00B050"/>
                <w:sz w:val="24"/>
                <w:szCs w:val="24"/>
                <w:vertAlign w:val="baseline"/>
                <w:lang w:val="en-US" w:eastAsia="zh-CN"/>
              </w:rPr>
            </w:pPr>
            <w:r>
              <w:rPr>
                <w:rFonts w:hint="eastAsia"/>
                <w:color w:val="00B050"/>
                <w:sz w:val="24"/>
                <w:szCs w:val="24"/>
                <w:vertAlign w:val="baseline"/>
                <w:lang w:val="en-US" w:eastAsia="zh-CN"/>
              </w:rPr>
              <w:t>樱桃、李子、苹果、梨、柑橘、草莓、猕猴桃、葡萄</w:t>
            </w:r>
          </w:p>
        </w:tc>
        <w:tc>
          <w:tcPr>
            <w:tcW w:w="1455" w:type="dxa"/>
            <w:shd w:val="clear" w:color="auto" w:fill="auto"/>
            <w:vAlign w:val="top"/>
          </w:tcPr>
          <w:p w14:paraId="512B9F45">
            <w:pPr>
              <w:jc w:val="center"/>
              <w:rPr>
                <w:rFonts w:hint="default" w:asciiTheme="minorHAnsi" w:hAnsiTheme="minorHAnsi" w:eastAsiaTheme="minorEastAsia" w:cstheme="minorBidi"/>
                <w:color w:val="00B050"/>
                <w:kern w:val="2"/>
                <w:sz w:val="24"/>
                <w:szCs w:val="24"/>
                <w:vertAlign w:val="baseline"/>
                <w:lang w:val="en-US" w:eastAsia="zh-CN" w:bidi="ar-SA"/>
              </w:rPr>
            </w:pPr>
            <w:r>
              <w:rPr>
                <w:rFonts w:hint="eastAsia"/>
                <w:color w:val="00B050"/>
                <w:sz w:val="24"/>
                <w:szCs w:val="24"/>
                <w:vertAlign w:val="baseline"/>
                <w:lang w:val="en-US" w:eastAsia="zh-CN"/>
              </w:rPr>
              <w:t>低</w:t>
            </w:r>
          </w:p>
        </w:tc>
      </w:tr>
      <w:tr w14:paraId="1AC7D7D7">
        <w:tc>
          <w:tcPr>
            <w:tcW w:w="3344" w:type="dxa"/>
            <w:gridSpan w:val="2"/>
            <w:vMerge w:val="continue"/>
          </w:tcPr>
          <w:p w14:paraId="7003457D">
            <w:pPr>
              <w:rPr>
                <w:rFonts w:hint="default"/>
                <w:sz w:val="24"/>
                <w:szCs w:val="24"/>
                <w:vertAlign w:val="baseline"/>
                <w:lang w:val="en-US" w:eastAsia="zh-CN"/>
              </w:rPr>
            </w:pPr>
          </w:p>
        </w:tc>
        <w:tc>
          <w:tcPr>
            <w:tcW w:w="9158" w:type="dxa"/>
          </w:tcPr>
          <w:p w14:paraId="2A115FEA">
            <w:pPr>
              <w:jc w:val="both"/>
              <w:rPr>
                <w:rFonts w:hint="default"/>
                <w:color w:val="EE822F" w:themeColor="accent2"/>
                <w:sz w:val="24"/>
                <w:szCs w:val="24"/>
                <w:vertAlign w:val="baseline"/>
                <w:lang w:val="en-US" w:eastAsia="zh-CN"/>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芒果、芭蕉、菠萝、香蕉</w:t>
            </w:r>
          </w:p>
        </w:tc>
        <w:tc>
          <w:tcPr>
            <w:tcW w:w="1455" w:type="dxa"/>
            <w:shd w:val="clear" w:color="auto" w:fill="auto"/>
            <w:vAlign w:val="top"/>
          </w:tcPr>
          <w:p w14:paraId="7A8A513C">
            <w:pPr>
              <w:jc w:val="center"/>
              <w:rPr>
                <w:rFonts w:hint="default" w:asciiTheme="minorHAnsi" w:hAnsiTheme="minorHAnsi" w:eastAsiaTheme="minorEastAsia" w:cstheme="minorBidi"/>
                <w:color w:val="EE822F" w:themeColor="accent2"/>
                <w:kern w:val="2"/>
                <w:sz w:val="24"/>
                <w:szCs w:val="24"/>
                <w:vertAlign w:val="baseline"/>
                <w:lang w:val="en-US" w:eastAsia="zh-CN" w:bidi="ar-SA"/>
                <w14:textFill>
                  <w14:solidFill>
                    <w14:schemeClr w14:val="accent2"/>
                  </w14:solidFill>
                </w14:textFill>
              </w:rPr>
            </w:pPr>
            <w:r>
              <w:rPr>
                <w:rFonts w:hint="eastAsia"/>
                <w:color w:val="EE822F" w:themeColor="accent2"/>
                <w:sz w:val="24"/>
                <w:szCs w:val="24"/>
                <w:vertAlign w:val="baseline"/>
                <w:lang w:val="en-US" w:eastAsia="zh-CN"/>
                <w14:textFill>
                  <w14:solidFill>
                    <w14:schemeClr w14:val="accent2"/>
                  </w14:solidFill>
                </w14:textFill>
              </w:rPr>
              <w:t>中</w:t>
            </w:r>
          </w:p>
        </w:tc>
      </w:tr>
      <w:tr w14:paraId="4ADB5845">
        <w:tc>
          <w:tcPr>
            <w:tcW w:w="3344" w:type="dxa"/>
            <w:gridSpan w:val="2"/>
            <w:vMerge w:val="continue"/>
          </w:tcPr>
          <w:p w14:paraId="30F15844">
            <w:pPr>
              <w:rPr>
                <w:rFonts w:hint="default"/>
                <w:sz w:val="24"/>
                <w:szCs w:val="24"/>
                <w:vertAlign w:val="baseline"/>
                <w:lang w:val="en-US" w:eastAsia="zh-CN"/>
              </w:rPr>
            </w:pPr>
          </w:p>
        </w:tc>
        <w:tc>
          <w:tcPr>
            <w:tcW w:w="9158" w:type="dxa"/>
          </w:tcPr>
          <w:p w14:paraId="47344815">
            <w:pPr>
              <w:rPr>
                <w:rFonts w:hint="default"/>
                <w:color w:val="FF0000"/>
                <w:sz w:val="24"/>
                <w:szCs w:val="24"/>
                <w:vertAlign w:val="baseline"/>
                <w:lang w:val="en-US" w:eastAsia="zh-CN"/>
              </w:rPr>
            </w:pPr>
            <w:r>
              <w:rPr>
                <w:rFonts w:hint="eastAsia"/>
                <w:color w:val="FF0000"/>
                <w:sz w:val="24"/>
                <w:szCs w:val="24"/>
                <w:vertAlign w:val="baseline"/>
                <w:lang w:val="en-US" w:eastAsia="zh-CN"/>
              </w:rPr>
              <w:t>哈密瓜、西瓜</w:t>
            </w:r>
          </w:p>
        </w:tc>
        <w:tc>
          <w:tcPr>
            <w:tcW w:w="1455" w:type="dxa"/>
            <w:shd w:val="clear" w:color="auto" w:fill="auto"/>
            <w:vAlign w:val="top"/>
          </w:tcPr>
          <w:p w14:paraId="3DE718FF">
            <w:pPr>
              <w:jc w:val="center"/>
              <w:rPr>
                <w:rFonts w:hint="default" w:asciiTheme="minorHAnsi" w:hAnsiTheme="minorHAnsi" w:eastAsiaTheme="minorEastAsia" w:cstheme="minorBidi"/>
                <w:color w:val="FF0000"/>
                <w:kern w:val="2"/>
                <w:sz w:val="24"/>
                <w:szCs w:val="24"/>
                <w:vertAlign w:val="baseline"/>
                <w:lang w:val="en-US" w:eastAsia="zh-CN" w:bidi="ar-SA"/>
              </w:rPr>
            </w:pPr>
            <w:r>
              <w:rPr>
                <w:rFonts w:hint="eastAsia"/>
                <w:color w:val="FF0000"/>
                <w:sz w:val="24"/>
                <w:szCs w:val="24"/>
                <w:vertAlign w:val="baseline"/>
                <w:lang w:val="en-US" w:eastAsia="zh-CN"/>
              </w:rPr>
              <w:t>高</w:t>
            </w:r>
          </w:p>
        </w:tc>
      </w:tr>
      <w:tr w14:paraId="54D5FF89">
        <w:tc>
          <w:tcPr>
            <w:tcW w:w="3344" w:type="dxa"/>
            <w:gridSpan w:val="2"/>
          </w:tcPr>
          <w:p w14:paraId="004993D8">
            <w:pPr>
              <w:rPr>
                <w:rFonts w:hint="default"/>
                <w:sz w:val="24"/>
                <w:szCs w:val="24"/>
                <w:vertAlign w:val="baseline"/>
                <w:lang w:val="en-US" w:eastAsia="zh-CN"/>
              </w:rPr>
            </w:pPr>
            <w:r>
              <w:rPr>
                <w:rFonts w:hint="eastAsia"/>
                <w:sz w:val="24"/>
                <w:szCs w:val="24"/>
                <w:vertAlign w:val="baseline"/>
                <w:lang w:val="en-US" w:eastAsia="zh-CN"/>
              </w:rPr>
              <w:t>坚果</w:t>
            </w:r>
          </w:p>
        </w:tc>
        <w:tc>
          <w:tcPr>
            <w:tcW w:w="9158" w:type="dxa"/>
          </w:tcPr>
          <w:p w14:paraId="24D5D13A">
            <w:pPr>
              <w:rPr>
                <w:rFonts w:hint="default"/>
                <w:color w:val="00B050"/>
                <w:sz w:val="24"/>
                <w:szCs w:val="24"/>
                <w:vertAlign w:val="baseline"/>
                <w:lang w:val="en-US" w:eastAsia="zh-CN"/>
              </w:rPr>
            </w:pPr>
            <w:r>
              <w:rPr>
                <w:rFonts w:hint="eastAsia"/>
                <w:color w:val="00B050"/>
                <w:sz w:val="24"/>
                <w:szCs w:val="24"/>
                <w:vertAlign w:val="baseline"/>
                <w:lang w:val="en-US" w:eastAsia="zh-CN"/>
              </w:rPr>
              <w:t>花生、腰果</w:t>
            </w:r>
          </w:p>
        </w:tc>
        <w:tc>
          <w:tcPr>
            <w:tcW w:w="1455" w:type="dxa"/>
          </w:tcPr>
          <w:p w14:paraId="3A0B1257">
            <w:pPr>
              <w:jc w:val="center"/>
              <w:rPr>
                <w:rFonts w:hint="default"/>
                <w:sz w:val="24"/>
                <w:szCs w:val="24"/>
                <w:vertAlign w:val="baseline"/>
                <w:lang w:val="en-US" w:eastAsia="zh-CN"/>
              </w:rPr>
            </w:pPr>
            <w:r>
              <w:rPr>
                <w:rFonts w:hint="eastAsia"/>
                <w:color w:val="00B050"/>
                <w:sz w:val="24"/>
                <w:szCs w:val="24"/>
                <w:vertAlign w:val="baseline"/>
                <w:lang w:val="en-US" w:eastAsia="zh-CN"/>
              </w:rPr>
              <w:t>低</w:t>
            </w:r>
          </w:p>
        </w:tc>
      </w:tr>
      <w:tr w14:paraId="786B86AF">
        <w:tc>
          <w:tcPr>
            <w:tcW w:w="3344" w:type="dxa"/>
            <w:gridSpan w:val="2"/>
            <w:vMerge w:val="restart"/>
            <w:vAlign w:val="center"/>
          </w:tcPr>
          <w:p w14:paraId="3FEA7F56">
            <w:pPr>
              <w:jc w:val="both"/>
              <w:rPr>
                <w:rFonts w:hint="default"/>
                <w:sz w:val="24"/>
                <w:szCs w:val="24"/>
                <w:vertAlign w:val="baseline"/>
                <w:lang w:val="en-US" w:eastAsia="zh-CN"/>
              </w:rPr>
            </w:pPr>
            <w:r>
              <w:rPr>
                <w:rFonts w:hint="eastAsia"/>
                <w:sz w:val="24"/>
                <w:szCs w:val="24"/>
                <w:vertAlign w:val="baseline"/>
                <w:lang w:val="en-US" w:eastAsia="zh-CN"/>
              </w:rPr>
              <w:t>糖果类</w:t>
            </w:r>
          </w:p>
        </w:tc>
        <w:tc>
          <w:tcPr>
            <w:tcW w:w="9158" w:type="dxa"/>
          </w:tcPr>
          <w:p w14:paraId="63433342">
            <w:pPr>
              <w:rPr>
                <w:rFonts w:hint="default"/>
                <w:color w:val="00B050"/>
                <w:sz w:val="24"/>
                <w:szCs w:val="24"/>
                <w:vertAlign w:val="baseline"/>
                <w:lang w:val="en-US" w:eastAsia="zh-CN"/>
              </w:rPr>
            </w:pPr>
            <w:r>
              <w:rPr>
                <w:rFonts w:hint="eastAsia"/>
                <w:color w:val="00B050"/>
                <w:sz w:val="24"/>
                <w:szCs w:val="24"/>
                <w:vertAlign w:val="baseline"/>
                <w:lang w:val="en-US" w:eastAsia="zh-CN"/>
              </w:rPr>
              <w:t>乳糖</w:t>
            </w:r>
          </w:p>
        </w:tc>
        <w:tc>
          <w:tcPr>
            <w:tcW w:w="1455" w:type="dxa"/>
          </w:tcPr>
          <w:p w14:paraId="05DD97B4">
            <w:pPr>
              <w:jc w:val="center"/>
              <w:rPr>
                <w:rFonts w:hint="default"/>
                <w:sz w:val="24"/>
                <w:szCs w:val="24"/>
                <w:vertAlign w:val="baseline"/>
                <w:lang w:val="en-US" w:eastAsia="zh-CN"/>
              </w:rPr>
            </w:pPr>
            <w:r>
              <w:rPr>
                <w:rFonts w:hint="eastAsia"/>
                <w:color w:val="00B050"/>
                <w:sz w:val="24"/>
                <w:szCs w:val="24"/>
                <w:vertAlign w:val="baseline"/>
                <w:lang w:val="en-US" w:eastAsia="zh-CN"/>
              </w:rPr>
              <w:t>低</w:t>
            </w:r>
          </w:p>
        </w:tc>
      </w:tr>
      <w:tr w14:paraId="05C75F53">
        <w:tc>
          <w:tcPr>
            <w:tcW w:w="3344" w:type="dxa"/>
            <w:gridSpan w:val="2"/>
            <w:vMerge w:val="continue"/>
          </w:tcPr>
          <w:p w14:paraId="51F50B53">
            <w:pPr>
              <w:rPr>
                <w:rFonts w:hint="default"/>
                <w:sz w:val="24"/>
                <w:szCs w:val="24"/>
                <w:vertAlign w:val="baseline"/>
                <w:lang w:val="en-US" w:eastAsia="zh-CN"/>
              </w:rPr>
            </w:pPr>
          </w:p>
        </w:tc>
        <w:tc>
          <w:tcPr>
            <w:tcW w:w="9158" w:type="dxa"/>
          </w:tcPr>
          <w:p w14:paraId="208BF1D8">
            <w:pPr>
              <w:rPr>
                <w:rFonts w:hint="default"/>
                <w:color w:val="FF0000"/>
                <w:sz w:val="24"/>
                <w:szCs w:val="24"/>
                <w:vertAlign w:val="baseline"/>
                <w:lang w:val="en-US" w:eastAsia="zh-CN"/>
              </w:rPr>
            </w:pPr>
            <w:r>
              <w:rPr>
                <w:rFonts w:hint="eastAsia"/>
                <w:color w:val="FF0000"/>
                <w:sz w:val="24"/>
                <w:szCs w:val="24"/>
                <w:vertAlign w:val="baseline"/>
                <w:lang w:val="en-US" w:eastAsia="zh-CN"/>
              </w:rPr>
              <w:t>葡萄糖、麦芽糖、白糖、蜂蜜、胶质软糖</w:t>
            </w:r>
          </w:p>
        </w:tc>
        <w:tc>
          <w:tcPr>
            <w:tcW w:w="1455" w:type="dxa"/>
          </w:tcPr>
          <w:p w14:paraId="79BBD2D2">
            <w:pPr>
              <w:jc w:val="center"/>
              <w:rPr>
                <w:rFonts w:hint="default"/>
                <w:sz w:val="24"/>
                <w:szCs w:val="24"/>
                <w:vertAlign w:val="baseline"/>
                <w:lang w:val="en-US" w:eastAsia="zh-CN"/>
              </w:rPr>
            </w:pPr>
            <w:r>
              <w:rPr>
                <w:rFonts w:hint="eastAsia"/>
                <w:color w:val="FF0000"/>
                <w:sz w:val="24"/>
                <w:szCs w:val="24"/>
                <w:vertAlign w:val="baseline"/>
                <w:lang w:val="en-US" w:eastAsia="zh-CN"/>
              </w:rPr>
              <w:t>高</w:t>
            </w:r>
          </w:p>
        </w:tc>
      </w:tr>
    </w:tbl>
    <w:p w14:paraId="4C801B48">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hint="eastAsia"/>
          <w:sz w:val="24"/>
          <w:szCs w:val="24"/>
          <w:lang w:val="en-US" w:eastAsia="zh-CN"/>
        </w:rPr>
        <w:sectPr>
          <w:pgSz w:w="16838" w:h="11906" w:orient="landscape"/>
          <w:pgMar w:top="1134" w:right="1440" w:bottom="1134"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5DEA75C">
      <w:pPr>
        <w:pStyle w:val="2"/>
        <w:keepNext/>
        <w:keepLines/>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Arial" w:hAnsi="Arial" w:eastAsia="黑体" w:cstheme="minorBidi"/>
          <w:b/>
          <w:kern w:val="2"/>
          <w:sz w:val="32"/>
          <w:szCs w:val="24"/>
          <w:lang w:val="en-US" w:eastAsia="zh-CN" w:bidi="ar-SA"/>
        </w:rPr>
      </w:pPr>
      <w:bookmarkStart w:id="182" w:name="_Toc29478"/>
      <w:bookmarkStart w:id="183" w:name="_Toc11262"/>
      <w:bookmarkStart w:id="184" w:name="_Toc1354881963"/>
      <w:r>
        <w:rPr>
          <w:rFonts w:hint="eastAsia" w:ascii="Arial" w:hAnsi="Arial" w:eastAsia="黑体" w:cstheme="minorBidi"/>
          <w:b/>
          <w:kern w:val="2"/>
          <w:sz w:val="32"/>
          <w:szCs w:val="24"/>
          <w:lang w:val="en-US" w:eastAsia="zh-CN" w:bidi="ar-SA"/>
        </w:rPr>
        <w:t>附录Ⅱ 简易食物交换份</w:t>
      </w:r>
      <w:bookmarkEnd w:id="182"/>
      <w:bookmarkEnd w:id="183"/>
      <w:bookmarkEnd w:id="184"/>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gridCol w:w="2300"/>
        <w:gridCol w:w="2243"/>
        <w:gridCol w:w="2362"/>
        <w:gridCol w:w="2270"/>
        <w:gridCol w:w="2094"/>
      </w:tblGrid>
      <w:tr w14:paraId="4DDB8C05">
        <w:trPr>
          <w:jc w:val="center"/>
        </w:trPr>
        <w:tc>
          <w:tcPr>
            <w:tcW w:w="2344" w:type="dxa"/>
          </w:tcPr>
          <w:p w14:paraId="125B3ABB">
            <w:pPr>
              <w:jc w:val="center"/>
              <w:rPr>
                <w:rFonts w:hint="default"/>
                <w:sz w:val="24"/>
                <w:szCs w:val="24"/>
                <w:vertAlign w:val="baseline"/>
                <w:lang w:val="en-US" w:eastAsia="zh-CN"/>
              </w:rPr>
            </w:pPr>
            <w:r>
              <w:rPr>
                <w:rFonts w:hint="eastAsia"/>
                <w:sz w:val="24"/>
                <w:szCs w:val="24"/>
                <w:vertAlign w:val="baseline"/>
                <w:lang w:val="en-US" w:eastAsia="zh-CN"/>
              </w:rPr>
              <w:t>食物类别</w:t>
            </w:r>
          </w:p>
        </w:tc>
        <w:tc>
          <w:tcPr>
            <w:tcW w:w="2300" w:type="dxa"/>
          </w:tcPr>
          <w:p w14:paraId="4900B62C">
            <w:pPr>
              <w:jc w:val="center"/>
              <w:rPr>
                <w:rFonts w:hint="default"/>
                <w:sz w:val="24"/>
                <w:szCs w:val="24"/>
                <w:vertAlign w:val="baseline"/>
                <w:lang w:val="en-US" w:eastAsia="zh-CN"/>
              </w:rPr>
            </w:pPr>
            <w:r>
              <w:rPr>
                <w:rFonts w:hint="eastAsia"/>
                <w:sz w:val="24"/>
                <w:szCs w:val="24"/>
                <w:vertAlign w:val="baseline"/>
                <w:lang w:val="en-US" w:eastAsia="zh-CN"/>
              </w:rPr>
              <w:t>每份重量（</w:t>
            </w:r>
            <w:r>
              <w:rPr>
                <w:rFonts w:hint="default" w:ascii="Times New Roman" w:hAnsi="Times New Roman" w:cs="Times New Roman"/>
                <w:i w:val="0"/>
                <w:iCs w:val="0"/>
                <w:sz w:val="24"/>
                <w:szCs w:val="24"/>
                <w:vertAlign w:val="baseline"/>
                <w:lang w:val="en-US" w:eastAsia="zh-CN"/>
              </w:rPr>
              <w:t>g</w:t>
            </w:r>
            <w:r>
              <w:rPr>
                <w:rFonts w:hint="eastAsia"/>
                <w:sz w:val="24"/>
                <w:szCs w:val="24"/>
                <w:vertAlign w:val="baseline"/>
                <w:lang w:val="en-US" w:eastAsia="zh-CN"/>
              </w:rPr>
              <w:t>）</w:t>
            </w:r>
          </w:p>
        </w:tc>
        <w:tc>
          <w:tcPr>
            <w:tcW w:w="2243" w:type="dxa"/>
          </w:tcPr>
          <w:p w14:paraId="52707AD7">
            <w:pPr>
              <w:jc w:val="center"/>
              <w:rPr>
                <w:rFonts w:hint="default"/>
                <w:sz w:val="24"/>
                <w:szCs w:val="24"/>
                <w:vertAlign w:val="baseline"/>
                <w:lang w:val="en-US" w:eastAsia="zh-CN"/>
              </w:rPr>
            </w:pPr>
            <w:r>
              <w:rPr>
                <w:rFonts w:hint="eastAsia"/>
                <w:sz w:val="24"/>
                <w:szCs w:val="24"/>
                <w:vertAlign w:val="baseline"/>
                <w:lang w:val="en-US" w:eastAsia="zh-CN"/>
              </w:rPr>
              <w:t>能量（</w:t>
            </w:r>
            <w:r>
              <w:rPr>
                <w:rFonts w:hint="default" w:ascii="Times New Roman" w:hAnsi="Times New Roman" w:cs="Times New Roman"/>
                <w:i w:val="0"/>
                <w:iCs w:val="0"/>
                <w:sz w:val="24"/>
                <w:szCs w:val="24"/>
                <w:vertAlign w:val="baseline"/>
                <w:lang w:val="en-US" w:eastAsia="zh-CN"/>
              </w:rPr>
              <w:t>kcal</w:t>
            </w:r>
            <w:r>
              <w:rPr>
                <w:rFonts w:hint="eastAsia"/>
                <w:sz w:val="24"/>
                <w:szCs w:val="24"/>
                <w:vertAlign w:val="baseline"/>
                <w:lang w:val="en-US" w:eastAsia="zh-CN"/>
              </w:rPr>
              <w:t>）</w:t>
            </w:r>
          </w:p>
        </w:tc>
        <w:tc>
          <w:tcPr>
            <w:tcW w:w="2362" w:type="dxa"/>
          </w:tcPr>
          <w:p w14:paraId="7C9C8C14">
            <w:pPr>
              <w:jc w:val="center"/>
              <w:rPr>
                <w:rFonts w:hint="default"/>
                <w:sz w:val="24"/>
                <w:szCs w:val="24"/>
                <w:vertAlign w:val="baseline"/>
                <w:lang w:val="en-US" w:eastAsia="zh-CN"/>
              </w:rPr>
            </w:pPr>
            <w:r>
              <w:rPr>
                <w:rFonts w:hint="eastAsia"/>
                <w:sz w:val="24"/>
                <w:szCs w:val="24"/>
                <w:vertAlign w:val="baseline"/>
                <w:lang w:val="en-US" w:eastAsia="zh-CN"/>
              </w:rPr>
              <w:t>碳水化合物（</w:t>
            </w:r>
            <w:r>
              <w:rPr>
                <w:rFonts w:hint="default" w:ascii="Times New Roman" w:hAnsi="Times New Roman" w:cs="Times New Roman"/>
                <w:i w:val="0"/>
                <w:iCs w:val="0"/>
                <w:sz w:val="24"/>
                <w:szCs w:val="24"/>
                <w:vertAlign w:val="baseline"/>
                <w:lang w:val="en-US" w:eastAsia="zh-CN"/>
              </w:rPr>
              <w:t>g</w:t>
            </w:r>
            <w:r>
              <w:rPr>
                <w:rFonts w:hint="eastAsia"/>
                <w:sz w:val="24"/>
                <w:szCs w:val="24"/>
                <w:vertAlign w:val="baseline"/>
                <w:lang w:val="en-US" w:eastAsia="zh-CN"/>
              </w:rPr>
              <w:t>）</w:t>
            </w:r>
          </w:p>
        </w:tc>
        <w:tc>
          <w:tcPr>
            <w:tcW w:w="2270" w:type="dxa"/>
          </w:tcPr>
          <w:p w14:paraId="74B32A3C">
            <w:pPr>
              <w:jc w:val="center"/>
              <w:rPr>
                <w:rFonts w:hint="default"/>
                <w:sz w:val="24"/>
                <w:szCs w:val="24"/>
                <w:vertAlign w:val="baseline"/>
                <w:lang w:val="en-US" w:eastAsia="zh-CN"/>
              </w:rPr>
            </w:pPr>
            <w:r>
              <w:rPr>
                <w:rFonts w:hint="eastAsia"/>
                <w:sz w:val="24"/>
                <w:szCs w:val="24"/>
                <w:vertAlign w:val="baseline"/>
                <w:lang w:val="en-US" w:eastAsia="zh-CN"/>
              </w:rPr>
              <w:t>蛋白质（</w:t>
            </w:r>
            <w:r>
              <w:rPr>
                <w:rFonts w:hint="default" w:ascii="Times New Roman" w:hAnsi="Times New Roman" w:cs="Times New Roman"/>
                <w:i w:val="0"/>
                <w:iCs w:val="0"/>
                <w:sz w:val="24"/>
                <w:szCs w:val="24"/>
                <w:vertAlign w:val="baseline"/>
                <w:lang w:val="en-US" w:eastAsia="zh-CN"/>
              </w:rPr>
              <w:t>g</w:t>
            </w:r>
            <w:r>
              <w:rPr>
                <w:rFonts w:hint="eastAsia"/>
                <w:sz w:val="24"/>
                <w:szCs w:val="24"/>
                <w:vertAlign w:val="baseline"/>
                <w:lang w:val="en-US" w:eastAsia="zh-CN"/>
              </w:rPr>
              <w:t>）</w:t>
            </w:r>
          </w:p>
        </w:tc>
        <w:tc>
          <w:tcPr>
            <w:tcW w:w="2094" w:type="dxa"/>
          </w:tcPr>
          <w:p w14:paraId="005DC329">
            <w:pPr>
              <w:jc w:val="center"/>
              <w:rPr>
                <w:rFonts w:hint="default"/>
                <w:sz w:val="24"/>
                <w:szCs w:val="24"/>
                <w:vertAlign w:val="baseline"/>
                <w:lang w:val="en-US" w:eastAsia="zh-CN"/>
              </w:rPr>
            </w:pPr>
            <w:r>
              <w:rPr>
                <w:rFonts w:hint="eastAsia"/>
                <w:sz w:val="24"/>
                <w:szCs w:val="24"/>
                <w:vertAlign w:val="baseline"/>
                <w:lang w:val="en-US" w:eastAsia="zh-CN"/>
              </w:rPr>
              <w:t>脂肪（</w:t>
            </w:r>
            <w:r>
              <w:rPr>
                <w:rFonts w:hint="default" w:ascii="Times New Roman" w:hAnsi="Times New Roman" w:cs="Times New Roman"/>
                <w:i w:val="0"/>
                <w:iCs w:val="0"/>
                <w:sz w:val="24"/>
                <w:szCs w:val="24"/>
                <w:vertAlign w:val="baseline"/>
                <w:lang w:val="en-US" w:eastAsia="zh-CN"/>
              </w:rPr>
              <w:t>g</w:t>
            </w:r>
            <w:r>
              <w:rPr>
                <w:rFonts w:hint="eastAsia"/>
                <w:sz w:val="24"/>
                <w:szCs w:val="24"/>
                <w:vertAlign w:val="baseline"/>
                <w:lang w:val="en-US" w:eastAsia="zh-CN"/>
              </w:rPr>
              <w:t>）</w:t>
            </w:r>
          </w:p>
        </w:tc>
      </w:tr>
      <w:tr w14:paraId="68B0EEB2">
        <w:trPr>
          <w:jc w:val="center"/>
        </w:trPr>
        <w:tc>
          <w:tcPr>
            <w:tcW w:w="2344" w:type="dxa"/>
          </w:tcPr>
          <w:p w14:paraId="25370553">
            <w:pPr>
              <w:jc w:val="center"/>
              <w:rPr>
                <w:rFonts w:hint="default"/>
                <w:sz w:val="24"/>
                <w:szCs w:val="24"/>
                <w:vertAlign w:val="baseline"/>
                <w:lang w:val="en-US" w:eastAsia="zh-CN"/>
              </w:rPr>
            </w:pPr>
            <w:r>
              <w:rPr>
                <w:rFonts w:hint="eastAsia"/>
                <w:sz w:val="24"/>
                <w:szCs w:val="24"/>
                <w:vertAlign w:val="baseline"/>
                <w:lang w:val="en-US" w:eastAsia="zh-CN"/>
              </w:rPr>
              <w:t>谷薯类</w:t>
            </w:r>
          </w:p>
        </w:tc>
        <w:tc>
          <w:tcPr>
            <w:tcW w:w="2300" w:type="dxa"/>
          </w:tcPr>
          <w:p w14:paraId="1E39271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w:t>
            </w:r>
          </w:p>
        </w:tc>
        <w:tc>
          <w:tcPr>
            <w:tcW w:w="2243" w:type="dxa"/>
          </w:tcPr>
          <w:p w14:paraId="3B86F88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3234652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20.0</w:t>
            </w:r>
          </w:p>
        </w:tc>
        <w:tc>
          <w:tcPr>
            <w:tcW w:w="2270" w:type="dxa"/>
          </w:tcPr>
          <w:p w14:paraId="35C13EC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w:t>
            </w:r>
          </w:p>
        </w:tc>
        <w:tc>
          <w:tcPr>
            <w:tcW w:w="2094" w:type="dxa"/>
          </w:tcPr>
          <w:p w14:paraId="4641FED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r>
      <w:tr w14:paraId="1A1D4BCD">
        <w:trPr>
          <w:jc w:val="center"/>
        </w:trPr>
        <w:tc>
          <w:tcPr>
            <w:tcW w:w="2344" w:type="dxa"/>
          </w:tcPr>
          <w:p w14:paraId="612697E6">
            <w:pPr>
              <w:jc w:val="center"/>
              <w:rPr>
                <w:rFonts w:hint="default"/>
                <w:sz w:val="24"/>
                <w:szCs w:val="24"/>
                <w:vertAlign w:val="baseline"/>
                <w:lang w:val="en-US" w:eastAsia="zh-CN"/>
              </w:rPr>
            </w:pPr>
            <w:r>
              <w:rPr>
                <w:rFonts w:hint="eastAsia"/>
                <w:sz w:val="24"/>
                <w:szCs w:val="24"/>
                <w:vertAlign w:val="baseline"/>
                <w:lang w:val="en-US" w:eastAsia="zh-CN"/>
              </w:rPr>
              <w:t>蔬菜类</w:t>
            </w:r>
          </w:p>
        </w:tc>
        <w:tc>
          <w:tcPr>
            <w:tcW w:w="2300" w:type="dxa"/>
          </w:tcPr>
          <w:p w14:paraId="5D5D6BE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500</w:t>
            </w:r>
          </w:p>
        </w:tc>
        <w:tc>
          <w:tcPr>
            <w:tcW w:w="2243" w:type="dxa"/>
          </w:tcPr>
          <w:p w14:paraId="7268CC6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04B481F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17.0</w:t>
            </w:r>
          </w:p>
        </w:tc>
        <w:tc>
          <w:tcPr>
            <w:tcW w:w="2270" w:type="dxa"/>
          </w:tcPr>
          <w:p w14:paraId="7B3C837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w:t>
            </w:r>
          </w:p>
        </w:tc>
        <w:tc>
          <w:tcPr>
            <w:tcW w:w="2094" w:type="dxa"/>
          </w:tcPr>
          <w:p w14:paraId="2E4680F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r>
      <w:tr w14:paraId="318C70F9">
        <w:trPr>
          <w:jc w:val="center"/>
        </w:trPr>
        <w:tc>
          <w:tcPr>
            <w:tcW w:w="2344" w:type="dxa"/>
          </w:tcPr>
          <w:p w14:paraId="15FA82AD">
            <w:pPr>
              <w:jc w:val="center"/>
              <w:rPr>
                <w:rFonts w:hint="default"/>
                <w:sz w:val="24"/>
                <w:szCs w:val="24"/>
                <w:vertAlign w:val="baseline"/>
                <w:lang w:val="en-US" w:eastAsia="zh-CN"/>
              </w:rPr>
            </w:pPr>
            <w:r>
              <w:rPr>
                <w:rFonts w:hint="eastAsia"/>
                <w:sz w:val="24"/>
                <w:szCs w:val="24"/>
                <w:vertAlign w:val="baseline"/>
                <w:lang w:val="en-US" w:eastAsia="zh-CN"/>
              </w:rPr>
              <w:t>水果类</w:t>
            </w:r>
          </w:p>
        </w:tc>
        <w:tc>
          <w:tcPr>
            <w:tcW w:w="2300" w:type="dxa"/>
          </w:tcPr>
          <w:p w14:paraId="1F71640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200</w:t>
            </w:r>
          </w:p>
        </w:tc>
        <w:tc>
          <w:tcPr>
            <w:tcW w:w="2243" w:type="dxa"/>
          </w:tcPr>
          <w:p w14:paraId="6469417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1B8EF0A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21.0</w:t>
            </w:r>
          </w:p>
        </w:tc>
        <w:tc>
          <w:tcPr>
            <w:tcW w:w="2270" w:type="dxa"/>
          </w:tcPr>
          <w:p w14:paraId="311AB96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w:t>
            </w:r>
          </w:p>
        </w:tc>
        <w:tc>
          <w:tcPr>
            <w:tcW w:w="2094" w:type="dxa"/>
          </w:tcPr>
          <w:p w14:paraId="43D0F16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r>
      <w:tr w14:paraId="442BBCB9">
        <w:trPr>
          <w:jc w:val="center"/>
        </w:trPr>
        <w:tc>
          <w:tcPr>
            <w:tcW w:w="2344" w:type="dxa"/>
          </w:tcPr>
          <w:p w14:paraId="2360EE5E">
            <w:pPr>
              <w:jc w:val="center"/>
              <w:rPr>
                <w:rFonts w:hint="default"/>
                <w:sz w:val="24"/>
                <w:szCs w:val="24"/>
                <w:vertAlign w:val="baseline"/>
                <w:lang w:val="en-US" w:eastAsia="zh-CN"/>
              </w:rPr>
            </w:pPr>
            <w:r>
              <w:rPr>
                <w:rFonts w:hint="eastAsia"/>
                <w:sz w:val="24"/>
                <w:szCs w:val="24"/>
                <w:vertAlign w:val="baseline"/>
                <w:lang w:val="en-US" w:eastAsia="zh-CN"/>
              </w:rPr>
              <w:t>大豆类</w:t>
            </w:r>
          </w:p>
        </w:tc>
        <w:tc>
          <w:tcPr>
            <w:tcW w:w="2300" w:type="dxa"/>
          </w:tcPr>
          <w:p w14:paraId="175272B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w:t>
            </w:r>
          </w:p>
        </w:tc>
        <w:tc>
          <w:tcPr>
            <w:tcW w:w="2243" w:type="dxa"/>
          </w:tcPr>
          <w:p w14:paraId="6E0B09B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774CFC8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w:t>
            </w:r>
          </w:p>
        </w:tc>
        <w:tc>
          <w:tcPr>
            <w:tcW w:w="2270" w:type="dxa"/>
          </w:tcPr>
          <w:p w14:paraId="5E0B94E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094" w:type="dxa"/>
          </w:tcPr>
          <w:p w14:paraId="3DE175B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w:t>
            </w:r>
          </w:p>
        </w:tc>
      </w:tr>
      <w:tr w14:paraId="4F512C63">
        <w:trPr>
          <w:jc w:val="center"/>
        </w:trPr>
        <w:tc>
          <w:tcPr>
            <w:tcW w:w="2344" w:type="dxa"/>
          </w:tcPr>
          <w:p w14:paraId="4A671FE1">
            <w:pPr>
              <w:jc w:val="center"/>
              <w:rPr>
                <w:rFonts w:hint="default"/>
                <w:sz w:val="24"/>
                <w:szCs w:val="24"/>
                <w:vertAlign w:val="baseline"/>
                <w:lang w:val="en-US" w:eastAsia="zh-CN"/>
              </w:rPr>
            </w:pPr>
            <w:r>
              <w:rPr>
                <w:rFonts w:hint="eastAsia"/>
                <w:sz w:val="24"/>
                <w:szCs w:val="24"/>
                <w:vertAlign w:val="baseline"/>
                <w:lang w:val="en-US" w:eastAsia="zh-CN"/>
              </w:rPr>
              <w:t>奶类</w:t>
            </w:r>
          </w:p>
        </w:tc>
        <w:tc>
          <w:tcPr>
            <w:tcW w:w="2300" w:type="dxa"/>
          </w:tcPr>
          <w:p w14:paraId="5C8227A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160</w:t>
            </w:r>
          </w:p>
        </w:tc>
        <w:tc>
          <w:tcPr>
            <w:tcW w:w="2243" w:type="dxa"/>
          </w:tcPr>
          <w:p w14:paraId="603451B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58FA288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6.0</w:t>
            </w:r>
          </w:p>
        </w:tc>
        <w:tc>
          <w:tcPr>
            <w:tcW w:w="2270" w:type="dxa"/>
          </w:tcPr>
          <w:p w14:paraId="54CD393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w:t>
            </w:r>
          </w:p>
        </w:tc>
        <w:tc>
          <w:tcPr>
            <w:tcW w:w="2094" w:type="dxa"/>
          </w:tcPr>
          <w:p w14:paraId="4A4E75A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w:t>
            </w:r>
          </w:p>
        </w:tc>
      </w:tr>
      <w:tr w14:paraId="4A6C1F7C">
        <w:trPr>
          <w:jc w:val="center"/>
        </w:trPr>
        <w:tc>
          <w:tcPr>
            <w:tcW w:w="2344" w:type="dxa"/>
          </w:tcPr>
          <w:p w14:paraId="1050488F">
            <w:pPr>
              <w:jc w:val="center"/>
              <w:rPr>
                <w:rFonts w:hint="default"/>
                <w:sz w:val="24"/>
                <w:szCs w:val="24"/>
                <w:vertAlign w:val="baseline"/>
                <w:lang w:val="en-US" w:eastAsia="zh-CN"/>
              </w:rPr>
            </w:pPr>
            <w:r>
              <w:rPr>
                <w:rFonts w:hint="eastAsia"/>
                <w:sz w:val="24"/>
                <w:szCs w:val="24"/>
                <w:vertAlign w:val="baseline"/>
                <w:lang w:val="en-US" w:eastAsia="zh-CN"/>
              </w:rPr>
              <w:t>蛋类</w:t>
            </w:r>
          </w:p>
        </w:tc>
        <w:tc>
          <w:tcPr>
            <w:tcW w:w="2300" w:type="dxa"/>
          </w:tcPr>
          <w:p w14:paraId="401A8B8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w:t>
            </w:r>
          </w:p>
        </w:tc>
        <w:tc>
          <w:tcPr>
            <w:tcW w:w="2243" w:type="dxa"/>
          </w:tcPr>
          <w:p w14:paraId="3F8D102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2A7ECDE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c>
          <w:tcPr>
            <w:tcW w:w="2270" w:type="dxa"/>
          </w:tcPr>
          <w:p w14:paraId="6DC54E8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094" w:type="dxa"/>
          </w:tcPr>
          <w:p w14:paraId="4049848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6.0</w:t>
            </w:r>
          </w:p>
        </w:tc>
      </w:tr>
      <w:tr w14:paraId="6B76D0C5">
        <w:trPr>
          <w:jc w:val="center"/>
        </w:trPr>
        <w:tc>
          <w:tcPr>
            <w:tcW w:w="2344" w:type="dxa"/>
          </w:tcPr>
          <w:p w14:paraId="4B6C37C4">
            <w:pPr>
              <w:jc w:val="center"/>
              <w:rPr>
                <w:rFonts w:hint="default"/>
                <w:sz w:val="24"/>
                <w:szCs w:val="24"/>
                <w:vertAlign w:val="baseline"/>
                <w:lang w:val="en-US" w:eastAsia="zh-CN"/>
              </w:rPr>
            </w:pPr>
            <w:r>
              <w:rPr>
                <w:rFonts w:hint="eastAsia"/>
                <w:sz w:val="24"/>
                <w:szCs w:val="24"/>
                <w:vertAlign w:val="baseline"/>
                <w:lang w:val="en-US" w:eastAsia="zh-CN"/>
              </w:rPr>
              <w:t>瘦肉类</w:t>
            </w:r>
          </w:p>
        </w:tc>
        <w:tc>
          <w:tcPr>
            <w:tcW w:w="2300" w:type="dxa"/>
          </w:tcPr>
          <w:p w14:paraId="3EE1397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w:t>
            </w:r>
          </w:p>
        </w:tc>
        <w:tc>
          <w:tcPr>
            <w:tcW w:w="2243" w:type="dxa"/>
          </w:tcPr>
          <w:p w14:paraId="3279221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5149672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c>
          <w:tcPr>
            <w:tcW w:w="2270" w:type="dxa"/>
          </w:tcPr>
          <w:p w14:paraId="1BA6ACB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094" w:type="dxa"/>
          </w:tcPr>
          <w:p w14:paraId="57C3859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6.0</w:t>
            </w:r>
          </w:p>
        </w:tc>
      </w:tr>
      <w:tr w14:paraId="5E01001C">
        <w:trPr>
          <w:jc w:val="center"/>
        </w:trPr>
        <w:tc>
          <w:tcPr>
            <w:tcW w:w="2344" w:type="dxa"/>
          </w:tcPr>
          <w:p w14:paraId="1A7EAC3A">
            <w:pPr>
              <w:jc w:val="center"/>
              <w:rPr>
                <w:rFonts w:hint="default"/>
                <w:sz w:val="24"/>
                <w:szCs w:val="24"/>
                <w:vertAlign w:val="baseline"/>
                <w:lang w:val="en-US" w:eastAsia="zh-CN"/>
              </w:rPr>
            </w:pPr>
            <w:r>
              <w:rPr>
                <w:rFonts w:hint="eastAsia"/>
                <w:sz w:val="24"/>
                <w:szCs w:val="24"/>
                <w:vertAlign w:val="baseline"/>
                <w:lang w:val="en-US" w:eastAsia="zh-CN"/>
              </w:rPr>
              <w:t>油脂类</w:t>
            </w:r>
          </w:p>
        </w:tc>
        <w:tc>
          <w:tcPr>
            <w:tcW w:w="2300" w:type="dxa"/>
          </w:tcPr>
          <w:p w14:paraId="5F98753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w:t>
            </w:r>
          </w:p>
        </w:tc>
        <w:tc>
          <w:tcPr>
            <w:tcW w:w="2243" w:type="dxa"/>
          </w:tcPr>
          <w:p w14:paraId="70F1CE0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220CB64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c>
          <w:tcPr>
            <w:tcW w:w="2270" w:type="dxa"/>
          </w:tcPr>
          <w:p w14:paraId="1DB6AFC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w:t>
            </w:r>
          </w:p>
        </w:tc>
        <w:tc>
          <w:tcPr>
            <w:tcW w:w="2094" w:type="dxa"/>
          </w:tcPr>
          <w:p w14:paraId="0390A0A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10.0</w:t>
            </w:r>
          </w:p>
        </w:tc>
      </w:tr>
      <w:tr w14:paraId="3CB386CE">
        <w:trPr>
          <w:jc w:val="center"/>
        </w:trPr>
        <w:tc>
          <w:tcPr>
            <w:tcW w:w="2344" w:type="dxa"/>
          </w:tcPr>
          <w:p w14:paraId="1F4CF3B4">
            <w:pPr>
              <w:jc w:val="center"/>
              <w:rPr>
                <w:rFonts w:hint="default"/>
                <w:sz w:val="24"/>
                <w:szCs w:val="24"/>
                <w:vertAlign w:val="baseline"/>
                <w:lang w:val="en-US" w:eastAsia="zh-CN"/>
              </w:rPr>
            </w:pPr>
            <w:r>
              <w:rPr>
                <w:rFonts w:hint="eastAsia"/>
                <w:sz w:val="24"/>
                <w:szCs w:val="24"/>
                <w:vertAlign w:val="baseline"/>
                <w:lang w:val="en-US" w:eastAsia="zh-CN"/>
              </w:rPr>
              <w:t>坚果</w:t>
            </w:r>
          </w:p>
        </w:tc>
        <w:tc>
          <w:tcPr>
            <w:tcW w:w="2300" w:type="dxa"/>
          </w:tcPr>
          <w:p w14:paraId="4098005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15</w:t>
            </w:r>
          </w:p>
        </w:tc>
        <w:tc>
          <w:tcPr>
            <w:tcW w:w="2243" w:type="dxa"/>
          </w:tcPr>
          <w:p w14:paraId="1047DEF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2362" w:type="dxa"/>
          </w:tcPr>
          <w:p w14:paraId="3C33000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w:t>
            </w:r>
          </w:p>
        </w:tc>
        <w:tc>
          <w:tcPr>
            <w:tcW w:w="2270" w:type="dxa"/>
          </w:tcPr>
          <w:p w14:paraId="4105BCD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w:t>
            </w:r>
          </w:p>
        </w:tc>
        <w:tc>
          <w:tcPr>
            <w:tcW w:w="2094" w:type="dxa"/>
          </w:tcPr>
          <w:p w14:paraId="77735A0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7.0</w:t>
            </w:r>
          </w:p>
        </w:tc>
      </w:tr>
    </w:tbl>
    <w:p w14:paraId="13588696">
      <w:pPr>
        <w:jc w:val="both"/>
        <w:rPr>
          <w:rFonts w:hint="eastAsia"/>
          <w:lang w:val="en-US" w:eastAsia="zh-CN"/>
        </w:rPr>
      </w:pPr>
    </w:p>
    <w:p w14:paraId="318F2CE6">
      <w:pPr>
        <w:jc w:val="both"/>
        <w:rPr>
          <w:rFonts w:hint="eastAsia"/>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lang w:val="en-US" w:eastAsia="zh-CN"/>
        </w:rPr>
        <w:t>注：同类食物之间可以等量交换</w:t>
      </w:r>
    </w:p>
    <w:p w14:paraId="7EADE775">
      <w:pPr>
        <w:pStyle w:val="2"/>
        <w:keepNext/>
        <w:keepLines/>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Arial" w:hAnsi="Arial" w:eastAsia="黑体" w:cstheme="minorBidi"/>
          <w:b/>
          <w:kern w:val="2"/>
          <w:sz w:val="32"/>
          <w:szCs w:val="24"/>
          <w:lang w:val="en-US" w:eastAsia="zh-CN" w:bidi="ar-SA"/>
        </w:rPr>
      </w:pPr>
      <w:bookmarkStart w:id="185" w:name="_Toc4352"/>
      <w:bookmarkStart w:id="186" w:name="_Toc7014"/>
      <w:bookmarkStart w:id="187" w:name="_Toc1732043000"/>
      <w:r>
        <w:rPr>
          <w:rFonts w:hint="eastAsia" w:ascii="Arial" w:hAnsi="Arial" w:eastAsia="黑体" w:cstheme="minorBidi"/>
          <w:b/>
          <w:kern w:val="2"/>
          <w:sz w:val="32"/>
          <w:szCs w:val="24"/>
          <w:lang w:val="en-US" w:eastAsia="zh-CN" w:bidi="ar-SA"/>
        </w:rPr>
        <w:t>附录Ⅲ 常见食物磷钾含量表</w:t>
      </w:r>
      <w:bookmarkEnd w:id="185"/>
      <w:bookmarkEnd w:id="186"/>
      <w:bookmarkEnd w:id="187"/>
    </w:p>
    <w:tbl>
      <w:tblPr>
        <w:tblStyle w:val="13"/>
        <w:tblW w:w="8294" w:type="dxa"/>
        <w:tblInd w:w="2" w:type="dxa"/>
        <w:tblBorders>
          <w:top w:val="single" w:color="404040" w:sz="2" w:space="0"/>
          <w:left w:val="single" w:color="404040" w:sz="2" w:space="0"/>
          <w:bottom w:val="single" w:color="404040" w:sz="2" w:space="0"/>
          <w:right w:val="single" w:color="404040" w:sz="2" w:space="0"/>
          <w:insideH w:val="single" w:color="404040" w:sz="2" w:space="0"/>
          <w:insideV w:val="single" w:color="404040" w:sz="2" w:space="0"/>
        </w:tblBorders>
        <w:tblLayout w:type="fixed"/>
        <w:tblCellMar>
          <w:top w:w="0" w:type="dxa"/>
          <w:left w:w="0" w:type="dxa"/>
          <w:bottom w:w="0" w:type="dxa"/>
          <w:right w:w="0" w:type="dxa"/>
        </w:tblCellMar>
      </w:tblPr>
      <w:tblGrid>
        <w:gridCol w:w="1751"/>
        <w:gridCol w:w="2475"/>
        <w:gridCol w:w="2137"/>
        <w:gridCol w:w="1931"/>
      </w:tblGrid>
      <w:tr w14:paraId="4E774F53">
        <w:trPr>
          <w:trHeight w:val="358" w:hRule="atLeast"/>
        </w:trPr>
        <w:tc>
          <w:tcPr>
            <w:tcW w:w="1751" w:type="dxa"/>
            <w:vAlign w:val="top"/>
          </w:tcPr>
          <w:p w14:paraId="64F4E53B">
            <w:pPr>
              <w:jc w:val="center"/>
              <w:rPr>
                <w:rFonts w:hint="eastAsia"/>
                <w:b/>
                <w:bCs/>
                <w:sz w:val="24"/>
                <w:szCs w:val="24"/>
                <w:vertAlign w:val="baseline"/>
                <w:lang w:val="en-US" w:eastAsia="zh-CN"/>
              </w:rPr>
            </w:pPr>
            <w:r>
              <w:rPr>
                <w:rFonts w:hint="eastAsia"/>
                <w:b/>
                <w:bCs/>
                <w:sz w:val="24"/>
                <w:szCs w:val="24"/>
                <w:vertAlign w:val="baseline"/>
                <w:lang w:val="en-US" w:eastAsia="zh-CN"/>
              </w:rPr>
              <w:t>食物种类</w:t>
            </w:r>
          </w:p>
        </w:tc>
        <w:tc>
          <w:tcPr>
            <w:tcW w:w="2475" w:type="dxa"/>
            <w:vAlign w:val="top"/>
          </w:tcPr>
          <w:p w14:paraId="7864B383">
            <w:pPr>
              <w:jc w:val="center"/>
              <w:rPr>
                <w:rFonts w:hint="eastAsia"/>
                <w:b/>
                <w:bCs/>
                <w:sz w:val="24"/>
                <w:szCs w:val="24"/>
                <w:vertAlign w:val="baseline"/>
                <w:lang w:val="en-US" w:eastAsia="zh-CN"/>
              </w:rPr>
            </w:pPr>
            <w:r>
              <w:rPr>
                <w:rFonts w:hint="eastAsia"/>
                <w:b/>
                <w:bCs/>
                <w:sz w:val="24"/>
                <w:szCs w:val="24"/>
                <w:vertAlign w:val="baseline"/>
                <w:lang w:val="en-US" w:eastAsia="zh-CN"/>
              </w:rPr>
              <w:t>食物名称</w:t>
            </w:r>
          </w:p>
        </w:tc>
        <w:tc>
          <w:tcPr>
            <w:tcW w:w="2137" w:type="dxa"/>
            <w:vAlign w:val="top"/>
          </w:tcPr>
          <w:p w14:paraId="6E122629">
            <w:pPr>
              <w:jc w:val="center"/>
              <w:rPr>
                <w:rFonts w:hint="eastAsia"/>
                <w:b/>
                <w:bCs/>
                <w:sz w:val="24"/>
                <w:szCs w:val="24"/>
                <w:vertAlign w:val="baseline"/>
                <w:lang w:val="en-US" w:eastAsia="zh-CN"/>
              </w:rPr>
            </w:pPr>
            <w:r>
              <w:rPr>
                <w:rFonts w:hint="eastAsia"/>
                <w:b/>
                <w:bCs/>
                <w:sz w:val="24"/>
                <w:szCs w:val="24"/>
                <w:vertAlign w:val="baseline"/>
                <w:lang w:val="en-US" w:eastAsia="zh-CN"/>
              </w:rPr>
              <w:t>磷含量</w:t>
            </w:r>
            <w:r>
              <w:rPr>
                <w:rFonts w:hint="default"/>
                <w:b/>
                <w:bCs/>
                <w:sz w:val="24"/>
                <w:szCs w:val="24"/>
                <w:vertAlign w:val="baseline"/>
                <w:lang w:val="en-US" w:eastAsia="zh-CN"/>
              </w:rPr>
              <w:t>（</w:t>
            </w:r>
            <w:r>
              <w:rPr>
                <w:rFonts w:hint="default" w:ascii="Times New Roman" w:hAnsi="Times New Roman" w:cs="Times New Roman"/>
                <w:b/>
                <w:bCs/>
                <w:sz w:val="24"/>
                <w:szCs w:val="24"/>
                <w:vertAlign w:val="baseline"/>
                <w:lang w:val="en-US" w:eastAsia="zh-CN"/>
              </w:rPr>
              <w:t>mg</w:t>
            </w:r>
            <w:r>
              <w:rPr>
                <w:rFonts w:hint="default"/>
                <w:b/>
                <w:bCs/>
                <w:sz w:val="24"/>
                <w:szCs w:val="24"/>
                <w:vertAlign w:val="baseline"/>
                <w:lang w:val="en-US" w:eastAsia="zh-CN"/>
              </w:rPr>
              <w:t>）</w:t>
            </w:r>
          </w:p>
        </w:tc>
        <w:tc>
          <w:tcPr>
            <w:tcW w:w="1931" w:type="dxa"/>
            <w:vAlign w:val="top"/>
          </w:tcPr>
          <w:p w14:paraId="7F22C85F">
            <w:pPr>
              <w:jc w:val="center"/>
              <w:rPr>
                <w:rFonts w:hint="eastAsia"/>
                <w:b/>
                <w:bCs/>
                <w:sz w:val="24"/>
                <w:szCs w:val="24"/>
                <w:vertAlign w:val="baseline"/>
                <w:lang w:val="en-US" w:eastAsia="zh-CN"/>
              </w:rPr>
            </w:pPr>
            <w:r>
              <w:rPr>
                <w:rFonts w:hint="eastAsia"/>
                <w:b/>
                <w:bCs/>
                <w:sz w:val="24"/>
                <w:szCs w:val="24"/>
                <w:vertAlign w:val="baseline"/>
                <w:lang w:val="en-US" w:eastAsia="zh-CN"/>
              </w:rPr>
              <w:t>钾含量</w:t>
            </w:r>
            <w:r>
              <w:rPr>
                <w:rFonts w:hint="default"/>
                <w:b/>
                <w:bCs/>
                <w:sz w:val="24"/>
                <w:szCs w:val="24"/>
                <w:vertAlign w:val="baseline"/>
                <w:lang w:val="en-US" w:eastAsia="zh-CN"/>
              </w:rPr>
              <w:t>（</w:t>
            </w:r>
            <w:r>
              <w:rPr>
                <w:rFonts w:hint="default" w:ascii="Times New Roman" w:hAnsi="Times New Roman" w:cs="Times New Roman"/>
                <w:b/>
                <w:bCs/>
                <w:sz w:val="24"/>
                <w:szCs w:val="24"/>
                <w:vertAlign w:val="baseline"/>
                <w:lang w:val="en-US" w:eastAsia="zh-CN"/>
              </w:rPr>
              <w:t>mg</w:t>
            </w:r>
            <w:r>
              <w:rPr>
                <w:rFonts w:hint="default"/>
                <w:b/>
                <w:bCs/>
                <w:sz w:val="24"/>
                <w:szCs w:val="24"/>
                <w:vertAlign w:val="baseline"/>
                <w:lang w:val="en-US" w:eastAsia="zh-CN"/>
              </w:rPr>
              <w:t>）</w:t>
            </w:r>
          </w:p>
        </w:tc>
      </w:tr>
      <w:tr w14:paraId="78B73EE2">
        <w:trPr>
          <w:trHeight w:val="287" w:hRule="atLeast"/>
        </w:trPr>
        <w:tc>
          <w:tcPr>
            <w:tcW w:w="1751" w:type="dxa"/>
            <w:vMerge w:val="restart"/>
            <w:tcBorders>
              <w:bottom w:val="nil"/>
            </w:tcBorders>
            <w:vAlign w:val="top"/>
          </w:tcPr>
          <w:p w14:paraId="1F992517">
            <w:pPr>
              <w:jc w:val="center"/>
              <w:rPr>
                <w:rFonts w:hint="eastAsia"/>
                <w:sz w:val="24"/>
                <w:szCs w:val="24"/>
                <w:vertAlign w:val="baseline"/>
                <w:lang w:val="en-US" w:eastAsia="zh-CN"/>
              </w:rPr>
            </w:pPr>
          </w:p>
          <w:p w14:paraId="7E45D6B9">
            <w:pPr>
              <w:jc w:val="center"/>
              <w:rPr>
                <w:rFonts w:hint="eastAsia"/>
                <w:sz w:val="24"/>
                <w:szCs w:val="24"/>
                <w:vertAlign w:val="baseline"/>
                <w:lang w:val="en-US" w:eastAsia="zh-CN"/>
              </w:rPr>
            </w:pPr>
          </w:p>
          <w:p w14:paraId="35EE146A">
            <w:pPr>
              <w:jc w:val="center"/>
              <w:rPr>
                <w:rFonts w:hint="eastAsia"/>
                <w:sz w:val="24"/>
                <w:szCs w:val="24"/>
                <w:vertAlign w:val="baseline"/>
                <w:lang w:val="en-US" w:eastAsia="zh-CN"/>
              </w:rPr>
            </w:pPr>
          </w:p>
          <w:p w14:paraId="009193C2">
            <w:pPr>
              <w:jc w:val="center"/>
              <w:rPr>
                <w:rFonts w:hint="eastAsia"/>
                <w:sz w:val="24"/>
                <w:szCs w:val="24"/>
                <w:vertAlign w:val="baseline"/>
                <w:lang w:val="en-US" w:eastAsia="zh-CN"/>
              </w:rPr>
            </w:pPr>
          </w:p>
          <w:p w14:paraId="003D73CA">
            <w:pPr>
              <w:jc w:val="center"/>
              <w:rPr>
                <w:rFonts w:hint="eastAsia"/>
                <w:sz w:val="24"/>
                <w:szCs w:val="24"/>
                <w:vertAlign w:val="baseline"/>
                <w:lang w:val="en-US" w:eastAsia="zh-CN"/>
              </w:rPr>
            </w:pPr>
          </w:p>
          <w:p w14:paraId="5A5E5B7E">
            <w:pPr>
              <w:jc w:val="center"/>
              <w:rPr>
                <w:rFonts w:hint="eastAsia"/>
                <w:sz w:val="24"/>
                <w:szCs w:val="24"/>
                <w:vertAlign w:val="baseline"/>
                <w:lang w:val="en-US" w:eastAsia="zh-CN"/>
              </w:rPr>
            </w:pPr>
          </w:p>
          <w:p w14:paraId="76B23DA1">
            <w:pPr>
              <w:jc w:val="center"/>
              <w:rPr>
                <w:rFonts w:hint="eastAsia"/>
                <w:sz w:val="24"/>
                <w:szCs w:val="24"/>
                <w:vertAlign w:val="baseline"/>
                <w:lang w:val="en-US" w:eastAsia="zh-CN"/>
              </w:rPr>
            </w:pPr>
          </w:p>
          <w:p w14:paraId="21814AB4">
            <w:pPr>
              <w:jc w:val="center"/>
              <w:rPr>
                <w:rFonts w:hint="eastAsia"/>
                <w:sz w:val="24"/>
                <w:szCs w:val="24"/>
                <w:vertAlign w:val="baseline"/>
                <w:lang w:val="en-US" w:eastAsia="zh-CN"/>
              </w:rPr>
            </w:pPr>
          </w:p>
          <w:p w14:paraId="53FE2FC1">
            <w:pPr>
              <w:jc w:val="center"/>
              <w:rPr>
                <w:rFonts w:hint="eastAsia"/>
                <w:sz w:val="24"/>
                <w:szCs w:val="24"/>
                <w:vertAlign w:val="baseline"/>
                <w:lang w:val="en-US" w:eastAsia="zh-CN"/>
              </w:rPr>
            </w:pPr>
          </w:p>
          <w:p w14:paraId="1AA72146">
            <w:pPr>
              <w:jc w:val="center"/>
              <w:rPr>
                <w:rFonts w:hint="eastAsia"/>
                <w:sz w:val="24"/>
                <w:szCs w:val="24"/>
                <w:vertAlign w:val="baseline"/>
                <w:lang w:val="en-US" w:eastAsia="zh-CN"/>
              </w:rPr>
            </w:pPr>
            <w:r>
              <w:rPr>
                <w:rFonts w:hint="eastAsia"/>
                <w:sz w:val="24"/>
                <w:szCs w:val="24"/>
                <w:vertAlign w:val="baseline"/>
                <w:lang w:val="en-US" w:eastAsia="zh-CN"/>
              </w:rPr>
              <w:t>畜肉类及制品</w:t>
            </w:r>
          </w:p>
        </w:tc>
        <w:tc>
          <w:tcPr>
            <w:tcW w:w="2475" w:type="dxa"/>
            <w:vAlign w:val="top"/>
          </w:tcPr>
          <w:p w14:paraId="514392BF">
            <w:pPr>
              <w:jc w:val="center"/>
              <w:rPr>
                <w:rFonts w:hint="eastAsia"/>
                <w:sz w:val="24"/>
                <w:szCs w:val="24"/>
                <w:vertAlign w:val="baseline"/>
                <w:lang w:val="en-US" w:eastAsia="zh-CN"/>
              </w:rPr>
            </w:pPr>
            <w:r>
              <w:rPr>
                <w:rFonts w:hint="eastAsia"/>
                <w:sz w:val="24"/>
                <w:szCs w:val="24"/>
                <w:vertAlign w:val="baseline"/>
                <w:lang w:val="en-US" w:eastAsia="zh-CN"/>
              </w:rPr>
              <w:t>猪肉（均值）</w:t>
            </w:r>
          </w:p>
        </w:tc>
        <w:tc>
          <w:tcPr>
            <w:tcW w:w="2137" w:type="dxa"/>
            <w:vAlign w:val="top"/>
          </w:tcPr>
          <w:p w14:paraId="0D32E59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121</w:t>
            </w:r>
          </w:p>
        </w:tc>
        <w:tc>
          <w:tcPr>
            <w:tcW w:w="1931" w:type="dxa"/>
            <w:vAlign w:val="top"/>
          </w:tcPr>
          <w:p w14:paraId="5FD1AD4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218</w:t>
            </w:r>
          </w:p>
        </w:tc>
      </w:tr>
      <w:tr w14:paraId="496B99CE">
        <w:trPr>
          <w:trHeight w:val="352" w:hRule="atLeast"/>
        </w:trPr>
        <w:tc>
          <w:tcPr>
            <w:tcW w:w="1751" w:type="dxa"/>
            <w:vMerge w:val="continue"/>
            <w:tcBorders>
              <w:top w:val="nil"/>
              <w:bottom w:val="nil"/>
            </w:tcBorders>
            <w:vAlign w:val="top"/>
          </w:tcPr>
          <w:p w14:paraId="3BE79909">
            <w:pPr>
              <w:jc w:val="center"/>
              <w:rPr>
                <w:rFonts w:hint="eastAsia"/>
                <w:sz w:val="24"/>
                <w:szCs w:val="24"/>
                <w:vertAlign w:val="baseline"/>
                <w:lang w:val="en-US" w:eastAsia="zh-CN"/>
              </w:rPr>
            </w:pPr>
          </w:p>
        </w:tc>
        <w:tc>
          <w:tcPr>
            <w:tcW w:w="2475" w:type="dxa"/>
            <w:vAlign w:val="top"/>
          </w:tcPr>
          <w:p w14:paraId="7350F761">
            <w:pPr>
              <w:jc w:val="center"/>
              <w:rPr>
                <w:rFonts w:hint="eastAsia"/>
                <w:sz w:val="24"/>
                <w:szCs w:val="24"/>
                <w:vertAlign w:val="baseline"/>
                <w:lang w:val="en-US" w:eastAsia="zh-CN"/>
              </w:rPr>
            </w:pPr>
            <w:r>
              <w:rPr>
                <w:rFonts w:hint="eastAsia"/>
                <w:sz w:val="24"/>
                <w:szCs w:val="24"/>
                <w:vertAlign w:val="baseline"/>
                <w:lang w:val="en-US" w:eastAsia="zh-CN"/>
              </w:rPr>
              <w:t>猪肥肉</w:t>
            </w:r>
          </w:p>
        </w:tc>
        <w:tc>
          <w:tcPr>
            <w:tcW w:w="2137" w:type="dxa"/>
            <w:vAlign w:val="top"/>
          </w:tcPr>
          <w:p w14:paraId="6E0B629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w:t>
            </w:r>
          </w:p>
        </w:tc>
        <w:tc>
          <w:tcPr>
            <w:tcW w:w="1931" w:type="dxa"/>
            <w:vAlign w:val="top"/>
          </w:tcPr>
          <w:p w14:paraId="716337E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w:t>
            </w:r>
          </w:p>
        </w:tc>
      </w:tr>
      <w:tr w14:paraId="13EC761B">
        <w:trPr>
          <w:trHeight w:val="355" w:hRule="atLeast"/>
        </w:trPr>
        <w:tc>
          <w:tcPr>
            <w:tcW w:w="1751" w:type="dxa"/>
            <w:vMerge w:val="continue"/>
            <w:tcBorders>
              <w:top w:val="nil"/>
              <w:bottom w:val="nil"/>
            </w:tcBorders>
            <w:vAlign w:val="top"/>
          </w:tcPr>
          <w:p w14:paraId="11F140B4">
            <w:pPr>
              <w:jc w:val="center"/>
              <w:rPr>
                <w:rFonts w:hint="eastAsia"/>
                <w:sz w:val="24"/>
                <w:szCs w:val="24"/>
                <w:vertAlign w:val="baseline"/>
                <w:lang w:val="en-US" w:eastAsia="zh-CN"/>
              </w:rPr>
            </w:pPr>
          </w:p>
        </w:tc>
        <w:tc>
          <w:tcPr>
            <w:tcW w:w="2475" w:type="dxa"/>
            <w:vAlign w:val="top"/>
          </w:tcPr>
          <w:p w14:paraId="6B16D7A3">
            <w:pPr>
              <w:jc w:val="center"/>
              <w:rPr>
                <w:rFonts w:hint="eastAsia"/>
                <w:sz w:val="24"/>
                <w:szCs w:val="24"/>
                <w:vertAlign w:val="baseline"/>
                <w:lang w:val="en-US" w:eastAsia="zh-CN"/>
              </w:rPr>
            </w:pPr>
            <w:r>
              <w:rPr>
                <w:rFonts w:hint="eastAsia"/>
                <w:sz w:val="24"/>
                <w:szCs w:val="24"/>
                <w:vertAlign w:val="baseline"/>
                <w:lang w:val="en-US" w:eastAsia="zh-CN"/>
              </w:rPr>
              <w:t>猪瘦肉</w:t>
            </w:r>
          </w:p>
        </w:tc>
        <w:tc>
          <w:tcPr>
            <w:tcW w:w="2137" w:type="dxa"/>
            <w:vAlign w:val="top"/>
          </w:tcPr>
          <w:p w14:paraId="22CB0D4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141</w:t>
            </w:r>
          </w:p>
        </w:tc>
        <w:tc>
          <w:tcPr>
            <w:tcW w:w="1931" w:type="dxa"/>
            <w:vAlign w:val="top"/>
          </w:tcPr>
          <w:p w14:paraId="63229B9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305</w:t>
            </w:r>
          </w:p>
        </w:tc>
      </w:tr>
      <w:tr w14:paraId="10260F08">
        <w:trPr>
          <w:trHeight w:val="352" w:hRule="atLeast"/>
        </w:trPr>
        <w:tc>
          <w:tcPr>
            <w:tcW w:w="1751" w:type="dxa"/>
            <w:vMerge w:val="continue"/>
            <w:tcBorders>
              <w:top w:val="nil"/>
              <w:bottom w:val="nil"/>
            </w:tcBorders>
            <w:vAlign w:val="top"/>
          </w:tcPr>
          <w:p w14:paraId="0DE55FE8">
            <w:pPr>
              <w:jc w:val="center"/>
              <w:rPr>
                <w:rFonts w:hint="eastAsia"/>
                <w:sz w:val="24"/>
                <w:szCs w:val="24"/>
                <w:vertAlign w:val="baseline"/>
                <w:lang w:val="en-US" w:eastAsia="zh-CN"/>
              </w:rPr>
            </w:pPr>
          </w:p>
        </w:tc>
        <w:tc>
          <w:tcPr>
            <w:tcW w:w="2475" w:type="dxa"/>
            <w:vAlign w:val="top"/>
          </w:tcPr>
          <w:p w14:paraId="2FA4D0E6">
            <w:pPr>
              <w:jc w:val="center"/>
              <w:rPr>
                <w:rFonts w:hint="eastAsia"/>
                <w:sz w:val="24"/>
                <w:szCs w:val="24"/>
                <w:vertAlign w:val="baseline"/>
                <w:lang w:val="en-US" w:eastAsia="zh-CN"/>
              </w:rPr>
            </w:pPr>
            <w:r>
              <w:rPr>
                <w:rFonts w:hint="eastAsia"/>
                <w:sz w:val="24"/>
                <w:szCs w:val="24"/>
                <w:vertAlign w:val="baseline"/>
                <w:lang w:val="en-US" w:eastAsia="zh-CN"/>
              </w:rPr>
              <w:t>猪小排</w:t>
            </w:r>
          </w:p>
        </w:tc>
        <w:tc>
          <w:tcPr>
            <w:tcW w:w="2137" w:type="dxa"/>
            <w:vAlign w:val="top"/>
          </w:tcPr>
          <w:p w14:paraId="526372C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101</w:t>
            </w:r>
          </w:p>
        </w:tc>
        <w:tc>
          <w:tcPr>
            <w:tcW w:w="1931" w:type="dxa"/>
            <w:vAlign w:val="top"/>
          </w:tcPr>
          <w:p w14:paraId="1877A21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222</w:t>
            </w:r>
          </w:p>
        </w:tc>
      </w:tr>
      <w:tr w14:paraId="757DB758">
        <w:trPr>
          <w:trHeight w:val="352" w:hRule="atLeast"/>
        </w:trPr>
        <w:tc>
          <w:tcPr>
            <w:tcW w:w="1751" w:type="dxa"/>
            <w:vMerge w:val="continue"/>
            <w:tcBorders>
              <w:top w:val="nil"/>
              <w:bottom w:val="nil"/>
            </w:tcBorders>
            <w:vAlign w:val="top"/>
          </w:tcPr>
          <w:p w14:paraId="421377E7">
            <w:pPr>
              <w:jc w:val="center"/>
              <w:rPr>
                <w:rFonts w:hint="eastAsia"/>
                <w:sz w:val="24"/>
                <w:szCs w:val="24"/>
                <w:vertAlign w:val="baseline"/>
                <w:lang w:val="en-US" w:eastAsia="zh-CN"/>
              </w:rPr>
            </w:pPr>
          </w:p>
        </w:tc>
        <w:tc>
          <w:tcPr>
            <w:tcW w:w="2475" w:type="dxa"/>
            <w:vAlign w:val="top"/>
          </w:tcPr>
          <w:p w14:paraId="167ADE5B">
            <w:pPr>
              <w:jc w:val="center"/>
              <w:rPr>
                <w:rFonts w:hint="eastAsia"/>
                <w:sz w:val="24"/>
                <w:szCs w:val="24"/>
                <w:vertAlign w:val="baseline"/>
                <w:lang w:val="en-US" w:eastAsia="zh-CN"/>
              </w:rPr>
            </w:pPr>
            <w:r>
              <w:rPr>
                <w:rFonts w:hint="eastAsia"/>
                <w:sz w:val="24"/>
                <w:szCs w:val="24"/>
                <w:vertAlign w:val="baseline"/>
                <w:lang w:val="en-US" w:eastAsia="zh-CN"/>
              </w:rPr>
              <w:t>猪血</w:t>
            </w:r>
          </w:p>
        </w:tc>
        <w:tc>
          <w:tcPr>
            <w:tcW w:w="2137" w:type="dxa"/>
            <w:vAlign w:val="top"/>
          </w:tcPr>
          <w:p w14:paraId="33353AE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w:t>
            </w:r>
          </w:p>
        </w:tc>
        <w:tc>
          <w:tcPr>
            <w:tcW w:w="1931" w:type="dxa"/>
            <w:vAlign w:val="top"/>
          </w:tcPr>
          <w:p w14:paraId="6BBD50A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56</w:t>
            </w:r>
          </w:p>
        </w:tc>
      </w:tr>
      <w:tr w14:paraId="7D519728">
        <w:trPr>
          <w:trHeight w:val="353" w:hRule="atLeast"/>
        </w:trPr>
        <w:tc>
          <w:tcPr>
            <w:tcW w:w="1751" w:type="dxa"/>
            <w:vMerge w:val="continue"/>
            <w:tcBorders>
              <w:top w:val="nil"/>
              <w:bottom w:val="nil"/>
            </w:tcBorders>
            <w:vAlign w:val="top"/>
          </w:tcPr>
          <w:p w14:paraId="3AF6F7DA">
            <w:pPr>
              <w:jc w:val="center"/>
              <w:rPr>
                <w:rFonts w:hint="eastAsia"/>
                <w:sz w:val="24"/>
                <w:szCs w:val="24"/>
                <w:vertAlign w:val="baseline"/>
                <w:lang w:val="en-US" w:eastAsia="zh-CN"/>
              </w:rPr>
            </w:pPr>
          </w:p>
        </w:tc>
        <w:tc>
          <w:tcPr>
            <w:tcW w:w="2475" w:type="dxa"/>
            <w:vAlign w:val="top"/>
          </w:tcPr>
          <w:p w14:paraId="5B98EA77">
            <w:pPr>
              <w:jc w:val="center"/>
              <w:rPr>
                <w:rFonts w:hint="eastAsia"/>
                <w:sz w:val="24"/>
                <w:szCs w:val="24"/>
                <w:vertAlign w:val="baseline"/>
                <w:lang w:val="en-US" w:eastAsia="zh-CN"/>
              </w:rPr>
            </w:pPr>
            <w:r>
              <w:rPr>
                <w:rFonts w:hint="eastAsia"/>
                <w:sz w:val="24"/>
                <w:szCs w:val="24"/>
                <w:vertAlign w:val="baseline"/>
                <w:lang w:val="en-US" w:eastAsia="zh-CN"/>
              </w:rPr>
              <w:t>腊肉</w:t>
            </w:r>
          </w:p>
        </w:tc>
        <w:tc>
          <w:tcPr>
            <w:tcW w:w="2137" w:type="dxa"/>
            <w:vAlign w:val="top"/>
          </w:tcPr>
          <w:p w14:paraId="0161D99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249</w:t>
            </w:r>
          </w:p>
        </w:tc>
        <w:tc>
          <w:tcPr>
            <w:tcW w:w="1931" w:type="dxa"/>
            <w:vAlign w:val="top"/>
          </w:tcPr>
          <w:p w14:paraId="0CB60B5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416</w:t>
            </w:r>
          </w:p>
        </w:tc>
      </w:tr>
      <w:tr w14:paraId="57BDE96A">
        <w:trPr>
          <w:trHeight w:val="352" w:hRule="atLeast"/>
        </w:trPr>
        <w:tc>
          <w:tcPr>
            <w:tcW w:w="1751" w:type="dxa"/>
            <w:vMerge w:val="continue"/>
            <w:tcBorders>
              <w:top w:val="nil"/>
              <w:bottom w:val="nil"/>
            </w:tcBorders>
            <w:vAlign w:val="top"/>
          </w:tcPr>
          <w:p w14:paraId="1CD67E98">
            <w:pPr>
              <w:jc w:val="center"/>
              <w:rPr>
                <w:rFonts w:hint="eastAsia"/>
                <w:sz w:val="24"/>
                <w:szCs w:val="24"/>
                <w:vertAlign w:val="baseline"/>
                <w:lang w:val="en-US" w:eastAsia="zh-CN"/>
              </w:rPr>
            </w:pPr>
          </w:p>
        </w:tc>
        <w:tc>
          <w:tcPr>
            <w:tcW w:w="2475" w:type="dxa"/>
            <w:vAlign w:val="top"/>
          </w:tcPr>
          <w:p w14:paraId="13B79229">
            <w:pPr>
              <w:jc w:val="center"/>
              <w:rPr>
                <w:rFonts w:hint="eastAsia"/>
                <w:sz w:val="24"/>
                <w:szCs w:val="24"/>
                <w:vertAlign w:val="baseline"/>
                <w:lang w:val="en-US" w:eastAsia="zh-CN"/>
              </w:rPr>
            </w:pPr>
            <w:r>
              <w:rPr>
                <w:rFonts w:hint="eastAsia"/>
                <w:sz w:val="24"/>
                <w:szCs w:val="24"/>
                <w:vertAlign w:val="baseline"/>
                <w:lang w:val="en-US" w:eastAsia="zh-CN"/>
              </w:rPr>
              <w:t>香肠</w:t>
            </w:r>
          </w:p>
        </w:tc>
        <w:tc>
          <w:tcPr>
            <w:tcW w:w="2137" w:type="dxa"/>
            <w:vAlign w:val="top"/>
          </w:tcPr>
          <w:p w14:paraId="5D226AE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198</w:t>
            </w:r>
          </w:p>
        </w:tc>
        <w:tc>
          <w:tcPr>
            <w:tcW w:w="1931" w:type="dxa"/>
            <w:vAlign w:val="top"/>
          </w:tcPr>
          <w:p w14:paraId="4B1AEB9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453</w:t>
            </w:r>
          </w:p>
        </w:tc>
      </w:tr>
      <w:tr w14:paraId="338BF071">
        <w:trPr>
          <w:trHeight w:val="352" w:hRule="atLeast"/>
        </w:trPr>
        <w:tc>
          <w:tcPr>
            <w:tcW w:w="1751" w:type="dxa"/>
            <w:vMerge w:val="continue"/>
            <w:tcBorders>
              <w:top w:val="nil"/>
              <w:bottom w:val="nil"/>
            </w:tcBorders>
            <w:vAlign w:val="top"/>
          </w:tcPr>
          <w:p w14:paraId="32E053BE">
            <w:pPr>
              <w:jc w:val="center"/>
              <w:rPr>
                <w:rFonts w:hint="eastAsia"/>
                <w:sz w:val="24"/>
                <w:szCs w:val="24"/>
                <w:vertAlign w:val="baseline"/>
                <w:lang w:val="en-US" w:eastAsia="zh-CN"/>
              </w:rPr>
            </w:pPr>
          </w:p>
        </w:tc>
        <w:tc>
          <w:tcPr>
            <w:tcW w:w="2475" w:type="dxa"/>
            <w:vAlign w:val="top"/>
          </w:tcPr>
          <w:p w14:paraId="5324A4D4">
            <w:pPr>
              <w:jc w:val="center"/>
              <w:rPr>
                <w:rFonts w:hint="eastAsia"/>
                <w:sz w:val="24"/>
                <w:szCs w:val="24"/>
                <w:vertAlign w:val="baseline"/>
                <w:lang w:val="en-US" w:eastAsia="zh-CN"/>
              </w:rPr>
            </w:pPr>
            <w:r>
              <w:rPr>
                <w:rFonts w:hint="eastAsia"/>
                <w:sz w:val="24"/>
                <w:szCs w:val="24"/>
                <w:vertAlign w:val="baseline"/>
                <w:lang w:val="en-US" w:eastAsia="zh-CN"/>
              </w:rPr>
              <w:t>火腿</w:t>
            </w:r>
          </w:p>
        </w:tc>
        <w:tc>
          <w:tcPr>
            <w:tcW w:w="2137" w:type="dxa"/>
            <w:vAlign w:val="top"/>
          </w:tcPr>
          <w:p w14:paraId="75FDE5A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1931" w:type="dxa"/>
            <w:vAlign w:val="top"/>
          </w:tcPr>
          <w:p w14:paraId="7B05247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220</w:t>
            </w:r>
          </w:p>
        </w:tc>
      </w:tr>
      <w:tr w14:paraId="11030654">
        <w:trPr>
          <w:trHeight w:val="355" w:hRule="atLeast"/>
        </w:trPr>
        <w:tc>
          <w:tcPr>
            <w:tcW w:w="1751" w:type="dxa"/>
            <w:vMerge w:val="continue"/>
            <w:tcBorders>
              <w:top w:val="nil"/>
              <w:bottom w:val="nil"/>
            </w:tcBorders>
            <w:vAlign w:val="top"/>
          </w:tcPr>
          <w:p w14:paraId="29A4E80B">
            <w:pPr>
              <w:jc w:val="center"/>
              <w:rPr>
                <w:rFonts w:hint="eastAsia"/>
                <w:sz w:val="24"/>
                <w:szCs w:val="24"/>
                <w:vertAlign w:val="baseline"/>
                <w:lang w:val="en-US" w:eastAsia="zh-CN"/>
              </w:rPr>
            </w:pPr>
          </w:p>
        </w:tc>
        <w:tc>
          <w:tcPr>
            <w:tcW w:w="2475" w:type="dxa"/>
            <w:vAlign w:val="top"/>
          </w:tcPr>
          <w:p w14:paraId="765ACB16">
            <w:pPr>
              <w:jc w:val="center"/>
              <w:rPr>
                <w:rFonts w:hint="eastAsia"/>
                <w:sz w:val="24"/>
                <w:szCs w:val="24"/>
                <w:vertAlign w:val="baseline"/>
                <w:lang w:val="en-US" w:eastAsia="zh-CN"/>
              </w:rPr>
            </w:pPr>
            <w:r>
              <w:rPr>
                <w:rFonts w:hint="eastAsia"/>
                <w:sz w:val="24"/>
                <w:szCs w:val="24"/>
                <w:vertAlign w:val="baseline"/>
                <w:lang w:val="en-US" w:eastAsia="zh-CN"/>
              </w:rPr>
              <w:t>牛肉（均值）</w:t>
            </w:r>
          </w:p>
        </w:tc>
        <w:tc>
          <w:tcPr>
            <w:tcW w:w="2137" w:type="dxa"/>
            <w:vAlign w:val="top"/>
          </w:tcPr>
          <w:p w14:paraId="159B6E1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182</w:t>
            </w:r>
          </w:p>
        </w:tc>
        <w:tc>
          <w:tcPr>
            <w:tcW w:w="1931" w:type="dxa"/>
            <w:vAlign w:val="top"/>
          </w:tcPr>
          <w:p w14:paraId="1F1243D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212</w:t>
            </w:r>
          </w:p>
        </w:tc>
      </w:tr>
      <w:tr w14:paraId="6C152062">
        <w:trPr>
          <w:trHeight w:val="353" w:hRule="atLeast"/>
        </w:trPr>
        <w:tc>
          <w:tcPr>
            <w:tcW w:w="1751" w:type="dxa"/>
            <w:vMerge w:val="continue"/>
            <w:tcBorders>
              <w:top w:val="nil"/>
              <w:bottom w:val="nil"/>
            </w:tcBorders>
            <w:vAlign w:val="top"/>
          </w:tcPr>
          <w:p w14:paraId="676D8AE1">
            <w:pPr>
              <w:jc w:val="center"/>
              <w:rPr>
                <w:rFonts w:hint="eastAsia"/>
                <w:sz w:val="24"/>
                <w:szCs w:val="24"/>
                <w:vertAlign w:val="baseline"/>
                <w:lang w:val="en-US" w:eastAsia="zh-CN"/>
              </w:rPr>
            </w:pPr>
          </w:p>
        </w:tc>
        <w:tc>
          <w:tcPr>
            <w:tcW w:w="2475" w:type="dxa"/>
            <w:vAlign w:val="top"/>
          </w:tcPr>
          <w:p w14:paraId="5D8F420E">
            <w:pPr>
              <w:jc w:val="center"/>
              <w:rPr>
                <w:rFonts w:hint="eastAsia"/>
                <w:sz w:val="24"/>
                <w:szCs w:val="24"/>
                <w:vertAlign w:val="baseline"/>
                <w:lang w:val="en-US" w:eastAsia="zh-CN"/>
              </w:rPr>
            </w:pPr>
            <w:r>
              <w:rPr>
                <w:rFonts w:hint="eastAsia"/>
                <w:sz w:val="24"/>
                <w:szCs w:val="24"/>
                <w:vertAlign w:val="baseline"/>
                <w:lang w:val="en-US" w:eastAsia="zh-CN"/>
              </w:rPr>
              <w:t>牛里脊</w:t>
            </w:r>
          </w:p>
        </w:tc>
        <w:tc>
          <w:tcPr>
            <w:tcW w:w="2137" w:type="dxa"/>
            <w:vAlign w:val="top"/>
          </w:tcPr>
          <w:p w14:paraId="32E0045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241</w:t>
            </w:r>
          </w:p>
        </w:tc>
        <w:tc>
          <w:tcPr>
            <w:tcW w:w="1931" w:type="dxa"/>
            <w:vAlign w:val="top"/>
          </w:tcPr>
          <w:p w14:paraId="5042013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140</w:t>
            </w:r>
          </w:p>
        </w:tc>
      </w:tr>
      <w:tr w14:paraId="589D53CD">
        <w:trPr>
          <w:trHeight w:val="352" w:hRule="atLeast"/>
        </w:trPr>
        <w:tc>
          <w:tcPr>
            <w:tcW w:w="1751" w:type="dxa"/>
            <w:vMerge w:val="continue"/>
            <w:tcBorders>
              <w:top w:val="nil"/>
              <w:bottom w:val="nil"/>
            </w:tcBorders>
            <w:vAlign w:val="top"/>
          </w:tcPr>
          <w:p w14:paraId="6F97ECE8">
            <w:pPr>
              <w:jc w:val="center"/>
              <w:rPr>
                <w:rFonts w:hint="eastAsia"/>
                <w:sz w:val="24"/>
                <w:szCs w:val="24"/>
                <w:vertAlign w:val="baseline"/>
                <w:lang w:val="en-US" w:eastAsia="zh-CN"/>
              </w:rPr>
            </w:pPr>
          </w:p>
        </w:tc>
        <w:tc>
          <w:tcPr>
            <w:tcW w:w="2475" w:type="dxa"/>
            <w:vAlign w:val="top"/>
          </w:tcPr>
          <w:p w14:paraId="025EEF5F">
            <w:pPr>
              <w:jc w:val="center"/>
              <w:rPr>
                <w:rFonts w:hint="eastAsia"/>
                <w:sz w:val="24"/>
                <w:szCs w:val="24"/>
                <w:vertAlign w:val="baseline"/>
                <w:lang w:val="en-US" w:eastAsia="zh-CN"/>
              </w:rPr>
            </w:pPr>
            <w:r>
              <w:rPr>
                <w:rFonts w:hint="eastAsia"/>
                <w:sz w:val="24"/>
                <w:szCs w:val="24"/>
                <w:vertAlign w:val="baseline"/>
                <w:lang w:val="en-US" w:eastAsia="zh-CN"/>
              </w:rPr>
              <w:t>牛肉干</w:t>
            </w:r>
          </w:p>
        </w:tc>
        <w:tc>
          <w:tcPr>
            <w:tcW w:w="2137" w:type="dxa"/>
            <w:vAlign w:val="top"/>
          </w:tcPr>
          <w:p w14:paraId="2703519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464</w:t>
            </w:r>
          </w:p>
        </w:tc>
        <w:tc>
          <w:tcPr>
            <w:tcW w:w="1931" w:type="dxa"/>
            <w:vAlign w:val="top"/>
          </w:tcPr>
          <w:p w14:paraId="0E3415A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510</w:t>
            </w:r>
          </w:p>
        </w:tc>
      </w:tr>
      <w:tr w14:paraId="4AE04E64">
        <w:trPr>
          <w:trHeight w:val="353" w:hRule="atLeast"/>
        </w:trPr>
        <w:tc>
          <w:tcPr>
            <w:tcW w:w="1751" w:type="dxa"/>
            <w:vMerge w:val="continue"/>
            <w:tcBorders>
              <w:top w:val="nil"/>
              <w:bottom w:val="nil"/>
            </w:tcBorders>
            <w:vAlign w:val="top"/>
          </w:tcPr>
          <w:p w14:paraId="627EE3DC">
            <w:pPr>
              <w:jc w:val="center"/>
              <w:rPr>
                <w:rFonts w:hint="eastAsia"/>
                <w:sz w:val="24"/>
                <w:szCs w:val="24"/>
                <w:vertAlign w:val="baseline"/>
                <w:lang w:val="en-US" w:eastAsia="zh-CN"/>
              </w:rPr>
            </w:pPr>
          </w:p>
        </w:tc>
        <w:tc>
          <w:tcPr>
            <w:tcW w:w="2475" w:type="dxa"/>
            <w:vAlign w:val="top"/>
          </w:tcPr>
          <w:p w14:paraId="61696319">
            <w:pPr>
              <w:jc w:val="center"/>
              <w:rPr>
                <w:rFonts w:hint="eastAsia"/>
                <w:sz w:val="24"/>
                <w:szCs w:val="24"/>
                <w:vertAlign w:val="baseline"/>
                <w:lang w:val="en-US" w:eastAsia="zh-CN"/>
              </w:rPr>
            </w:pPr>
            <w:r>
              <w:rPr>
                <w:rFonts w:hint="eastAsia"/>
                <w:sz w:val="24"/>
                <w:szCs w:val="24"/>
                <w:vertAlign w:val="baseline"/>
                <w:lang w:val="en-US" w:eastAsia="zh-CN"/>
              </w:rPr>
              <w:t>羊肉（均值）</w:t>
            </w:r>
          </w:p>
        </w:tc>
        <w:tc>
          <w:tcPr>
            <w:tcW w:w="2137" w:type="dxa"/>
            <w:vAlign w:val="top"/>
          </w:tcPr>
          <w:p w14:paraId="7B5B102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161</w:t>
            </w:r>
          </w:p>
        </w:tc>
        <w:tc>
          <w:tcPr>
            <w:tcW w:w="1931" w:type="dxa"/>
            <w:vAlign w:val="top"/>
          </w:tcPr>
          <w:p w14:paraId="01B7229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300</w:t>
            </w:r>
          </w:p>
        </w:tc>
      </w:tr>
      <w:tr w14:paraId="530ABC65">
        <w:trPr>
          <w:trHeight w:val="352" w:hRule="atLeast"/>
        </w:trPr>
        <w:tc>
          <w:tcPr>
            <w:tcW w:w="1751" w:type="dxa"/>
            <w:vMerge w:val="continue"/>
            <w:tcBorders>
              <w:top w:val="nil"/>
              <w:bottom w:val="nil"/>
            </w:tcBorders>
            <w:vAlign w:val="top"/>
          </w:tcPr>
          <w:p w14:paraId="36FF3DC9">
            <w:pPr>
              <w:jc w:val="center"/>
              <w:rPr>
                <w:rFonts w:hint="eastAsia"/>
                <w:sz w:val="24"/>
                <w:szCs w:val="24"/>
                <w:vertAlign w:val="baseline"/>
                <w:lang w:val="en-US" w:eastAsia="zh-CN"/>
              </w:rPr>
            </w:pPr>
          </w:p>
        </w:tc>
        <w:tc>
          <w:tcPr>
            <w:tcW w:w="2475" w:type="dxa"/>
            <w:vAlign w:val="top"/>
          </w:tcPr>
          <w:p w14:paraId="172CF734">
            <w:pPr>
              <w:jc w:val="center"/>
              <w:rPr>
                <w:rFonts w:hint="eastAsia"/>
                <w:sz w:val="24"/>
                <w:szCs w:val="24"/>
                <w:vertAlign w:val="baseline"/>
                <w:lang w:val="en-US" w:eastAsia="zh-CN"/>
              </w:rPr>
            </w:pPr>
            <w:r>
              <w:rPr>
                <w:rFonts w:hint="eastAsia"/>
                <w:sz w:val="24"/>
                <w:szCs w:val="24"/>
                <w:vertAlign w:val="baseline"/>
                <w:lang w:val="en-US" w:eastAsia="zh-CN"/>
              </w:rPr>
              <w:t>羊肉里脊</w:t>
            </w:r>
          </w:p>
        </w:tc>
        <w:tc>
          <w:tcPr>
            <w:tcW w:w="2137" w:type="dxa"/>
            <w:vAlign w:val="top"/>
          </w:tcPr>
          <w:p w14:paraId="66D2F85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184</w:t>
            </w:r>
          </w:p>
        </w:tc>
        <w:tc>
          <w:tcPr>
            <w:tcW w:w="1931" w:type="dxa"/>
            <w:vAlign w:val="top"/>
          </w:tcPr>
          <w:p w14:paraId="45551F1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161</w:t>
            </w:r>
          </w:p>
        </w:tc>
      </w:tr>
      <w:tr w14:paraId="607744D1">
        <w:trPr>
          <w:trHeight w:val="353" w:hRule="atLeast"/>
        </w:trPr>
        <w:tc>
          <w:tcPr>
            <w:tcW w:w="1751" w:type="dxa"/>
            <w:vMerge w:val="continue"/>
            <w:tcBorders>
              <w:top w:val="nil"/>
            </w:tcBorders>
            <w:vAlign w:val="top"/>
          </w:tcPr>
          <w:p w14:paraId="5274B562">
            <w:pPr>
              <w:jc w:val="center"/>
              <w:rPr>
                <w:rFonts w:hint="eastAsia"/>
                <w:sz w:val="24"/>
                <w:szCs w:val="24"/>
                <w:vertAlign w:val="baseline"/>
                <w:lang w:val="en-US" w:eastAsia="zh-CN"/>
              </w:rPr>
            </w:pPr>
          </w:p>
        </w:tc>
        <w:tc>
          <w:tcPr>
            <w:tcW w:w="2475" w:type="dxa"/>
            <w:vAlign w:val="top"/>
          </w:tcPr>
          <w:p w14:paraId="51964DE7">
            <w:pPr>
              <w:jc w:val="center"/>
              <w:rPr>
                <w:rFonts w:hint="eastAsia"/>
                <w:sz w:val="24"/>
                <w:szCs w:val="24"/>
                <w:vertAlign w:val="baseline"/>
                <w:lang w:val="en-US" w:eastAsia="zh-CN"/>
              </w:rPr>
            </w:pPr>
            <w:r>
              <w:rPr>
                <w:rFonts w:hint="eastAsia"/>
                <w:sz w:val="24"/>
                <w:szCs w:val="24"/>
                <w:vertAlign w:val="baseline"/>
                <w:lang w:val="en-US" w:eastAsia="zh-CN"/>
              </w:rPr>
              <w:t>羊前腿肉</w:t>
            </w:r>
          </w:p>
        </w:tc>
        <w:tc>
          <w:tcPr>
            <w:tcW w:w="2137" w:type="dxa"/>
            <w:vAlign w:val="top"/>
          </w:tcPr>
          <w:p w14:paraId="32FA68B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170</w:t>
            </w:r>
          </w:p>
        </w:tc>
        <w:tc>
          <w:tcPr>
            <w:tcW w:w="1931" w:type="dxa"/>
            <w:vAlign w:val="top"/>
          </w:tcPr>
          <w:p w14:paraId="043409C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338</w:t>
            </w:r>
          </w:p>
        </w:tc>
      </w:tr>
      <w:tr w14:paraId="4556542C">
        <w:trPr>
          <w:trHeight w:val="352" w:hRule="atLeast"/>
        </w:trPr>
        <w:tc>
          <w:tcPr>
            <w:tcW w:w="1751" w:type="dxa"/>
            <w:vMerge w:val="restart"/>
            <w:tcBorders>
              <w:bottom w:val="nil"/>
            </w:tcBorders>
            <w:vAlign w:val="top"/>
          </w:tcPr>
          <w:p w14:paraId="0F4F89A0">
            <w:pPr>
              <w:jc w:val="center"/>
              <w:rPr>
                <w:rFonts w:hint="eastAsia"/>
                <w:sz w:val="24"/>
                <w:szCs w:val="24"/>
                <w:vertAlign w:val="baseline"/>
                <w:lang w:val="en-US" w:eastAsia="zh-CN"/>
              </w:rPr>
            </w:pPr>
          </w:p>
          <w:p w14:paraId="0672EA8B">
            <w:pPr>
              <w:jc w:val="center"/>
              <w:rPr>
                <w:rFonts w:hint="eastAsia"/>
                <w:sz w:val="24"/>
                <w:szCs w:val="24"/>
                <w:vertAlign w:val="baseline"/>
                <w:lang w:val="en-US" w:eastAsia="zh-CN"/>
              </w:rPr>
            </w:pPr>
          </w:p>
          <w:p w14:paraId="3C4FFE11">
            <w:pPr>
              <w:jc w:val="center"/>
              <w:rPr>
                <w:rFonts w:hint="eastAsia"/>
                <w:sz w:val="24"/>
                <w:szCs w:val="24"/>
                <w:vertAlign w:val="baseline"/>
                <w:lang w:val="en-US" w:eastAsia="zh-CN"/>
              </w:rPr>
            </w:pPr>
          </w:p>
          <w:p w14:paraId="2A97773F">
            <w:pPr>
              <w:jc w:val="center"/>
              <w:rPr>
                <w:rFonts w:hint="eastAsia"/>
                <w:sz w:val="24"/>
                <w:szCs w:val="24"/>
                <w:vertAlign w:val="baseline"/>
                <w:lang w:val="en-US" w:eastAsia="zh-CN"/>
              </w:rPr>
            </w:pPr>
          </w:p>
          <w:p w14:paraId="727D839D">
            <w:pPr>
              <w:jc w:val="center"/>
              <w:rPr>
                <w:rFonts w:hint="eastAsia"/>
                <w:sz w:val="24"/>
                <w:szCs w:val="24"/>
                <w:vertAlign w:val="baseline"/>
                <w:lang w:val="en-US" w:eastAsia="zh-CN"/>
              </w:rPr>
            </w:pPr>
          </w:p>
          <w:p w14:paraId="55A2AAE9">
            <w:pPr>
              <w:jc w:val="center"/>
              <w:rPr>
                <w:rFonts w:hint="eastAsia"/>
                <w:sz w:val="24"/>
                <w:szCs w:val="24"/>
                <w:vertAlign w:val="baseline"/>
                <w:lang w:val="en-US" w:eastAsia="zh-CN"/>
              </w:rPr>
            </w:pPr>
          </w:p>
          <w:p w14:paraId="2EFB6C8A">
            <w:pPr>
              <w:jc w:val="center"/>
              <w:rPr>
                <w:rFonts w:hint="eastAsia"/>
                <w:sz w:val="24"/>
                <w:szCs w:val="24"/>
                <w:vertAlign w:val="baseline"/>
                <w:lang w:val="en-US" w:eastAsia="zh-CN"/>
              </w:rPr>
            </w:pPr>
          </w:p>
          <w:p w14:paraId="7FC71FFA">
            <w:pPr>
              <w:jc w:val="center"/>
              <w:rPr>
                <w:rFonts w:hint="eastAsia"/>
                <w:sz w:val="24"/>
                <w:szCs w:val="24"/>
                <w:vertAlign w:val="baseline"/>
                <w:lang w:val="en-US" w:eastAsia="zh-CN"/>
              </w:rPr>
            </w:pPr>
            <w:r>
              <w:rPr>
                <w:rFonts w:hint="eastAsia"/>
                <w:sz w:val="24"/>
                <w:szCs w:val="24"/>
                <w:vertAlign w:val="baseline"/>
                <w:lang w:val="en-US" w:eastAsia="zh-CN"/>
              </w:rPr>
              <w:t>禽肉类及制品</w:t>
            </w:r>
          </w:p>
        </w:tc>
        <w:tc>
          <w:tcPr>
            <w:tcW w:w="2475" w:type="dxa"/>
            <w:tcBorders>
              <w:bottom w:val="single" w:color="404040" w:sz="2" w:space="0"/>
            </w:tcBorders>
            <w:vAlign w:val="top"/>
          </w:tcPr>
          <w:p w14:paraId="7098D534">
            <w:pPr>
              <w:jc w:val="center"/>
              <w:rPr>
                <w:rFonts w:hint="eastAsia"/>
                <w:sz w:val="24"/>
                <w:szCs w:val="24"/>
                <w:vertAlign w:val="baseline"/>
                <w:lang w:val="en-US" w:eastAsia="zh-CN"/>
              </w:rPr>
            </w:pPr>
            <w:r>
              <w:rPr>
                <w:rFonts w:hint="eastAsia"/>
                <w:sz w:val="24"/>
                <w:szCs w:val="24"/>
                <w:vertAlign w:val="baseline"/>
                <w:lang w:val="en-US" w:eastAsia="zh-CN"/>
              </w:rPr>
              <w:t>鸡（均值）</w:t>
            </w:r>
          </w:p>
        </w:tc>
        <w:tc>
          <w:tcPr>
            <w:tcW w:w="2137" w:type="dxa"/>
            <w:vAlign w:val="top"/>
          </w:tcPr>
          <w:p w14:paraId="17E1897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166</w:t>
            </w:r>
          </w:p>
        </w:tc>
        <w:tc>
          <w:tcPr>
            <w:tcW w:w="1931" w:type="dxa"/>
            <w:vAlign w:val="top"/>
          </w:tcPr>
          <w:p w14:paraId="2D18A4A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249</w:t>
            </w:r>
          </w:p>
        </w:tc>
      </w:tr>
      <w:tr w14:paraId="06767F0E">
        <w:trPr>
          <w:trHeight w:val="355" w:hRule="atLeast"/>
        </w:trPr>
        <w:tc>
          <w:tcPr>
            <w:tcW w:w="1751" w:type="dxa"/>
            <w:vMerge w:val="continue"/>
            <w:tcBorders>
              <w:top w:val="nil"/>
              <w:bottom w:val="nil"/>
            </w:tcBorders>
            <w:vAlign w:val="top"/>
          </w:tcPr>
          <w:p w14:paraId="60707031">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12F83E4C">
            <w:pPr>
              <w:jc w:val="center"/>
              <w:rPr>
                <w:rFonts w:hint="eastAsia"/>
                <w:sz w:val="24"/>
                <w:szCs w:val="24"/>
                <w:vertAlign w:val="baseline"/>
                <w:lang w:val="en-US" w:eastAsia="zh-CN"/>
              </w:rPr>
            </w:pPr>
            <w:r>
              <w:rPr>
                <w:rFonts w:hint="eastAsia"/>
                <w:sz w:val="24"/>
                <w:szCs w:val="24"/>
                <w:vertAlign w:val="baseline"/>
                <w:lang w:val="en-US" w:eastAsia="zh-CN"/>
              </w:rPr>
              <w:t>鸡胸脯肉</w:t>
            </w:r>
          </w:p>
        </w:tc>
        <w:tc>
          <w:tcPr>
            <w:tcW w:w="2137" w:type="dxa"/>
            <w:vAlign w:val="top"/>
          </w:tcPr>
          <w:p w14:paraId="2C7EED7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170</w:t>
            </w:r>
          </w:p>
        </w:tc>
        <w:tc>
          <w:tcPr>
            <w:tcW w:w="1931" w:type="dxa"/>
            <w:vAlign w:val="top"/>
          </w:tcPr>
          <w:p w14:paraId="4CA5A29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333</w:t>
            </w:r>
          </w:p>
        </w:tc>
      </w:tr>
      <w:tr w14:paraId="4E84435E">
        <w:trPr>
          <w:trHeight w:val="352" w:hRule="atLeast"/>
        </w:trPr>
        <w:tc>
          <w:tcPr>
            <w:tcW w:w="1751" w:type="dxa"/>
            <w:vMerge w:val="continue"/>
            <w:tcBorders>
              <w:top w:val="nil"/>
              <w:bottom w:val="nil"/>
            </w:tcBorders>
            <w:vAlign w:val="top"/>
          </w:tcPr>
          <w:p w14:paraId="2DD10314">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0D7743A5">
            <w:pPr>
              <w:jc w:val="center"/>
              <w:rPr>
                <w:rFonts w:hint="eastAsia"/>
                <w:sz w:val="24"/>
                <w:szCs w:val="24"/>
                <w:vertAlign w:val="baseline"/>
                <w:lang w:val="en-US" w:eastAsia="zh-CN"/>
              </w:rPr>
            </w:pPr>
            <w:r>
              <w:rPr>
                <w:rFonts w:hint="eastAsia"/>
                <w:sz w:val="24"/>
                <w:szCs w:val="24"/>
                <w:vertAlign w:val="baseline"/>
                <w:lang w:val="en-US" w:eastAsia="zh-CN"/>
              </w:rPr>
              <w:t>鸡腿</w:t>
            </w:r>
          </w:p>
        </w:tc>
        <w:tc>
          <w:tcPr>
            <w:tcW w:w="2137" w:type="dxa"/>
            <w:vAlign w:val="top"/>
          </w:tcPr>
          <w:p w14:paraId="2AA38B3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271</w:t>
            </w:r>
          </w:p>
        </w:tc>
        <w:tc>
          <w:tcPr>
            <w:tcW w:w="1931" w:type="dxa"/>
            <w:vAlign w:val="top"/>
          </w:tcPr>
          <w:p w14:paraId="6F87C48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221</w:t>
            </w:r>
          </w:p>
        </w:tc>
      </w:tr>
      <w:tr w14:paraId="354C218E">
        <w:trPr>
          <w:trHeight w:val="352" w:hRule="atLeast"/>
        </w:trPr>
        <w:tc>
          <w:tcPr>
            <w:tcW w:w="1751" w:type="dxa"/>
            <w:vMerge w:val="continue"/>
            <w:tcBorders>
              <w:top w:val="nil"/>
              <w:bottom w:val="nil"/>
            </w:tcBorders>
            <w:vAlign w:val="top"/>
          </w:tcPr>
          <w:p w14:paraId="2576B5EE">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20CB8EAB">
            <w:pPr>
              <w:jc w:val="center"/>
              <w:rPr>
                <w:rFonts w:hint="eastAsia"/>
                <w:sz w:val="24"/>
                <w:szCs w:val="24"/>
                <w:vertAlign w:val="baseline"/>
                <w:lang w:val="en-US" w:eastAsia="zh-CN"/>
              </w:rPr>
            </w:pPr>
            <w:r>
              <w:rPr>
                <w:rFonts w:hint="eastAsia"/>
                <w:sz w:val="24"/>
                <w:szCs w:val="24"/>
                <w:vertAlign w:val="baseline"/>
                <w:lang w:val="en-US" w:eastAsia="zh-CN"/>
              </w:rPr>
              <w:t>鸡翅</w:t>
            </w:r>
          </w:p>
        </w:tc>
        <w:tc>
          <w:tcPr>
            <w:tcW w:w="2137" w:type="dxa"/>
            <w:vAlign w:val="top"/>
          </w:tcPr>
          <w:p w14:paraId="3B3312D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94</w:t>
            </w:r>
          </w:p>
        </w:tc>
        <w:tc>
          <w:tcPr>
            <w:tcW w:w="1931" w:type="dxa"/>
            <w:vAlign w:val="top"/>
          </w:tcPr>
          <w:p w14:paraId="017351B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205</w:t>
            </w:r>
          </w:p>
        </w:tc>
      </w:tr>
      <w:tr w14:paraId="02A9C083">
        <w:trPr>
          <w:trHeight w:val="352" w:hRule="atLeast"/>
        </w:trPr>
        <w:tc>
          <w:tcPr>
            <w:tcW w:w="1751" w:type="dxa"/>
            <w:vMerge w:val="continue"/>
            <w:tcBorders>
              <w:top w:val="nil"/>
              <w:bottom w:val="nil"/>
            </w:tcBorders>
            <w:vAlign w:val="top"/>
          </w:tcPr>
          <w:p w14:paraId="3A0F9330">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55BBBB18">
            <w:pPr>
              <w:jc w:val="center"/>
              <w:rPr>
                <w:rFonts w:hint="eastAsia"/>
                <w:sz w:val="24"/>
                <w:szCs w:val="24"/>
                <w:vertAlign w:val="baseline"/>
                <w:lang w:val="en-US" w:eastAsia="zh-CN"/>
              </w:rPr>
            </w:pPr>
            <w:r>
              <w:rPr>
                <w:rFonts w:hint="eastAsia"/>
                <w:sz w:val="24"/>
                <w:szCs w:val="24"/>
                <w:vertAlign w:val="baseline"/>
                <w:lang w:val="en-US" w:eastAsia="zh-CN"/>
              </w:rPr>
              <w:t>鸭（均值）</w:t>
            </w:r>
          </w:p>
        </w:tc>
        <w:tc>
          <w:tcPr>
            <w:tcW w:w="2137" w:type="dxa"/>
            <w:vAlign w:val="top"/>
          </w:tcPr>
          <w:p w14:paraId="687F0E4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122</w:t>
            </w:r>
          </w:p>
        </w:tc>
        <w:tc>
          <w:tcPr>
            <w:tcW w:w="1931" w:type="dxa"/>
            <w:vAlign w:val="top"/>
          </w:tcPr>
          <w:p w14:paraId="34B599B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191</w:t>
            </w:r>
          </w:p>
        </w:tc>
      </w:tr>
      <w:tr w14:paraId="7F1BBA75">
        <w:trPr>
          <w:trHeight w:val="353" w:hRule="atLeast"/>
        </w:trPr>
        <w:tc>
          <w:tcPr>
            <w:tcW w:w="1751" w:type="dxa"/>
            <w:vMerge w:val="continue"/>
            <w:tcBorders>
              <w:top w:val="nil"/>
              <w:bottom w:val="nil"/>
            </w:tcBorders>
            <w:vAlign w:val="top"/>
          </w:tcPr>
          <w:p w14:paraId="042E672F">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756E9B2F">
            <w:pPr>
              <w:jc w:val="center"/>
              <w:rPr>
                <w:rFonts w:hint="eastAsia"/>
                <w:sz w:val="24"/>
                <w:szCs w:val="24"/>
                <w:vertAlign w:val="baseline"/>
                <w:lang w:val="en-US" w:eastAsia="zh-CN"/>
              </w:rPr>
            </w:pPr>
            <w:r>
              <w:rPr>
                <w:rFonts w:hint="eastAsia"/>
                <w:sz w:val="24"/>
                <w:szCs w:val="24"/>
                <w:vertAlign w:val="baseline"/>
                <w:lang w:val="en-US" w:eastAsia="zh-CN"/>
              </w:rPr>
              <w:t>鸭胸脯肉</w:t>
            </w:r>
          </w:p>
        </w:tc>
        <w:tc>
          <w:tcPr>
            <w:tcW w:w="2137" w:type="dxa"/>
            <w:vAlign w:val="top"/>
          </w:tcPr>
          <w:p w14:paraId="599FA4D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86</w:t>
            </w:r>
          </w:p>
        </w:tc>
        <w:tc>
          <w:tcPr>
            <w:tcW w:w="1931" w:type="dxa"/>
            <w:vAlign w:val="top"/>
          </w:tcPr>
          <w:p w14:paraId="1F73368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126</w:t>
            </w:r>
          </w:p>
        </w:tc>
      </w:tr>
      <w:tr w14:paraId="5073A203">
        <w:trPr>
          <w:trHeight w:val="353" w:hRule="atLeast"/>
        </w:trPr>
        <w:tc>
          <w:tcPr>
            <w:tcW w:w="1751" w:type="dxa"/>
            <w:vMerge w:val="continue"/>
            <w:tcBorders>
              <w:top w:val="nil"/>
              <w:bottom w:val="nil"/>
            </w:tcBorders>
            <w:vAlign w:val="top"/>
          </w:tcPr>
          <w:p w14:paraId="6A80856D">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475A2C74">
            <w:pPr>
              <w:jc w:val="center"/>
              <w:rPr>
                <w:rFonts w:hint="eastAsia"/>
                <w:sz w:val="24"/>
                <w:szCs w:val="24"/>
                <w:vertAlign w:val="baseline"/>
                <w:lang w:val="en-US" w:eastAsia="zh-CN"/>
              </w:rPr>
            </w:pPr>
            <w:r>
              <w:rPr>
                <w:rFonts w:hint="eastAsia"/>
                <w:sz w:val="24"/>
                <w:szCs w:val="24"/>
                <w:vertAlign w:val="baseline"/>
                <w:lang w:val="en-US" w:eastAsia="zh-CN"/>
              </w:rPr>
              <w:t>鸭翅</w:t>
            </w:r>
          </w:p>
        </w:tc>
        <w:tc>
          <w:tcPr>
            <w:tcW w:w="2137" w:type="dxa"/>
            <w:vAlign w:val="top"/>
          </w:tcPr>
          <w:p w14:paraId="1B1FD22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84</w:t>
            </w:r>
          </w:p>
        </w:tc>
        <w:tc>
          <w:tcPr>
            <w:tcW w:w="1931" w:type="dxa"/>
            <w:vAlign w:val="top"/>
          </w:tcPr>
          <w:p w14:paraId="6AD972A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100</w:t>
            </w:r>
          </w:p>
        </w:tc>
      </w:tr>
      <w:tr w14:paraId="1D4F68D4">
        <w:trPr>
          <w:trHeight w:val="355" w:hRule="atLeast"/>
        </w:trPr>
        <w:tc>
          <w:tcPr>
            <w:tcW w:w="1751" w:type="dxa"/>
            <w:vMerge w:val="continue"/>
            <w:tcBorders>
              <w:top w:val="nil"/>
              <w:bottom w:val="nil"/>
            </w:tcBorders>
            <w:vAlign w:val="top"/>
          </w:tcPr>
          <w:p w14:paraId="5A835490">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40098C33">
            <w:pPr>
              <w:jc w:val="center"/>
              <w:rPr>
                <w:rFonts w:hint="eastAsia"/>
                <w:sz w:val="24"/>
                <w:szCs w:val="24"/>
                <w:vertAlign w:val="baseline"/>
                <w:lang w:val="en-US" w:eastAsia="zh-CN"/>
              </w:rPr>
            </w:pPr>
            <w:r>
              <w:rPr>
                <w:rFonts w:hint="eastAsia"/>
                <w:sz w:val="24"/>
                <w:szCs w:val="24"/>
                <w:vertAlign w:val="baseline"/>
                <w:lang w:val="en-US" w:eastAsia="zh-CN"/>
              </w:rPr>
              <w:t>鸭掌</w:t>
            </w:r>
          </w:p>
        </w:tc>
        <w:tc>
          <w:tcPr>
            <w:tcW w:w="2137" w:type="dxa"/>
            <w:vAlign w:val="top"/>
          </w:tcPr>
          <w:p w14:paraId="3376A1E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91</w:t>
            </w:r>
          </w:p>
        </w:tc>
        <w:tc>
          <w:tcPr>
            <w:tcW w:w="1931" w:type="dxa"/>
            <w:vAlign w:val="top"/>
          </w:tcPr>
          <w:p w14:paraId="7126C4D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28</w:t>
            </w:r>
          </w:p>
        </w:tc>
      </w:tr>
      <w:tr w14:paraId="3687E599">
        <w:trPr>
          <w:trHeight w:val="352" w:hRule="atLeast"/>
        </w:trPr>
        <w:tc>
          <w:tcPr>
            <w:tcW w:w="1751" w:type="dxa"/>
            <w:vMerge w:val="continue"/>
            <w:tcBorders>
              <w:top w:val="nil"/>
              <w:bottom w:val="nil"/>
            </w:tcBorders>
            <w:vAlign w:val="top"/>
          </w:tcPr>
          <w:p w14:paraId="0C936364">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007DBACF">
            <w:pPr>
              <w:jc w:val="center"/>
              <w:rPr>
                <w:rFonts w:hint="eastAsia"/>
                <w:sz w:val="24"/>
                <w:szCs w:val="24"/>
                <w:vertAlign w:val="baseline"/>
                <w:lang w:val="en-US" w:eastAsia="zh-CN"/>
              </w:rPr>
            </w:pPr>
            <w:r>
              <w:rPr>
                <w:rFonts w:hint="eastAsia"/>
                <w:sz w:val="24"/>
                <w:szCs w:val="24"/>
                <w:vertAlign w:val="baseline"/>
                <w:lang w:val="en-US" w:eastAsia="zh-CN"/>
              </w:rPr>
              <w:t>酱鸭</w:t>
            </w:r>
          </w:p>
        </w:tc>
        <w:tc>
          <w:tcPr>
            <w:tcW w:w="2137" w:type="dxa"/>
            <w:vAlign w:val="top"/>
          </w:tcPr>
          <w:p w14:paraId="0DCFD03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140</w:t>
            </w:r>
          </w:p>
        </w:tc>
        <w:tc>
          <w:tcPr>
            <w:tcW w:w="1931" w:type="dxa"/>
            <w:vAlign w:val="top"/>
          </w:tcPr>
          <w:p w14:paraId="181FB93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236</w:t>
            </w:r>
          </w:p>
        </w:tc>
      </w:tr>
      <w:tr w14:paraId="3E1186BD">
        <w:trPr>
          <w:trHeight w:val="352" w:hRule="atLeast"/>
        </w:trPr>
        <w:tc>
          <w:tcPr>
            <w:tcW w:w="1751" w:type="dxa"/>
            <w:vMerge w:val="continue"/>
            <w:tcBorders>
              <w:top w:val="nil"/>
              <w:bottom w:val="nil"/>
            </w:tcBorders>
            <w:vAlign w:val="top"/>
          </w:tcPr>
          <w:p w14:paraId="387BC761">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35CD6D5F">
            <w:pPr>
              <w:jc w:val="center"/>
              <w:rPr>
                <w:rFonts w:hint="eastAsia"/>
                <w:sz w:val="24"/>
                <w:szCs w:val="24"/>
                <w:vertAlign w:val="baseline"/>
                <w:lang w:val="en-US" w:eastAsia="zh-CN"/>
              </w:rPr>
            </w:pPr>
            <w:r>
              <w:rPr>
                <w:rFonts w:hint="eastAsia"/>
                <w:sz w:val="24"/>
                <w:szCs w:val="24"/>
                <w:vertAlign w:val="baseline"/>
                <w:lang w:val="en-US" w:eastAsia="zh-CN"/>
              </w:rPr>
              <w:t>鹅</w:t>
            </w:r>
          </w:p>
        </w:tc>
        <w:tc>
          <w:tcPr>
            <w:tcW w:w="2137" w:type="dxa"/>
            <w:vAlign w:val="top"/>
          </w:tcPr>
          <w:p w14:paraId="3DB09D0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144</w:t>
            </w:r>
          </w:p>
        </w:tc>
        <w:tc>
          <w:tcPr>
            <w:tcW w:w="1931" w:type="dxa"/>
            <w:vAlign w:val="top"/>
          </w:tcPr>
          <w:p w14:paraId="316E5A2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232</w:t>
            </w:r>
          </w:p>
        </w:tc>
      </w:tr>
      <w:tr w14:paraId="41F3274B">
        <w:trPr>
          <w:trHeight w:val="353" w:hRule="atLeast"/>
        </w:trPr>
        <w:tc>
          <w:tcPr>
            <w:tcW w:w="1751" w:type="dxa"/>
            <w:vMerge w:val="continue"/>
            <w:tcBorders>
              <w:top w:val="nil"/>
              <w:bottom w:val="single" w:color="404040" w:sz="2" w:space="0"/>
            </w:tcBorders>
            <w:vAlign w:val="top"/>
          </w:tcPr>
          <w:p w14:paraId="61078DB1">
            <w:pPr>
              <w:jc w:val="center"/>
              <w:rPr>
                <w:rFonts w:hint="eastAsia"/>
                <w:sz w:val="24"/>
                <w:szCs w:val="24"/>
                <w:vertAlign w:val="baseline"/>
                <w:lang w:val="en-US" w:eastAsia="zh-CN"/>
              </w:rPr>
            </w:pPr>
          </w:p>
        </w:tc>
        <w:tc>
          <w:tcPr>
            <w:tcW w:w="2475" w:type="dxa"/>
            <w:tcBorders>
              <w:top w:val="single" w:color="404040" w:sz="2" w:space="0"/>
              <w:bottom w:val="single" w:color="404040" w:sz="2" w:space="0"/>
            </w:tcBorders>
            <w:vAlign w:val="top"/>
          </w:tcPr>
          <w:p w14:paraId="133C9421">
            <w:pPr>
              <w:jc w:val="center"/>
              <w:rPr>
                <w:rFonts w:hint="eastAsia"/>
                <w:sz w:val="24"/>
                <w:szCs w:val="24"/>
                <w:vertAlign w:val="baseline"/>
                <w:lang w:val="en-US" w:eastAsia="zh-CN"/>
              </w:rPr>
            </w:pPr>
            <w:r>
              <w:rPr>
                <w:rFonts w:hint="eastAsia"/>
                <w:sz w:val="24"/>
                <w:szCs w:val="24"/>
                <w:vertAlign w:val="baseline"/>
                <w:lang w:val="en-US" w:eastAsia="zh-CN"/>
              </w:rPr>
              <w:t>鸽</w:t>
            </w:r>
          </w:p>
        </w:tc>
        <w:tc>
          <w:tcPr>
            <w:tcW w:w="2137" w:type="dxa"/>
            <w:vAlign w:val="top"/>
          </w:tcPr>
          <w:p w14:paraId="7EC5384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136</w:t>
            </w:r>
          </w:p>
        </w:tc>
        <w:tc>
          <w:tcPr>
            <w:tcW w:w="1931" w:type="dxa"/>
            <w:vAlign w:val="top"/>
          </w:tcPr>
          <w:p w14:paraId="024EDC8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334</w:t>
            </w:r>
          </w:p>
        </w:tc>
      </w:tr>
      <w:tr w14:paraId="7F808C35">
        <w:trPr>
          <w:trHeight w:val="353" w:hRule="atLeast"/>
        </w:trPr>
        <w:tc>
          <w:tcPr>
            <w:tcW w:w="1751" w:type="dxa"/>
            <w:vMerge w:val="restart"/>
            <w:tcBorders>
              <w:top w:val="single" w:color="404040" w:sz="2" w:space="0"/>
            </w:tcBorders>
            <w:shd w:val="clear" w:color="auto" w:fill="auto"/>
            <w:vAlign w:val="center"/>
          </w:tcPr>
          <w:p w14:paraId="0BB2F374">
            <w:pPr>
              <w:jc w:val="center"/>
              <w:rPr>
                <w:rFonts w:hint="eastAsia"/>
                <w:sz w:val="24"/>
                <w:szCs w:val="24"/>
                <w:vertAlign w:val="baseline"/>
                <w:lang w:val="en-US" w:eastAsia="zh-CN"/>
              </w:rPr>
            </w:pPr>
            <w:r>
              <w:rPr>
                <w:rFonts w:hint="eastAsia"/>
                <w:sz w:val="24"/>
                <w:szCs w:val="24"/>
                <w:vertAlign w:val="baseline"/>
                <w:lang w:val="en-US" w:eastAsia="zh-CN"/>
              </w:rPr>
              <w:t>乳类及制品</w:t>
            </w:r>
          </w:p>
        </w:tc>
        <w:tc>
          <w:tcPr>
            <w:tcW w:w="2475" w:type="dxa"/>
            <w:tcBorders>
              <w:top w:val="single" w:color="404040" w:sz="2" w:space="0"/>
            </w:tcBorders>
            <w:shd w:val="clear" w:color="auto" w:fill="auto"/>
            <w:vAlign w:val="top"/>
          </w:tcPr>
          <w:p w14:paraId="324F6753">
            <w:pPr>
              <w:jc w:val="center"/>
              <w:rPr>
                <w:rFonts w:hint="eastAsia"/>
                <w:sz w:val="24"/>
                <w:szCs w:val="24"/>
                <w:vertAlign w:val="baseline"/>
                <w:lang w:val="en-US" w:eastAsia="zh-CN"/>
              </w:rPr>
            </w:pPr>
            <w:r>
              <w:rPr>
                <w:rFonts w:hint="eastAsia"/>
                <w:sz w:val="24"/>
                <w:szCs w:val="24"/>
                <w:vertAlign w:val="baseline"/>
                <w:lang w:val="en-US" w:eastAsia="zh-CN"/>
              </w:rPr>
              <w:t>纯牛奶（均值，全脂）</w:t>
            </w:r>
          </w:p>
        </w:tc>
        <w:tc>
          <w:tcPr>
            <w:tcW w:w="2137" w:type="dxa"/>
            <w:shd w:val="clear" w:color="auto" w:fill="auto"/>
            <w:vAlign w:val="top"/>
          </w:tcPr>
          <w:p w14:paraId="3AF8941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1931" w:type="dxa"/>
            <w:shd w:val="clear" w:color="auto" w:fill="auto"/>
            <w:vAlign w:val="top"/>
          </w:tcPr>
          <w:p w14:paraId="61F01F6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180</w:t>
            </w:r>
          </w:p>
        </w:tc>
      </w:tr>
      <w:tr w14:paraId="69B49795">
        <w:trPr>
          <w:trHeight w:val="353" w:hRule="atLeast"/>
        </w:trPr>
        <w:tc>
          <w:tcPr>
            <w:tcW w:w="1751" w:type="dxa"/>
            <w:vMerge w:val="continue"/>
          </w:tcPr>
          <w:p w14:paraId="3329D4CE">
            <w:pPr>
              <w:jc w:val="center"/>
              <w:rPr>
                <w:rFonts w:hint="eastAsia"/>
                <w:sz w:val="24"/>
                <w:szCs w:val="24"/>
                <w:vertAlign w:val="baseline"/>
                <w:lang w:val="en-US" w:eastAsia="zh-CN"/>
              </w:rPr>
            </w:pPr>
          </w:p>
        </w:tc>
        <w:tc>
          <w:tcPr>
            <w:tcW w:w="0" w:type="auto"/>
            <w:shd w:val="clear" w:color="auto" w:fill="auto"/>
            <w:vAlign w:val="top"/>
          </w:tcPr>
          <w:p w14:paraId="7C6F0BD3">
            <w:pPr>
              <w:jc w:val="center"/>
              <w:rPr>
                <w:rFonts w:hint="eastAsia"/>
                <w:sz w:val="24"/>
                <w:szCs w:val="24"/>
                <w:vertAlign w:val="baseline"/>
                <w:lang w:val="en-US" w:eastAsia="zh-CN"/>
              </w:rPr>
            </w:pPr>
            <w:r>
              <w:rPr>
                <w:rFonts w:hint="eastAsia"/>
                <w:sz w:val="24"/>
                <w:szCs w:val="24"/>
                <w:vertAlign w:val="baseline"/>
                <w:lang w:val="en-US" w:eastAsia="zh-CN"/>
              </w:rPr>
              <w:t>纯牛奶（均值，低脂）</w:t>
            </w:r>
          </w:p>
        </w:tc>
        <w:tc>
          <w:tcPr>
            <w:tcW w:w="0" w:type="auto"/>
            <w:shd w:val="clear" w:color="auto" w:fill="auto"/>
            <w:vAlign w:val="top"/>
          </w:tcPr>
          <w:p w14:paraId="2B56DA4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106</w:t>
            </w:r>
          </w:p>
        </w:tc>
        <w:tc>
          <w:tcPr>
            <w:tcW w:w="0" w:type="auto"/>
            <w:shd w:val="clear" w:color="auto" w:fill="auto"/>
            <w:vAlign w:val="top"/>
          </w:tcPr>
          <w:p w14:paraId="4D30BB8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232</w:t>
            </w:r>
          </w:p>
        </w:tc>
      </w:tr>
      <w:tr w14:paraId="3A9D885E">
        <w:trPr>
          <w:trHeight w:val="353" w:hRule="atLeast"/>
        </w:trPr>
        <w:tc>
          <w:tcPr>
            <w:tcW w:w="1751" w:type="dxa"/>
            <w:vMerge w:val="continue"/>
          </w:tcPr>
          <w:p w14:paraId="00D335F8">
            <w:pPr>
              <w:jc w:val="center"/>
              <w:rPr>
                <w:rFonts w:hint="eastAsia"/>
                <w:sz w:val="24"/>
                <w:szCs w:val="24"/>
                <w:vertAlign w:val="baseline"/>
                <w:lang w:val="en-US" w:eastAsia="zh-CN"/>
              </w:rPr>
            </w:pPr>
          </w:p>
        </w:tc>
        <w:tc>
          <w:tcPr>
            <w:tcW w:w="0" w:type="auto"/>
            <w:shd w:val="clear" w:color="auto" w:fill="auto"/>
            <w:vAlign w:val="top"/>
          </w:tcPr>
          <w:p w14:paraId="5F07ADA8">
            <w:pPr>
              <w:jc w:val="center"/>
              <w:rPr>
                <w:rFonts w:hint="eastAsia"/>
                <w:sz w:val="24"/>
                <w:szCs w:val="24"/>
                <w:vertAlign w:val="baseline"/>
                <w:lang w:val="en-US" w:eastAsia="zh-CN"/>
              </w:rPr>
            </w:pPr>
            <w:r>
              <w:rPr>
                <w:rFonts w:hint="eastAsia"/>
                <w:sz w:val="24"/>
                <w:szCs w:val="24"/>
                <w:vertAlign w:val="baseline"/>
                <w:lang w:val="en-US" w:eastAsia="zh-CN"/>
              </w:rPr>
              <w:t>纯牛奶（均值，脱脂）</w:t>
            </w:r>
          </w:p>
        </w:tc>
        <w:tc>
          <w:tcPr>
            <w:tcW w:w="0" w:type="auto"/>
            <w:shd w:val="clear" w:color="auto" w:fill="auto"/>
            <w:vAlign w:val="top"/>
          </w:tcPr>
          <w:p w14:paraId="6108959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98</w:t>
            </w:r>
          </w:p>
        </w:tc>
        <w:tc>
          <w:tcPr>
            <w:tcW w:w="0" w:type="auto"/>
            <w:shd w:val="clear" w:color="auto" w:fill="auto"/>
            <w:vAlign w:val="top"/>
          </w:tcPr>
          <w:p w14:paraId="79C6F21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200</w:t>
            </w:r>
          </w:p>
        </w:tc>
      </w:tr>
      <w:tr w14:paraId="19D480C4">
        <w:trPr>
          <w:trHeight w:val="353" w:hRule="atLeast"/>
        </w:trPr>
        <w:tc>
          <w:tcPr>
            <w:tcW w:w="1751" w:type="dxa"/>
            <w:vMerge w:val="continue"/>
          </w:tcPr>
          <w:p w14:paraId="2D55286D">
            <w:pPr>
              <w:jc w:val="center"/>
              <w:rPr>
                <w:rFonts w:hint="eastAsia"/>
                <w:sz w:val="24"/>
                <w:szCs w:val="24"/>
                <w:vertAlign w:val="baseline"/>
                <w:lang w:val="en-US" w:eastAsia="zh-CN"/>
              </w:rPr>
            </w:pPr>
          </w:p>
        </w:tc>
        <w:tc>
          <w:tcPr>
            <w:tcW w:w="0" w:type="auto"/>
            <w:shd w:val="clear" w:color="auto" w:fill="auto"/>
            <w:vAlign w:val="top"/>
          </w:tcPr>
          <w:p w14:paraId="6D60A25E">
            <w:pPr>
              <w:jc w:val="center"/>
              <w:rPr>
                <w:rFonts w:hint="eastAsia"/>
                <w:sz w:val="24"/>
                <w:szCs w:val="24"/>
                <w:vertAlign w:val="baseline"/>
                <w:lang w:val="en-US" w:eastAsia="zh-CN"/>
              </w:rPr>
            </w:pPr>
            <w:r>
              <w:rPr>
                <w:rFonts w:hint="eastAsia"/>
                <w:sz w:val="24"/>
                <w:szCs w:val="24"/>
                <w:vertAlign w:val="baseline"/>
                <w:lang w:val="en-US" w:eastAsia="zh-CN"/>
              </w:rPr>
              <w:t>鲜牛奶（均值，全脂）</w:t>
            </w:r>
          </w:p>
        </w:tc>
        <w:tc>
          <w:tcPr>
            <w:tcW w:w="0" w:type="auto"/>
            <w:shd w:val="clear" w:color="auto" w:fill="auto"/>
            <w:vAlign w:val="top"/>
          </w:tcPr>
          <w:p w14:paraId="19A43A1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103</w:t>
            </w:r>
          </w:p>
        </w:tc>
        <w:tc>
          <w:tcPr>
            <w:tcW w:w="0" w:type="auto"/>
            <w:shd w:val="clear" w:color="auto" w:fill="auto"/>
            <w:vAlign w:val="top"/>
          </w:tcPr>
          <w:p w14:paraId="5EFA6A1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127</w:t>
            </w:r>
          </w:p>
        </w:tc>
      </w:tr>
      <w:tr w14:paraId="4C0B1792">
        <w:trPr>
          <w:trHeight w:val="353" w:hRule="atLeast"/>
        </w:trPr>
        <w:tc>
          <w:tcPr>
            <w:tcW w:w="1751" w:type="dxa"/>
            <w:vMerge w:val="continue"/>
          </w:tcPr>
          <w:p w14:paraId="16406D7D">
            <w:pPr>
              <w:jc w:val="center"/>
              <w:rPr>
                <w:rFonts w:hint="eastAsia"/>
                <w:sz w:val="24"/>
                <w:szCs w:val="24"/>
                <w:vertAlign w:val="baseline"/>
                <w:lang w:val="en-US" w:eastAsia="zh-CN"/>
              </w:rPr>
            </w:pPr>
          </w:p>
        </w:tc>
        <w:tc>
          <w:tcPr>
            <w:tcW w:w="0" w:type="auto"/>
            <w:shd w:val="clear" w:color="auto" w:fill="auto"/>
            <w:vAlign w:val="top"/>
          </w:tcPr>
          <w:p w14:paraId="0B722D0F">
            <w:pPr>
              <w:jc w:val="center"/>
              <w:rPr>
                <w:rFonts w:hint="eastAsia"/>
                <w:sz w:val="24"/>
                <w:szCs w:val="24"/>
                <w:vertAlign w:val="baseline"/>
                <w:lang w:val="en-US" w:eastAsia="zh-CN"/>
              </w:rPr>
            </w:pPr>
            <w:r>
              <w:rPr>
                <w:rFonts w:hint="eastAsia"/>
                <w:sz w:val="24"/>
                <w:szCs w:val="24"/>
                <w:vertAlign w:val="baseline"/>
                <w:lang w:val="en-US" w:eastAsia="zh-CN"/>
              </w:rPr>
              <w:t>羊乳</w:t>
            </w:r>
          </w:p>
        </w:tc>
        <w:tc>
          <w:tcPr>
            <w:tcW w:w="0" w:type="auto"/>
            <w:shd w:val="clear" w:color="auto" w:fill="auto"/>
            <w:vAlign w:val="top"/>
          </w:tcPr>
          <w:p w14:paraId="7B70B15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98</w:t>
            </w:r>
          </w:p>
        </w:tc>
        <w:tc>
          <w:tcPr>
            <w:tcW w:w="0" w:type="auto"/>
            <w:shd w:val="clear" w:color="auto" w:fill="auto"/>
            <w:vAlign w:val="top"/>
          </w:tcPr>
          <w:p w14:paraId="2FAB05E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135</w:t>
            </w:r>
          </w:p>
        </w:tc>
      </w:tr>
      <w:tr w14:paraId="68582D3D">
        <w:trPr>
          <w:trHeight w:val="353" w:hRule="atLeast"/>
        </w:trPr>
        <w:tc>
          <w:tcPr>
            <w:tcW w:w="1751" w:type="dxa"/>
            <w:vMerge w:val="continue"/>
          </w:tcPr>
          <w:p w14:paraId="424A40FA">
            <w:pPr>
              <w:jc w:val="center"/>
              <w:rPr>
                <w:rFonts w:hint="eastAsia"/>
                <w:sz w:val="24"/>
                <w:szCs w:val="24"/>
                <w:vertAlign w:val="baseline"/>
                <w:lang w:val="en-US" w:eastAsia="zh-CN"/>
              </w:rPr>
            </w:pPr>
          </w:p>
        </w:tc>
        <w:tc>
          <w:tcPr>
            <w:tcW w:w="0" w:type="auto"/>
            <w:shd w:val="clear" w:color="auto" w:fill="auto"/>
            <w:vAlign w:val="top"/>
          </w:tcPr>
          <w:p w14:paraId="1FFB3879">
            <w:pPr>
              <w:jc w:val="center"/>
              <w:rPr>
                <w:rFonts w:hint="eastAsia"/>
                <w:sz w:val="24"/>
                <w:szCs w:val="24"/>
                <w:vertAlign w:val="baseline"/>
                <w:lang w:val="en-US" w:eastAsia="zh-CN"/>
              </w:rPr>
            </w:pPr>
            <w:r>
              <w:rPr>
                <w:rFonts w:hint="eastAsia"/>
                <w:sz w:val="24"/>
                <w:szCs w:val="24"/>
                <w:vertAlign w:val="baseline"/>
                <w:lang w:val="en-US" w:eastAsia="zh-CN"/>
              </w:rPr>
              <w:t>鲜驼奶</w:t>
            </w:r>
          </w:p>
        </w:tc>
        <w:tc>
          <w:tcPr>
            <w:tcW w:w="0" w:type="auto"/>
            <w:shd w:val="clear" w:color="auto" w:fill="auto"/>
            <w:vAlign w:val="top"/>
          </w:tcPr>
          <w:p w14:paraId="760C5C0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60</w:t>
            </w:r>
          </w:p>
        </w:tc>
        <w:tc>
          <w:tcPr>
            <w:tcW w:w="0" w:type="auto"/>
            <w:shd w:val="clear" w:color="auto" w:fill="auto"/>
            <w:vAlign w:val="top"/>
          </w:tcPr>
          <w:p w14:paraId="25C13BE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175</w:t>
            </w:r>
          </w:p>
        </w:tc>
      </w:tr>
      <w:tr w14:paraId="7F4B9E3F">
        <w:trPr>
          <w:trHeight w:val="353" w:hRule="atLeast"/>
        </w:trPr>
        <w:tc>
          <w:tcPr>
            <w:tcW w:w="1751" w:type="dxa"/>
            <w:vMerge w:val="continue"/>
          </w:tcPr>
          <w:p w14:paraId="1CD6CA51">
            <w:pPr>
              <w:jc w:val="center"/>
              <w:rPr>
                <w:rFonts w:hint="eastAsia"/>
                <w:sz w:val="24"/>
                <w:szCs w:val="24"/>
                <w:vertAlign w:val="baseline"/>
                <w:lang w:val="en-US" w:eastAsia="zh-CN"/>
              </w:rPr>
            </w:pPr>
          </w:p>
        </w:tc>
        <w:tc>
          <w:tcPr>
            <w:tcW w:w="0" w:type="auto"/>
            <w:shd w:val="clear" w:color="auto" w:fill="auto"/>
            <w:vAlign w:val="top"/>
          </w:tcPr>
          <w:p w14:paraId="4E9AAD4F">
            <w:pPr>
              <w:jc w:val="center"/>
              <w:rPr>
                <w:rFonts w:hint="eastAsia"/>
                <w:sz w:val="24"/>
                <w:szCs w:val="24"/>
                <w:vertAlign w:val="baseline"/>
                <w:lang w:val="en-US" w:eastAsia="zh-CN"/>
              </w:rPr>
            </w:pPr>
            <w:r>
              <w:rPr>
                <w:rFonts w:hint="eastAsia"/>
                <w:sz w:val="24"/>
                <w:szCs w:val="24"/>
                <w:vertAlign w:val="baseline"/>
                <w:lang w:val="en-US" w:eastAsia="zh-CN"/>
              </w:rPr>
              <w:t>全脂奶粉（均值）</w:t>
            </w:r>
          </w:p>
        </w:tc>
        <w:tc>
          <w:tcPr>
            <w:tcW w:w="0" w:type="auto"/>
            <w:shd w:val="clear" w:color="auto" w:fill="auto"/>
            <w:vAlign w:val="top"/>
          </w:tcPr>
          <w:p w14:paraId="018C698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513</w:t>
            </w:r>
          </w:p>
        </w:tc>
        <w:tc>
          <w:tcPr>
            <w:tcW w:w="0" w:type="auto"/>
            <w:shd w:val="clear" w:color="auto" w:fill="auto"/>
            <w:vAlign w:val="top"/>
          </w:tcPr>
          <w:p w14:paraId="2669961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777</w:t>
            </w:r>
          </w:p>
        </w:tc>
      </w:tr>
      <w:tr w14:paraId="4EA3C291">
        <w:trPr>
          <w:trHeight w:val="353" w:hRule="atLeast"/>
        </w:trPr>
        <w:tc>
          <w:tcPr>
            <w:tcW w:w="1751" w:type="dxa"/>
            <w:vMerge w:val="continue"/>
          </w:tcPr>
          <w:p w14:paraId="411ECABD">
            <w:pPr>
              <w:jc w:val="center"/>
              <w:rPr>
                <w:rFonts w:hint="eastAsia"/>
                <w:sz w:val="24"/>
                <w:szCs w:val="24"/>
                <w:vertAlign w:val="baseline"/>
                <w:lang w:val="en-US" w:eastAsia="zh-CN"/>
              </w:rPr>
            </w:pPr>
          </w:p>
        </w:tc>
        <w:tc>
          <w:tcPr>
            <w:tcW w:w="0" w:type="auto"/>
            <w:shd w:val="clear" w:color="auto" w:fill="auto"/>
            <w:vAlign w:val="top"/>
          </w:tcPr>
          <w:p w14:paraId="4A80A9F4">
            <w:pPr>
              <w:jc w:val="center"/>
              <w:rPr>
                <w:rFonts w:hint="eastAsia"/>
                <w:sz w:val="24"/>
                <w:szCs w:val="24"/>
                <w:vertAlign w:val="baseline"/>
                <w:lang w:val="en-US" w:eastAsia="zh-CN"/>
              </w:rPr>
            </w:pPr>
            <w:r>
              <w:rPr>
                <w:rFonts w:hint="eastAsia"/>
                <w:sz w:val="24"/>
                <w:szCs w:val="24"/>
                <w:vertAlign w:val="baseline"/>
                <w:lang w:val="en-US" w:eastAsia="zh-CN"/>
              </w:rPr>
              <w:t>低脂奶粉</w:t>
            </w:r>
          </w:p>
        </w:tc>
        <w:tc>
          <w:tcPr>
            <w:tcW w:w="0" w:type="auto"/>
            <w:shd w:val="clear" w:color="auto" w:fill="auto"/>
            <w:vAlign w:val="top"/>
          </w:tcPr>
          <w:p w14:paraId="3867DA7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918</w:t>
            </w:r>
          </w:p>
        </w:tc>
        <w:tc>
          <w:tcPr>
            <w:tcW w:w="0" w:type="auto"/>
            <w:shd w:val="clear" w:color="auto" w:fill="auto"/>
            <w:vAlign w:val="top"/>
          </w:tcPr>
          <w:p w14:paraId="5BFE662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1154</w:t>
            </w:r>
          </w:p>
        </w:tc>
      </w:tr>
      <w:tr w14:paraId="49639A51">
        <w:trPr>
          <w:trHeight w:val="353" w:hRule="atLeast"/>
        </w:trPr>
        <w:tc>
          <w:tcPr>
            <w:tcW w:w="1751" w:type="dxa"/>
            <w:vMerge w:val="continue"/>
          </w:tcPr>
          <w:p w14:paraId="692D7C50">
            <w:pPr>
              <w:jc w:val="center"/>
              <w:rPr>
                <w:rFonts w:hint="eastAsia"/>
                <w:sz w:val="24"/>
                <w:szCs w:val="24"/>
                <w:vertAlign w:val="baseline"/>
                <w:lang w:val="en-US" w:eastAsia="zh-CN"/>
              </w:rPr>
            </w:pPr>
          </w:p>
        </w:tc>
        <w:tc>
          <w:tcPr>
            <w:tcW w:w="0" w:type="auto"/>
            <w:shd w:val="clear" w:color="auto" w:fill="auto"/>
            <w:vAlign w:val="top"/>
          </w:tcPr>
          <w:p w14:paraId="0710D43C">
            <w:pPr>
              <w:jc w:val="center"/>
              <w:rPr>
                <w:rFonts w:hint="eastAsia"/>
                <w:sz w:val="24"/>
                <w:szCs w:val="24"/>
                <w:vertAlign w:val="baseline"/>
                <w:lang w:val="en-US" w:eastAsia="zh-CN"/>
              </w:rPr>
            </w:pPr>
            <w:r>
              <w:rPr>
                <w:rFonts w:hint="eastAsia"/>
                <w:sz w:val="24"/>
                <w:szCs w:val="24"/>
                <w:vertAlign w:val="baseline"/>
                <w:lang w:val="en-US" w:eastAsia="zh-CN"/>
              </w:rPr>
              <w:t>中老年配方奶粉（均值）</w:t>
            </w:r>
          </w:p>
        </w:tc>
        <w:tc>
          <w:tcPr>
            <w:tcW w:w="0" w:type="auto"/>
            <w:shd w:val="clear" w:color="auto" w:fill="auto"/>
            <w:vAlign w:val="top"/>
          </w:tcPr>
          <w:p w14:paraId="1A0B118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630</w:t>
            </w:r>
          </w:p>
        </w:tc>
        <w:tc>
          <w:tcPr>
            <w:tcW w:w="0" w:type="auto"/>
            <w:shd w:val="clear" w:color="auto" w:fill="auto"/>
            <w:vAlign w:val="top"/>
          </w:tcPr>
          <w:p w14:paraId="0D019CD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895</w:t>
            </w:r>
          </w:p>
        </w:tc>
      </w:tr>
    </w:tbl>
    <w:p w14:paraId="6DD26961">
      <w:pPr>
        <w:keepNext w:val="0"/>
        <w:keepLines w:val="0"/>
        <w:pageBreakBefore w:val="0"/>
        <w:widowControl w:val="0"/>
        <w:kinsoku/>
        <w:wordWrap/>
        <w:overflowPunct/>
        <w:topLinePunct w:val="0"/>
        <w:autoSpaceDE/>
        <w:autoSpaceDN/>
        <w:bidi w:val="0"/>
        <w:adjustRightInd/>
        <w:snapToGrid/>
        <w:spacing w:before="340" w:after="330" w:line="360" w:lineRule="auto"/>
        <w:jc w:val="center"/>
        <w:textAlignment w:val="auto"/>
        <w:outlineLvl w:val="9"/>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附录Ⅲ（续） 常见食物磷钾含量表</w:t>
      </w:r>
    </w:p>
    <w:tbl>
      <w:tblPr>
        <w:tblStyle w:val="13"/>
        <w:tblW w:w="8288" w:type="dxa"/>
        <w:tblInd w:w="2" w:type="dxa"/>
        <w:tblBorders>
          <w:top w:val="single" w:color="404040" w:sz="2" w:space="0"/>
          <w:left w:val="single" w:color="404040" w:sz="2" w:space="0"/>
          <w:bottom w:val="single" w:color="404040" w:sz="2" w:space="0"/>
          <w:right w:val="single" w:color="404040" w:sz="2" w:space="0"/>
          <w:insideH w:val="single" w:color="404040" w:sz="2" w:space="0"/>
          <w:insideV w:val="single" w:color="404040" w:sz="2" w:space="0"/>
        </w:tblBorders>
        <w:tblLayout w:type="fixed"/>
        <w:tblCellMar>
          <w:top w:w="0" w:type="dxa"/>
          <w:left w:w="0" w:type="dxa"/>
          <w:bottom w:w="0" w:type="dxa"/>
          <w:right w:w="0" w:type="dxa"/>
        </w:tblCellMar>
      </w:tblPr>
      <w:tblGrid>
        <w:gridCol w:w="1847"/>
        <w:gridCol w:w="2847"/>
        <w:gridCol w:w="1844"/>
        <w:gridCol w:w="1750"/>
      </w:tblGrid>
      <w:tr w14:paraId="23DFA261">
        <w:trPr>
          <w:trHeight w:val="358" w:hRule="atLeast"/>
        </w:trPr>
        <w:tc>
          <w:tcPr>
            <w:tcW w:w="1847" w:type="dxa"/>
            <w:vAlign w:val="top"/>
          </w:tcPr>
          <w:p w14:paraId="19A9CAD0">
            <w:pPr>
              <w:jc w:val="center"/>
              <w:rPr>
                <w:rFonts w:hint="eastAsia"/>
                <w:b/>
                <w:bCs/>
                <w:sz w:val="24"/>
                <w:szCs w:val="24"/>
                <w:vertAlign w:val="baseline"/>
                <w:lang w:val="en-US" w:eastAsia="zh-CN"/>
              </w:rPr>
            </w:pPr>
            <w:r>
              <w:rPr>
                <w:rFonts w:hint="eastAsia"/>
                <w:b/>
                <w:bCs/>
                <w:sz w:val="24"/>
                <w:szCs w:val="24"/>
                <w:vertAlign w:val="baseline"/>
                <w:lang w:val="en-US" w:eastAsia="zh-CN"/>
              </w:rPr>
              <w:t>食物种类</w:t>
            </w:r>
          </w:p>
        </w:tc>
        <w:tc>
          <w:tcPr>
            <w:tcW w:w="2847" w:type="dxa"/>
            <w:vAlign w:val="top"/>
          </w:tcPr>
          <w:p w14:paraId="241A50D5">
            <w:pPr>
              <w:jc w:val="center"/>
              <w:rPr>
                <w:rFonts w:hint="eastAsia"/>
                <w:b/>
                <w:bCs/>
                <w:sz w:val="24"/>
                <w:szCs w:val="24"/>
                <w:vertAlign w:val="baseline"/>
                <w:lang w:val="en-US" w:eastAsia="zh-CN"/>
              </w:rPr>
            </w:pPr>
            <w:r>
              <w:rPr>
                <w:rFonts w:hint="eastAsia"/>
                <w:b/>
                <w:bCs/>
                <w:sz w:val="24"/>
                <w:szCs w:val="24"/>
                <w:vertAlign w:val="baseline"/>
                <w:lang w:val="en-US" w:eastAsia="zh-CN"/>
              </w:rPr>
              <w:t>食物名称</w:t>
            </w:r>
          </w:p>
        </w:tc>
        <w:tc>
          <w:tcPr>
            <w:tcW w:w="1844" w:type="dxa"/>
            <w:vAlign w:val="top"/>
          </w:tcPr>
          <w:p w14:paraId="60418E1A">
            <w:pPr>
              <w:jc w:val="center"/>
              <w:rPr>
                <w:rFonts w:hint="eastAsia"/>
                <w:b/>
                <w:bCs/>
                <w:sz w:val="24"/>
                <w:szCs w:val="24"/>
                <w:vertAlign w:val="baseline"/>
                <w:lang w:val="en-US" w:eastAsia="zh-CN"/>
              </w:rPr>
            </w:pPr>
            <w:r>
              <w:rPr>
                <w:rFonts w:hint="eastAsia"/>
                <w:b/>
                <w:bCs/>
                <w:sz w:val="24"/>
                <w:szCs w:val="24"/>
                <w:vertAlign w:val="baseline"/>
                <w:lang w:val="en-US" w:eastAsia="zh-CN"/>
              </w:rPr>
              <w:t>磷含量（</w:t>
            </w:r>
            <w:r>
              <w:rPr>
                <w:rFonts w:hint="default" w:ascii="Times New Roman" w:hAnsi="Times New Roman" w:cs="Times New Roman"/>
                <w:b/>
                <w:bCs/>
                <w:sz w:val="24"/>
                <w:szCs w:val="24"/>
                <w:vertAlign w:val="baseline"/>
                <w:lang w:val="en-US" w:eastAsia="zh-CN"/>
              </w:rPr>
              <w:t>mg</w:t>
            </w:r>
            <w:r>
              <w:rPr>
                <w:rFonts w:hint="eastAsia"/>
                <w:b/>
                <w:bCs/>
                <w:sz w:val="24"/>
                <w:szCs w:val="24"/>
                <w:vertAlign w:val="baseline"/>
                <w:lang w:val="en-US" w:eastAsia="zh-CN"/>
              </w:rPr>
              <w:t>）</w:t>
            </w:r>
          </w:p>
        </w:tc>
        <w:tc>
          <w:tcPr>
            <w:tcW w:w="1750" w:type="dxa"/>
            <w:vAlign w:val="top"/>
          </w:tcPr>
          <w:p w14:paraId="346C673C">
            <w:pPr>
              <w:jc w:val="center"/>
              <w:rPr>
                <w:rFonts w:hint="eastAsia"/>
                <w:b/>
                <w:bCs/>
                <w:sz w:val="24"/>
                <w:szCs w:val="24"/>
                <w:vertAlign w:val="baseline"/>
                <w:lang w:val="en-US" w:eastAsia="zh-CN"/>
              </w:rPr>
            </w:pPr>
            <w:r>
              <w:rPr>
                <w:rFonts w:hint="eastAsia"/>
                <w:b/>
                <w:bCs/>
                <w:sz w:val="24"/>
                <w:szCs w:val="24"/>
                <w:vertAlign w:val="baseline"/>
                <w:lang w:val="en-US" w:eastAsia="zh-CN"/>
              </w:rPr>
              <w:t>钾含量（</w:t>
            </w:r>
            <w:r>
              <w:rPr>
                <w:rFonts w:hint="default" w:ascii="Times New Roman" w:hAnsi="Times New Roman" w:cs="Times New Roman"/>
                <w:b/>
                <w:bCs/>
                <w:sz w:val="24"/>
                <w:szCs w:val="24"/>
                <w:vertAlign w:val="baseline"/>
                <w:lang w:val="en-US" w:eastAsia="zh-CN"/>
              </w:rPr>
              <w:t>mg</w:t>
            </w:r>
            <w:r>
              <w:rPr>
                <w:rFonts w:hint="eastAsia"/>
                <w:b/>
                <w:bCs/>
                <w:sz w:val="24"/>
                <w:szCs w:val="24"/>
                <w:vertAlign w:val="baseline"/>
                <w:lang w:val="en-US" w:eastAsia="zh-CN"/>
              </w:rPr>
              <w:t>）</w:t>
            </w:r>
          </w:p>
        </w:tc>
      </w:tr>
      <w:tr w14:paraId="4A035286">
        <w:trPr>
          <w:trHeight w:val="275" w:hRule="atLeast"/>
        </w:trPr>
        <w:tc>
          <w:tcPr>
            <w:tcW w:w="1847" w:type="dxa"/>
            <w:vMerge w:val="restart"/>
            <w:vAlign w:val="top"/>
          </w:tcPr>
          <w:p w14:paraId="132EC8B8">
            <w:pPr>
              <w:jc w:val="center"/>
              <w:rPr>
                <w:rFonts w:hint="eastAsia"/>
                <w:sz w:val="24"/>
                <w:szCs w:val="24"/>
                <w:vertAlign w:val="baseline"/>
                <w:lang w:val="en-US" w:eastAsia="zh-CN"/>
              </w:rPr>
            </w:pPr>
          </w:p>
        </w:tc>
        <w:tc>
          <w:tcPr>
            <w:tcW w:w="2847" w:type="dxa"/>
            <w:shd w:val="clear" w:color="auto" w:fill="auto"/>
            <w:vAlign w:val="top"/>
          </w:tcPr>
          <w:p w14:paraId="6CDCA483">
            <w:pPr>
              <w:jc w:val="center"/>
              <w:rPr>
                <w:rFonts w:hint="eastAsia"/>
                <w:sz w:val="24"/>
                <w:szCs w:val="24"/>
                <w:vertAlign w:val="baseline"/>
                <w:lang w:val="en-US" w:eastAsia="zh-CN"/>
              </w:rPr>
            </w:pPr>
            <w:r>
              <w:rPr>
                <w:rFonts w:hint="eastAsia"/>
                <w:sz w:val="24"/>
                <w:szCs w:val="24"/>
                <w:vertAlign w:val="baseline"/>
                <w:lang w:val="en-US" w:eastAsia="zh-CN"/>
              </w:rPr>
              <w:t>酸奶（均值）</w:t>
            </w:r>
          </w:p>
        </w:tc>
        <w:tc>
          <w:tcPr>
            <w:tcW w:w="1844" w:type="dxa"/>
            <w:shd w:val="clear" w:color="auto" w:fill="auto"/>
            <w:vAlign w:val="top"/>
          </w:tcPr>
          <w:p w14:paraId="71AD0B68">
            <w:pPr>
              <w:jc w:val="cente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zh-CN"/>
              </w:rPr>
              <w:t>76</w:t>
            </w:r>
          </w:p>
        </w:tc>
        <w:tc>
          <w:tcPr>
            <w:tcW w:w="1750" w:type="dxa"/>
            <w:shd w:val="clear" w:color="auto" w:fill="auto"/>
            <w:vAlign w:val="top"/>
          </w:tcPr>
          <w:p w14:paraId="1EC46A09">
            <w:pPr>
              <w:jc w:val="cente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zh-CN"/>
              </w:rPr>
              <w:t>150</w:t>
            </w:r>
          </w:p>
        </w:tc>
      </w:tr>
      <w:tr w14:paraId="4289D52A">
        <w:trPr>
          <w:trHeight w:val="352" w:hRule="atLeast"/>
        </w:trPr>
        <w:tc>
          <w:tcPr>
            <w:tcW w:w="1847" w:type="dxa"/>
            <w:vMerge w:val="continue"/>
            <w:vAlign w:val="top"/>
          </w:tcPr>
          <w:p w14:paraId="26E072DD">
            <w:pPr>
              <w:jc w:val="center"/>
              <w:rPr>
                <w:rFonts w:hint="eastAsia"/>
                <w:sz w:val="24"/>
                <w:szCs w:val="24"/>
                <w:vertAlign w:val="baseline"/>
                <w:lang w:val="en-US" w:eastAsia="zh-CN"/>
              </w:rPr>
            </w:pPr>
          </w:p>
        </w:tc>
        <w:tc>
          <w:tcPr>
            <w:tcW w:w="2847" w:type="dxa"/>
            <w:vAlign w:val="top"/>
          </w:tcPr>
          <w:p w14:paraId="09AB70C6">
            <w:pPr>
              <w:jc w:val="center"/>
              <w:rPr>
                <w:rFonts w:hint="eastAsia"/>
                <w:sz w:val="24"/>
                <w:szCs w:val="24"/>
                <w:vertAlign w:val="baseline"/>
                <w:lang w:val="en-US" w:eastAsia="zh-CN"/>
              </w:rPr>
            </w:pPr>
            <w:r>
              <w:rPr>
                <w:rFonts w:hint="eastAsia"/>
                <w:sz w:val="24"/>
                <w:szCs w:val="24"/>
                <w:vertAlign w:val="baseline"/>
                <w:lang w:val="en-US" w:eastAsia="zh-CN"/>
              </w:rPr>
              <w:t>奶酪（干酪）</w:t>
            </w:r>
          </w:p>
        </w:tc>
        <w:tc>
          <w:tcPr>
            <w:tcW w:w="1844" w:type="dxa"/>
            <w:vAlign w:val="top"/>
          </w:tcPr>
          <w:p w14:paraId="7A167E1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326</w:t>
            </w:r>
          </w:p>
        </w:tc>
        <w:tc>
          <w:tcPr>
            <w:tcW w:w="1750" w:type="dxa"/>
            <w:vAlign w:val="top"/>
          </w:tcPr>
          <w:p w14:paraId="5C6550C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75</w:t>
            </w:r>
          </w:p>
        </w:tc>
      </w:tr>
      <w:tr w14:paraId="40FD1754">
        <w:trPr>
          <w:trHeight w:val="352" w:hRule="atLeast"/>
        </w:trPr>
        <w:tc>
          <w:tcPr>
            <w:tcW w:w="1847" w:type="dxa"/>
            <w:vMerge w:val="continue"/>
            <w:vAlign w:val="top"/>
          </w:tcPr>
          <w:p w14:paraId="7A954C75">
            <w:pPr>
              <w:jc w:val="center"/>
              <w:rPr>
                <w:rFonts w:hint="eastAsia"/>
                <w:sz w:val="24"/>
                <w:szCs w:val="24"/>
                <w:vertAlign w:val="baseline"/>
                <w:lang w:val="en-US" w:eastAsia="zh-CN"/>
              </w:rPr>
            </w:pPr>
          </w:p>
        </w:tc>
        <w:tc>
          <w:tcPr>
            <w:tcW w:w="2847" w:type="dxa"/>
            <w:vAlign w:val="top"/>
          </w:tcPr>
          <w:p w14:paraId="78E7720F">
            <w:pPr>
              <w:jc w:val="center"/>
              <w:rPr>
                <w:rFonts w:hint="eastAsia"/>
                <w:sz w:val="24"/>
                <w:szCs w:val="24"/>
                <w:vertAlign w:val="baseline"/>
                <w:lang w:val="en-US" w:eastAsia="zh-CN"/>
              </w:rPr>
            </w:pPr>
            <w:r>
              <w:rPr>
                <w:rFonts w:hint="eastAsia"/>
                <w:sz w:val="24"/>
                <w:szCs w:val="24"/>
                <w:vertAlign w:val="baseline"/>
                <w:lang w:val="en-US" w:eastAsia="zh-CN"/>
              </w:rPr>
              <w:t>奶油</w:t>
            </w:r>
          </w:p>
        </w:tc>
        <w:tc>
          <w:tcPr>
            <w:tcW w:w="1844" w:type="dxa"/>
            <w:vAlign w:val="top"/>
          </w:tcPr>
          <w:p w14:paraId="1633244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w:t>
            </w:r>
          </w:p>
        </w:tc>
        <w:tc>
          <w:tcPr>
            <w:tcW w:w="1750" w:type="dxa"/>
            <w:vAlign w:val="top"/>
          </w:tcPr>
          <w:p w14:paraId="1C15C8C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226</w:t>
            </w:r>
          </w:p>
        </w:tc>
      </w:tr>
      <w:tr w14:paraId="3FE45260">
        <w:trPr>
          <w:trHeight w:val="355" w:hRule="atLeast"/>
        </w:trPr>
        <w:tc>
          <w:tcPr>
            <w:tcW w:w="1847" w:type="dxa"/>
            <w:vMerge w:val="restart"/>
            <w:tcBorders>
              <w:bottom w:val="nil"/>
            </w:tcBorders>
            <w:vAlign w:val="top"/>
          </w:tcPr>
          <w:p w14:paraId="3047CDD5">
            <w:pPr>
              <w:jc w:val="center"/>
              <w:rPr>
                <w:rFonts w:hint="eastAsia"/>
                <w:sz w:val="24"/>
                <w:szCs w:val="24"/>
                <w:vertAlign w:val="baseline"/>
                <w:lang w:val="en-US" w:eastAsia="zh-CN"/>
              </w:rPr>
            </w:pPr>
          </w:p>
          <w:p w14:paraId="58BBB886">
            <w:pPr>
              <w:jc w:val="center"/>
              <w:rPr>
                <w:rFonts w:hint="eastAsia"/>
                <w:sz w:val="24"/>
                <w:szCs w:val="24"/>
                <w:vertAlign w:val="baseline"/>
                <w:lang w:val="en-US" w:eastAsia="zh-CN"/>
              </w:rPr>
            </w:pPr>
          </w:p>
          <w:p w14:paraId="31636077">
            <w:pPr>
              <w:jc w:val="center"/>
              <w:rPr>
                <w:rFonts w:hint="eastAsia"/>
                <w:sz w:val="24"/>
                <w:szCs w:val="24"/>
                <w:vertAlign w:val="baseline"/>
                <w:lang w:val="en-US" w:eastAsia="zh-CN"/>
              </w:rPr>
            </w:pPr>
            <w:r>
              <w:rPr>
                <w:rFonts w:hint="eastAsia"/>
                <w:sz w:val="24"/>
                <w:szCs w:val="24"/>
                <w:vertAlign w:val="baseline"/>
                <w:lang w:val="en-US" w:eastAsia="zh-CN"/>
              </w:rPr>
              <w:t>蛋类及制品</w:t>
            </w:r>
          </w:p>
        </w:tc>
        <w:tc>
          <w:tcPr>
            <w:tcW w:w="2847" w:type="dxa"/>
            <w:vAlign w:val="top"/>
          </w:tcPr>
          <w:p w14:paraId="5F445835">
            <w:pPr>
              <w:jc w:val="center"/>
              <w:rPr>
                <w:rFonts w:hint="eastAsia"/>
                <w:sz w:val="24"/>
                <w:szCs w:val="24"/>
                <w:vertAlign w:val="baseline"/>
                <w:lang w:val="en-US" w:eastAsia="zh-CN"/>
              </w:rPr>
            </w:pPr>
            <w:r>
              <w:rPr>
                <w:rFonts w:hint="eastAsia"/>
                <w:sz w:val="24"/>
                <w:szCs w:val="24"/>
                <w:vertAlign w:val="baseline"/>
                <w:lang w:val="en-US" w:eastAsia="zh-CN"/>
              </w:rPr>
              <w:t>鸡蛋（均值）</w:t>
            </w:r>
          </w:p>
        </w:tc>
        <w:tc>
          <w:tcPr>
            <w:tcW w:w="1844" w:type="dxa"/>
            <w:vAlign w:val="top"/>
          </w:tcPr>
          <w:p w14:paraId="6EA848F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130</w:t>
            </w:r>
          </w:p>
        </w:tc>
        <w:tc>
          <w:tcPr>
            <w:tcW w:w="1750" w:type="dxa"/>
            <w:vAlign w:val="top"/>
          </w:tcPr>
          <w:p w14:paraId="6EEEB3D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154</w:t>
            </w:r>
          </w:p>
        </w:tc>
      </w:tr>
      <w:tr w14:paraId="6630AB01">
        <w:trPr>
          <w:trHeight w:val="352" w:hRule="atLeast"/>
        </w:trPr>
        <w:tc>
          <w:tcPr>
            <w:tcW w:w="1847" w:type="dxa"/>
            <w:vMerge w:val="continue"/>
            <w:tcBorders>
              <w:top w:val="nil"/>
              <w:bottom w:val="nil"/>
            </w:tcBorders>
            <w:vAlign w:val="top"/>
          </w:tcPr>
          <w:p w14:paraId="42D65420">
            <w:pPr>
              <w:jc w:val="center"/>
              <w:rPr>
                <w:rFonts w:hint="eastAsia"/>
                <w:sz w:val="24"/>
                <w:szCs w:val="24"/>
                <w:vertAlign w:val="baseline"/>
                <w:lang w:val="en-US" w:eastAsia="zh-CN"/>
              </w:rPr>
            </w:pPr>
          </w:p>
        </w:tc>
        <w:tc>
          <w:tcPr>
            <w:tcW w:w="2847" w:type="dxa"/>
            <w:vAlign w:val="top"/>
          </w:tcPr>
          <w:p w14:paraId="6AA504AC">
            <w:pPr>
              <w:jc w:val="center"/>
              <w:rPr>
                <w:rFonts w:hint="eastAsia"/>
                <w:sz w:val="24"/>
                <w:szCs w:val="24"/>
                <w:vertAlign w:val="baseline"/>
                <w:lang w:val="en-US" w:eastAsia="zh-CN"/>
              </w:rPr>
            </w:pPr>
            <w:r>
              <w:rPr>
                <w:rFonts w:hint="eastAsia"/>
                <w:sz w:val="24"/>
                <w:szCs w:val="24"/>
                <w:vertAlign w:val="baseline"/>
                <w:lang w:val="en-US" w:eastAsia="zh-CN"/>
              </w:rPr>
              <w:t>鸡蛋白</w:t>
            </w:r>
          </w:p>
        </w:tc>
        <w:tc>
          <w:tcPr>
            <w:tcW w:w="1844" w:type="dxa"/>
            <w:vAlign w:val="top"/>
          </w:tcPr>
          <w:p w14:paraId="16A4F06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w:t>
            </w:r>
          </w:p>
        </w:tc>
        <w:tc>
          <w:tcPr>
            <w:tcW w:w="1750" w:type="dxa"/>
            <w:vAlign w:val="top"/>
          </w:tcPr>
          <w:p w14:paraId="52CE7E1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132</w:t>
            </w:r>
          </w:p>
        </w:tc>
      </w:tr>
      <w:tr w14:paraId="2C767E5B">
        <w:trPr>
          <w:trHeight w:val="352" w:hRule="atLeast"/>
        </w:trPr>
        <w:tc>
          <w:tcPr>
            <w:tcW w:w="1847" w:type="dxa"/>
            <w:vMerge w:val="continue"/>
            <w:tcBorders>
              <w:top w:val="nil"/>
              <w:bottom w:val="nil"/>
            </w:tcBorders>
            <w:vAlign w:val="top"/>
          </w:tcPr>
          <w:p w14:paraId="0DEB7BC7">
            <w:pPr>
              <w:jc w:val="center"/>
              <w:rPr>
                <w:rFonts w:hint="eastAsia"/>
                <w:sz w:val="24"/>
                <w:szCs w:val="24"/>
                <w:vertAlign w:val="baseline"/>
                <w:lang w:val="en-US" w:eastAsia="zh-CN"/>
              </w:rPr>
            </w:pPr>
          </w:p>
        </w:tc>
        <w:tc>
          <w:tcPr>
            <w:tcW w:w="2847" w:type="dxa"/>
            <w:vAlign w:val="top"/>
          </w:tcPr>
          <w:p w14:paraId="04C9E40C">
            <w:pPr>
              <w:jc w:val="center"/>
              <w:rPr>
                <w:rFonts w:hint="eastAsia"/>
                <w:sz w:val="24"/>
                <w:szCs w:val="24"/>
                <w:vertAlign w:val="baseline"/>
                <w:lang w:val="en-US" w:eastAsia="zh-CN"/>
              </w:rPr>
            </w:pPr>
            <w:r>
              <w:rPr>
                <w:rFonts w:hint="eastAsia"/>
                <w:sz w:val="24"/>
                <w:szCs w:val="24"/>
                <w:vertAlign w:val="baseline"/>
                <w:lang w:val="en-US" w:eastAsia="zh-CN"/>
              </w:rPr>
              <w:t>鸡蛋黄</w:t>
            </w:r>
          </w:p>
        </w:tc>
        <w:tc>
          <w:tcPr>
            <w:tcW w:w="1844" w:type="dxa"/>
            <w:vAlign w:val="top"/>
          </w:tcPr>
          <w:p w14:paraId="094C43D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240</w:t>
            </w:r>
          </w:p>
        </w:tc>
        <w:tc>
          <w:tcPr>
            <w:tcW w:w="1750" w:type="dxa"/>
            <w:vAlign w:val="top"/>
          </w:tcPr>
          <w:p w14:paraId="4B1536D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95</w:t>
            </w:r>
          </w:p>
        </w:tc>
      </w:tr>
      <w:tr w14:paraId="2A7857B6">
        <w:trPr>
          <w:trHeight w:val="353" w:hRule="atLeast"/>
        </w:trPr>
        <w:tc>
          <w:tcPr>
            <w:tcW w:w="1847" w:type="dxa"/>
            <w:vMerge w:val="continue"/>
            <w:tcBorders>
              <w:top w:val="nil"/>
              <w:bottom w:val="nil"/>
            </w:tcBorders>
            <w:vAlign w:val="top"/>
          </w:tcPr>
          <w:p w14:paraId="557FE29D">
            <w:pPr>
              <w:jc w:val="center"/>
              <w:rPr>
                <w:rFonts w:hint="eastAsia"/>
                <w:sz w:val="24"/>
                <w:szCs w:val="24"/>
                <w:vertAlign w:val="baseline"/>
                <w:lang w:val="en-US" w:eastAsia="zh-CN"/>
              </w:rPr>
            </w:pPr>
          </w:p>
        </w:tc>
        <w:tc>
          <w:tcPr>
            <w:tcW w:w="2847" w:type="dxa"/>
            <w:vAlign w:val="top"/>
          </w:tcPr>
          <w:p w14:paraId="33529FE8">
            <w:pPr>
              <w:jc w:val="center"/>
              <w:rPr>
                <w:rFonts w:hint="eastAsia"/>
                <w:sz w:val="24"/>
                <w:szCs w:val="24"/>
                <w:vertAlign w:val="baseline"/>
                <w:lang w:val="en-US" w:eastAsia="zh-CN"/>
              </w:rPr>
            </w:pPr>
            <w:r>
              <w:rPr>
                <w:rFonts w:hint="eastAsia"/>
                <w:sz w:val="24"/>
                <w:szCs w:val="24"/>
                <w:vertAlign w:val="baseline"/>
                <w:lang w:val="en-US" w:eastAsia="zh-CN"/>
              </w:rPr>
              <w:t>鸭蛋</w:t>
            </w:r>
          </w:p>
        </w:tc>
        <w:tc>
          <w:tcPr>
            <w:tcW w:w="1844" w:type="dxa"/>
            <w:vAlign w:val="top"/>
          </w:tcPr>
          <w:p w14:paraId="0FE6E4B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226</w:t>
            </w:r>
          </w:p>
        </w:tc>
        <w:tc>
          <w:tcPr>
            <w:tcW w:w="1750" w:type="dxa"/>
            <w:vAlign w:val="top"/>
          </w:tcPr>
          <w:p w14:paraId="12F18E5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135</w:t>
            </w:r>
          </w:p>
        </w:tc>
      </w:tr>
      <w:tr w14:paraId="0B91C736">
        <w:trPr>
          <w:trHeight w:val="352" w:hRule="atLeast"/>
        </w:trPr>
        <w:tc>
          <w:tcPr>
            <w:tcW w:w="1847" w:type="dxa"/>
            <w:vMerge w:val="continue"/>
            <w:tcBorders>
              <w:top w:val="nil"/>
            </w:tcBorders>
            <w:vAlign w:val="top"/>
          </w:tcPr>
          <w:p w14:paraId="293F7A3F">
            <w:pPr>
              <w:jc w:val="center"/>
              <w:rPr>
                <w:rFonts w:hint="eastAsia"/>
                <w:sz w:val="24"/>
                <w:szCs w:val="24"/>
                <w:vertAlign w:val="baseline"/>
                <w:lang w:val="en-US" w:eastAsia="zh-CN"/>
              </w:rPr>
            </w:pPr>
          </w:p>
        </w:tc>
        <w:tc>
          <w:tcPr>
            <w:tcW w:w="2847" w:type="dxa"/>
            <w:vAlign w:val="top"/>
          </w:tcPr>
          <w:p w14:paraId="5A773892">
            <w:pPr>
              <w:jc w:val="center"/>
              <w:rPr>
                <w:rFonts w:hint="eastAsia"/>
                <w:sz w:val="24"/>
                <w:szCs w:val="24"/>
                <w:vertAlign w:val="baseline"/>
                <w:lang w:val="en-US" w:eastAsia="zh-CN"/>
              </w:rPr>
            </w:pPr>
            <w:r>
              <w:rPr>
                <w:rFonts w:hint="eastAsia"/>
                <w:sz w:val="24"/>
                <w:szCs w:val="24"/>
                <w:vertAlign w:val="baseline"/>
                <w:lang w:val="en-US" w:eastAsia="zh-CN"/>
              </w:rPr>
              <w:t>鹌鹑蛋</w:t>
            </w:r>
          </w:p>
        </w:tc>
        <w:tc>
          <w:tcPr>
            <w:tcW w:w="1844" w:type="dxa"/>
            <w:vAlign w:val="top"/>
          </w:tcPr>
          <w:p w14:paraId="7EF32CE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180</w:t>
            </w:r>
          </w:p>
        </w:tc>
        <w:tc>
          <w:tcPr>
            <w:tcW w:w="1750" w:type="dxa"/>
            <w:vAlign w:val="top"/>
          </w:tcPr>
          <w:p w14:paraId="5781267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138</w:t>
            </w:r>
          </w:p>
        </w:tc>
      </w:tr>
      <w:tr w14:paraId="35D6E5D7">
        <w:trPr>
          <w:trHeight w:val="352" w:hRule="atLeast"/>
        </w:trPr>
        <w:tc>
          <w:tcPr>
            <w:tcW w:w="1847" w:type="dxa"/>
            <w:vMerge w:val="restart"/>
            <w:tcBorders>
              <w:bottom w:val="nil"/>
            </w:tcBorders>
            <w:vAlign w:val="top"/>
          </w:tcPr>
          <w:p w14:paraId="12A25996">
            <w:pPr>
              <w:jc w:val="center"/>
              <w:rPr>
                <w:rFonts w:hint="eastAsia"/>
                <w:sz w:val="24"/>
                <w:szCs w:val="24"/>
                <w:vertAlign w:val="baseline"/>
                <w:lang w:val="en-US" w:eastAsia="zh-CN"/>
              </w:rPr>
            </w:pPr>
          </w:p>
          <w:p w14:paraId="18D722FF">
            <w:pPr>
              <w:jc w:val="center"/>
              <w:rPr>
                <w:rFonts w:hint="eastAsia"/>
                <w:sz w:val="24"/>
                <w:szCs w:val="24"/>
                <w:vertAlign w:val="baseline"/>
                <w:lang w:val="en-US" w:eastAsia="zh-CN"/>
              </w:rPr>
            </w:pPr>
          </w:p>
          <w:p w14:paraId="1C59A0EC">
            <w:pPr>
              <w:jc w:val="center"/>
              <w:rPr>
                <w:rFonts w:hint="eastAsia"/>
                <w:sz w:val="24"/>
                <w:szCs w:val="24"/>
                <w:vertAlign w:val="baseline"/>
                <w:lang w:val="en-US" w:eastAsia="zh-CN"/>
              </w:rPr>
            </w:pPr>
          </w:p>
          <w:p w14:paraId="211FDDCB">
            <w:pPr>
              <w:jc w:val="center"/>
              <w:rPr>
                <w:rFonts w:hint="eastAsia"/>
                <w:sz w:val="24"/>
                <w:szCs w:val="24"/>
                <w:vertAlign w:val="baseline"/>
                <w:lang w:val="en-US" w:eastAsia="zh-CN"/>
              </w:rPr>
            </w:pPr>
          </w:p>
          <w:p w14:paraId="149ABC28">
            <w:pPr>
              <w:jc w:val="center"/>
              <w:rPr>
                <w:rFonts w:hint="eastAsia"/>
                <w:sz w:val="24"/>
                <w:szCs w:val="24"/>
                <w:vertAlign w:val="baseline"/>
                <w:lang w:val="en-US" w:eastAsia="zh-CN"/>
              </w:rPr>
            </w:pPr>
          </w:p>
          <w:p w14:paraId="36C9138C">
            <w:pPr>
              <w:jc w:val="center"/>
              <w:rPr>
                <w:rFonts w:hint="eastAsia"/>
                <w:sz w:val="24"/>
                <w:szCs w:val="24"/>
                <w:vertAlign w:val="baseline"/>
                <w:lang w:val="en-US" w:eastAsia="zh-CN"/>
              </w:rPr>
            </w:pPr>
          </w:p>
          <w:p w14:paraId="03CEB235">
            <w:pPr>
              <w:jc w:val="center"/>
              <w:rPr>
                <w:rFonts w:hint="eastAsia"/>
                <w:sz w:val="24"/>
                <w:szCs w:val="24"/>
                <w:vertAlign w:val="baseline"/>
                <w:lang w:val="en-US" w:eastAsia="zh-CN"/>
              </w:rPr>
            </w:pPr>
          </w:p>
          <w:p w14:paraId="0664A403">
            <w:pPr>
              <w:jc w:val="center"/>
              <w:rPr>
                <w:rFonts w:hint="eastAsia"/>
                <w:sz w:val="24"/>
                <w:szCs w:val="24"/>
                <w:vertAlign w:val="baseline"/>
                <w:lang w:val="en-US" w:eastAsia="zh-CN"/>
              </w:rPr>
            </w:pPr>
          </w:p>
          <w:p w14:paraId="54202D36">
            <w:pPr>
              <w:jc w:val="center"/>
              <w:rPr>
                <w:rFonts w:hint="eastAsia"/>
                <w:sz w:val="24"/>
                <w:szCs w:val="24"/>
                <w:vertAlign w:val="baseline"/>
                <w:lang w:val="en-US" w:eastAsia="zh-CN"/>
              </w:rPr>
            </w:pPr>
          </w:p>
          <w:p w14:paraId="07FF73F1">
            <w:pPr>
              <w:jc w:val="center"/>
              <w:rPr>
                <w:rFonts w:hint="eastAsia"/>
                <w:sz w:val="24"/>
                <w:szCs w:val="24"/>
                <w:vertAlign w:val="baseline"/>
                <w:lang w:val="en-US" w:eastAsia="zh-CN"/>
              </w:rPr>
            </w:pPr>
          </w:p>
          <w:p w14:paraId="608C1466">
            <w:pPr>
              <w:jc w:val="center"/>
              <w:rPr>
                <w:rFonts w:hint="eastAsia"/>
                <w:sz w:val="24"/>
                <w:szCs w:val="24"/>
                <w:vertAlign w:val="baseline"/>
                <w:lang w:val="en-US" w:eastAsia="zh-CN"/>
              </w:rPr>
            </w:pPr>
            <w:r>
              <w:rPr>
                <w:rFonts w:hint="eastAsia"/>
                <w:sz w:val="24"/>
                <w:szCs w:val="24"/>
                <w:vertAlign w:val="baseline"/>
                <w:lang w:val="en-US" w:eastAsia="zh-CN"/>
              </w:rPr>
              <w:t>鱼虾蟹贝类</w:t>
            </w:r>
          </w:p>
        </w:tc>
        <w:tc>
          <w:tcPr>
            <w:tcW w:w="2847" w:type="dxa"/>
            <w:vAlign w:val="top"/>
          </w:tcPr>
          <w:p w14:paraId="2F236217">
            <w:pPr>
              <w:jc w:val="center"/>
              <w:rPr>
                <w:rFonts w:hint="eastAsia"/>
                <w:sz w:val="24"/>
                <w:szCs w:val="24"/>
                <w:vertAlign w:val="baseline"/>
                <w:lang w:val="en-US" w:eastAsia="zh-CN"/>
              </w:rPr>
            </w:pPr>
            <w:r>
              <w:rPr>
                <w:rFonts w:hint="eastAsia"/>
                <w:sz w:val="24"/>
                <w:szCs w:val="24"/>
                <w:vertAlign w:val="baseline"/>
                <w:lang w:val="en-US" w:eastAsia="zh-CN"/>
              </w:rPr>
              <w:t>草鱼</w:t>
            </w:r>
          </w:p>
        </w:tc>
        <w:tc>
          <w:tcPr>
            <w:tcW w:w="1844" w:type="dxa"/>
            <w:vAlign w:val="top"/>
          </w:tcPr>
          <w:p w14:paraId="441BCF4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203</w:t>
            </w:r>
          </w:p>
        </w:tc>
        <w:tc>
          <w:tcPr>
            <w:tcW w:w="1750" w:type="dxa"/>
            <w:vAlign w:val="top"/>
          </w:tcPr>
          <w:p w14:paraId="1A4D11C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312</w:t>
            </w:r>
          </w:p>
        </w:tc>
      </w:tr>
      <w:tr w14:paraId="3E04EF07">
        <w:trPr>
          <w:trHeight w:val="355" w:hRule="atLeast"/>
        </w:trPr>
        <w:tc>
          <w:tcPr>
            <w:tcW w:w="1847" w:type="dxa"/>
            <w:vMerge w:val="continue"/>
            <w:tcBorders>
              <w:top w:val="nil"/>
              <w:bottom w:val="nil"/>
            </w:tcBorders>
            <w:vAlign w:val="top"/>
          </w:tcPr>
          <w:p w14:paraId="647385DA">
            <w:pPr>
              <w:jc w:val="center"/>
              <w:rPr>
                <w:rFonts w:hint="eastAsia"/>
                <w:sz w:val="24"/>
                <w:szCs w:val="24"/>
                <w:vertAlign w:val="baseline"/>
                <w:lang w:val="en-US" w:eastAsia="zh-CN"/>
              </w:rPr>
            </w:pPr>
          </w:p>
        </w:tc>
        <w:tc>
          <w:tcPr>
            <w:tcW w:w="2847" w:type="dxa"/>
            <w:vAlign w:val="top"/>
          </w:tcPr>
          <w:p w14:paraId="11CCFDD8">
            <w:pPr>
              <w:jc w:val="center"/>
              <w:rPr>
                <w:rFonts w:hint="eastAsia"/>
                <w:sz w:val="24"/>
                <w:szCs w:val="24"/>
                <w:vertAlign w:val="baseline"/>
                <w:lang w:val="en-US" w:eastAsia="zh-CN"/>
              </w:rPr>
            </w:pPr>
            <w:r>
              <w:rPr>
                <w:rFonts w:hint="eastAsia"/>
                <w:sz w:val="24"/>
                <w:szCs w:val="24"/>
                <w:vertAlign w:val="baseline"/>
                <w:lang w:val="en-US" w:eastAsia="zh-CN"/>
              </w:rPr>
              <w:t>鲤鱼</w:t>
            </w:r>
          </w:p>
        </w:tc>
        <w:tc>
          <w:tcPr>
            <w:tcW w:w="1844" w:type="dxa"/>
            <w:vAlign w:val="top"/>
          </w:tcPr>
          <w:p w14:paraId="0E518C3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204</w:t>
            </w:r>
          </w:p>
        </w:tc>
        <w:tc>
          <w:tcPr>
            <w:tcW w:w="1750" w:type="dxa"/>
            <w:vAlign w:val="top"/>
          </w:tcPr>
          <w:p w14:paraId="7A4C5DA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334</w:t>
            </w:r>
          </w:p>
        </w:tc>
      </w:tr>
      <w:tr w14:paraId="152DFB90">
        <w:trPr>
          <w:trHeight w:val="353" w:hRule="atLeast"/>
        </w:trPr>
        <w:tc>
          <w:tcPr>
            <w:tcW w:w="1847" w:type="dxa"/>
            <w:vMerge w:val="continue"/>
            <w:tcBorders>
              <w:top w:val="nil"/>
              <w:bottom w:val="nil"/>
            </w:tcBorders>
            <w:vAlign w:val="top"/>
          </w:tcPr>
          <w:p w14:paraId="7195A617">
            <w:pPr>
              <w:jc w:val="center"/>
              <w:rPr>
                <w:rFonts w:hint="eastAsia"/>
                <w:sz w:val="24"/>
                <w:szCs w:val="24"/>
                <w:vertAlign w:val="baseline"/>
                <w:lang w:val="en-US" w:eastAsia="zh-CN"/>
              </w:rPr>
            </w:pPr>
          </w:p>
        </w:tc>
        <w:tc>
          <w:tcPr>
            <w:tcW w:w="2847" w:type="dxa"/>
            <w:vAlign w:val="top"/>
          </w:tcPr>
          <w:p w14:paraId="7CB52D22">
            <w:pPr>
              <w:jc w:val="center"/>
              <w:rPr>
                <w:rFonts w:hint="eastAsia"/>
                <w:sz w:val="24"/>
                <w:szCs w:val="24"/>
                <w:vertAlign w:val="baseline"/>
                <w:lang w:val="en-US" w:eastAsia="zh-CN"/>
              </w:rPr>
            </w:pPr>
            <w:r>
              <w:rPr>
                <w:rFonts w:hint="eastAsia"/>
                <w:sz w:val="24"/>
                <w:szCs w:val="24"/>
                <w:vertAlign w:val="baseline"/>
                <w:lang w:val="en-US" w:eastAsia="zh-CN"/>
              </w:rPr>
              <w:t>白鲢</w:t>
            </w:r>
          </w:p>
        </w:tc>
        <w:tc>
          <w:tcPr>
            <w:tcW w:w="1844" w:type="dxa"/>
            <w:vAlign w:val="top"/>
          </w:tcPr>
          <w:p w14:paraId="2E78159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190</w:t>
            </w:r>
          </w:p>
        </w:tc>
        <w:tc>
          <w:tcPr>
            <w:tcW w:w="1750" w:type="dxa"/>
            <w:vAlign w:val="top"/>
          </w:tcPr>
          <w:p w14:paraId="6AE3C61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277</w:t>
            </w:r>
          </w:p>
        </w:tc>
      </w:tr>
      <w:tr w14:paraId="19E85C3F">
        <w:trPr>
          <w:trHeight w:val="352" w:hRule="atLeast"/>
        </w:trPr>
        <w:tc>
          <w:tcPr>
            <w:tcW w:w="1847" w:type="dxa"/>
            <w:vMerge w:val="continue"/>
            <w:tcBorders>
              <w:top w:val="nil"/>
              <w:bottom w:val="nil"/>
            </w:tcBorders>
            <w:vAlign w:val="top"/>
          </w:tcPr>
          <w:p w14:paraId="32AD5F61">
            <w:pPr>
              <w:jc w:val="center"/>
              <w:rPr>
                <w:rFonts w:hint="eastAsia"/>
                <w:sz w:val="24"/>
                <w:szCs w:val="24"/>
                <w:vertAlign w:val="baseline"/>
                <w:lang w:val="en-US" w:eastAsia="zh-CN"/>
              </w:rPr>
            </w:pPr>
          </w:p>
        </w:tc>
        <w:tc>
          <w:tcPr>
            <w:tcW w:w="2847" w:type="dxa"/>
            <w:vAlign w:val="top"/>
          </w:tcPr>
          <w:p w14:paraId="382015C7">
            <w:pPr>
              <w:jc w:val="center"/>
              <w:rPr>
                <w:rFonts w:hint="eastAsia"/>
                <w:sz w:val="24"/>
                <w:szCs w:val="24"/>
                <w:vertAlign w:val="baseline"/>
                <w:lang w:val="en-US" w:eastAsia="zh-CN"/>
              </w:rPr>
            </w:pPr>
            <w:r>
              <w:rPr>
                <w:rFonts w:hint="eastAsia"/>
                <w:sz w:val="24"/>
                <w:szCs w:val="24"/>
                <w:vertAlign w:val="baseline"/>
                <w:lang w:val="en-US" w:eastAsia="zh-CN"/>
              </w:rPr>
              <w:t>鲫鱼</w:t>
            </w:r>
          </w:p>
        </w:tc>
        <w:tc>
          <w:tcPr>
            <w:tcW w:w="1844" w:type="dxa"/>
            <w:vAlign w:val="top"/>
          </w:tcPr>
          <w:p w14:paraId="19A47BC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193</w:t>
            </w:r>
          </w:p>
        </w:tc>
        <w:tc>
          <w:tcPr>
            <w:tcW w:w="1750" w:type="dxa"/>
            <w:vAlign w:val="top"/>
          </w:tcPr>
          <w:p w14:paraId="5529928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290</w:t>
            </w:r>
          </w:p>
        </w:tc>
      </w:tr>
      <w:tr w14:paraId="18E78D88">
        <w:trPr>
          <w:trHeight w:val="353" w:hRule="atLeast"/>
        </w:trPr>
        <w:tc>
          <w:tcPr>
            <w:tcW w:w="1847" w:type="dxa"/>
            <w:vMerge w:val="continue"/>
            <w:tcBorders>
              <w:top w:val="nil"/>
              <w:bottom w:val="nil"/>
            </w:tcBorders>
            <w:vAlign w:val="top"/>
          </w:tcPr>
          <w:p w14:paraId="618DBCF5">
            <w:pPr>
              <w:jc w:val="center"/>
              <w:rPr>
                <w:rFonts w:hint="eastAsia"/>
                <w:sz w:val="24"/>
                <w:szCs w:val="24"/>
                <w:vertAlign w:val="baseline"/>
                <w:lang w:val="en-US" w:eastAsia="zh-CN"/>
              </w:rPr>
            </w:pPr>
          </w:p>
        </w:tc>
        <w:tc>
          <w:tcPr>
            <w:tcW w:w="2847" w:type="dxa"/>
            <w:vAlign w:val="top"/>
          </w:tcPr>
          <w:p w14:paraId="3FDE2C09">
            <w:pPr>
              <w:jc w:val="center"/>
              <w:rPr>
                <w:rFonts w:hint="eastAsia"/>
                <w:sz w:val="24"/>
                <w:szCs w:val="24"/>
                <w:vertAlign w:val="baseline"/>
                <w:lang w:val="en-US" w:eastAsia="zh-CN"/>
              </w:rPr>
            </w:pPr>
            <w:r>
              <w:rPr>
                <w:rFonts w:hint="eastAsia"/>
                <w:sz w:val="24"/>
                <w:szCs w:val="24"/>
                <w:vertAlign w:val="baseline"/>
                <w:lang w:val="en-US" w:eastAsia="zh-CN"/>
              </w:rPr>
              <w:t>对虾</w:t>
            </w:r>
          </w:p>
        </w:tc>
        <w:tc>
          <w:tcPr>
            <w:tcW w:w="1844" w:type="dxa"/>
            <w:vAlign w:val="top"/>
          </w:tcPr>
          <w:p w14:paraId="197320E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228</w:t>
            </w:r>
          </w:p>
        </w:tc>
        <w:tc>
          <w:tcPr>
            <w:tcW w:w="1750" w:type="dxa"/>
            <w:vAlign w:val="top"/>
          </w:tcPr>
          <w:p w14:paraId="0440D1D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215</w:t>
            </w:r>
          </w:p>
        </w:tc>
      </w:tr>
      <w:tr w14:paraId="5236AA7A">
        <w:trPr>
          <w:trHeight w:val="352" w:hRule="atLeast"/>
        </w:trPr>
        <w:tc>
          <w:tcPr>
            <w:tcW w:w="1847" w:type="dxa"/>
            <w:vMerge w:val="continue"/>
            <w:tcBorders>
              <w:top w:val="nil"/>
              <w:bottom w:val="nil"/>
            </w:tcBorders>
            <w:vAlign w:val="top"/>
          </w:tcPr>
          <w:p w14:paraId="18AEDF17">
            <w:pPr>
              <w:jc w:val="center"/>
              <w:rPr>
                <w:rFonts w:hint="eastAsia"/>
                <w:sz w:val="24"/>
                <w:szCs w:val="24"/>
                <w:vertAlign w:val="baseline"/>
                <w:lang w:val="en-US" w:eastAsia="zh-CN"/>
              </w:rPr>
            </w:pPr>
          </w:p>
        </w:tc>
        <w:tc>
          <w:tcPr>
            <w:tcW w:w="2847" w:type="dxa"/>
            <w:vAlign w:val="top"/>
          </w:tcPr>
          <w:p w14:paraId="6C275D2E">
            <w:pPr>
              <w:jc w:val="center"/>
              <w:rPr>
                <w:rFonts w:hint="eastAsia"/>
                <w:sz w:val="24"/>
                <w:szCs w:val="24"/>
                <w:vertAlign w:val="baseline"/>
                <w:lang w:val="en-US" w:eastAsia="zh-CN"/>
              </w:rPr>
            </w:pPr>
            <w:r>
              <w:rPr>
                <w:rFonts w:hint="eastAsia"/>
                <w:sz w:val="24"/>
                <w:szCs w:val="24"/>
                <w:vertAlign w:val="baseline"/>
                <w:lang w:val="en-US" w:eastAsia="zh-CN"/>
              </w:rPr>
              <w:t>海虾</w:t>
            </w:r>
          </w:p>
        </w:tc>
        <w:tc>
          <w:tcPr>
            <w:tcW w:w="1844" w:type="dxa"/>
            <w:vAlign w:val="top"/>
          </w:tcPr>
          <w:p w14:paraId="06EB5A6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196</w:t>
            </w:r>
          </w:p>
        </w:tc>
        <w:tc>
          <w:tcPr>
            <w:tcW w:w="1750" w:type="dxa"/>
            <w:vAlign w:val="top"/>
          </w:tcPr>
          <w:p w14:paraId="5871730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228</w:t>
            </w:r>
          </w:p>
        </w:tc>
      </w:tr>
      <w:tr w14:paraId="68CA0796">
        <w:trPr>
          <w:trHeight w:val="353" w:hRule="atLeast"/>
        </w:trPr>
        <w:tc>
          <w:tcPr>
            <w:tcW w:w="1847" w:type="dxa"/>
            <w:vMerge w:val="continue"/>
            <w:tcBorders>
              <w:top w:val="nil"/>
              <w:bottom w:val="nil"/>
            </w:tcBorders>
            <w:vAlign w:val="top"/>
          </w:tcPr>
          <w:p w14:paraId="77273B90">
            <w:pPr>
              <w:jc w:val="center"/>
              <w:rPr>
                <w:rFonts w:hint="eastAsia"/>
                <w:sz w:val="24"/>
                <w:szCs w:val="24"/>
                <w:vertAlign w:val="baseline"/>
                <w:lang w:val="en-US" w:eastAsia="zh-CN"/>
              </w:rPr>
            </w:pPr>
          </w:p>
        </w:tc>
        <w:tc>
          <w:tcPr>
            <w:tcW w:w="2847" w:type="dxa"/>
            <w:vAlign w:val="top"/>
          </w:tcPr>
          <w:p w14:paraId="1B2D8348">
            <w:pPr>
              <w:jc w:val="center"/>
              <w:rPr>
                <w:rFonts w:hint="eastAsia"/>
                <w:sz w:val="24"/>
                <w:szCs w:val="24"/>
                <w:vertAlign w:val="baseline"/>
                <w:lang w:val="en-US" w:eastAsia="zh-CN"/>
              </w:rPr>
            </w:pPr>
            <w:r>
              <w:rPr>
                <w:rFonts w:hint="eastAsia"/>
                <w:sz w:val="24"/>
                <w:szCs w:val="24"/>
                <w:vertAlign w:val="baseline"/>
                <w:lang w:val="en-US" w:eastAsia="zh-CN"/>
              </w:rPr>
              <w:t>基围虾</w:t>
            </w:r>
          </w:p>
        </w:tc>
        <w:tc>
          <w:tcPr>
            <w:tcW w:w="1844" w:type="dxa"/>
            <w:vAlign w:val="top"/>
          </w:tcPr>
          <w:p w14:paraId="7CFE47C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139</w:t>
            </w:r>
          </w:p>
        </w:tc>
        <w:tc>
          <w:tcPr>
            <w:tcW w:w="1750" w:type="dxa"/>
            <w:vAlign w:val="top"/>
          </w:tcPr>
          <w:p w14:paraId="4554A27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250</w:t>
            </w:r>
          </w:p>
        </w:tc>
      </w:tr>
      <w:tr w14:paraId="47327C40">
        <w:trPr>
          <w:trHeight w:val="352" w:hRule="atLeast"/>
        </w:trPr>
        <w:tc>
          <w:tcPr>
            <w:tcW w:w="1847" w:type="dxa"/>
            <w:vMerge w:val="continue"/>
            <w:tcBorders>
              <w:top w:val="nil"/>
              <w:bottom w:val="nil"/>
            </w:tcBorders>
            <w:vAlign w:val="top"/>
          </w:tcPr>
          <w:p w14:paraId="49A20CB5">
            <w:pPr>
              <w:jc w:val="center"/>
              <w:rPr>
                <w:rFonts w:hint="eastAsia"/>
                <w:sz w:val="24"/>
                <w:szCs w:val="24"/>
                <w:vertAlign w:val="baseline"/>
                <w:lang w:val="en-US" w:eastAsia="zh-CN"/>
              </w:rPr>
            </w:pPr>
          </w:p>
        </w:tc>
        <w:tc>
          <w:tcPr>
            <w:tcW w:w="2847" w:type="dxa"/>
            <w:vAlign w:val="top"/>
          </w:tcPr>
          <w:p w14:paraId="26CEB4E6">
            <w:pPr>
              <w:jc w:val="center"/>
              <w:rPr>
                <w:rFonts w:hint="eastAsia"/>
                <w:sz w:val="24"/>
                <w:szCs w:val="24"/>
                <w:vertAlign w:val="baseline"/>
                <w:lang w:val="en-US" w:eastAsia="zh-CN"/>
              </w:rPr>
            </w:pPr>
            <w:r>
              <w:rPr>
                <w:rFonts w:hint="eastAsia"/>
                <w:sz w:val="24"/>
                <w:szCs w:val="24"/>
                <w:vertAlign w:val="baseline"/>
                <w:lang w:val="en-US" w:eastAsia="zh-CN"/>
              </w:rPr>
              <w:t>虾米</w:t>
            </w:r>
          </w:p>
        </w:tc>
        <w:tc>
          <w:tcPr>
            <w:tcW w:w="1844" w:type="dxa"/>
            <w:vAlign w:val="top"/>
          </w:tcPr>
          <w:p w14:paraId="0923C0B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666</w:t>
            </w:r>
          </w:p>
        </w:tc>
        <w:tc>
          <w:tcPr>
            <w:tcW w:w="1750" w:type="dxa"/>
            <w:vAlign w:val="top"/>
          </w:tcPr>
          <w:p w14:paraId="7EFB9CF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550</w:t>
            </w:r>
          </w:p>
        </w:tc>
      </w:tr>
      <w:tr w14:paraId="3BDFB1CC">
        <w:trPr>
          <w:trHeight w:val="355" w:hRule="atLeast"/>
        </w:trPr>
        <w:tc>
          <w:tcPr>
            <w:tcW w:w="1847" w:type="dxa"/>
            <w:vMerge w:val="continue"/>
            <w:tcBorders>
              <w:top w:val="nil"/>
              <w:bottom w:val="nil"/>
            </w:tcBorders>
            <w:vAlign w:val="top"/>
          </w:tcPr>
          <w:p w14:paraId="194161A0">
            <w:pPr>
              <w:jc w:val="center"/>
              <w:rPr>
                <w:rFonts w:hint="eastAsia"/>
                <w:sz w:val="24"/>
                <w:szCs w:val="24"/>
                <w:vertAlign w:val="baseline"/>
                <w:lang w:val="en-US" w:eastAsia="zh-CN"/>
              </w:rPr>
            </w:pPr>
          </w:p>
        </w:tc>
        <w:tc>
          <w:tcPr>
            <w:tcW w:w="2847" w:type="dxa"/>
            <w:vAlign w:val="top"/>
          </w:tcPr>
          <w:p w14:paraId="3E6CA26A">
            <w:pPr>
              <w:jc w:val="center"/>
              <w:rPr>
                <w:rFonts w:hint="eastAsia"/>
                <w:sz w:val="24"/>
                <w:szCs w:val="24"/>
                <w:vertAlign w:val="baseline"/>
                <w:lang w:val="en-US" w:eastAsia="zh-CN"/>
              </w:rPr>
            </w:pPr>
            <w:r>
              <w:rPr>
                <w:rFonts w:hint="eastAsia"/>
                <w:sz w:val="24"/>
                <w:szCs w:val="24"/>
                <w:vertAlign w:val="baseline"/>
                <w:lang w:val="en-US" w:eastAsia="zh-CN"/>
              </w:rPr>
              <w:t>河蟹</w:t>
            </w:r>
          </w:p>
        </w:tc>
        <w:tc>
          <w:tcPr>
            <w:tcW w:w="1844" w:type="dxa"/>
            <w:vAlign w:val="top"/>
          </w:tcPr>
          <w:p w14:paraId="2D6A0B7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182</w:t>
            </w:r>
          </w:p>
        </w:tc>
        <w:tc>
          <w:tcPr>
            <w:tcW w:w="1750" w:type="dxa"/>
            <w:vAlign w:val="top"/>
          </w:tcPr>
          <w:p w14:paraId="26271E3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181</w:t>
            </w:r>
          </w:p>
        </w:tc>
      </w:tr>
      <w:tr w14:paraId="1D958631">
        <w:trPr>
          <w:trHeight w:val="352" w:hRule="atLeast"/>
        </w:trPr>
        <w:tc>
          <w:tcPr>
            <w:tcW w:w="1847" w:type="dxa"/>
            <w:vMerge w:val="continue"/>
            <w:tcBorders>
              <w:top w:val="nil"/>
              <w:bottom w:val="nil"/>
            </w:tcBorders>
            <w:vAlign w:val="top"/>
          </w:tcPr>
          <w:p w14:paraId="6562ACA1">
            <w:pPr>
              <w:jc w:val="center"/>
              <w:rPr>
                <w:rFonts w:hint="eastAsia"/>
                <w:sz w:val="24"/>
                <w:szCs w:val="24"/>
                <w:vertAlign w:val="baseline"/>
                <w:lang w:val="en-US" w:eastAsia="zh-CN"/>
              </w:rPr>
            </w:pPr>
          </w:p>
        </w:tc>
        <w:tc>
          <w:tcPr>
            <w:tcW w:w="2847" w:type="dxa"/>
            <w:vAlign w:val="top"/>
          </w:tcPr>
          <w:p w14:paraId="43258919">
            <w:pPr>
              <w:jc w:val="center"/>
              <w:rPr>
                <w:rFonts w:hint="eastAsia"/>
                <w:sz w:val="24"/>
                <w:szCs w:val="24"/>
                <w:vertAlign w:val="baseline"/>
                <w:lang w:val="en-US" w:eastAsia="zh-CN"/>
              </w:rPr>
            </w:pPr>
            <w:r>
              <w:rPr>
                <w:rFonts w:hint="eastAsia"/>
                <w:sz w:val="24"/>
                <w:szCs w:val="24"/>
                <w:vertAlign w:val="baseline"/>
                <w:lang w:val="en-US" w:eastAsia="zh-CN"/>
              </w:rPr>
              <w:t>海蟹</w:t>
            </w:r>
          </w:p>
        </w:tc>
        <w:tc>
          <w:tcPr>
            <w:tcW w:w="1844" w:type="dxa"/>
            <w:vAlign w:val="top"/>
          </w:tcPr>
          <w:p w14:paraId="00BDA38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142</w:t>
            </w:r>
          </w:p>
        </w:tc>
        <w:tc>
          <w:tcPr>
            <w:tcW w:w="1750" w:type="dxa"/>
            <w:vAlign w:val="top"/>
          </w:tcPr>
          <w:p w14:paraId="7EC1636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232</w:t>
            </w:r>
          </w:p>
        </w:tc>
      </w:tr>
      <w:tr w14:paraId="615F2081">
        <w:trPr>
          <w:trHeight w:val="352" w:hRule="atLeast"/>
        </w:trPr>
        <w:tc>
          <w:tcPr>
            <w:tcW w:w="1847" w:type="dxa"/>
            <w:vMerge w:val="continue"/>
            <w:tcBorders>
              <w:top w:val="nil"/>
              <w:bottom w:val="nil"/>
            </w:tcBorders>
            <w:vAlign w:val="top"/>
          </w:tcPr>
          <w:p w14:paraId="5222163B">
            <w:pPr>
              <w:jc w:val="center"/>
              <w:rPr>
                <w:rFonts w:hint="eastAsia"/>
                <w:sz w:val="24"/>
                <w:szCs w:val="24"/>
                <w:vertAlign w:val="baseline"/>
                <w:lang w:val="en-US" w:eastAsia="zh-CN"/>
              </w:rPr>
            </w:pPr>
          </w:p>
        </w:tc>
        <w:tc>
          <w:tcPr>
            <w:tcW w:w="2847" w:type="dxa"/>
            <w:vAlign w:val="top"/>
          </w:tcPr>
          <w:p w14:paraId="1C7BED18">
            <w:pPr>
              <w:jc w:val="center"/>
              <w:rPr>
                <w:rFonts w:hint="eastAsia"/>
                <w:sz w:val="24"/>
                <w:szCs w:val="24"/>
                <w:vertAlign w:val="baseline"/>
                <w:lang w:val="en-US" w:eastAsia="zh-CN"/>
              </w:rPr>
            </w:pPr>
            <w:r>
              <w:rPr>
                <w:rFonts w:hint="eastAsia"/>
                <w:sz w:val="24"/>
                <w:szCs w:val="24"/>
                <w:vertAlign w:val="baseline"/>
                <w:lang w:val="en-US" w:eastAsia="zh-CN"/>
              </w:rPr>
              <w:t>鲍鱼</w:t>
            </w:r>
          </w:p>
        </w:tc>
        <w:tc>
          <w:tcPr>
            <w:tcW w:w="1844" w:type="dxa"/>
            <w:vAlign w:val="top"/>
          </w:tcPr>
          <w:p w14:paraId="7CA9882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77</w:t>
            </w:r>
          </w:p>
        </w:tc>
        <w:tc>
          <w:tcPr>
            <w:tcW w:w="1750" w:type="dxa"/>
            <w:vAlign w:val="top"/>
          </w:tcPr>
          <w:p w14:paraId="1A5E7A0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136</w:t>
            </w:r>
          </w:p>
        </w:tc>
      </w:tr>
      <w:tr w14:paraId="0EE20C0C">
        <w:trPr>
          <w:trHeight w:val="352" w:hRule="atLeast"/>
        </w:trPr>
        <w:tc>
          <w:tcPr>
            <w:tcW w:w="1847" w:type="dxa"/>
            <w:vMerge w:val="continue"/>
            <w:tcBorders>
              <w:top w:val="nil"/>
              <w:bottom w:val="nil"/>
            </w:tcBorders>
            <w:vAlign w:val="top"/>
          </w:tcPr>
          <w:p w14:paraId="049CD5F8">
            <w:pPr>
              <w:jc w:val="center"/>
              <w:rPr>
                <w:rFonts w:hint="eastAsia"/>
                <w:sz w:val="24"/>
                <w:szCs w:val="24"/>
                <w:vertAlign w:val="baseline"/>
                <w:lang w:val="en-US" w:eastAsia="zh-CN"/>
              </w:rPr>
            </w:pPr>
          </w:p>
        </w:tc>
        <w:tc>
          <w:tcPr>
            <w:tcW w:w="2847" w:type="dxa"/>
            <w:vAlign w:val="top"/>
          </w:tcPr>
          <w:p w14:paraId="7BBF4618">
            <w:pPr>
              <w:jc w:val="center"/>
              <w:rPr>
                <w:rFonts w:hint="eastAsia"/>
                <w:sz w:val="24"/>
                <w:szCs w:val="24"/>
                <w:vertAlign w:val="baseline"/>
                <w:lang w:val="en-US" w:eastAsia="zh-CN"/>
              </w:rPr>
            </w:pPr>
            <w:r>
              <w:rPr>
                <w:rFonts w:hint="eastAsia"/>
                <w:sz w:val="24"/>
                <w:szCs w:val="24"/>
                <w:vertAlign w:val="baseline"/>
                <w:lang w:val="en-US" w:eastAsia="zh-CN"/>
              </w:rPr>
              <w:t>牡蛎</w:t>
            </w:r>
          </w:p>
        </w:tc>
        <w:tc>
          <w:tcPr>
            <w:tcW w:w="1844" w:type="dxa"/>
            <w:vAlign w:val="top"/>
          </w:tcPr>
          <w:p w14:paraId="42B4478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115</w:t>
            </w:r>
          </w:p>
        </w:tc>
        <w:tc>
          <w:tcPr>
            <w:tcW w:w="1750" w:type="dxa"/>
            <w:vAlign w:val="top"/>
          </w:tcPr>
          <w:p w14:paraId="0EC9D71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200</w:t>
            </w:r>
          </w:p>
        </w:tc>
      </w:tr>
      <w:tr w14:paraId="1F1AA2AB">
        <w:trPr>
          <w:trHeight w:val="353" w:hRule="atLeast"/>
        </w:trPr>
        <w:tc>
          <w:tcPr>
            <w:tcW w:w="1847" w:type="dxa"/>
            <w:vMerge w:val="continue"/>
            <w:tcBorders>
              <w:top w:val="nil"/>
              <w:bottom w:val="nil"/>
            </w:tcBorders>
            <w:vAlign w:val="top"/>
          </w:tcPr>
          <w:p w14:paraId="08E89CD3">
            <w:pPr>
              <w:jc w:val="center"/>
              <w:rPr>
                <w:rFonts w:hint="eastAsia"/>
                <w:sz w:val="24"/>
                <w:szCs w:val="24"/>
                <w:vertAlign w:val="baseline"/>
                <w:lang w:val="en-US" w:eastAsia="zh-CN"/>
              </w:rPr>
            </w:pPr>
          </w:p>
        </w:tc>
        <w:tc>
          <w:tcPr>
            <w:tcW w:w="2847" w:type="dxa"/>
            <w:vAlign w:val="top"/>
          </w:tcPr>
          <w:p w14:paraId="4214A84C">
            <w:pPr>
              <w:jc w:val="center"/>
              <w:rPr>
                <w:rFonts w:hint="eastAsia"/>
                <w:sz w:val="24"/>
                <w:szCs w:val="24"/>
                <w:vertAlign w:val="baseline"/>
                <w:lang w:val="en-US" w:eastAsia="zh-CN"/>
              </w:rPr>
            </w:pPr>
            <w:r>
              <w:rPr>
                <w:rFonts w:hint="eastAsia"/>
                <w:sz w:val="24"/>
                <w:szCs w:val="24"/>
                <w:vertAlign w:val="baseline"/>
                <w:lang w:val="en-US" w:eastAsia="zh-CN"/>
              </w:rPr>
              <w:t>扇贝</w:t>
            </w:r>
          </w:p>
        </w:tc>
        <w:tc>
          <w:tcPr>
            <w:tcW w:w="1844" w:type="dxa"/>
            <w:vAlign w:val="top"/>
          </w:tcPr>
          <w:p w14:paraId="4B700BF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142</w:t>
            </w:r>
          </w:p>
        </w:tc>
        <w:tc>
          <w:tcPr>
            <w:tcW w:w="1750" w:type="dxa"/>
            <w:vAlign w:val="top"/>
          </w:tcPr>
          <w:p w14:paraId="6795A07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132</w:t>
            </w:r>
          </w:p>
        </w:tc>
      </w:tr>
      <w:tr w14:paraId="201EA8D5">
        <w:trPr>
          <w:trHeight w:val="353" w:hRule="atLeast"/>
        </w:trPr>
        <w:tc>
          <w:tcPr>
            <w:tcW w:w="1847" w:type="dxa"/>
            <w:vMerge w:val="continue"/>
            <w:tcBorders>
              <w:top w:val="nil"/>
              <w:bottom w:val="nil"/>
            </w:tcBorders>
            <w:vAlign w:val="top"/>
          </w:tcPr>
          <w:p w14:paraId="7DBE3D6B">
            <w:pPr>
              <w:jc w:val="center"/>
              <w:rPr>
                <w:rFonts w:hint="eastAsia"/>
                <w:sz w:val="24"/>
                <w:szCs w:val="24"/>
                <w:vertAlign w:val="baseline"/>
                <w:lang w:val="en-US" w:eastAsia="zh-CN"/>
              </w:rPr>
            </w:pPr>
          </w:p>
        </w:tc>
        <w:tc>
          <w:tcPr>
            <w:tcW w:w="2847" w:type="dxa"/>
            <w:vAlign w:val="top"/>
          </w:tcPr>
          <w:p w14:paraId="3B847E72">
            <w:pPr>
              <w:jc w:val="center"/>
              <w:rPr>
                <w:rFonts w:hint="eastAsia"/>
                <w:sz w:val="24"/>
                <w:szCs w:val="24"/>
                <w:vertAlign w:val="baseline"/>
                <w:lang w:val="en-US" w:eastAsia="zh-CN"/>
              </w:rPr>
            </w:pPr>
            <w:r>
              <w:rPr>
                <w:rFonts w:hint="eastAsia"/>
                <w:sz w:val="24"/>
                <w:szCs w:val="24"/>
                <w:vertAlign w:val="baseline"/>
                <w:lang w:val="en-US" w:eastAsia="zh-CN"/>
              </w:rPr>
              <w:t>海参</w:t>
            </w:r>
          </w:p>
        </w:tc>
        <w:tc>
          <w:tcPr>
            <w:tcW w:w="1844" w:type="dxa"/>
            <w:vAlign w:val="top"/>
          </w:tcPr>
          <w:p w14:paraId="2815657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28</w:t>
            </w:r>
          </w:p>
        </w:tc>
        <w:tc>
          <w:tcPr>
            <w:tcW w:w="1750" w:type="dxa"/>
            <w:vAlign w:val="top"/>
          </w:tcPr>
          <w:p w14:paraId="125307D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43</w:t>
            </w:r>
          </w:p>
        </w:tc>
      </w:tr>
      <w:tr w14:paraId="00F50B25">
        <w:trPr>
          <w:trHeight w:val="355" w:hRule="atLeast"/>
        </w:trPr>
        <w:tc>
          <w:tcPr>
            <w:tcW w:w="1847" w:type="dxa"/>
            <w:vMerge w:val="continue"/>
            <w:tcBorders>
              <w:top w:val="nil"/>
            </w:tcBorders>
            <w:vAlign w:val="top"/>
          </w:tcPr>
          <w:p w14:paraId="7A5CAA1C">
            <w:pPr>
              <w:jc w:val="center"/>
              <w:rPr>
                <w:rFonts w:hint="eastAsia"/>
                <w:sz w:val="24"/>
                <w:szCs w:val="24"/>
                <w:vertAlign w:val="baseline"/>
                <w:lang w:val="en-US" w:eastAsia="zh-CN"/>
              </w:rPr>
            </w:pPr>
          </w:p>
        </w:tc>
        <w:tc>
          <w:tcPr>
            <w:tcW w:w="2847" w:type="dxa"/>
            <w:vAlign w:val="top"/>
          </w:tcPr>
          <w:p w14:paraId="2FC0752F">
            <w:pPr>
              <w:jc w:val="center"/>
              <w:rPr>
                <w:rFonts w:hint="eastAsia"/>
                <w:sz w:val="24"/>
                <w:szCs w:val="24"/>
                <w:vertAlign w:val="baseline"/>
                <w:lang w:val="en-US" w:eastAsia="zh-CN"/>
              </w:rPr>
            </w:pPr>
            <w:r>
              <w:rPr>
                <w:rFonts w:hint="eastAsia"/>
                <w:sz w:val="24"/>
                <w:szCs w:val="24"/>
                <w:vertAlign w:val="baseline"/>
                <w:lang w:val="en-US" w:eastAsia="zh-CN"/>
              </w:rPr>
              <w:t>墨鱼</w:t>
            </w:r>
          </w:p>
        </w:tc>
        <w:tc>
          <w:tcPr>
            <w:tcW w:w="1844" w:type="dxa"/>
            <w:vAlign w:val="top"/>
          </w:tcPr>
          <w:p w14:paraId="1A053D2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165</w:t>
            </w:r>
          </w:p>
        </w:tc>
        <w:tc>
          <w:tcPr>
            <w:tcW w:w="1750" w:type="dxa"/>
            <w:vAlign w:val="top"/>
          </w:tcPr>
          <w:p w14:paraId="1E62E0E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400</w:t>
            </w:r>
          </w:p>
        </w:tc>
      </w:tr>
      <w:tr w14:paraId="1A3D1255">
        <w:trPr>
          <w:trHeight w:val="352" w:hRule="atLeast"/>
        </w:trPr>
        <w:tc>
          <w:tcPr>
            <w:tcW w:w="1847" w:type="dxa"/>
            <w:vMerge w:val="restart"/>
            <w:tcBorders>
              <w:bottom w:val="nil"/>
            </w:tcBorders>
            <w:vAlign w:val="top"/>
          </w:tcPr>
          <w:p w14:paraId="2A5888D3">
            <w:pPr>
              <w:jc w:val="center"/>
              <w:rPr>
                <w:rFonts w:hint="eastAsia"/>
                <w:sz w:val="24"/>
                <w:szCs w:val="24"/>
                <w:vertAlign w:val="baseline"/>
                <w:lang w:val="en-US" w:eastAsia="zh-CN"/>
              </w:rPr>
            </w:pPr>
          </w:p>
          <w:p w14:paraId="50A15EDE">
            <w:pPr>
              <w:jc w:val="center"/>
              <w:rPr>
                <w:rFonts w:hint="eastAsia"/>
                <w:sz w:val="24"/>
                <w:szCs w:val="24"/>
                <w:vertAlign w:val="baseline"/>
                <w:lang w:val="en-US" w:eastAsia="zh-CN"/>
              </w:rPr>
            </w:pPr>
          </w:p>
          <w:p w14:paraId="0F37BD14">
            <w:pPr>
              <w:jc w:val="center"/>
              <w:rPr>
                <w:rFonts w:hint="eastAsia"/>
                <w:sz w:val="24"/>
                <w:szCs w:val="24"/>
                <w:vertAlign w:val="baseline"/>
                <w:lang w:val="en-US" w:eastAsia="zh-CN"/>
              </w:rPr>
            </w:pPr>
          </w:p>
          <w:p w14:paraId="7CFA39A2">
            <w:pPr>
              <w:jc w:val="center"/>
              <w:rPr>
                <w:rFonts w:hint="eastAsia"/>
                <w:sz w:val="24"/>
                <w:szCs w:val="24"/>
                <w:vertAlign w:val="baseline"/>
                <w:lang w:val="en-US" w:eastAsia="zh-CN"/>
              </w:rPr>
            </w:pPr>
            <w:r>
              <w:rPr>
                <w:rFonts w:hint="eastAsia"/>
                <w:sz w:val="24"/>
                <w:szCs w:val="24"/>
                <w:vertAlign w:val="baseline"/>
                <w:lang w:val="en-US" w:eastAsia="zh-CN"/>
              </w:rPr>
              <w:t>谷类及制品</w:t>
            </w:r>
          </w:p>
        </w:tc>
        <w:tc>
          <w:tcPr>
            <w:tcW w:w="2847" w:type="dxa"/>
            <w:vAlign w:val="top"/>
          </w:tcPr>
          <w:p w14:paraId="4886D3BA">
            <w:pPr>
              <w:jc w:val="center"/>
              <w:rPr>
                <w:rFonts w:hint="eastAsia"/>
                <w:sz w:val="24"/>
                <w:szCs w:val="24"/>
                <w:vertAlign w:val="baseline"/>
                <w:lang w:val="en-US" w:eastAsia="zh-CN"/>
              </w:rPr>
            </w:pPr>
            <w:r>
              <w:rPr>
                <w:rFonts w:hint="eastAsia"/>
                <w:sz w:val="24"/>
                <w:szCs w:val="24"/>
                <w:vertAlign w:val="baseline"/>
                <w:lang w:val="en-US" w:eastAsia="zh-CN"/>
              </w:rPr>
              <w:t>小麦粉（标准粉）</w:t>
            </w:r>
          </w:p>
        </w:tc>
        <w:tc>
          <w:tcPr>
            <w:tcW w:w="1844" w:type="dxa"/>
            <w:vAlign w:val="top"/>
          </w:tcPr>
          <w:p w14:paraId="6B2302C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188</w:t>
            </w:r>
          </w:p>
        </w:tc>
        <w:tc>
          <w:tcPr>
            <w:tcW w:w="1750" w:type="dxa"/>
            <w:vAlign w:val="top"/>
          </w:tcPr>
          <w:p w14:paraId="5108E36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190</w:t>
            </w:r>
          </w:p>
        </w:tc>
      </w:tr>
      <w:tr w14:paraId="54F4A8DF">
        <w:trPr>
          <w:trHeight w:val="352" w:hRule="atLeast"/>
        </w:trPr>
        <w:tc>
          <w:tcPr>
            <w:tcW w:w="1847" w:type="dxa"/>
            <w:vMerge w:val="continue"/>
            <w:tcBorders>
              <w:top w:val="nil"/>
              <w:bottom w:val="nil"/>
            </w:tcBorders>
            <w:vAlign w:val="top"/>
          </w:tcPr>
          <w:p w14:paraId="33B8BF86">
            <w:pPr>
              <w:jc w:val="center"/>
              <w:rPr>
                <w:rFonts w:hint="eastAsia"/>
                <w:sz w:val="24"/>
                <w:szCs w:val="24"/>
                <w:vertAlign w:val="baseline"/>
                <w:lang w:val="en-US" w:eastAsia="zh-CN"/>
              </w:rPr>
            </w:pPr>
          </w:p>
        </w:tc>
        <w:tc>
          <w:tcPr>
            <w:tcW w:w="2847" w:type="dxa"/>
            <w:vAlign w:val="top"/>
          </w:tcPr>
          <w:p w14:paraId="11649250">
            <w:pPr>
              <w:jc w:val="center"/>
              <w:rPr>
                <w:rFonts w:hint="eastAsia"/>
                <w:sz w:val="24"/>
                <w:szCs w:val="24"/>
                <w:vertAlign w:val="baseline"/>
                <w:lang w:val="en-US" w:eastAsia="zh-CN"/>
              </w:rPr>
            </w:pPr>
            <w:r>
              <w:rPr>
                <w:rFonts w:hint="eastAsia"/>
                <w:sz w:val="24"/>
                <w:szCs w:val="24"/>
                <w:vertAlign w:val="baseline"/>
                <w:lang w:val="en-US" w:eastAsia="zh-CN"/>
              </w:rPr>
              <w:t>挂面</w:t>
            </w:r>
          </w:p>
        </w:tc>
        <w:tc>
          <w:tcPr>
            <w:tcW w:w="1844" w:type="dxa"/>
            <w:vAlign w:val="top"/>
          </w:tcPr>
          <w:p w14:paraId="72432B4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134</w:t>
            </w:r>
          </w:p>
        </w:tc>
        <w:tc>
          <w:tcPr>
            <w:tcW w:w="1750" w:type="dxa"/>
            <w:vAlign w:val="top"/>
          </w:tcPr>
          <w:p w14:paraId="2387BAE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129</w:t>
            </w:r>
          </w:p>
        </w:tc>
      </w:tr>
      <w:tr w14:paraId="7072B228">
        <w:trPr>
          <w:trHeight w:val="353" w:hRule="atLeast"/>
        </w:trPr>
        <w:tc>
          <w:tcPr>
            <w:tcW w:w="1847" w:type="dxa"/>
            <w:vMerge w:val="continue"/>
            <w:tcBorders>
              <w:top w:val="nil"/>
              <w:bottom w:val="nil"/>
            </w:tcBorders>
            <w:vAlign w:val="top"/>
          </w:tcPr>
          <w:p w14:paraId="37A5F37E">
            <w:pPr>
              <w:jc w:val="center"/>
              <w:rPr>
                <w:rFonts w:hint="eastAsia"/>
                <w:sz w:val="24"/>
                <w:szCs w:val="24"/>
                <w:vertAlign w:val="baseline"/>
                <w:lang w:val="en-US" w:eastAsia="zh-CN"/>
              </w:rPr>
            </w:pPr>
          </w:p>
        </w:tc>
        <w:tc>
          <w:tcPr>
            <w:tcW w:w="2847" w:type="dxa"/>
            <w:vAlign w:val="top"/>
          </w:tcPr>
          <w:p w14:paraId="65C9D885">
            <w:pPr>
              <w:jc w:val="center"/>
              <w:rPr>
                <w:rFonts w:hint="eastAsia"/>
                <w:sz w:val="24"/>
                <w:szCs w:val="24"/>
                <w:vertAlign w:val="baseline"/>
                <w:lang w:val="en-US" w:eastAsia="zh-CN"/>
              </w:rPr>
            </w:pPr>
            <w:r>
              <w:rPr>
                <w:rFonts w:hint="eastAsia"/>
                <w:sz w:val="24"/>
                <w:szCs w:val="24"/>
                <w:vertAlign w:val="baseline"/>
                <w:lang w:val="en-US" w:eastAsia="zh-CN"/>
              </w:rPr>
              <w:t>稻米（均值）</w:t>
            </w:r>
          </w:p>
        </w:tc>
        <w:tc>
          <w:tcPr>
            <w:tcW w:w="1844" w:type="dxa"/>
            <w:vAlign w:val="top"/>
          </w:tcPr>
          <w:p w14:paraId="687EDCD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110</w:t>
            </w:r>
          </w:p>
        </w:tc>
        <w:tc>
          <w:tcPr>
            <w:tcW w:w="1750" w:type="dxa"/>
            <w:vAlign w:val="top"/>
          </w:tcPr>
          <w:p w14:paraId="2AC94D2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103</w:t>
            </w:r>
          </w:p>
        </w:tc>
      </w:tr>
      <w:tr w14:paraId="7B219DAB">
        <w:trPr>
          <w:trHeight w:val="353" w:hRule="atLeast"/>
        </w:trPr>
        <w:tc>
          <w:tcPr>
            <w:tcW w:w="1847" w:type="dxa"/>
            <w:vMerge w:val="continue"/>
            <w:tcBorders>
              <w:top w:val="nil"/>
              <w:bottom w:val="nil"/>
            </w:tcBorders>
            <w:vAlign w:val="top"/>
          </w:tcPr>
          <w:p w14:paraId="31FF6C75">
            <w:pPr>
              <w:jc w:val="center"/>
              <w:rPr>
                <w:rFonts w:hint="eastAsia"/>
                <w:sz w:val="24"/>
                <w:szCs w:val="24"/>
                <w:vertAlign w:val="baseline"/>
                <w:lang w:val="en-US" w:eastAsia="zh-CN"/>
              </w:rPr>
            </w:pPr>
          </w:p>
        </w:tc>
        <w:tc>
          <w:tcPr>
            <w:tcW w:w="2847" w:type="dxa"/>
            <w:vAlign w:val="top"/>
          </w:tcPr>
          <w:p w14:paraId="32F32DEA">
            <w:pPr>
              <w:jc w:val="center"/>
              <w:rPr>
                <w:rFonts w:hint="eastAsia"/>
                <w:sz w:val="24"/>
                <w:szCs w:val="24"/>
                <w:vertAlign w:val="baseline"/>
                <w:lang w:val="en-US" w:eastAsia="zh-CN"/>
              </w:rPr>
            </w:pPr>
            <w:r>
              <w:rPr>
                <w:rFonts w:hint="eastAsia"/>
                <w:sz w:val="24"/>
                <w:szCs w:val="24"/>
                <w:vertAlign w:val="baseline"/>
                <w:lang w:val="en-US" w:eastAsia="zh-CN"/>
              </w:rPr>
              <w:t>玉米</w:t>
            </w:r>
          </w:p>
        </w:tc>
        <w:tc>
          <w:tcPr>
            <w:tcW w:w="1844" w:type="dxa"/>
            <w:vAlign w:val="top"/>
          </w:tcPr>
          <w:p w14:paraId="426CD95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117</w:t>
            </w:r>
          </w:p>
        </w:tc>
        <w:tc>
          <w:tcPr>
            <w:tcW w:w="1750" w:type="dxa"/>
            <w:vAlign w:val="top"/>
          </w:tcPr>
          <w:p w14:paraId="0F7DFC3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238</w:t>
            </w:r>
          </w:p>
        </w:tc>
      </w:tr>
      <w:tr w14:paraId="4E42E5D6">
        <w:trPr>
          <w:trHeight w:val="352" w:hRule="atLeast"/>
        </w:trPr>
        <w:tc>
          <w:tcPr>
            <w:tcW w:w="1847" w:type="dxa"/>
            <w:vMerge w:val="continue"/>
            <w:tcBorders>
              <w:top w:val="nil"/>
              <w:bottom w:val="nil"/>
            </w:tcBorders>
            <w:vAlign w:val="top"/>
          </w:tcPr>
          <w:p w14:paraId="6BB0A7B0">
            <w:pPr>
              <w:jc w:val="center"/>
              <w:rPr>
                <w:rFonts w:hint="eastAsia"/>
                <w:sz w:val="24"/>
                <w:szCs w:val="24"/>
                <w:vertAlign w:val="baseline"/>
                <w:lang w:val="en-US" w:eastAsia="zh-CN"/>
              </w:rPr>
            </w:pPr>
          </w:p>
        </w:tc>
        <w:tc>
          <w:tcPr>
            <w:tcW w:w="2847" w:type="dxa"/>
            <w:vAlign w:val="top"/>
          </w:tcPr>
          <w:p w14:paraId="31AC3A6B">
            <w:pPr>
              <w:jc w:val="center"/>
              <w:rPr>
                <w:rFonts w:hint="eastAsia"/>
                <w:sz w:val="24"/>
                <w:szCs w:val="24"/>
                <w:vertAlign w:val="baseline"/>
                <w:lang w:val="en-US" w:eastAsia="zh-CN"/>
              </w:rPr>
            </w:pPr>
            <w:r>
              <w:rPr>
                <w:rFonts w:hint="eastAsia"/>
                <w:sz w:val="24"/>
                <w:szCs w:val="24"/>
                <w:vertAlign w:val="baseline"/>
                <w:lang w:val="en-US" w:eastAsia="zh-CN"/>
              </w:rPr>
              <w:t>小米</w:t>
            </w:r>
          </w:p>
        </w:tc>
        <w:tc>
          <w:tcPr>
            <w:tcW w:w="1844" w:type="dxa"/>
            <w:vAlign w:val="top"/>
          </w:tcPr>
          <w:p w14:paraId="02EBBB7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229</w:t>
            </w:r>
          </w:p>
        </w:tc>
        <w:tc>
          <w:tcPr>
            <w:tcW w:w="1750" w:type="dxa"/>
            <w:vAlign w:val="top"/>
          </w:tcPr>
          <w:p w14:paraId="0C4BAD9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284</w:t>
            </w:r>
          </w:p>
        </w:tc>
      </w:tr>
      <w:tr w14:paraId="3959F80B">
        <w:trPr>
          <w:trHeight w:val="355" w:hRule="atLeast"/>
        </w:trPr>
        <w:tc>
          <w:tcPr>
            <w:tcW w:w="1847" w:type="dxa"/>
            <w:vMerge w:val="continue"/>
            <w:tcBorders>
              <w:top w:val="nil"/>
            </w:tcBorders>
            <w:vAlign w:val="top"/>
          </w:tcPr>
          <w:p w14:paraId="1B328AD8">
            <w:pPr>
              <w:jc w:val="center"/>
              <w:rPr>
                <w:rFonts w:hint="eastAsia"/>
                <w:sz w:val="24"/>
                <w:szCs w:val="24"/>
                <w:vertAlign w:val="baseline"/>
                <w:lang w:val="en-US" w:eastAsia="zh-CN"/>
              </w:rPr>
            </w:pPr>
          </w:p>
        </w:tc>
        <w:tc>
          <w:tcPr>
            <w:tcW w:w="2847" w:type="dxa"/>
            <w:vAlign w:val="top"/>
          </w:tcPr>
          <w:p w14:paraId="53F5FB37">
            <w:pPr>
              <w:jc w:val="center"/>
              <w:rPr>
                <w:rFonts w:hint="eastAsia"/>
                <w:sz w:val="24"/>
                <w:szCs w:val="24"/>
                <w:vertAlign w:val="baseline"/>
                <w:lang w:val="en-US" w:eastAsia="zh-CN"/>
              </w:rPr>
            </w:pPr>
            <w:r>
              <w:rPr>
                <w:rFonts w:hint="eastAsia"/>
                <w:sz w:val="24"/>
                <w:szCs w:val="24"/>
                <w:vertAlign w:val="baseline"/>
                <w:lang w:val="en-US" w:eastAsia="zh-CN"/>
              </w:rPr>
              <w:t>荞麦</w:t>
            </w:r>
          </w:p>
        </w:tc>
        <w:tc>
          <w:tcPr>
            <w:tcW w:w="1844" w:type="dxa"/>
            <w:vAlign w:val="top"/>
          </w:tcPr>
          <w:p w14:paraId="5DCEC68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297</w:t>
            </w:r>
          </w:p>
        </w:tc>
        <w:tc>
          <w:tcPr>
            <w:tcW w:w="1750" w:type="dxa"/>
            <w:vAlign w:val="top"/>
          </w:tcPr>
          <w:p w14:paraId="0379E41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401</w:t>
            </w:r>
          </w:p>
        </w:tc>
      </w:tr>
      <w:tr w14:paraId="14AB0451">
        <w:trPr>
          <w:trHeight w:val="353" w:hRule="atLeast"/>
        </w:trPr>
        <w:tc>
          <w:tcPr>
            <w:tcW w:w="1847" w:type="dxa"/>
            <w:vMerge w:val="restart"/>
            <w:tcBorders>
              <w:bottom w:val="nil"/>
            </w:tcBorders>
            <w:vAlign w:val="top"/>
          </w:tcPr>
          <w:p w14:paraId="4C71B045">
            <w:pPr>
              <w:jc w:val="center"/>
              <w:rPr>
                <w:rFonts w:hint="eastAsia"/>
                <w:sz w:val="24"/>
                <w:szCs w:val="24"/>
                <w:vertAlign w:val="baseline"/>
                <w:lang w:val="en-US" w:eastAsia="zh-CN"/>
              </w:rPr>
            </w:pPr>
          </w:p>
          <w:p w14:paraId="55B46D4F">
            <w:pPr>
              <w:jc w:val="center"/>
              <w:rPr>
                <w:rFonts w:hint="eastAsia"/>
                <w:sz w:val="24"/>
                <w:szCs w:val="24"/>
                <w:vertAlign w:val="baseline"/>
                <w:lang w:val="en-US" w:eastAsia="zh-CN"/>
              </w:rPr>
            </w:pPr>
          </w:p>
          <w:p w14:paraId="1AE98ADB">
            <w:pPr>
              <w:jc w:val="center"/>
              <w:rPr>
                <w:rFonts w:hint="eastAsia"/>
                <w:sz w:val="24"/>
                <w:szCs w:val="24"/>
                <w:vertAlign w:val="baseline"/>
                <w:lang w:val="en-US" w:eastAsia="zh-CN"/>
              </w:rPr>
            </w:pPr>
          </w:p>
          <w:p w14:paraId="216DACD1">
            <w:pPr>
              <w:jc w:val="center"/>
              <w:rPr>
                <w:rFonts w:hint="eastAsia"/>
                <w:sz w:val="24"/>
                <w:szCs w:val="24"/>
                <w:vertAlign w:val="baseline"/>
                <w:lang w:val="en-US" w:eastAsia="zh-CN"/>
              </w:rPr>
            </w:pPr>
            <w:r>
              <w:rPr>
                <w:rFonts w:hint="eastAsia"/>
                <w:sz w:val="24"/>
                <w:szCs w:val="24"/>
                <w:vertAlign w:val="baseline"/>
                <w:lang w:val="en-US" w:eastAsia="zh-CN"/>
              </w:rPr>
              <w:t>薯类、淀粉及制品</w:t>
            </w:r>
          </w:p>
        </w:tc>
        <w:tc>
          <w:tcPr>
            <w:tcW w:w="2847" w:type="dxa"/>
            <w:tcBorders>
              <w:bottom w:val="single" w:color="404040" w:sz="2" w:space="0"/>
            </w:tcBorders>
            <w:vAlign w:val="top"/>
          </w:tcPr>
          <w:p w14:paraId="01340B70">
            <w:pPr>
              <w:jc w:val="center"/>
              <w:rPr>
                <w:rFonts w:hint="eastAsia"/>
                <w:sz w:val="24"/>
                <w:szCs w:val="24"/>
                <w:vertAlign w:val="baseline"/>
                <w:lang w:val="en-US" w:eastAsia="zh-CN"/>
              </w:rPr>
            </w:pPr>
            <w:r>
              <w:rPr>
                <w:rFonts w:hint="eastAsia"/>
                <w:sz w:val="24"/>
                <w:szCs w:val="24"/>
                <w:vertAlign w:val="baseline"/>
                <w:lang w:val="en-US" w:eastAsia="zh-CN"/>
              </w:rPr>
              <w:t>马铃薯</w:t>
            </w:r>
          </w:p>
        </w:tc>
        <w:tc>
          <w:tcPr>
            <w:tcW w:w="1844" w:type="dxa"/>
            <w:vAlign w:val="top"/>
          </w:tcPr>
          <w:p w14:paraId="27C9A44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w:t>
            </w:r>
          </w:p>
        </w:tc>
        <w:tc>
          <w:tcPr>
            <w:tcW w:w="1750" w:type="dxa"/>
            <w:vAlign w:val="top"/>
          </w:tcPr>
          <w:p w14:paraId="308106A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342</w:t>
            </w:r>
          </w:p>
        </w:tc>
      </w:tr>
      <w:tr w14:paraId="77E17301">
        <w:trPr>
          <w:trHeight w:val="353" w:hRule="atLeast"/>
        </w:trPr>
        <w:tc>
          <w:tcPr>
            <w:tcW w:w="1847" w:type="dxa"/>
            <w:vMerge w:val="continue"/>
            <w:tcBorders>
              <w:top w:val="nil"/>
              <w:bottom w:val="nil"/>
            </w:tcBorders>
            <w:vAlign w:val="top"/>
          </w:tcPr>
          <w:p w14:paraId="7DDDC08E">
            <w:pPr>
              <w:jc w:val="center"/>
              <w:rPr>
                <w:rFonts w:hint="eastAsia"/>
                <w:sz w:val="24"/>
                <w:szCs w:val="24"/>
                <w:vertAlign w:val="baseline"/>
                <w:lang w:val="en-US" w:eastAsia="zh-CN"/>
              </w:rPr>
            </w:pPr>
          </w:p>
        </w:tc>
        <w:tc>
          <w:tcPr>
            <w:tcW w:w="2847" w:type="dxa"/>
            <w:tcBorders>
              <w:top w:val="single" w:color="404040" w:sz="2" w:space="0"/>
              <w:bottom w:val="single" w:color="404040" w:sz="2" w:space="0"/>
            </w:tcBorders>
            <w:vAlign w:val="top"/>
          </w:tcPr>
          <w:p w14:paraId="093A45AD">
            <w:pPr>
              <w:jc w:val="center"/>
              <w:rPr>
                <w:rFonts w:hint="eastAsia"/>
                <w:sz w:val="24"/>
                <w:szCs w:val="24"/>
                <w:vertAlign w:val="baseline"/>
                <w:lang w:val="en-US" w:eastAsia="zh-CN"/>
              </w:rPr>
            </w:pPr>
            <w:r>
              <w:rPr>
                <w:rFonts w:hint="eastAsia"/>
                <w:sz w:val="24"/>
                <w:szCs w:val="24"/>
                <w:vertAlign w:val="baseline"/>
                <w:lang w:val="en-US" w:eastAsia="zh-CN"/>
              </w:rPr>
              <w:t>甘薯</w:t>
            </w:r>
          </w:p>
        </w:tc>
        <w:tc>
          <w:tcPr>
            <w:tcW w:w="1844" w:type="dxa"/>
            <w:vAlign w:val="top"/>
          </w:tcPr>
          <w:p w14:paraId="220786C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46</w:t>
            </w:r>
          </w:p>
        </w:tc>
        <w:tc>
          <w:tcPr>
            <w:tcW w:w="1750" w:type="dxa"/>
            <w:vAlign w:val="top"/>
          </w:tcPr>
          <w:p w14:paraId="4229EC7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174</w:t>
            </w:r>
          </w:p>
        </w:tc>
      </w:tr>
      <w:tr w14:paraId="30890F30">
        <w:trPr>
          <w:trHeight w:val="353" w:hRule="atLeast"/>
        </w:trPr>
        <w:tc>
          <w:tcPr>
            <w:tcW w:w="1847" w:type="dxa"/>
            <w:vMerge w:val="continue"/>
            <w:tcBorders>
              <w:top w:val="nil"/>
              <w:bottom w:val="nil"/>
            </w:tcBorders>
            <w:vAlign w:val="top"/>
          </w:tcPr>
          <w:p w14:paraId="63671312">
            <w:pPr>
              <w:jc w:val="center"/>
              <w:rPr>
                <w:rFonts w:hint="eastAsia"/>
                <w:sz w:val="24"/>
                <w:szCs w:val="24"/>
                <w:vertAlign w:val="baseline"/>
                <w:lang w:val="en-US" w:eastAsia="zh-CN"/>
              </w:rPr>
            </w:pPr>
          </w:p>
        </w:tc>
        <w:tc>
          <w:tcPr>
            <w:tcW w:w="2847" w:type="dxa"/>
            <w:tcBorders>
              <w:top w:val="single" w:color="404040" w:sz="2" w:space="0"/>
              <w:bottom w:val="single" w:color="404040" w:sz="2" w:space="0"/>
            </w:tcBorders>
            <w:vAlign w:val="top"/>
          </w:tcPr>
          <w:p w14:paraId="2A276058">
            <w:pPr>
              <w:jc w:val="center"/>
              <w:rPr>
                <w:rFonts w:hint="eastAsia"/>
                <w:sz w:val="24"/>
                <w:szCs w:val="24"/>
                <w:vertAlign w:val="baseline"/>
                <w:lang w:val="en-US" w:eastAsia="zh-CN"/>
              </w:rPr>
            </w:pPr>
            <w:r>
              <w:rPr>
                <w:rFonts w:hint="eastAsia"/>
                <w:sz w:val="24"/>
                <w:szCs w:val="24"/>
                <w:vertAlign w:val="baseline"/>
                <w:lang w:val="en-US" w:eastAsia="zh-CN"/>
              </w:rPr>
              <w:t>豌豆淀粉</w:t>
            </w:r>
          </w:p>
        </w:tc>
        <w:tc>
          <w:tcPr>
            <w:tcW w:w="1844" w:type="dxa"/>
            <w:vAlign w:val="top"/>
          </w:tcPr>
          <w:p w14:paraId="2773419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w:t>
            </w:r>
          </w:p>
        </w:tc>
        <w:tc>
          <w:tcPr>
            <w:tcW w:w="1750" w:type="dxa"/>
            <w:vAlign w:val="top"/>
          </w:tcPr>
          <w:p w14:paraId="5876563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93</w:t>
            </w:r>
          </w:p>
        </w:tc>
      </w:tr>
      <w:tr w14:paraId="1EF0E8A2">
        <w:trPr>
          <w:trHeight w:val="353" w:hRule="atLeast"/>
        </w:trPr>
        <w:tc>
          <w:tcPr>
            <w:tcW w:w="1847" w:type="dxa"/>
            <w:vMerge w:val="continue"/>
            <w:tcBorders>
              <w:top w:val="nil"/>
              <w:bottom w:val="nil"/>
            </w:tcBorders>
            <w:vAlign w:val="top"/>
          </w:tcPr>
          <w:p w14:paraId="36B52BAB">
            <w:pPr>
              <w:jc w:val="center"/>
              <w:rPr>
                <w:rFonts w:hint="eastAsia"/>
                <w:sz w:val="24"/>
                <w:szCs w:val="24"/>
                <w:vertAlign w:val="baseline"/>
                <w:lang w:val="en-US" w:eastAsia="zh-CN"/>
              </w:rPr>
            </w:pPr>
          </w:p>
        </w:tc>
        <w:tc>
          <w:tcPr>
            <w:tcW w:w="2847" w:type="dxa"/>
            <w:tcBorders>
              <w:top w:val="single" w:color="404040" w:sz="2" w:space="0"/>
              <w:bottom w:val="single" w:color="404040" w:sz="2" w:space="0"/>
            </w:tcBorders>
            <w:vAlign w:val="top"/>
          </w:tcPr>
          <w:p w14:paraId="1B5B7CA0">
            <w:pPr>
              <w:jc w:val="center"/>
              <w:rPr>
                <w:rFonts w:hint="eastAsia"/>
                <w:sz w:val="24"/>
                <w:szCs w:val="24"/>
                <w:vertAlign w:val="baseline"/>
                <w:lang w:val="en-US" w:eastAsia="zh-CN"/>
              </w:rPr>
            </w:pPr>
            <w:r>
              <w:rPr>
                <w:rFonts w:hint="eastAsia"/>
                <w:sz w:val="24"/>
                <w:szCs w:val="24"/>
                <w:vertAlign w:val="baseline"/>
                <w:lang w:val="en-US" w:eastAsia="zh-CN"/>
              </w:rPr>
              <w:t>玉米淀粉</w:t>
            </w:r>
          </w:p>
        </w:tc>
        <w:tc>
          <w:tcPr>
            <w:tcW w:w="1844" w:type="dxa"/>
            <w:vAlign w:val="top"/>
          </w:tcPr>
          <w:p w14:paraId="54EB47A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w:t>
            </w:r>
          </w:p>
        </w:tc>
        <w:tc>
          <w:tcPr>
            <w:tcW w:w="1750" w:type="dxa"/>
            <w:vAlign w:val="top"/>
          </w:tcPr>
          <w:p w14:paraId="245538C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w:t>
            </w:r>
          </w:p>
        </w:tc>
      </w:tr>
      <w:tr w14:paraId="3FFD9AE5">
        <w:trPr>
          <w:trHeight w:val="353" w:hRule="atLeast"/>
        </w:trPr>
        <w:tc>
          <w:tcPr>
            <w:tcW w:w="1847" w:type="dxa"/>
            <w:vMerge w:val="continue"/>
            <w:tcBorders>
              <w:top w:val="nil"/>
              <w:bottom w:val="nil"/>
            </w:tcBorders>
            <w:vAlign w:val="top"/>
          </w:tcPr>
          <w:p w14:paraId="0F05073C">
            <w:pPr>
              <w:jc w:val="center"/>
              <w:rPr>
                <w:rFonts w:hint="eastAsia"/>
                <w:sz w:val="24"/>
                <w:szCs w:val="24"/>
                <w:vertAlign w:val="baseline"/>
                <w:lang w:val="en-US" w:eastAsia="zh-CN"/>
              </w:rPr>
            </w:pPr>
          </w:p>
        </w:tc>
        <w:tc>
          <w:tcPr>
            <w:tcW w:w="2847" w:type="dxa"/>
            <w:tcBorders>
              <w:top w:val="single" w:color="404040" w:sz="2" w:space="0"/>
              <w:bottom w:val="single" w:color="404040" w:sz="2" w:space="0"/>
            </w:tcBorders>
            <w:vAlign w:val="top"/>
          </w:tcPr>
          <w:p w14:paraId="06824065">
            <w:pPr>
              <w:jc w:val="center"/>
              <w:rPr>
                <w:rFonts w:hint="eastAsia"/>
                <w:sz w:val="24"/>
                <w:szCs w:val="24"/>
                <w:vertAlign w:val="baseline"/>
                <w:lang w:val="en-US" w:eastAsia="zh-CN"/>
              </w:rPr>
            </w:pPr>
            <w:r>
              <w:rPr>
                <w:rFonts w:hint="eastAsia"/>
                <w:sz w:val="24"/>
                <w:szCs w:val="24"/>
                <w:vertAlign w:val="baseline"/>
                <w:lang w:val="en-US" w:eastAsia="zh-CN"/>
              </w:rPr>
              <w:t>藕粉</w:t>
            </w:r>
          </w:p>
        </w:tc>
        <w:tc>
          <w:tcPr>
            <w:tcW w:w="1844" w:type="dxa"/>
            <w:vAlign w:val="top"/>
          </w:tcPr>
          <w:p w14:paraId="5750645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w:t>
            </w:r>
          </w:p>
        </w:tc>
        <w:tc>
          <w:tcPr>
            <w:tcW w:w="1750" w:type="dxa"/>
            <w:vAlign w:val="top"/>
          </w:tcPr>
          <w:p w14:paraId="23DE896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35</w:t>
            </w:r>
          </w:p>
        </w:tc>
      </w:tr>
      <w:tr w14:paraId="2B0DD6B6">
        <w:trPr>
          <w:trHeight w:val="355" w:hRule="atLeast"/>
        </w:trPr>
        <w:tc>
          <w:tcPr>
            <w:tcW w:w="1847" w:type="dxa"/>
            <w:vMerge w:val="continue"/>
            <w:tcBorders>
              <w:top w:val="nil"/>
              <w:bottom w:val="single" w:color="404040" w:sz="2" w:space="0"/>
            </w:tcBorders>
            <w:vAlign w:val="top"/>
          </w:tcPr>
          <w:p w14:paraId="656E8DC5">
            <w:pPr>
              <w:jc w:val="center"/>
              <w:rPr>
                <w:rFonts w:hint="eastAsia"/>
                <w:sz w:val="24"/>
                <w:szCs w:val="24"/>
                <w:vertAlign w:val="baseline"/>
                <w:lang w:val="en-US" w:eastAsia="zh-CN"/>
              </w:rPr>
            </w:pPr>
          </w:p>
        </w:tc>
        <w:tc>
          <w:tcPr>
            <w:tcW w:w="2847" w:type="dxa"/>
            <w:tcBorders>
              <w:top w:val="single" w:color="404040" w:sz="2" w:space="0"/>
              <w:bottom w:val="single" w:color="404040" w:sz="2" w:space="0"/>
            </w:tcBorders>
            <w:vAlign w:val="top"/>
          </w:tcPr>
          <w:p w14:paraId="004C3BBC">
            <w:pPr>
              <w:jc w:val="center"/>
              <w:rPr>
                <w:rFonts w:hint="eastAsia"/>
                <w:sz w:val="24"/>
                <w:szCs w:val="24"/>
                <w:vertAlign w:val="baseline"/>
                <w:lang w:val="en-US" w:eastAsia="zh-CN"/>
              </w:rPr>
            </w:pPr>
            <w:r>
              <w:rPr>
                <w:rFonts w:hint="eastAsia"/>
                <w:sz w:val="24"/>
                <w:szCs w:val="24"/>
                <w:vertAlign w:val="baseline"/>
                <w:lang w:val="en-US" w:eastAsia="zh-CN"/>
              </w:rPr>
              <w:t>粉丝</w:t>
            </w:r>
          </w:p>
        </w:tc>
        <w:tc>
          <w:tcPr>
            <w:tcW w:w="1844" w:type="dxa"/>
            <w:vAlign w:val="top"/>
          </w:tcPr>
          <w:p w14:paraId="74A75CA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w:t>
            </w:r>
          </w:p>
        </w:tc>
        <w:tc>
          <w:tcPr>
            <w:tcW w:w="1750" w:type="dxa"/>
            <w:vAlign w:val="top"/>
          </w:tcPr>
          <w:p w14:paraId="1EE985A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18</w:t>
            </w:r>
          </w:p>
        </w:tc>
      </w:tr>
    </w:tbl>
    <w:p w14:paraId="154B9A54">
      <w:pPr>
        <w:keepNext w:val="0"/>
        <w:keepLines w:val="0"/>
        <w:pageBreakBefore w:val="0"/>
        <w:widowControl w:val="0"/>
        <w:kinsoku/>
        <w:wordWrap/>
        <w:overflowPunct/>
        <w:topLinePunct w:val="0"/>
        <w:autoSpaceDE/>
        <w:autoSpaceDN/>
        <w:bidi w:val="0"/>
        <w:adjustRightInd/>
        <w:snapToGrid/>
        <w:spacing w:before="340" w:after="330"/>
        <w:jc w:val="center"/>
        <w:textAlignment w:val="auto"/>
        <w:outlineLvl w:val="9"/>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附录Ⅲ（续） 常见食物磷钾含量表</w:t>
      </w:r>
    </w:p>
    <w:tbl>
      <w:tblPr>
        <w:tblStyle w:val="13"/>
        <w:tblW w:w="8288" w:type="dxa"/>
        <w:tblInd w:w="2" w:type="dxa"/>
        <w:tblBorders>
          <w:top w:val="single" w:color="404040" w:sz="2" w:space="0"/>
          <w:left w:val="single" w:color="404040" w:sz="2" w:space="0"/>
          <w:bottom w:val="single" w:color="404040" w:sz="2" w:space="0"/>
          <w:right w:val="single" w:color="404040" w:sz="2" w:space="0"/>
          <w:insideH w:val="single" w:color="404040" w:sz="2" w:space="0"/>
          <w:insideV w:val="single" w:color="404040" w:sz="2" w:space="0"/>
        </w:tblBorders>
        <w:tblLayout w:type="fixed"/>
        <w:tblCellMar>
          <w:top w:w="0" w:type="dxa"/>
          <w:left w:w="0" w:type="dxa"/>
          <w:bottom w:w="0" w:type="dxa"/>
          <w:right w:w="0" w:type="dxa"/>
        </w:tblCellMar>
      </w:tblPr>
      <w:tblGrid>
        <w:gridCol w:w="1726"/>
        <w:gridCol w:w="2550"/>
        <w:gridCol w:w="2037"/>
        <w:gridCol w:w="1975"/>
      </w:tblGrid>
      <w:tr w14:paraId="656A7417">
        <w:trPr>
          <w:trHeight w:val="358" w:hRule="atLeast"/>
        </w:trPr>
        <w:tc>
          <w:tcPr>
            <w:tcW w:w="1726" w:type="dxa"/>
            <w:tcBorders>
              <w:top w:val="single" w:color="000000" w:sz="2" w:space="0"/>
            </w:tcBorders>
            <w:vAlign w:val="top"/>
          </w:tcPr>
          <w:p w14:paraId="21D56820">
            <w:pPr>
              <w:jc w:val="center"/>
              <w:rPr>
                <w:rFonts w:hint="eastAsia"/>
                <w:b/>
                <w:bCs/>
                <w:sz w:val="24"/>
                <w:szCs w:val="24"/>
                <w:vertAlign w:val="baseline"/>
                <w:lang w:val="en-US" w:eastAsia="zh-CN"/>
              </w:rPr>
            </w:pPr>
            <w:r>
              <w:rPr>
                <w:rFonts w:hint="eastAsia"/>
                <w:b/>
                <w:bCs/>
                <w:sz w:val="24"/>
                <w:szCs w:val="24"/>
                <w:vertAlign w:val="baseline"/>
                <w:lang w:val="en-US" w:eastAsia="zh-CN"/>
              </w:rPr>
              <w:t>食物种类</w:t>
            </w:r>
          </w:p>
        </w:tc>
        <w:tc>
          <w:tcPr>
            <w:tcW w:w="2550" w:type="dxa"/>
            <w:tcBorders>
              <w:top w:val="single" w:color="000000" w:sz="2" w:space="0"/>
            </w:tcBorders>
            <w:vAlign w:val="top"/>
          </w:tcPr>
          <w:p w14:paraId="37E98ABE">
            <w:pPr>
              <w:jc w:val="center"/>
              <w:rPr>
                <w:rFonts w:hint="eastAsia"/>
                <w:b/>
                <w:bCs/>
                <w:sz w:val="24"/>
                <w:szCs w:val="24"/>
                <w:vertAlign w:val="baseline"/>
                <w:lang w:val="en-US" w:eastAsia="zh-CN"/>
              </w:rPr>
            </w:pPr>
            <w:r>
              <w:rPr>
                <w:rFonts w:hint="eastAsia"/>
                <w:b/>
                <w:bCs/>
                <w:sz w:val="24"/>
                <w:szCs w:val="24"/>
                <w:vertAlign w:val="baseline"/>
                <w:lang w:val="en-US" w:eastAsia="zh-CN"/>
              </w:rPr>
              <w:t>食物名称</w:t>
            </w:r>
          </w:p>
        </w:tc>
        <w:tc>
          <w:tcPr>
            <w:tcW w:w="2037" w:type="dxa"/>
            <w:tcBorders>
              <w:top w:val="single" w:color="000000" w:sz="2" w:space="0"/>
            </w:tcBorders>
            <w:vAlign w:val="top"/>
          </w:tcPr>
          <w:p w14:paraId="4BD457E6">
            <w:pPr>
              <w:jc w:val="center"/>
              <w:rPr>
                <w:rFonts w:hint="eastAsia"/>
                <w:b/>
                <w:bCs/>
                <w:sz w:val="24"/>
                <w:szCs w:val="24"/>
                <w:vertAlign w:val="baseline"/>
                <w:lang w:val="en-US" w:eastAsia="zh-CN"/>
              </w:rPr>
            </w:pPr>
            <w:r>
              <w:rPr>
                <w:rFonts w:hint="eastAsia"/>
                <w:b/>
                <w:bCs/>
                <w:sz w:val="24"/>
                <w:szCs w:val="24"/>
                <w:vertAlign w:val="baseline"/>
                <w:lang w:val="en-US" w:eastAsia="zh-CN"/>
              </w:rPr>
              <w:t>磷含量（</w:t>
            </w:r>
            <w:r>
              <w:rPr>
                <w:rFonts w:hint="default" w:ascii="Times New Roman" w:hAnsi="Times New Roman" w:cs="Times New Roman"/>
                <w:b/>
                <w:bCs/>
                <w:sz w:val="24"/>
                <w:szCs w:val="24"/>
                <w:vertAlign w:val="baseline"/>
                <w:lang w:val="en-US" w:eastAsia="zh-CN"/>
              </w:rPr>
              <w:t>mg</w:t>
            </w:r>
            <w:r>
              <w:rPr>
                <w:rFonts w:hint="eastAsia"/>
                <w:b/>
                <w:bCs/>
                <w:sz w:val="24"/>
                <w:szCs w:val="24"/>
                <w:vertAlign w:val="baseline"/>
                <w:lang w:val="en-US" w:eastAsia="zh-CN"/>
              </w:rPr>
              <w:t>）</w:t>
            </w:r>
          </w:p>
        </w:tc>
        <w:tc>
          <w:tcPr>
            <w:tcW w:w="1975" w:type="dxa"/>
            <w:tcBorders>
              <w:top w:val="single" w:color="000000" w:sz="2" w:space="0"/>
            </w:tcBorders>
            <w:vAlign w:val="top"/>
          </w:tcPr>
          <w:p w14:paraId="6754DC90">
            <w:pPr>
              <w:jc w:val="center"/>
              <w:rPr>
                <w:rFonts w:hint="eastAsia"/>
                <w:b/>
                <w:bCs/>
                <w:sz w:val="24"/>
                <w:szCs w:val="24"/>
                <w:vertAlign w:val="baseline"/>
                <w:lang w:val="en-US" w:eastAsia="zh-CN"/>
              </w:rPr>
            </w:pPr>
            <w:r>
              <w:rPr>
                <w:rFonts w:hint="eastAsia"/>
                <w:b/>
                <w:bCs/>
                <w:sz w:val="24"/>
                <w:szCs w:val="24"/>
                <w:vertAlign w:val="baseline"/>
                <w:lang w:val="en-US" w:eastAsia="zh-CN"/>
              </w:rPr>
              <w:t>钾含量（</w:t>
            </w:r>
            <w:r>
              <w:rPr>
                <w:rFonts w:hint="default" w:ascii="Times New Roman" w:hAnsi="Times New Roman" w:cs="Times New Roman"/>
                <w:b/>
                <w:bCs/>
                <w:sz w:val="24"/>
                <w:szCs w:val="24"/>
                <w:vertAlign w:val="baseline"/>
                <w:lang w:val="en-US" w:eastAsia="zh-CN"/>
              </w:rPr>
              <w:t>mg</w:t>
            </w:r>
            <w:r>
              <w:rPr>
                <w:rFonts w:hint="eastAsia"/>
                <w:b/>
                <w:bCs/>
                <w:sz w:val="24"/>
                <w:szCs w:val="24"/>
                <w:vertAlign w:val="baseline"/>
                <w:lang w:val="en-US" w:eastAsia="zh-CN"/>
              </w:rPr>
              <w:t>）</w:t>
            </w:r>
          </w:p>
        </w:tc>
      </w:tr>
      <w:tr w14:paraId="0ECC21B3">
        <w:trPr>
          <w:trHeight w:val="352" w:hRule="atLeast"/>
        </w:trPr>
        <w:tc>
          <w:tcPr>
            <w:tcW w:w="1726" w:type="dxa"/>
            <w:tcBorders>
              <w:bottom w:val="single" w:color="404040" w:sz="2" w:space="0"/>
            </w:tcBorders>
            <w:vAlign w:val="top"/>
          </w:tcPr>
          <w:p w14:paraId="3D1C99E9">
            <w:pPr>
              <w:jc w:val="center"/>
              <w:rPr>
                <w:rFonts w:hint="eastAsia"/>
                <w:sz w:val="24"/>
                <w:szCs w:val="24"/>
                <w:vertAlign w:val="baseline"/>
                <w:lang w:val="en-US" w:eastAsia="zh-CN"/>
              </w:rPr>
            </w:pPr>
          </w:p>
        </w:tc>
        <w:tc>
          <w:tcPr>
            <w:tcW w:w="2550" w:type="dxa"/>
            <w:tcBorders>
              <w:bottom w:val="single" w:color="404040" w:sz="2" w:space="0"/>
            </w:tcBorders>
            <w:shd w:val="clear" w:color="auto" w:fill="auto"/>
            <w:vAlign w:val="top"/>
          </w:tcPr>
          <w:p w14:paraId="369A10E4">
            <w:pPr>
              <w:jc w:val="center"/>
              <w:rPr>
                <w:rFonts w:hint="eastAsia"/>
                <w:sz w:val="24"/>
                <w:szCs w:val="24"/>
                <w:vertAlign w:val="baseline"/>
                <w:lang w:val="en-US" w:eastAsia="zh-CN"/>
              </w:rPr>
            </w:pPr>
            <w:r>
              <w:rPr>
                <w:rFonts w:hint="eastAsia"/>
                <w:sz w:val="24"/>
                <w:szCs w:val="24"/>
                <w:vertAlign w:val="baseline"/>
                <w:lang w:val="en-US" w:eastAsia="zh-CN"/>
              </w:rPr>
              <w:t>粉条</w:t>
            </w:r>
          </w:p>
        </w:tc>
        <w:tc>
          <w:tcPr>
            <w:tcW w:w="2037" w:type="dxa"/>
            <w:shd w:val="clear" w:color="auto" w:fill="auto"/>
            <w:vAlign w:val="top"/>
          </w:tcPr>
          <w:p w14:paraId="1F1BF10C">
            <w:pPr>
              <w:jc w:val="cente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zh-CN"/>
              </w:rPr>
              <w:t>23</w:t>
            </w:r>
          </w:p>
        </w:tc>
        <w:tc>
          <w:tcPr>
            <w:tcW w:w="1975" w:type="dxa"/>
            <w:shd w:val="clear" w:color="auto" w:fill="auto"/>
            <w:vAlign w:val="top"/>
          </w:tcPr>
          <w:p w14:paraId="08D0D720">
            <w:pPr>
              <w:jc w:val="cente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zh-CN"/>
              </w:rPr>
              <w:t>18</w:t>
            </w:r>
          </w:p>
        </w:tc>
      </w:tr>
      <w:tr w14:paraId="0D9C68F6">
        <w:trPr>
          <w:trHeight w:val="352" w:hRule="atLeast"/>
        </w:trPr>
        <w:tc>
          <w:tcPr>
            <w:tcW w:w="1726" w:type="dxa"/>
            <w:vMerge w:val="restart"/>
            <w:tcBorders>
              <w:top w:val="single" w:color="404040" w:sz="2" w:space="0"/>
              <w:bottom w:val="nil"/>
            </w:tcBorders>
            <w:vAlign w:val="top"/>
          </w:tcPr>
          <w:p w14:paraId="22EB07EC">
            <w:pPr>
              <w:jc w:val="center"/>
              <w:rPr>
                <w:rFonts w:hint="eastAsia"/>
                <w:sz w:val="24"/>
                <w:szCs w:val="24"/>
                <w:vertAlign w:val="baseline"/>
                <w:lang w:val="en-US" w:eastAsia="zh-CN"/>
              </w:rPr>
            </w:pPr>
          </w:p>
          <w:p w14:paraId="29FB3F91">
            <w:pPr>
              <w:jc w:val="center"/>
              <w:rPr>
                <w:rFonts w:hint="eastAsia"/>
                <w:sz w:val="24"/>
                <w:szCs w:val="24"/>
                <w:vertAlign w:val="baseline"/>
                <w:lang w:val="en-US" w:eastAsia="zh-CN"/>
              </w:rPr>
            </w:pPr>
          </w:p>
          <w:p w14:paraId="5F8D32CA">
            <w:pPr>
              <w:jc w:val="center"/>
              <w:rPr>
                <w:rFonts w:hint="eastAsia"/>
                <w:sz w:val="24"/>
                <w:szCs w:val="24"/>
                <w:vertAlign w:val="baseline"/>
                <w:lang w:val="en-US" w:eastAsia="zh-CN"/>
              </w:rPr>
            </w:pPr>
          </w:p>
          <w:p w14:paraId="686CD329">
            <w:pPr>
              <w:jc w:val="center"/>
              <w:rPr>
                <w:rFonts w:hint="eastAsia"/>
                <w:sz w:val="24"/>
                <w:szCs w:val="24"/>
                <w:vertAlign w:val="baseline"/>
                <w:lang w:val="en-US" w:eastAsia="zh-CN"/>
              </w:rPr>
            </w:pPr>
          </w:p>
          <w:p w14:paraId="2A78C551">
            <w:pPr>
              <w:jc w:val="center"/>
              <w:rPr>
                <w:rFonts w:hint="eastAsia"/>
                <w:sz w:val="24"/>
                <w:szCs w:val="24"/>
                <w:vertAlign w:val="baseline"/>
                <w:lang w:val="en-US" w:eastAsia="zh-CN"/>
              </w:rPr>
            </w:pPr>
          </w:p>
          <w:p w14:paraId="59D950AA">
            <w:pPr>
              <w:jc w:val="center"/>
              <w:rPr>
                <w:rFonts w:hint="eastAsia"/>
                <w:sz w:val="24"/>
                <w:szCs w:val="24"/>
                <w:vertAlign w:val="baseline"/>
                <w:lang w:val="en-US" w:eastAsia="zh-CN"/>
              </w:rPr>
            </w:pPr>
          </w:p>
          <w:p w14:paraId="0511CBA8">
            <w:pPr>
              <w:jc w:val="center"/>
              <w:rPr>
                <w:rFonts w:hint="eastAsia"/>
                <w:sz w:val="24"/>
                <w:szCs w:val="24"/>
                <w:vertAlign w:val="baseline"/>
                <w:lang w:val="en-US" w:eastAsia="zh-CN"/>
              </w:rPr>
            </w:pPr>
            <w:r>
              <w:rPr>
                <w:rFonts w:hint="eastAsia"/>
                <w:sz w:val="24"/>
                <w:szCs w:val="24"/>
                <w:vertAlign w:val="baseline"/>
                <w:lang w:val="en-US" w:eastAsia="zh-CN"/>
              </w:rPr>
              <w:t>干豆类及制品</w:t>
            </w:r>
          </w:p>
        </w:tc>
        <w:tc>
          <w:tcPr>
            <w:tcW w:w="2550" w:type="dxa"/>
            <w:tcBorders>
              <w:top w:val="single" w:color="404040" w:sz="2" w:space="0"/>
            </w:tcBorders>
            <w:vAlign w:val="top"/>
          </w:tcPr>
          <w:p w14:paraId="55DBDEF2">
            <w:pPr>
              <w:jc w:val="center"/>
              <w:rPr>
                <w:rFonts w:hint="eastAsia"/>
                <w:sz w:val="24"/>
                <w:szCs w:val="24"/>
                <w:vertAlign w:val="baseline"/>
                <w:lang w:val="en-US" w:eastAsia="zh-CN"/>
              </w:rPr>
            </w:pPr>
            <w:r>
              <w:rPr>
                <w:rFonts w:hint="eastAsia"/>
                <w:sz w:val="24"/>
                <w:szCs w:val="24"/>
                <w:vertAlign w:val="baseline"/>
                <w:lang w:val="en-US" w:eastAsia="zh-CN"/>
              </w:rPr>
              <w:t>黄豆（大豆）</w:t>
            </w:r>
          </w:p>
        </w:tc>
        <w:tc>
          <w:tcPr>
            <w:tcW w:w="2037" w:type="dxa"/>
            <w:vAlign w:val="top"/>
          </w:tcPr>
          <w:p w14:paraId="78228F9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465</w:t>
            </w:r>
          </w:p>
        </w:tc>
        <w:tc>
          <w:tcPr>
            <w:tcW w:w="1975" w:type="dxa"/>
            <w:vAlign w:val="top"/>
          </w:tcPr>
          <w:p w14:paraId="21A8B07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1503</w:t>
            </w:r>
          </w:p>
        </w:tc>
      </w:tr>
      <w:tr w14:paraId="6C06AD2F">
        <w:trPr>
          <w:trHeight w:val="352" w:hRule="atLeast"/>
        </w:trPr>
        <w:tc>
          <w:tcPr>
            <w:tcW w:w="1726" w:type="dxa"/>
            <w:vMerge w:val="continue"/>
            <w:tcBorders>
              <w:top w:val="nil"/>
              <w:bottom w:val="nil"/>
            </w:tcBorders>
            <w:vAlign w:val="top"/>
          </w:tcPr>
          <w:p w14:paraId="74007C61">
            <w:pPr>
              <w:jc w:val="center"/>
              <w:rPr>
                <w:rFonts w:hint="eastAsia"/>
                <w:sz w:val="24"/>
                <w:szCs w:val="24"/>
                <w:vertAlign w:val="baseline"/>
                <w:lang w:val="en-US" w:eastAsia="zh-CN"/>
              </w:rPr>
            </w:pPr>
          </w:p>
        </w:tc>
        <w:tc>
          <w:tcPr>
            <w:tcW w:w="2550" w:type="dxa"/>
            <w:vAlign w:val="top"/>
          </w:tcPr>
          <w:p w14:paraId="3AF7706F">
            <w:pPr>
              <w:jc w:val="center"/>
              <w:rPr>
                <w:rFonts w:hint="eastAsia"/>
                <w:sz w:val="24"/>
                <w:szCs w:val="24"/>
                <w:vertAlign w:val="baseline"/>
                <w:lang w:val="en-US" w:eastAsia="zh-CN"/>
              </w:rPr>
            </w:pPr>
            <w:r>
              <w:rPr>
                <w:rFonts w:hint="eastAsia"/>
                <w:sz w:val="24"/>
                <w:szCs w:val="24"/>
                <w:vertAlign w:val="baseline"/>
                <w:lang w:val="en-US" w:eastAsia="zh-CN"/>
              </w:rPr>
              <w:t>黑豆</w:t>
            </w:r>
          </w:p>
        </w:tc>
        <w:tc>
          <w:tcPr>
            <w:tcW w:w="2037" w:type="dxa"/>
            <w:vAlign w:val="top"/>
          </w:tcPr>
          <w:p w14:paraId="02CF026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500</w:t>
            </w:r>
          </w:p>
        </w:tc>
        <w:tc>
          <w:tcPr>
            <w:tcW w:w="1975" w:type="dxa"/>
            <w:vAlign w:val="top"/>
          </w:tcPr>
          <w:p w14:paraId="3B5BA16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1377</w:t>
            </w:r>
          </w:p>
        </w:tc>
      </w:tr>
      <w:tr w14:paraId="39CF1135">
        <w:trPr>
          <w:trHeight w:val="355" w:hRule="atLeast"/>
        </w:trPr>
        <w:tc>
          <w:tcPr>
            <w:tcW w:w="1726" w:type="dxa"/>
            <w:vMerge w:val="continue"/>
            <w:tcBorders>
              <w:top w:val="nil"/>
              <w:bottom w:val="nil"/>
            </w:tcBorders>
            <w:vAlign w:val="top"/>
          </w:tcPr>
          <w:p w14:paraId="2E554A9A">
            <w:pPr>
              <w:jc w:val="center"/>
              <w:rPr>
                <w:rFonts w:hint="eastAsia"/>
                <w:sz w:val="24"/>
                <w:szCs w:val="24"/>
                <w:vertAlign w:val="baseline"/>
                <w:lang w:val="en-US" w:eastAsia="zh-CN"/>
              </w:rPr>
            </w:pPr>
          </w:p>
        </w:tc>
        <w:tc>
          <w:tcPr>
            <w:tcW w:w="2550" w:type="dxa"/>
            <w:vAlign w:val="top"/>
          </w:tcPr>
          <w:p w14:paraId="43D0C5FA">
            <w:pPr>
              <w:jc w:val="center"/>
              <w:rPr>
                <w:rFonts w:hint="eastAsia"/>
                <w:sz w:val="24"/>
                <w:szCs w:val="24"/>
                <w:vertAlign w:val="baseline"/>
                <w:lang w:val="en-US" w:eastAsia="zh-CN"/>
              </w:rPr>
            </w:pPr>
            <w:r>
              <w:rPr>
                <w:rFonts w:hint="eastAsia"/>
                <w:sz w:val="24"/>
                <w:szCs w:val="24"/>
                <w:vertAlign w:val="baseline"/>
                <w:lang w:val="en-US" w:eastAsia="zh-CN"/>
              </w:rPr>
              <w:t>青豆</w:t>
            </w:r>
          </w:p>
        </w:tc>
        <w:tc>
          <w:tcPr>
            <w:tcW w:w="2037" w:type="dxa"/>
            <w:vAlign w:val="top"/>
          </w:tcPr>
          <w:p w14:paraId="768E2A2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395</w:t>
            </w:r>
          </w:p>
        </w:tc>
        <w:tc>
          <w:tcPr>
            <w:tcW w:w="1975" w:type="dxa"/>
            <w:vAlign w:val="top"/>
          </w:tcPr>
          <w:p w14:paraId="4742BED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718</w:t>
            </w:r>
          </w:p>
        </w:tc>
      </w:tr>
      <w:tr w14:paraId="0A41266F">
        <w:trPr>
          <w:trHeight w:val="352" w:hRule="atLeast"/>
        </w:trPr>
        <w:tc>
          <w:tcPr>
            <w:tcW w:w="1726" w:type="dxa"/>
            <w:vMerge w:val="continue"/>
            <w:tcBorders>
              <w:top w:val="nil"/>
              <w:bottom w:val="nil"/>
            </w:tcBorders>
            <w:vAlign w:val="top"/>
          </w:tcPr>
          <w:p w14:paraId="0A3C1D33">
            <w:pPr>
              <w:jc w:val="center"/>
              <w:rPr>
                <w:rFonts w:hint="eastAsia"/>
                <w:sz w:val="24"/>
                <w:szCs w:val="24"/>
                <w:vertAlign w:val="baseline"/>
                <w:lang w:val="en-US" w:eastAsia="zh-CN"/>
              </w:rPr>
            </w:pPr>
          </w:p>
        </w:tc>
        <w:tc>
          <w:tcPr>
            <w:tcW w:w="2550" w:type="dxa"/>
            <w:vAlign w:val="top"/>
          </w:tcPr>
          <w:p w14:paraId="5B51733C">
            <w:pPr>
              <w:jc w:val="center"/>
              <w:rPr>
                <w:rFonts w:hint="eastAsia"/>
                <w:sz w:val="24"/>
                <w:szCs w:val="24"/>
                <w:vertAlign w:val="baseline"/>
                <w:lang w:val="en-US" w:eastAsia="zh-CN"/>
              </w:rPr>
            </w:pPr>
            <w:r>
              <w:rPr>
                <w:rFonts w:hint="eastAsia"/>
                <w:sz w:val="24"/>
                <w:szCs w:val="24"/>
                <w:vertAlign w:val="baseline"/>
                <w:lang w:val="en-US" w:eastAsia="zh-CN"/>
              </w:rPr>
              <w:t>豆腐（均值）</w:t>
            </w:r>
          </w:p>
        </w:tc>
        <w:tc>
          <w:tcPr>
            <w:tcW w:w="2037" w:type="dxa"/>
            <w:vAlign w:val="top"/>
          </w:tcPr>
          <w:p w14:paraId="19B4C38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119</w:t>
            </w:r>
          </w:p>
        </w:tc>
        <w:tc>
          <w:tcPr>
            <w:tcW w:w="1975" w:type="dxa"/>
            <w:vAlign w:val="top"/>
          </w:tcPr>
          <w:p w14:paraId="2E86CC9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125</w:t>
            </w:r>
          </w:p>
        </w:tc>
      </w:tr>
      <w:tr w14:paraId="149DD615">
        <w:trPr>
          <w:trHeight w:val="352" w:hRule="atLeast"/>
        </w:trPr>
        <w:tc>
          <w:tcPr>
            <w:tcW w:w="1726" w:type="dxa"/>
            <w:vMerge w:val="continue"/>
            <w:tcBorders>
              <w:top w:val="nil"/>
              <w:bottom w:val="nil"/>
            </w:tcBorders>
            <w:vAlign w:val="top"/>
          </w:tcPr>
          <w:p w14:paraId="21CADF43">
            <w:pPr>
              <w:jc w:val="center"/>
              <w:rPr>
                <w:rFonts w:hint="eastAsia"/>
                <w:sz w:val="24"/>
                <w:szCs w:val="24"/>
                <w:vertAlign w:val="baseline"/>
                <w:lang w:val="en-US" w:eastAsia="zh-CN"/>
              </w:rPr>
            </w:pPr>
          </w:p>
        </w:tc>
        <w:tc>
          <w:tcPr>
            <w:tcW w:w="2550" w:type="dxa"/>
            <w:vAlign w:val="top"/>
          </w:tcPr>
          <w:p w14:paraId="09312626">
            <w:pPr>
              <w:jc w:val="center"/>
              <w:rPr>
                <w:rFonts w:hint="eastAsia"/>
                <w:sz w:val="24"/>
                <w:szCs w:val="24"/>
                <w:vertAlign w:val="baseline"/>
                <w:lang w:val="en-US" w:eastAsia="zh-CN"/>
              </w:rPr>
            </w:pPr>
            <w:r>
              <w:rPr>
                <w:rFonts w:hint="eastAsia"/>
                <w:sz w:val="24"/>
                <w:szCs w:val="24"/>
                <w:vertAlign w:val="baseline"/>
                <w:lang w:val="en-US" w:eastAsia="zh-CN"/>
              </w:rPr>
              <w:t>豆腐干（均值）</w:t>
            </w:r>
          </w:p>
        </w:tc>
        <w:tc>
          <w:tcPr>
            <w:tcW w:w="2037" w:type="dxa"/>
            <w:vAlign w:val="top"/>
          </w:tcPr>
          <w:p w14:paraId="0E6A3E7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273</w:t>
            </w:r>
          </w:p>
        </w:tc>
        <w:tc>
          <w:tcPr>
            <w:tcW w:w="1975" w:type="dxa"/>
            <w:vAlign w:val="top"/>
          </w:tcPr>
          <w:p w14:paraId="11BB060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170</w:t>
            </w:r>
          </w:p>
        </w:tc>
      </w:tr>
      <w:tr w14:paraId="503EC20B">
        <w:trPr>
          <w:trHeight w:val="353" w:hRule="atLeast"/>
        </w:trPr>
        <w:tc>
          <w:tcPr>
            <w:tcW w:w="1726" w:type="dxa"/>
            <w:vMerge w:val="continue"/>
            <w:tcBorders>
              <w:top w:val="nil"/>
              <w:bottom w:val="nil"/>
            </w:tcBorders>
            <w:vAlign w:val="top"/>
          </w:tcPr>
          <w:p w14:paraId="40613999">
            <w:pPr>
              <w:jc w:val="center"/>
              <w:rPr>
                <w:rFonts w:hint="eastAsia"/>
                <w:sz w:val="24"/>
                <w:szCs w:val="24"/>
                <w:vertAlign w:val="baseline"/>
                <w:lang w:val="en-US" w:eastAsia="zh-CN"/>
              </w:rPr>
            </w:pPr>
          </w:p>
        </w:tc>
        <w:tc>
          <w:tcPr>
            <w:tcW w:w="2550" w:type="dxa"/>
            <w:vAlign w:val="top"/>
          </w:tcPr>
          <w:p w14:paraId="58A8941F">
            <w:pPr>
              <w:jc w:val="center"/>
              <w:rPr>
                <w:rFonts w:hint="eastAsia"/>
                <w:sz w:val="24"/>
                <w:szCs w:val="24"/>
                <w:vertAlign w:val="baseline"/>
                <w:lang w:val="en-US" w:eastAsia="zh-CN"/>
              </w:rPr>
            </w:pPr>
            <w:r>
              <w:rPr>
                <w:rFonts w:hint="eastAsia"/>
                <w:sz w:val="24"/>
                <w:szCs w:val="24"/>
                <w:vertAlign w:val="baseline"/>
                <w:lang w:val="en-US" w:eastAsia="zh-CN"/>
              </w:rPr>
              <w:t>红豆</w:t>
            </w:r>
          </w:p>
        </w:tc>
        <w:tc>
          <w:tcPr>
            <w:tcW w:w="2037" w:type="dxa"/>
            <w:vAlign w:val="top"/>
          </w:tcPr>
          <w:p w14:paraId="1E5561F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305</w:t>
            </w:r>
          </w:p>
        </w:tc>
        <w:tc>
          <w:tcPr>
            <w:tcW w:w="1975" w:type="dxa"/>
            <w:vAlign w:val="top"/>
          </w:tcPr>
          <w:p w14:paraId="35B2147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860</w:t>
            </w:r>
          </w:p>
        </w:tc>
      </w:tr>
      <w:tr w14:paraId="42825142">
        <w:trPr>
          <w:trHeight w:val="352" w:hRule="atLeast"/>
        </w:trPr>
        <w:tc>
          <w:tcPr>
            <w:tcW w:w="1726" w:type="dxa"/>
            <w:vMerge w:val="continue"/>
            <w:tcBorders>
              <w:top w:val="nil"/>
              <w:bottom w:val="nil"/>
            </w:tcBorders>
            <w:vAlign w:val="top"/>
          </w:tcPr>
          <w:p w14:paraId="020F2356">
            <w:pPr>
              <w:jc w:val="center"/>
              <w:rPr>
                <w:rFonts w:hint="eastAsia"/>
                <w:sz w:val="24"/>
                <w:szCs w:val="24"/>
                <w:vertAlign w:val="baseline"/>
                <w:lang w:val="en-US" w:eastAsia="zh-CN"/>
              </w:rPr>
            </w:pPr>
          </w:p>
        </w:tc>
        <w:tc>
          <w:tcPr>
            <w:tcW w:w="2550" w:type="dxa"/>
            <w:vAlign w:val="top"/>
          </w:tcPr>
          <w:p w14:paraId="0EF3A8E3">
            <w:pPr>
              <w:jc w:val="center"/>
              <w:rPr>
                <w:rFonts w:hint="eastAsia"/>
                <w:sz w:val="24"/>
                <w:szCs w:val="24"/>
                <w:vertAlign w:val="baseline"/>
                <w:lang w:val="en-US" w:eastAsia="zh-CN"/>
              </w:rPr>
            </w:pPr>
            <w:r>
              <w:rPr>
                <w:rFonts w:hint="eastAsia"/>
                <w:sz w:val="24"/>
                <w:szCs w:val="24"/>
                <w:vertAlign w:val="baseline"/>
                <w:lang w:val="en-US" w:eastAsia="zh-CN"/>
              </w:rPr>
              <w:t>芸豆</w:t>
            </w:r>
          </w:p>
        </w:tc>
        <w:tc>
          <w:tcPr>
            <w:tcW w:w="2037" w:type="dxa"/>
            <w:vAlign w:val="top"/>
          </w:tcPr>
          <w:p w14:paraId="21D4DEA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218</w:t>
            </w:r>
          </w:p>
        </w:tc>
        <w:tc>
          <w:tcPr>
            <w:tcW w:w="1975" w:type="dxa"/>
            <w:vAlign w:val="top"/>
          </w:tcPr>
          <w:p w14:paraId="0DEBA4A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1215</w:t>
            </w:r>
          </w:p>
        </w:tc>
      </w:tr>
      <w:tr w14:paraId="468D89C2">
        <w:trPr>
          <w:trHeight w:val="352" w:hRule="atLeast"/>
        </w:trPr>
        <w:tc>
          <w:tcPr>
            <w:tcW w:w="1726" w:type="dxa"/>
            <w:vMerge w:val="continue"/>
            <w:tcBorders>
              <w:top w:val="nil"/>
              <w:bottom w:val="nil"/>
            </w:tcBorders>
            <w:vAlign w:val="top"/>
          </w:tcPr>
          <w:p w14:paraId="7893F432">
            <w:pPr>
              <w:jc w:val="center"/>
              <w:rPr>
                <w:rFonts w:hint="eastAsia"/>
                <w:sz w:val="24"/>
                <w:szCs w:val="24"/>
                <w:vertAlign w:val="baseline"/>
                <w:lang w:val="en-US" w:eastAsia="zh-CN"/>
              </w:rPr>
            </w:pPr>
          </w:p>
        </w:tc>
        <w:tc>
          <w:tcPr>
            <w:tcW w:w="2550" w:type="dxa"/>
            <w:vAlign w:val="top"/>
          </w:tcPr>
          <w:p w14:paraId="6928C058">
            <w:pPr>
              <w:jc w:val="center"/>
              <w:rPr>
                <w:rFonts w:hint="eastAsia"/>
                <w:sz w:val="24"/>
                <w:szCs w:val="24"/>
                <w:vertAlign w:val="baseline"/>
                <w:lang w:val="en-US" w:eastAsia="zh-CN"/>
              </w:rPr>
            </w:pPr>
            <w:r>
              <w:rPr>
                <w:rFonts w:hint="eastAsia"/>
                <w:sz w:val="24"/>
                <w:szCs w:val="24"/>
                <w:vertAlign w:val="baseline"/>
                <w:lang w:val="en-US" w:eastAsia="zh-CN"/>
              </w:rPr>
              <w:t>蚕豆</w:t>
            </w:r>
          </w:p>
        </w:tc>
        <w:tc>
          <w:tcPr>
            <w:tcW w:w="2037" w:type="dxa"/>
            <w:vAlign w:val="top"/>
          </w:tcPr>
          <w:p w14:paraId="63C5256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418</w:t>
            </w:r>
          </w:p>
        </w:tc>
        <w:tc>
          <w:tcPr>
            <w:tcW w:w="1975" w:type="dxa"/>
            <w:vAlign w:val="top"/>
          </w:tcPr>
          <w:p w14:paraId="4BF85EB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1117</w:t>
            </w:r>
          </w:p>
        </w:tc>
      </w:tr>
      <w:tr w14:paraId="70F290EC">
        <w:trPr>
          <w:trHeight w:val="355" w:hRule="atLeast"/>
        </w:trPr>
        <w:tc>
          <w:tcPr>
            <w:tcW w:w="1726" w:type="dxa"/>
            <w:vMerge w:val="continue"/>
            <w:tcBorders>
              <w:top w:val="nil"/>
              <w:bottom w:val="nil"/>
            </w:tcBorders>
            <w:vAlign w:val="top"/>
          </w:tcPr>
          <w:p w14:paraId="1DCA5BFA">
            <w:pPr>
              <w:jc w:val="center"/>
              <w:rPr>
                <w:rFonts w:hint="eastAsia"/>
                <w:sz w:val="24"/>
                <w:szCs w:val="24"/>
                <w:vertAlign w:val="baseline"/>
                <w:lang w:val="en-US" w:eastAsia="zh-CN"/>
              </w:rPr>
            </w:pPr>
          </w:p>
        </w:tc>
        <w:tc>
          <w:tcPr>
            <w:tcW w:w="2550" w:type="dxa"/>
            <w:vAlign w:val="top"/>
          </w:tcPr>
          <w:p w14:paraId="4E98710E">
            <w:pPr>
              <w:jc w:val="center"/>
              <w:rPr>
                <w:rFonts w:hint="eastAsia"/>
                <w:sz w:val="24"/>
                <w:szCs w:val="24"/>
                <w:vertAlign w:val="baseline"/>
                <w:lang w:val="en-US" w:eastAsia="zh-CN"/>
              </w:rPr>
            </w:pPr>
            <w:r>
              <w:rPr>
                <w:rFonts w:hint="eastAsia"/>
                <w:sz w:val="24"/>
                <w:szCs w:val="24"/>
                <w:vertAlign w:val="baseline"/>
                <w:lang w:val="en-US" w:eastAsia="zh-CN"/>
              </w:rPr>
              <w:t>豇豆</w:t>
            </w:r>
          </w:p>
        </w:tc>
        <w:tc>
          <w:tcPr>
            <w:tcW w:w="2037" w:type="dxa"/>
            <w:vAlign w:val="top"/>
          </w:tcPr>
          <w:p w14:paraId="4AC5647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344</w:t>
            </w:r>
          </w:p>
        </w:tc>
        <w:tc>
          <w:tcPr>
            <w:tcW w:w="1975" w:type="dxa"/>
            <w:vAlign w:val="top"/>
          </w:tcPr>
          <w:p w14:paraId="4FCAAB1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737</w:t>
            </w:r>
          </w:p>
        </w:tc>
      </w:tr>
      <w:tr w14:paraId="76851029">
        <w:trPr>
          <w:trHeight w:val="353" w:hRule="atLeast"/>
        </w:trPr>
        <w:tc>
          <w:tcPr>
            <w:tcW w:w="1726" w:type="dxa"/>
            <w:vMerge w:val="continue"/>
            <w:tcBorders>
              <w:top w:val="nil"/>
            </w:tcBorders>
            <w:vAlign w:val="top"/>
          </w:tcPr>
          <w:p w14:paraId="60E975C4">
            <w:pPr>
              <w:jc w:val="center"/>
              <w:rPr>
                <w:rFonts w:hint="eastAsia"/>
                <w:sz w:val="24"/>
                <w:szCs w:val="24"/>
                <w:vertAlign w:val="baseline"/>
                <w:lang w:val="en-US" w:eastAsia="zh-CN"/>
              </w:rPr>
            </w:pPr>
          </w:p>
        </w:tc>
        <w:tc>
          <w:tcPr>
            <w:tcW w:w="2550" w:type="dxa"/>
            <w:vAlign w:val="top"/>
          </w:tcPr>
          <w:p w14:paraId="514E170A">
            <w:pPr>
              <w:jc w:val="center"/>
              <w:rPr>
                <w:rFonts w:hint="eastAsia"/>
                <w:sz w:val="24"/>
                <w:szCs w:val="24"/>
                <w:vertAlign w:val="baseline"/>
                <w:lang w:val="en-US" w:eastAsia="zh-CN"/>
              </w:rPr>
            </w:pPr>
            <w:r>
              <w:rPr>
                <w:rFonts w:hint="eastAsia"/>
                <w:sz w:val="24"/>
                <w:szCs w:val="24"/>
                <w:vertAlign w:val="baseline"/>
                <w:lang w:val="en-US" w:eastAsia="zh-CN"/>
              </w:rPr>
              <w:t>豌豆</w:t>
            </w:r>
          </w:p>
        </w:tc>
        <w:tc>
          <w:tcPr>
            <w:tcW w:w="2037" w:type="dxa"/>
            <w:vAlign w:val="top"/>
          </w:tcPr>
          <w:p w14:paraId="1695377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259</w:t>
            </w:r>
          </w:p>
        </w:tc>
        <w:tc>
          <w:tcPr>
            <w:tcW w:w="1975" w:type="dxa"/>
            <w:vAlign w:val="top"/>
          </w:tcPr>
          <w:p w14:paraId="13CD43D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823</w:t>
            </w:r>
          </w:p>
        </w:tc>
      </w:tr>
      <w:tr w14:paraId="0238FBC8">
        <w:trPr>
          <w:trHeight w:val="352" w:hRule="atLeast"/>
        </w:trPr>
        <w:tc>
          <w:tcPr>
            <w:tcW w:w="1726" w:type="dxa"/>
            <w:vMerge w:val="restart"/>
            <w:tcBorders>
              <w:bottom w:val="nil"/>
            </w:tcBorders>
            <w:vAlign w:val="top"/>
          </w:tcPr>
          <w:p w14:paraId="3EB1D1E6">
            <w:pPr>
              <w:jc w:val="center"/>
              <w:rPr>
                <w:rFonts w:hint="eastAsia"/>
                <w:sz w:val="24"/>
                <w:szCs w:val="24"/>
                <w:vertAlign w:val="baseline"/>
                <w:lang w:val="en-US" w:eastAsia="zh-CN"/>
              </w:rPr>
            </w:pPr>
          </w:p>
          <w:p w14:paraId="17A4022A">
            <w:pPr>
              <w:jc w:val="center"/>
              <w:rPr>
                <w:rFonts w:hint="eastAsia"/>
                <w:sz w:val="24"/>
                <w:szCs w:val="24"/>
                <w:vertAlign w:val="baseline"/>
                <w:lang w:val="en-US" w:eastAsia="zh-CN"/>
              </w:rPr>
            </w:pPr>
          </w:p>
          <w:p w14:paraId="1F621AC4">
            <w:pPr>
              <w:jc w:val="center"/>
              <w:rPr>
                <w:rFonts w:hint="eastAsia"/>
                <w:sz w:val="24"/>
                <w:szCs w:val="24"/>
                <w:vertAlign w:val="baseline"/>
                <w:lang w:val="en-US" w:eastAsia="zh-CN"/>
              </w:rPr>
            </w:pPr>
          </w:p>
          <w:p w14:paraId="40CE3EA3">
            <w:pPr>
              <w:jc w:val="center"/>
              <w:rPr>
                <w:rFonts w:hint="eastAsia"/>
                <w:sz w:val="24"/>
                <w:szCs w:val="24"/>
                <w:vertAlign w:val="baseline"/>
                <w:lang w:val="en-US" w:eastAsia="zh-CN"/>
              </w:rPr>
            </w:pPr>
          </w:p>
          <w:p w14:paraId="66C5A740">
            <w:pPr>
              <w:jc w:val="center"/>
              <w:rPr>
                <w:rFonts w:hint="eastAsia"/>
                <w:sz w:val="24"/>
                <w:szCs w:val="24"/>
                <w:vertAlign w:val="baseline"/>
                <w:lang w:val="en-US" w:eastAsia="zh-CN"/>
              </w:rPr>
            </w:pPr>
          </w:p>
          <w:p w14:paraId="61F0281D">
            <w:pPr>
              <w:jc w:val="center"/>
              <w:rPr>
                <w:rFonts w:hint="eastAsia"/>
                <w:sz w:val="24"/>
                <w:szCs w:val="24"/>
                <w:vertAlign w:val="baseline"/>
                <w:lang w:val="en-US" w:eastAsia="zh-CN"/>
              </w:rPr>
            </w:pPr>
          </w:p>
          <w:p w14:paraId="513339AB">
            <w:pPr>
              <w:jc w:val="center"/>
              <w:rPr>
                <w:rFonts w:hint="eastAsia"/>
                <w:sz w:val="24"/>
                <w:szCs w:val="24"/>
                <w:vertAlign w:val="baseline"/>
                <w:lang w:val="en-US" w:eastAsia="zh-CN"/>
              </w:rPr>
            </w:pPr>
          </w:p>
          <w:p w14:paraId="13D7E920">
            <w:pPr>
              <w:jc w:val="center"/>
              <w:rPr>
                <w:rFonts w:hint="eastAsia"/>
                <w:sz w:val="24"/>
                <w:szCs w:val="24"/>
                <w:vertAlign w:val="baseline"/>
                <w:lang w:val="en-US" w:eastAsia="zh-CN"/>
              </w:rPr>
            </w:pPr>
          </w:p>
          <w:p w14:paraId="10A1D9A8">
            <w:pPr>
              <w:jc w:val="center"/>
              <w:rPr>
                <w:rFonts w:hint="eastAsia"/>
                <w:sz w:val="24"/>
                <w:szCs w:val="24"/>
                <w:vertAlign w:val="baseline"/>
                <w:lang w:val="en-US" w:eastAsia="zh-CN"/>
              </w:rPr>
            </w:pPr>
          </w:p>
          <w:p w14:paraId="06318C78">
            <w:pPr>
              <w:jc w:val="center"/>
              <w:rPr>
                <w:rFonts w:hint="eastAsia"/>
                <w:sz w:val="24"/>
                <w:szCs w:val="24"/>
                <w:vertAlign w:val="baseline"/>
                <w:lang w:val="en-US" w:eastAsia="zh-CN"/>
              </w:rPr>
            </w:pPr>
          </w:p>
          <w:p w14:paraId="5767752A">
            <w:pPr>
              <w:jc w:val="center"/>
              <w:rPr>
                <w:rFonts w:hint="eastAsia"/>
                <w:sz w:val="24"/>
                <w:szCs w:val="24"/>
                <w:vertAlign w:val="baseline"/>
                <w:lang w:val="en-US" w:eastAsia="zh-CN"/>
              </w:rPr>
            </w:pPr>
          </w:p>
          <w:p w14:paraId="0D487246">
            <w:pPr>
              <w:jc w:val="center"/>
              <w:rPr>
                <w:rFonts w:hint="eastAsia"/>
                <w:sz w:val="24"/>
                <w:szCs w:val="24"/>
                <w:vertAlign w:val="baseline"/>
                <w:lang w:val="en-US" w:eastAsia="zh-CN"/>
              </w:rPr>
            </w:pPr>
            <w:r>
              <w:rPr>
                <w:rFonts w:hint="eastAsia"/>
                <w:sz w:val="24"/>
                <w:szCs w:val="24"/>
                <w:vertAlign w:val="baseline"/>
                <w:lang w:val="en-US" w:eastAsia="zh-CN"/>
              </w:rPr>
              <w:t>蔬菜及制品</w:t>
            </w:r>
          </w:p>
        </w:tc>
        <w:tc>
          <w:tcPr>
            <w:tcW w:w="2550" w:type="dxa"/>
            <w:vAlign w:val="top"/>
          </w:tcPr>
          <w:p w14:paraId="17C629F4">
            <w:pPr>
              <w:jc w:val="center"/>
              <w:rPr>
                <w:rFonts w:hint="eastAsia"/>
                <w:sz w:val="24"/>
                <w:szCs w:val="24"/>
                <w:vertAlign w:val="baseline"/>
                <w:lang w:val="en-US" w:eastAsia="zh-CN"/>
              </w:rPr>
            </w:pPr>
            <w:r>
              <w:rPr>
                <w:rFonts w:hint="eastAsia"/>
                <w:sz w:val="24"/>
                <w:szCs w:val="24"/>
                <w:vertAlign w:val="baseline"/>
                <w:lang w:val="en-US" w:eastAsia="zh-CN"/>
              </w:rPr>
              <w:t>白萝卜</w:t>
            </w:r>
          </w:p>
        </w:tc>
        <w:tc>
          <w:tcPr>
            <w:tcW w:w="2037" w:type="dxa"/>
            <w:vAlign w:val="top"/>
          </w:tcPr>
          <w:p w14:paraId="4256FB8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26</w:t>
            </w:r>
          </w:p>
        </w:tc>
        <w:tc>
          <w:tcPr>
            <w:tcW w:w="1975" w:type="dxa"/>
            <w:vAlign w:val="top"/>
          </w:tcPr>
          <w:p w14:paraId="1F453A2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173</w:t>
            </w:r>
          </w:p>
        </w:tc>
      </w:tr>
      <w:tr w14:paraId="6884134F">
        <w:trPr>
          <w:trHeight w:val="353" w:hRule="atLeast"/>
        </w:trPr>
        <w:tc>
          <w:tcPr>
            <w:tcW w:w="1726" w:type="dxa"/>
            <w:vMerge w:val="continue"/>
            <w:tcBorders>
              <w:top w:val="nil"/>
              <w:bottom w:val="nil"/>
            </w:tcBorders>
            <w:vAlign w:val="top"/>
          </w:tcPr>
          <w:p w14:paraId="08EBFD8D">
            <w:pPr>
              <w:jc w:val="center"/>
              <w:rPr>
                <w:rFonts w:hint="eastAsia"/>
                <w:sz w:val="24"/>
                <w:szCs w:val="24"/>
                <w:vertAlign w:val="baseline"/>
                <w:lang w:val="en-US" w:eastAsia="zh-CN"/>
              </w:rPr>
            </w:pPr>
          </w:p>
        </w:tc>
        <w:tc>
          <w:tcPr>
            <w:tcW w:w="2550" w:type="dxa"/>
            <w:vAlign w:val="top"/>
          </w:tcPr>
          <w:p w14:paraId="55EF760B">
            <w:pPr>
              <w:jc w:val="center"/>
              <w:rPr>
                <w:rFonts w:hint="eastAsia"/>
                <w:sz w:val="24"/>
                <w:szCs w:val="24"/>
                <w:vertAlign w:val="baseline"/>
                <w:lang w:val="en-US" w:eastAsia="zh-CN"/>
              </w:rPr>
            </w:pPr>
            <w:r>
              <w:rPr>
                <w:rFonts w:hint="eastAsia"/>
                <w:sz w:val="24"/>
                <w:szCs w:val="24"/>
                <w:vertAlign w:val="baseline"/>
                <w:lang w:val="en-US" w:eastAsia="zh-CN"/>
              </w:rPr>
              <w:t>胡萝卜</w:t>
            </w:r>
          </w:p>
        </w:tc>
        <w:tc>
          <w:tcPr>
            <w:tcW w:w="2037" w:type="dxa"/>
            <w:vAlign w:val="top"/>
          </w:tcPr>
          <w:p w14:paraId="16DB4CD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27</w:t>
            </w:r>
          </w:p>
        </w:tc>
        <w:tc>
          <w:tcPr>
            <w:tcW w:w="1975" w:type="dxa"/>
            <w:vAlign w:val="top"/>
          </w:tcPr>
          <w:p w14:paraId="3A1870D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190</w:t>
            </w:r>
          </w:p>
        </w:tc>
      </w:tr>
      <w:tr w14:paraId="716544FB">
        <w:trPr>
          <w:trHeight w:val="352" w:hRule="atLeast"/>
        </w:trPr>
        <w:tc>
          <w:tcPr>
            <w:tcW w:w="1726" w:type="dxa"/>
            <w:vMerge w:val="continue"/>
            <w:tcBorders>
              <w:top w:val="nil"/>
              <w:bottom w:val="nil"/>
            </w:tcBorders>
            <w:vAlign w:val="top"/>
          </w:tcPr>
          <w:p w14:paraId="52E832A2">
            <w:pPr>
              <w:jc w:val="center"/>
              <w:rPr>
                <w:rFonts w:hint="eastAsia"/>
                <w:sz w:val="24"/>
                <w:szCs w:val="24"/>
                <w:vertAlign w:val="baseline"/>
                <w:lang w:val="en-US" w:eastAsia="zh-CN"/>
              </w:rPr>
            </w:pPr>
          </w:p>
        </w:tc>
        <w:tc>
          <w:tcPr>
            <w:tcW w:w="2550" w:type="dxa"/>
            <w:vAlign w:val="top"/>
          </w:tcPr>
          <w:p w14:paraId="3C818E48">
            <w:pPr>
              <w:jc w:val="center"/>
              <w:rPr>
                <w:rFonts w:hint="eastAsia"/>
                <w:sz w:val="24"/>
                <w:szCs w:val="24"/>
                <w:vertAlign w:val="baseline"/>
                <w:lang w:val="en-US" w:eastAsia="zh-CN"/>
              </w:rPr>
            </w:pPr>
            <w:r>
              <w:rPr>
                <w:rFonts w:hint="eastAsia"/>
                <w:sz w:val="24"/>
                <w:szCs w:val="24"/>
                <w:vertAlign w:val="baseline"/>
                <w:lang w:val="en-US" w:eastAsia="zh-CN"/>
              </w:rPr>
              <w:t>蚕豆（鲜）</w:t>
            </w:r>
          </w:p>
        </w:tc>
        <w:tc>
          <w:tcPr>
            <w:tcW w:w="2037" w:type="dxa"/>
            <w:vAlign w:val="top"/>
          </w:tcPr>
          <w:p w14:paraId="336CF1A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200</w:t>
            </w:r>
          </w:p>
        </w:tc>
        <w:tc>
          <w:tcPr>
            <w:tcW w:w="1975" w:type="dxa"/>
            <w:vAlign w:val="top"/>
          </w:tcPr>
          <w:p w14:paraId="4B1C7A2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391</w:t>
            </w:r>
          </w:p>
        </w:tc>
      </w:tr>
      <w:tr w14:paraId="72157E9C">
        <w:trPr>
          <w:trHeight w:val="353" w:hRule="atLeast"/>
        </w:trPr>
        <w:tc>
          <w:tcPr>
            <w:tcW w:w="1726" w:type="dxa"/>
            <w:vMerge w:val="continue"/>
            <w:tcBorders>
              <w:top w:val="nil"/>
              <w:bottom w:val="nil"/>
            </w:tcBorders>
            <w:vAlign w:val="top"/>
          </w:tcPr>
          <w:p w14:paraId="1707337C">
            <w:pPr>
              <w:jc w:val="center"/>
              <w:rPr>
                <w:rFonts w:hint="eastAsia"/>
                <w:sz w:val="24"/>
                <w:szCs w:val="24"/>
                <w:vertAlign w:val="baseline"/>
                <w:lang w:val="en-US" w:eastAsia="zh-CN"/>
              </w:rPr>
            </w:pPr>
          </w:p>
        </w:tc>
        <w:tc>
          <w:tcPr>
            <w:tcW w:w="2550" w:type="dxa"/>
            <w:vAlign w:val="top"/>
          </w:tcPr>
          <w:p w14:paraId="49573F9D">
            <w:pPr>
              <w:jc w:val="center"/>
              <w:rPr>
                <w:rFonts w:hint="eastAsia"/>
                <w:sz w:val="24"/>
                <w:szCs w:val="24"/>
                <w:vertAlign w:val="baseline"/>
                <w:lang w:val="en-US" w:eastAsia="zh-CN"/>
              </w:rPr>
            </w:pPr>
            <w:r>
              <w:rPr>
                <w:rFonts w:hint="eastAsia"/>
                <w:sz w:val="24"/>
                <w:szCs w:val="24"/>
                <w:vertAlign w:val="baseline"/>
                <w:lang w:val="en-US" w:eastAsia="zh-CN"/>
              </w:rPr>
              <w:t>茄子</w:t>
            </w:r>
          </w:p>
        </w:tc>
        <w:tc>
          <w:tcPr>
            <w:tcW w:w="2037" w:type="dxa"/>
            <w:vAlign w:val="top"/>
          </w:tcPr>
          <w:p w14:paraId="5E39E7C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w:t>
            </w:r>
          </w:p>
        </w:tc>
        <w:tc>
          <w:tcPr>
            <w:tcW w:w="1975" w:type="dxa"/>
            <w:vAlign w:val="top"/>
          </w:tcPr>
          <w:p w14:paraId="78C0F30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142</w:t>
            </w:r>
          </w:p>
        </w:tc>
      </w:tr>
      <w:tr w14:paraId="1FC3D590">
        <w:trPr>
          <w:trHeight w:val="352" w:hRule="atLeast"/>
        </w:trPr>
        <w:tc>
          <w:tcPr>
            <w:tcW w:w="1726" w:type="dxa"/>
            <w:vMerge w:val="continue"/>
            <w:tcBorders>
              <w:top w:val="nil"/>
              <w:bottom w:val="nil"/>
            </w:tcBorders>
            <w:vAlign w:val="top"/>
          </w:tcPr>
          <w:p w14:paraId="042E0BAA">
            <w:pPr>
              <w:jc w:val="center"/>
              <w:rPr>
                <w:rFonts w:hint="eastAsia"/>
                <w:sz w:val="24"/>
                <w:szCs w:val="24"/>
                <w:vertAlign w:val="baseline"/>
                <w:lang w:val="en-US" w:eastAsia="zh-CN"/>
              </w:rPr>
            </w:pPr>
          </w:p>
        </w:tc>
        <w:tc>
          <w:tcPr>
            <w:tcW w:w="2550" w:type="dxa"/>
            <w:vAlign w:val="top"/>
          </w:tcPr>
          <w:p w14:paraId="6FDD73CF">
            <w:pPr>
              <w:jc w:val="center"/>
              <w:rPr>
                <w:rFonts w:hint="eastAsia"/>
                <w:sz w:val="24"/>
                <w:szCs w:val="24"/>
                <w:vertAlign w:val="baseline"/>
                <w:lang w:val="en-US" w:eastAsia="zh-CN"/>
              </w:rPr>
            </w:pPr>
            <w:r>
              <w:rPr>
                <w:rFonts w:hint="eastAsia"/>
                <w:sz w:val="24"/>
                <w:szCs w:val="24"/>
                <w:vertAlign w:val="baseline"/>
                <w:lang w:val="en-US" w:eastAsia="zh-CN"/>
              </w:rPr>
              <w:t>番茄</w:t>
            </w:r>
          </w:p>
        </w:tc>
        <w:tc>
          <w:tcPr>
            <w:tcW w:w="2037" w:type="dxa"/>
            <w:vAlign w:val="top"/>
          </w:tcPr>
          <w:p w14:paraId="63108E3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w:t>
            </w:r>
          </w:p>
        </w:tc>
        <w:tc>
          <w:tcPr>
            <w:tcW w:w="1975" w:type="dxa"/>
            <w:vAlign w:val="top"/>
          </w:tcPr>
          <w:p w14:paraId="31AED9D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163</w:t>
            </w:r>
          </w:p>
        </w:tc>
      </w:tr>
      <w:tr w14:paraId="643BB198">
        <w:trPr>
          <w:trHeight w:val="355" w:hRule="atLeast"/>
        </w:trPr>
        <w:tc>
          <w:tcPr>
            <w:tcW w:w="1726" w:type="dxa"/>
            <w:vMerge w:val="continue"/>
            <w:tcBorders>
              <w:top w:val="nil"/>
              <w:bottom w:val="nil"/>
            </w:tcBorders>
            <w:vAlign w:val="top"/>
          </w:tcPr>
          <w:p w14:paraId="7F70157B">
            <w:pPr>
              <w:jc w:val="center"/>
              <w:rPr>
                <w:rFonts w:hint="eastAsia"/>
                <w:sz w:val="24"/>
                <w:szCs w:val="24"/>
                <w:vertAlign w:val="baseline"/>
                <w:lang w:val="en-US" w:eastAsia="zh-CN"/>
              </w:rPr>
            </w:pPr>
          </w:p>
        </w:tc>
        <w:tc>
          <w:tcPr>
            <w:tcW w:w="2550" w:type="dxa"/>
            <w:vAlign w:val="top"/>
          </w:tcPr>
          <w:p w14:paraId="402B6A13">
            <w:pPr>
              <w:jc w:val="center"/>
              <w:rPr>
                <w:rFonts w:hint="eastAsia"/>
                <w:sz w:val="24"/>
                <w:szCs w:val="24"/>
                <w:vertAlign w:val="baseline"/>
                <w:lang w:val="en-US" w:eastAsia="zh-CN"/>
              </w:rPr>
            </w:pPr>
            <w:r>
              <w:rPr>
                <w:rFonts w:hint="eastAsia"/>
                <w:sz w:val="24"/>
                <w:szCs w:val="24"/>
                <w:vertAlign w:val="baseline"/>
                <w:lang w:val="en-US" w:eastAsia="zh-CN"/>
              </w:rPr>
              <w:t>辣椒</w:t>
            </w:r>
          </w:p>
        </w:tc>
        <w:tc>
          <w:tcPr>
            <w:tcW w:w="2037" w:type="dxa"/>
            <w:vAlign w:val="top"/>
          </w:tcPr>
          <w:p w14:paraId="1F57FF2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33</w:t>
            </w:r>
          </w:p>
        </w:tc>
        <w:tc>
          <w:tcPr>
            <w:tcW w:w="1975" w:type="dxa"/>
            <w:vAlign w:val="top"/>
          </w:tcPr>
          <w:p w14:paraId="3F26CDB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209</w:t>
            </w:r>
          </w:p>
        </w:tc>
      </w:tr>
      <w:tr w14:paraId="3EDC0A78">
        <w:trPr>
          <w:trHeight w:val="352" w:hRule="atLeast"/>
        </w:trPr>
        <w:tc>
          <w:tcPr>
            <w:tcW w:w="1726" w:type="dxa"/>
            <w:vMerge w:val="continue"/>
            <w:tcBorders>
              <w:top w:val="nil"/>
              <w:bottom w:val="nil"/>
            </w:tcBorders>
            <w:vAlign w:val="top"/>
          </w:tcPr>
          <w:p w14:paraId="697337EB">
            <w:pPr>
              <w:jc w:val="center"/>
              <w:rPr>
                <w:rFonts w:hint="eastAsia"/>
                <w:sz w:val="24"/>
                <w:szCs w:val="24"/>
                <w:vertAlign w:val="baseline"/>
                <w:lang w:val="en-US" w:eastAsia="zh-CN"/>
              </w:rPr>
            </w:pPr>
          </w:p>
        </w:tc>
        <w:tc>
          <w:tcPr>
            <w:tcW w:w="2550" w:type="dxa"/>
            <w:vAlign w:val="top"/>
          </w:tcPr>
          <w:p w14:paraId="41AAE5EF">
            <w:pPr>
              <w:jc w:val="center"/>
              <w:rPr>
                <w:rFonts w:hint="eastAsia"/>
                <w:sz w:val="24"/>
                <w:szCs w:val="24"/>
                <w:vertAlign w:val="baseline"/>
                <w:lang w:val="en-US" w:eastAsia="zh-CN"/>
              </w:rPr>
            </w:pPr>
            <w:r>
              <w:rPr>
                <w:rFonts w:hint="eastAsia"/>
                <w:sz w:val="24"/>
                <w:szCs w:val="24"/>
                <w:vertAlign w:val="baseline"/>
                <w:lang w:val="en-US" w:eastAsia="zh-CN"/>
              </w:rPr>
              <w:t>冬瓜</w:t>
            </w:r>
          </w:p>
        </w:tc>
        <w:tc>
          <w:tcPr>
            <w:tcW w:w="2037" w:type="dxa"/>
            <w:vAlign w:val="top"/>
          </w:tcPr>
          <w:p w14:paraId="7DB0F87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w:t>
            </w:r>
          </w:p>
        </w:tc>
        <w:tc>
          <w:tcPr>
            <w:tcW w:w="1975" w:type="dxa"/>
            <w:vAlign w:val="top"/>
          </w:tcPr>
          <w:p w14:paraId="3426CCC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70</w:t>
            </w:r>
          </w:p>
        </w:tc>
      </w:tr>
      <w:tr w14:paraId="329A5FCF">
        <w:trPr>
          <w:trHeight w:val="352" w:hRule="atLeast"/>
        </w:trPr>
        <w:tc>
          <w:tcPr>
            <w:tcW w:w="1726" w:type="dxa"/>
            <w:vMerge w:val="continue"/>
            <w:tcBorders>
              <w:top w:val="nil"/>
              <w:bottom w:val="nil"/>
            </w:tcBorders>
            <w:vAlign w:val="top"/>
          </w:tcPr>
          <w:p w14:paraId="16E6A422">
            <w:pPr>
              <w:jc w:val="center"/>
              <w:rPr>
                <w:rFonts w:hint="eastAsia"/>
                <w:sz w:val="24"/>
                <w:szCs w:val="24"/>
                <w:vertAlign w:val="baseline"/>
                <w:lang w:val="en-US" w:eastAsia="zh-CN"/>
              </w:rPr>
            </w:pPr>
          </w:p>
        </w:tc>
        <w:tc>
          <w:tcPr>
            <w:tcW w:w="2550" w:type="dxa"/>
            <w:vAlign w:val="top"/>
          </w:tcPr>
          <w:p w14:paraId="0719C115">
            <w:pPr>
              <w:jc w:val="center"/>
              <w:rPr>
                <w:rFonts w:hint="eastAsia"/>
                <w:sz w:val="24"/>
                <w:szCs w:val="24"/>
                <w:vertAlign w:val="baseline"/>
                <w:lang w:val="en-US" w:eastAsia="zh-CN"/>
              </w:rPr>
            </w:pPr>
            <w:r>
              <w:rPr>
                <w:rFonts w:hint="eastAsia"/>
                <w:sz w:val="24"/>
                <w:szCs w:val="24"/>
                <w:vertAlign w:val="baseline"/>
                <w:lang w:val="en-US" w:eastAsia="zh-CN"/>
              </w:rPr>
              <w:t>黄瓜</w:t>
            </w:r>
          </w:p>
        </w:tc>
        <w:tc>
          <w:tcPr>
            <w:tcW w:w="2037" w:type="dxa"/>
            <w:vAlign w:val="top"/>
          </w:tcPr>
          <w:p w14:paraId="5EE97D7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w:t>
            </w:r>
          </w:p>
        </w:tc>
        <w:tc>
          <w:tcPr>
            <w:tcW w:w="1975" w:type="dxa"/>
            <w:vAlign w:val="top"/>
          </w:tcPr>
          <w:p w14:paraId="74C7BFA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102</w:t>
            </w:r>
          </w:p>
        </w:tc>
      </w:tr>
      <w:tr w14:paraId="373822A1">
        <w:trPr>
          <w:trHeight w:val="352" w:hRule="atLeast"/>
        </w:trPr>
        <w:tc>
          <w:tcPr>
            <w:tcW w:w="1726" w:type="dxa"/>
            <w:vMerge w:val="continue"/>
            <w:tcBorders>
              <w:top w:val="nil"/>
              <w:bottom w:val="nil"/>
            </w:tcBorders>
            <w:vAlign w:val="top"/>
          </w:tcPr>
          <w:p w14:paraId="66CF2CB5">
            <w:pPr>
              <w:jc w:val="center"/>
              <w:rPr>
                <w:rFonts w:hint="eastAsia"/>
                <w:sz w:val="24"/>
                <w:szCs w:val="24"/>
                <w:vertAlign w:val="baseline"/>
                <w:lang w:val="en-US" w:eastAsia="zh-CN"/>
              </w:rPr>
            </w:pPr>
          </w:p>
        </w:tc>
        <w:tc>
          <w:tcPr>
            <w:tcW w:w="2550" w:type="dxa"/>
            <w:vAlign w:val="top"/>
          </w:tcPr>
          <w:p w14:paraId="4B3E31E4">
            <w:pPr>
              <w:jc w:val="center"/>
              <w:rPr>
                <w:rFonts w:hint="eastAsia"/>
                <w:sz w:val="24"/>
                <w:szCs w:val="24"/>
                <w:vertAlign w:val="baseline"/>
                <w:lang w:val="en-US" w:eastAsia="zh-CN"/>
              </w:rPr>
            </w:pPr>
            <w:r>
              <w:rPr>
                <w:rFonts w:hint="eastAsia"/>
                <w:sz w:val="24"/>
                <w:szCs w:val="24"/>
                <w:vertAlign w:val="baseline"/>
                <w:lang w:val="en-US" w:eastAsia="zh-CN"/>
              </w:rPr>
              <w:t>苦瓜</w:t>
            </w:r>
          </w:p>
        </w:tc>
        <w:tc>
          <w:tcPr>
            <w:tcW w:w="2037" w:type="dxa"/>
            <w:vAlign w:val="top"/>
          </w:tcPr>
          <w:p w14:paraId="4D33EBD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35</w:t>
            </w:r>
          </w:p>
        </w:tc>
        <w:tc>
          <w:tcPr>
            <w:tcW w:w="1975" w:type="dxa"/>
            <w:vAlign w:val="top"/>
          </w:tcPr>
          <w:p w14:paraId="691ED13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256</w:t>
            </w:r>
          </w:p>
        </w:tc>
      </w:tr>
      <w:tr w14:paraId="03F23D77">
        <w:trPr>
          <w:trHeight w:val="353" w:hRule="atLeast"/>
        </w:trPr>
        <w:tc>
          <w:tcPr>
            <w:tcW w:w="1726" w:type="dxa"/>
            <w:vMerge w:val="continue"/>
            <w:tcBorders>
              <w:top w:val="nil"/>
              <w:bottom w:val="nil"/>
            </w:tcBorders>
            <w:vAlign w:val="top"/>
          </w:tcPr>
          <w:p w14:paraId="1BE897F7">
            <w:pPr>
              <w:jc w:val="center"/>
              <w:rPr>
                <w:rFonts w:hint="eastAsia"/>
                <w:sz w:val="24"/>
                <w:szCs w:val="24"/>
                <w:vertAlign w:val="baseline"/>
                <w:lang w:val="en-US" w:eastAsia="zh-CN"/>
              </w:rPr>
            </w:pPr>
          </w:p>
        </w:tc>
        <w:tc>
          <w:tcPr>
            <w:tcW w:w="2550" w:type="dxa"/>
            <w:vAlign w:val="top"/>
          </w:tcPr>
          <w:p w14:paraId="675C4CB9">
            <w:pPr>
              <w:jc w:val="center"/>
              <w:rPr>
                <w:rFonts w:hint="eastAsia"/>
                <w:sz w:val="24"/>
                <w:szCs w:val="24"/>
                <w:vertAlign w:val="baseline"/>
                <w:lang w:val="en-US" w:eastAsia="zh-CN"/>
              </w:rPr>
            </w:pPr>
            <w:r>
              <w:rPr>
                <w:rFonts w:hint="eastAsia"/>
                <w:sz w:val="24"/>
                <w:szCs w:val="24"/>
                <w:vertAlign w:val="baseline"/>
                <w:lang w:val="en-US" w:eastAsia="zh-CN"/>
              </w:rPr>
              <w:t>丝瓜</w:t>
            </w:r>
          </w:p>
        </w:tc>
        <w:tc>
          <w:tcPr>
            <w:tcW w:w="2037" w:type="dxa"/>
            <w:vAlign w:val="top"/>
          </w:tcPr>
          <w:p w14:paraId="62CDDB9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29</w:t>
            </w:r>
          </w:p>
        </w:tc>
        <w:tc>
          <w:tcPr>
            <w:tcW w:w="1975" w:type="dxa"/>
            <w:vAlign w:val="top"/>
          </w:tcPr>
          <w:p w14:paraId="6A202F5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115</w:t>
            </w:r>
          </w:p>
        </w:tc>
      </w:tr>
      <w:tr w14:paraId="17DEAF06">
        <w:trPr>
          <w:trHeight w:val="353" w:hRule="atLeast"/>
        </w:trPr>
        <w:tc>
          <w:tcPr>
            <w:tcW w:w="1726" w:type="dxa"/>
            <w:vMerge w:val="continue"/>
            <w:tcBorders>
              <w:top w:val="nil"/>
              <w:bottom w:val="nil"/>
            </w:tcBorders>
            <w:vAlign w:val="top"/>
          </w:tcPr>
          <w:p w14:paraId="0EDC0327">
            <w:pPr>
              <w:jc w:val="center"/>
              <w:rPr>
                <w:rFonts w:hint="eastAsia"/>
                <w:sz w:val="24"/>
                <w:szCs w:val="24"/>
                <w:vertAlign w:val="baseline"/>
                <w:lang w:val="en-US" w:eastAsia="zh-CN"/>
              </w:rPr>
            </w:pPr>
          </w:p>
        </w:tc>
        <w:tc>
          <w:tcPr>
            <w:tcW w:w="2550" w:type="dxa"/>
            <w:vAlign w:val="top"/>
          </w:tcPr>
          <w:p w14:paraId="5C499476">
            <w:pPr>
              <w:jc w:val="center"/>
              <w:rPr>
                <w:rFonts w:hint="eastAsia"/>
                <w:sz w:val="24"/>
                <w:szCs w:val="24"/>
                <w:vertAlign w:val="baseline"/>
                <w:lang w:val="en-US" w:eastAsia="zh-CN"/>
              </w:rPr>
            </w:pPr>
            <w:r>
              <w:rPr>
                <w:rFonts w:hint="eastAsia"/>
                <w:sz w:val="24"/>
                <w:szCs w:val="24"/>
                <w:vertAlign w:val="baseline"/>
                <w:lang w:val="en-US" w:eastAsia="zh-CN"/>
              </w:rPr>
              <w:t>大白菜</w:t>
            </w:r>
          </w:p>
        </w:tc>
        <w:tc>
          <w:tcPr>
            <w:tcW w:w="2037" w:type="dxa"/>
            <w:vAlign w:val="top"/>
          </w:tcPr>
          <w:p w14:paraId="1913E97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28</w:t>
            </w:r>
          </w:p>
        </w:tc>
        <w:tc>
          <w:tcPr>
            <w:tcW w:w="1975" w:type="dxa"/>
            <w:vAlign w:val="top"/>
          </w:tcPr>
          <w:p w14:paraId="02A341C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r>
      <w:tr w14:paraId="10CB0D0A">
        <w:trPr>
          <w:trHeight w:val="355" w:hRule="atLeast"/>
        </w:trPr>
        <w:tc>
          <w:tcPr>
            <w:tcW w:w="1726" w:type="dxa"/>
            <w:vMerge w:val="continue"/>
            <w:tcBorders>
              <w:top w:val="nil"/>
              <w:bottom w:val="nil"/>
            </w:tcBorders>
            <w:vAlign w:val="top"/>
          </w:tcPr>
          <w:p w14:paraId="3BA973A7">
            <w:pPr>
              <w:jc w:val="center"/>
              <w:rPr>
                <w:rFonts w:hint="eastAsia"/>
                <w:sz w:val="24"/>
                <w:szCs w:val="24"/>
                <w:vertAlign w:val="baseline"/>
                <w:lang w:val="en-US" w:eastAsia="zh-CN"/>
              </w:rPr>
            </w:pPr>
          </w:p>
        </w:tc>
        <w:tc>
          <w:tcPr>
            <w:tcW w:w="2550" w:type="dxa"/>
            <w:vAlign w:val="top"/>
          </w:tcPr>
          <w:p w14:paraId="7B046332">
            <w:pPr>
              <w:jc w:val="center"/>
              <w:rPr>
                <w:rFonts w:hint="eastAsia"/>
                <w:sz w:val="24"/>
                <w:szCs w:val="24"/>
                <w:vertAlign w:val="baseline"/>
                <w:lang w:val="en-US" w:eastAsia="zh-CN"/>
              </w:rPr>
            </w:pPr>
            <w:r>
              <w:rPr>
                <w:rFonts w:hint="eastAsia"/>
                <w:sz w:val="24"/>
                <w:szCs w:val="24"/>
                <w:vertAlign w:val="baseline"/>
                <w:lang w:val="en-US" w:eastAsia="zh-CN"/>
              </w:rPr>
              <w:t>小白菜</w:t>
            </w:r>
          </w:p>
        </w:tc>
        <w:tc>
          <w:tcPr>
            <w:tcW w:w="2037" w:type="dxa"/>
            <w:vAlign w:val="top"/>
          </w:tcPr>
          <w:p w14:paraId="462A68C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36</w:t>
            </w:r>
          </w:p>
        </w:tc>
        <w:tc>
          <w:tcPr>
            <w:tcW w:w="1975" w:type="dxa"/>
            <w:vAlign w:val="top"/>
          </w:tcPr>
          <w:p w14:paraId="5C5BC58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178</w:t>
            </w:r>
          </w:p>
        </w:tc>
      </w:tr>
      <w:tr w14:paraId="0D42F6BA">
        <w:trPr>
          <w:trHeight w:val="352" w:hRule="atLeast"/>
        </w:trPr>
        <w:tc>
          <w:tcPr>
            <w:tcW w:w="1726" w:type="dxa"/>
            <w:vMerge w:val="continue"/>
            <w:tcBorders>
              <w:top w:val="nil"/>
              <w:bottom w:val="nil"/>
            </w:tcBorders>
            <w:vAlign w:val="top"/>
          </w:tcPr>
          <w:p w14:paraId="101647EE">
            <w:pPr>
              <w:jc w:val="center"/>
              <w:rPr>
                <w:rFonts w:hint="eastAsia"/>
                <w:sz w:val="24"/>
                <w:szCs w:val="24"/>
                <w:vertAlign w:val="baseline"/>
                <w:lang w:val="en-US" w:eastAsia="zh-CN"/>
              </w:rPr>
            </w:pPr>
          </w:p>
        </w:tc>
        <w:tc>
          <w:tcPr>
            <w:tcW w:w="2550" w:type="dxa"/>
            <w:vAlign w:val="top"/>
          </w:tcPr>
          <w:p w14:paraId="16E1E011">
            <w:pPr>
              <w:jc w:val="center"/>
              <w:rPr>
                <w:rFonts w:hint="eastAsia"/>
                <w:sz w:val="24"/>
                <w:szCs w:val="24"/>
                <w:vertAlign w:val="baseline"/>
                <w:lang w:val="en-US" w:eastAsia="zh-CN"/>
              </w:rPr>
            </w:pPr>
            <w:r>
              <w:rPr>
                <w:rFonts w:hint="eastAsia"/>
                <w:sz w:val="24"/>
                <w:szCs w:val="24"/>
                <w:vertAlign w:val="baseline"/>
                <w:lang w:val="en-US" w:eastAsia="zh-CN"/>
              </w:rPr>
              <w:t>油菜</w:t>
            </w:r>
          </w:p>
        </w:tc>
        <w:tc>
          <w:tcPr>
            <w:tcW w:w="2037" w:type="dxa"/>
            <w:vAlign w:val="top"/>
          </w:tcPr>
          <w:p w14:paraId="41803E8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39</w:t>
            </w:r>
          </w:p>
        </w:tc>
        <w:tc>
          <w:tcPr>
            <w:tcW w:w="1975" w:type="dxa"/>
            <w:vAlign w:val="top"/>
          </w:tcPr>
          <w:p w14:paraId="5454CBF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210</w:t>
            </w:r>
          </w:p>
        </w:tc>
      </w:tr>
      <w:tr w14:paraId="6C56906B">
        <w:trPr>
          <w:trHeight w:val="352" w:hRule="atLeast"/>
        </w:trPr>
        <w:tc>
          <w:tcPr>
            <w:tcW w:w="1726" w:type="dxa"/>
            <w:vMerge w:val="continue"/>
            <w:tcBorders>
              <w:top w:val="nil"/>
              <w:bottom w:val="nil"/>
            </w:tcBorders>
            <w:vAlign w:val="top"/>
          </w:tcPr>
          <w:p w14:paraId="604B87DE">
            <w:pPr>
              <w:jc w:val="center"/>
              <w:rPr>
                <w:rFonts w:hint="eastAsia"/>
                <w:sz w:val="24"/>
                <w:szCs w:val="24"/>
                <w:vertAlign w:val="baseline"/>
                <w:lang w:val="en-US" w:eastAsia="zh-CN"/>
              </w:rPr>
            </w:pPr>
          </w:p>
        </w:tc>
        <w:tc>
          <w:tcPr>
            <w:tcW w:w="2550" w:type="dxa"/>
            <w:vAlign w:val="top"/>
          </w:tcPr>
          <w:p w14:paraId="2B745B0C">
            <w:pPr>
              <w:jc w:val="center"/>
              <w:rPr>
                <w:rFonts w:hint="eastAsia"/>
                <w:sz w:val="24"/>
                <w:szCs w:val="24"/>
                <w:vertAlign w:val="baseline"/>
                <w:lang w:val="en-US" w:eastAsia="zh-CN"/>
              </w:rPr>
            </w:pPr>
            <w:r>
              <w:rPr>
                <w:rFonts w:hint="eastAsia"/>
                <w:sz w:val="24"/>
                <w:szCs w:val="24"/>
                <w:vertAlign w:val="baseline"/>
                <w:lang w:val="en-US" w:eastAsia="zh-CN"/>
              </w:rPr>
              <w:t>菜花</w:t>
            </w:r>
          </w:p>
        </w:tc>
        <w:tc>
          <w:tcPr>
            <w:tcW w:w="2037" w:type="dxa"/>
            <w:vAlign w:val="top"/>
          </w:tcPr>
          <w:p w14:paraId="521EABD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47</w:t>
            </w:r>
          </w:p>
        </w:tc>
        <w:tc>
          <w:tcPr>
            <w:tcW w:w="1975" w:type="dxa"/>
            <w:vAlign w:val="top"/>
          </w:tcPr>
          <w:p w14:paraId="1A02B9F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200</w:t>
            </w:r>
          </w:p>
        </w:tc>
      </w:tr>
      <w:tr w14:paraId="22B5F846">
        <w:trPr>
          <w:trHeight w:val="353" w:hRule="atLeast"/>
        </w:trPr>
        <w:tc>
          <w:tcPr>
            <w:tcW w:w="1726" w:type="dxa"/>
            <w:vMerge w:val="continue"/>
            <w:tcBorders>
              <w:top w:val="nil"/>
              <w:bottom w:val="nil"/>
            </w:tcBorders>
            <w:vAlign w:val="top"/>
          </w:tcPr>
          <w:p w14:paraId="45DA9A29">
            <w:pPr>
              <w:jc w:val="center"/>
              <w:rPr>
                <w:rFonts w:hint="eastAsia"/>
                <w:sz w:val="24"/>
                <w:szCs w:val="24"/>
                <w:vertAlign w:val="baseline"/>
                <w:lang w:val="en-US" w:eastAsia="zh-CN"/>
              </w:rPr>
            </w:pPr>
          </w:p>
        </w:tc>
        <w:tc>
          <w:tcPr>
            <w:tcW w:w="2550" w:type="dxa"/>
            <w:vAlign w:val="top"/>
          </w:tcPr>
          <w:p w14:paraId="70B1AA5B">
            <w:pPr>
              <w:jc w:val="center"/>
              <w:rPr>
                <w:rFonts w:hint="eastAsia"/>
                <w:sz w:val="24"/>
                <w:szCs w:val="24"/>
                <w:vertAlign w:val="baseline"/>
                <w:lang w:val="en-US" w:eastAsia="zh-CN"/>
              </w:rPr>
            </w:pPr>
            <w:r>
              <w:rPr>
                <w:rFonts w:hint="eastAsia"/>
                <w:sz w:val="24"/>
                <w:szCs w:val="24"/>
                <w:vertAlign w:val="baseline"/>
                <w:lang w:val="en-US" w:eastAsia="zh-CN"/>
              </w:rPr>
              <w:t>生菜</w:t>
            </w:r>
          </w:p>
        </w:tc>
        <w:tc>
          <w:tcPr>
            <w:tcW w:w="2037" w:type="dxa"/>
            <w:vAlign w:val="top"/>
          </w:tcPr>
          <w:p w14:paraId="3685FA2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31</w:t>
            </w:r>
          </w:p>
        </w:tc>
        <w:tc>
          <w:tcPr>
            <w:tcW w:w="1975" w:type="dxa"/>
            <w:vAlign w:val="top"/>
          </w:tcPr>
          <w:p w14:paraId="11F243E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100</w:t>
            </w:r>
          </w:p>
        </w:tc>
      </w:tr>
      <w:tr w14:paraId="42881F1A">
        <w:trPr>
          <w:trHeight w:val="353" w:hRule="atLeast"/>
        </w:trPr>
        <w:tc>
          <w:tcPr>
            <w:tcW w:w="1726" w:type="dxa"/>
            <w:vMerge w:val="continue"/>
            <w:tcBorders>
              <w:top w:val="nil"/>
              <w:bottom w:val="nil"/>
            </w:tcBorders>
            <w:vAlign w:val="top"/>
          </w:tcPr>
          <w:p w14:paraId="2A541FF7">
            <w:pPr>
              <w:jc w:val="center"/>
              <w:rPr>
                <w:rFonts w:hint="eastAsia"/>
                <w:sz w:val="24"/>
                <w:szCs w:val="24"/>
                <w:vertAlign w:val="baseline"/>
                <w:lang w:val="en-US" w:eastAsia="zh-CN"/>
              </w:rPr>
            </w:pPr>
          </w:p>
        </w:tc>
        <w:tc>
          <w:tcPr>
            <w:tcW w:w="2550" w:type="dxa"/>
            <w:vAlign w:val="top"/>
          </w:tcPr>
          <w:p w14:paraId="03BD0AE4">
            <w:pPr>
              <w:jc w:val="center"/>
              <w:rPr>
                <w:rFonts w:hint="eastAsia"/>
                <w:sz w:val="24"/>
                <w:szCs w:val="24"/>
                <w:vertAlign w:val="baseline"/>
                <w:lang w:val="en-US" w:eastAsia="zh-CN"/>
              </w:rPr>
            </w:pPr>
            <w:r>
              <w:rPr>
                <w:rFonts w:hint="eastAsia"/>
                <w:sz w:val="24"/>
                <w:szCs w:val="24"/>
                <w:vertAlign w:val="baseline"/>
                <w:lang w:val="en-US" w:eastAsia="zh-CN"/>
              </w:rPr>
              <w:t>芋头</w:t>
            </w:r>
          </w:p>
        </w:tc>
        <w:tc>
          <w:tcPr>
            <w:tcW w:w="2037" w:type="dxa"/>
            <w:vAlign w:val="top"/>
          </w:tcPr>
          <w:p w14:paraId="1E1D822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55</w:t>
            </w:r>
          </w:p>
        </w:tc>
        <w:tc>
          <w:tcPr>
            <w:tcW w:w="1975" w:type="dxa"/>
            <w:vAlign w:val="top"/>
          </w:tcPr>
          <w:p w14:paraId="3B6ABFB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378</w:t>
            </w:r>
          </w:p>
        </w:tc>
      </w:tr>
      <w:tr w14:paraId="02E3A3BB">
        <w:trPr>
          <w:trHeight w:val="352" w:hRule="atLeast"/>
        </w:trPr>
        <w:tc>
          <w:tcPr>
            <w:tcW w:w="1726" w:type="dxa"/>
            <w:vMerge w:val="continue"/>
            <w:tcBorders>
              <w:top w:val="nil"/>
            </w:tcBorders>
            <w:vAlign w:val="top"/>
          </w:tcPr>
          <w:p w14:paraId="607CAA51">
            <w:pPr>
              <w:jc w:val="center"/>
              <w:rPr>
                <w:rFonts w:hint="eastAsia"/>
                <w:sz w:val="24"/>
                <w:szCs w:val="24"/>
                <w:vertAlign w:val="baseline"/>
                <w:lang w:val="en-US" w:eastAsia="zh-CN"/>
              </w:rPr>
            </w:pPr>
          </w:p>
        </w:tc>
        <w:tc>
          <w:tcPr>
            <w:tcW w:w="2550" w:type="dxa"/>
            <w:vAlign w:val="top"/>
          </w:tcPr>
          <w:p w14:paraId="6AF59F4F">
            <w:pPr>
              <w:jc w:val="center"/>
              <w:rPr>
                <w:rFonts w:hint="eastAsia"/>
                <w:sz w:val="24"/>
                <w:szCs w:val="24"/>
                <w:vertAlign w:val="baseline"/>
                <w:lang w:val="en-US" w:eastAsia="zh-CN"/>
              </w:rPr>
            </w:pPr>
            <w:r>
              <w:rPr>
                <w:rFonts w:hint="eastAsia"/>
                <w:sz w:val="24"/>
                <w:szCs w:val="24"/>
                <w:vertAlign w:val="baseline"/>
                <w:lang w:val="en-US" w:eastAsia="zh-CN"/>
              </w:rPr>
              <w:t>山药</w:t>
            </w:r>
          </w:p>
        </w:tc>
        <w:tc>
          <w:tcPr>
            <w:tcW w:w="2037" w:type="dxa"/>
            <w:vAlign w:val="top"/>
          </w:tcPr>
          <w:p w14:paraId="6D3697D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w:t>
            </w:r>
          </w:p>
        </w:tc>
        <w:tc>
          <w:tcPr>
            <w:tcW w:w="1975" w:type="dxa"/>
            <w:vAlign w:val="top"/>
          </w:tcPr>
          <w:p w14:paraId="6ABDA8A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213</w:t>
            </w:r>
          </w:p>
        </w:tc>
      </w:tr>
      <w:tr w14:paraId="31D7BF04">
        <w:trPr>
          <w:trHeight w:val="355" w:hRule="atLeast"/>
        </w:trPr>
        <w:tc>
          <w:tcPr>
            <w:tcW w:w="1726" w:type="dxa"/>
            <w:vMerge w:val="restart"/>
            <w:tcBorders>
              <w:bottom w:val="nil"/>
            </w:tcBorders>
            <w:vAlign w:val="top"/>
          </w:tcPr>
          <w:p w14:paraId="54D49DFF">
            <w:pPr>
              <w:jc w:val="center"/>
              <w:rPr>
                <w:rFonts w:hint="eastAsia"/>
                <w:sz w:val="24"/>
                <w:szCs w:val="24"/>
                <w:vertAlign w:val="baseline"/>
                <w:lang w:val="en-US" w:eastAsia="zh-CN"/>
              </w:rPr>
            </w:pPr>
          </w:p>
          <w:p w14:paraId="1937D586">
            <w:pPr>
              <w:jc w:val="center"/>
              <w:rPr>
                <w:rFonts w:hint="eastAsia"/>
                <w:sz w:val="24"/>
                <w:szCs w:val="24"/>
                <w:vertAlign w:val="baseline"/>
                <w:lang w:val="en-US" w:eastAsia="zh-CN"/>
              </w:rPr>
            </w:pPr>
          </w:p>
          <w:p w14:paraId="0E5CFFE9">
            <w:pPr>
              <w:jc w:val="center"/>
              <w:rPr>
                <w:rFonts w:hint="eastAsia"/>
                <w:sz w:val="24"/>
                <w:szCs w:val="24"/>
                <w:vertAlign w:val="baseline"/>
                <w:lang w:val="en-US" w:eastAsia="zh-CN"/>
              </w:rPr>
            </w:pPr>
          </w:p>
          <w:p w14:paraId="57DAFB4F">
            <w:pPr>
              <w:jc w:val="center"/>
              <w:rPr>
                <w:rFonts w:hint="eastAsia"/>
                <w:sz w:val="24"/>
                <w:szCs w:val="24"/>
                <w:vertAlign w:val="baseline"/>
                <w:lang w:val="en-US" w:eastAsia="zh-CN"/>
              </w:rPr>
            </w:pPr>
          </w:p>
          <w:p w14:paraId="76752258">
            <w:pPr>
              <w:jc w:val="center"/>
              <w:rPr>
                <w:rFonts w:hint="eastAsia"/>
                <w:sz w:val="24"/>
                <w:szCs w:val="24"/>
                <w:vertAlign w:val="baseline"/>
                <w:lang w:val="en-US" w:eastAsia="zh-CN"/>
              </w:rPr>
            </w:pPr>
          </w:p>
          <w:p w14:paraId="2E7F26B0">
            <w:pPr>
              <w:jc w:val="center"/>
              <w:rPr>
                <w:rFonts w:hint="eastAsia"/>
                <w:sz w:val="24"/>
                <w:szCs w:val="24"/>
                <w:vertAlign w:val="baseline"/>
                <w:lang w:val="en-US" w:eastAsia="zh-CN"/>
              </w:rPr>
            </w:pPr>
            <w:r>
              <w:rPr>
                <w:rFonts w:hint="eastAsia"/>
                <w:sz w:val="24"/>
                <w:szCs w:val="24"/>
                <w:vertAlign w:val="baseline"/>
                <w:lang w:val="en-US" w:eastAsia="zh-CN"/>
              </w:rPr>
              <w:t>菌藻类</w:t>
            </w:r>
          </w:p>
        </w:tc>
        <w:tc>
          <w:tcPr>
            <w:tcW w:w="2550" w:type="dxa"/>
            <w:tcBorders>
              <w:bottom w:val="single" w:color="404040" w:sz="2" w:space="0"/>
            </w:tcBorders>
            <w:vAlign w:val="top"/>
          </w:tcPr>
          <w:p w14:paraId="693B356D">
            <w:pPr>
              <w:jc w:val="center"/>
              <w:rPr>
                <w:rFonts w:hint="eastAsia"/>
                <w:sz w:val="24"/>
                <w:szCs w:val="24"/>
                <w:vertAlign w:val="baseline"/>
                <w:lang w:val="en-US" w:eastAsia="zh-CN"/>
              </w:rPr>
            </w:pPr>
            <w:r>
              <w:rPr>
                <w:rFonts w:hint="eastAsia"/>
                <w:sz w:val="24"/>
                <w:szCs w:val="24"/>
                <w:vertAlign w:val="baseline"/>
                <w:lang w:val="en-US" w:eastAsia="zh-CN"/>
              </w:rPr>
              <w:t>平菇</w:t>
            </w:r>
          </w:p>
        </w:tc>
        <w:tc>
          <w:tcPr>
            <w:tcW w:w="2037" w:type="dxa"/>
            <w:vAlign w:val="top"/>
          </w:tcPr>
          <w:p w14:paraId="437590E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86</w:t>
            </w:r>
          </w:p>
        </w:tc>
        <w:tc>
          <w:tcPr>
            <w:tcW w:w="1975" w:type="dxa"/>
            <w:vAlign w:val="top"/>
          </w:tcPr>
          <w:p w14:paraId="70873E7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258</w:t>
            </w:r>
          </w:p>
        </w:tc>
      </w:tr>
      <w:tr w14:paraId="754BA793">
        <w:trPr>
          <w:trHeight w:val="353" w:hRule="atLeast"/>
        </w:trPr>
        <w:tc>
          <w:tcPr>
            <w:tcW w:w="1726" w:type="dxa"/>
            <w:vMerge w:val="continue"/>
            <w:tcBorders>
              <w:top w:val="nil"/>
              <w:bottom w:val="nil"/>
            </w:tcBorders>
            <w:vAlign w:val="top"/>
          </w:tcPr>
          <w:p w14:paraId="449CD5A5">
            <w:pPr>
              <w:jc w:val="center"/>
              <w:rPr>
                <w:rFonts w:hint="eastAsia"/>
                <w:sz w:val="24"/>
                <w:szCs w:val="24"/>
                <w:vertAlign w:val="baseline"/>
                <w:lang w:val="en-US" w:eastAsia="zh-CN"/>
              </w:rPr>
            </w:pPr>
          </w:p>
        </w:tc>
        <w:tc>
          <w:tcPr>
            <w:tcW w:w="2550" w:type="dxa"/>
            <w:tcBorders>
              <w:top w:val="single" w:color="404040" w:sz="2" w:space="0"/>
              <w:bottom w:val="single" w:color="404040" w:sz="2" w:space="0"/>
            </w:tcBorders>
            <w:vAlign w:val="top"/>
          </w:tcPr>
          <w:p w14:paraId="2ACD705F">
            <w:pPr>
              <w:jc w:val="center"/>
              <w:rPr>
                <w:rFonts w:hint="eastAsia"/>
                <w:sz w:val="24"/>
                <w:szCs w:val="24"/>
                <w:vertAlign w:val="baseline"/>
                <w:lang w:val="en-US" w:eastAsia="zh-CN"/>
              </w:rPr>
            </w:pPr>
            <w:r>
              <w:rPr>
                <w:rFonts w:hint="eastAsia"/>
                <w:sz w:val="24"/>
                <w:szCs w:val="24"/>
                <w:vertAlign w:val="baseline"/>
                <w:lang w:val="en-US" w:eastAsia="zh-CN"/>
              </w:rPr>
              <w:t>鲜蘑</w:t>
            </w:r>
          </w:p>
        </w:tc>
        <w:tc>
          <w:tcPr>
            <w:tcW w:w="2037" w:type="dxa"/>
            <w:vAlign w:val="top"/>
          </w:tcPr>
          <w:p w14:paraId="7A8664F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94</w:t>
            </w:r>
          </w:p>
        </w:tc>
        <w:tc>
          <w:tcPr>
            <w:tcW w:w="1975" w:type="dxa"/>
            <w:vAlign w:val="top"/>
          </w:tcPr>
          <w:p w14:paraId="5636128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312</w:t>
            </w:r>
          </w:p>
        </w:tc>
      </w:tr>
      <w:tr w14:paraId="4EEF3EC8">
        <w:trPr>
          <w:trHeight w:val="353" w:hRule="atLeast"/>
        </w:trPr>
        <w:tc>
          <w:tcPr>
            <w:tcW w:w="1726" w:type="dxa"/>
            <w:vMerge w:val="continue"/>
            <w:tcBorders>
              <w:top w:val="nil"/>
              <w:bottom w:val="nil"/>
            </w:tcBorders>
            <w:vAlign w:val="top"/>
          </w:tcPr>
          <w:p w14:paraId="41005C15">
            <w:pPr>
              <w:jc w:val="center"/>
              <w:rPr>
                <w:rFonts w:hint="eastAsia"/>
                <w:sz w:val="24"/>
                <w:szCs w:val="24"/>
                <w:vertAlign w:val="baseline"/>
                <w:lang w:val="en-US" w:eastAsia="zh-CN"/>
              </w:rPr>
            </w:pPr>
          </w:p>
        </w:tc>
        <w:tc>
          <w:tcPr>
            <w:tcW w:w="2550" w:type="dxa"/>
            <w:tcBorders>
              <w:top w:val="single" w:color="404040" w:sz="2" w:space="0"/>
              <w:bottom w:val="single" w:color="404040" w:sz="2" w:space="0"/>
            </w:tcBorders>
            <w:vAlign w:val="top"/>
          </w:tcPr>
          <w:p w14:paraId="019A9206">
            <w:pPr>
              <w:jc w:val="center"/>
              <w:rPr>
                <w:rFonts w:hint="eastAsia"/>
                <w:sz w:val="24"/>
                <w:szCs w:val="24"/>
                <w:vertAlign w:val="baseline"/>
                <w:lang w:val="en-US" w:eastAsia="zh-CN"/>
              </w:rPr>
            </w:pPr>
            <w:r>
              <w:rPr>
                <w:rFonts w:hint="eastAsia"/>
                <w:sz w:val="24"/>
                <w:szCs w:val="24"/>
                <w:vertAlign w:val="baseline"/>
                <w:lang w:val="en-US" w:eastAsia="zh-CN"/>
              </w:rPr>
              <w:t>草菇</w:t>
            </w:r>
          </w:p>
        </w:tc>
        <w:tc>
          <w:tcPr>
            <w:tcW w:w="2037" w:type="dxa"/>
            <w:vAlign w:val="top"/>
          </w:tcPr>
          <w:p w14:paraId="4E58309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33</w:t>
            </w:r>
          </w:p>
        </w:tc>
        <w:tc>
          <w:tcPr>
            <w:tcW w:w="1975" w:type="dxa"/>
            <w:vAlign w:val="top"/>
          </w:tcPr>
          <w:p w14:paraId="5DBEA68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179</w:t>
            </w:r>
          </w:p>
        </w:tc>
      </w:tr>
      <w:tr w14:paraId="68FEB846">
        <w:trPr>
          <w:trHeight w:val="353" w:hRule="atLeast"/>
        </w:trPr>
        <w:tc>
          <w:tcPr>
            <w:tcW w:w="1726" w:type="dxa"/>
            <w:vMerge w:val="continue"/>
            <w:tcBorders>
              <w:top w:val="nil"/>
              <w:bottom w:val="nil"/>
            </w:tcBorders>
            <w:vAlign w:val="top"/>
          </w:tcPr>
          <w:p w14:paraId="236895AE">
            <w:pPr>
              <w:jc w:val="center"/>
              <w:rPr>
                <w:rFonts w:hint="eastAsia"/>
                <w:sz w:val="24"/>
                <w:szCs w:val="24"/>
                <w:vertAlign w:val="baseline"/>
                <w:lang w:val="en-US" w:eastAsia="zh-CN"/>
              </w:rPr>
            </w:pPr>
          </w:p>
        </w:tc>
        <w:tc>
          <w:tcPr>
            <w:tcW w:w="2550" w:type="dxa"/>
            <w:tcBorders>
              <w:top w:val="single" w:color="404040" w:sz="2" w:space="0"/>
              <w:bottom w:val="single" w:color="404040" w:sz="2" w:space="0"/>
            </w:tcBorders>
            <w:vAlign w:val="top"/>
          </w:tcPr>
          <w:p w14:paraId="32BF39F5">
            <w:pPr>
              <w:jc w:val="center"/>
              <w:rPr>
                <w:rFonts w:hint="eastAsia"/>
                <w:sz w:val="24"/>
                <w:szCs w:val="24"/>
                <w:vertAlign w:val="baseline"/>
                <w:lang w:val="en-US" w:eastAsia="zh-CN"/>
              </w:rPr>
            </w:pPr>
            <w:r>
              <w:rPr>
                <w:rFonts w:hint="eastAsia"/>
                <w:sz w:val="24"/>
                <w:szCs w:val="24"/>
                <w:vertAlign w:val="baseline"/>
                <w:lang w:val="en-US" w:eastAsia="zh-CN"/>
              </w:rPr>
              <w:t>金针菇</w:t>
            </w:r>
          </w:p>
        </w:tc>
        <w:tc>
          <w:tcPr>
            <w:tcW w:w="2037" w:type="dxa"/>
            <w:vAlign w:val="top"/>
          </w:tcPr>
          <w:p w14:paraId="27BF560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97</w:t>
            </w:r>
          </w:p>
        </w:tc>
        <w:tc>
          <w:tcPr>
            <w:tcW w:w="1975" w:type="dxa"/>
            <w:vAlign w:val="top"/>
          </w:tcPr>
          <w:p w14:paraId="1213E6E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195</w:t>
            </w:r>
          </w:p>
        </w:tc>
      </w:tr>
      <w:tr w14:paraId="705535B8">
        <w:trPr>
          <w:trHeight w:val="353" w:hRule="atLeast"/>
        </w:trPr>
        <w:tc>
          <w:tcPr>
            <w:tcW w:w="1726" w:type="dxa"/>
            <w:vMerge w:val="continue"/>
            <w:tcBorders>
              <w:top w:val="nil"/>
              <w:bottom w:val="nil"/>
            </w:tcBorders>
            <w:vAlign w:val="top"/>
          </w:tcPr>
          <w:p w14:paraId="13A8F6BD">
            <w:pPr>
              <w:jc w:val="center"/>
              <w:rPr>
                <w:rFonts w:hint="eastAsia"/>
                <w:sz w:val="24"/>
                <w:szCs w:val="24"/>
                <w:vertAlign w:val="baseline"/>
                <w:lang w:val="en-US" w:eastAsia="zh-CN"/>
              </w:rPr>
            </w:pPr>
          </w:p>
        </w:tc>
        <w:tc>
          <w:tcPr>
            <w:tcW w:w="2550" w:type="dxa"/>
            <w:tcBorders>
              <w:top w:val="single" w:color="404040" w:sz="2" w:space="0"/>
              <w:bottom w:val="single" w:color="404040" w:sz="2" w:space="0"/>
            </w:tcBorders>
            <w:vAlign w:val="top"/>
          </w:tcPr>
          <w:p w14:paraId="0B9D3E9A">
            <w:pPr>
              <w:jc w:val="center"/>
              <w:rPr>
                <w:rFonts w:hint="eastAsia"/>
                <w:sz w:val="24"/>
                <w:szCs w:val="24"/>
                <w:vertAlign w:val="baseline"/>
                <w:lang w:val="en-US" w:eastAsia="zh-CN"/>
              </w:rPr>
            </w:pPr>
            <w:r>
              <w:rPr>
                <w:rFonts w:hint="eastAsia"/>
                <w:sz w:val="24"/>
                <w:szCs w:val="24"/>
                <w:vertAlign w:val="baseline"/>
                <w:lang w:val="en-US" w:eastAsia="zh-CN"/>
              </w:rPr>
              <w:t>香菇</w:t>
            </w:r>
          </w:p>
        </w:tc>
        <w:tc>
          <w:tcPr>
            <w:tcW w:w="2037" w:type="dxa"/>
            <w:vAlign w:val="top"/>
          </w:tcPr>
          <w:p w14:paraId="03190B0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53</w:t>
            </w:r>
          </w:p>
        </w:tc>
        <w:tc>
          <w:tcPr>
            <w:tcW w:w="1975" w:type="dxa"/>
            <w:vAlign w:val="top"/>
          </w:tcPr>
          <w:p w14:paraId="227382A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w:t>
            </w:r>
          </w:p>
        </w:tc>
      </w:tr>
      <w:tr w14:paraId="446A612E">
        <w:trPr>
          <w:trHeight w:val="353" w:hRule="atLeast"/>
        </w:trPr>
        <w:tc>
          <w:tcPr>
            <w:tcW w:w="1726" w:type="dxa"/>
            <w:vMerge w:val="continue"/>
            <w:tcBorders>
              <w:top w:val="nil"/>
              <w:bottom w:val="nil"/>
            </w:tcBorders>
            <w:vAlign w:val="top"/>
          </w:tcPr>
          <w:p w14:paraId="74BC9158">
            <w:pPr>
              <w:jc w:val="center"/>
              <w:rPr>
                <w:rFonts w:hint="eastAsia"/>
                <w:sz w:val="24"/>
                <w:szCs w:val="24"/>
                <w:vertAlign w:val="baseline"/>
                <w:lang w:val="en-US" w:eastAsia="zh-CN"/>
              </w:rPr>
            </w:pPr>
          </w:p>
        </w:tc>
        <w:tc>
          <w:tcPr>
            <w:tcW w:w="2550" w:type="dxa"/>
            <w:tcBorders>
              <w:top w:val="single" w:color="404040" w:sz="2" w:space="0"/>
              <w:bottom w:val="single" w:color="404040" w:sz="2" w:space="0"/>
            </w:tcBorders>
            <w:vAlign w:val="top"/>
          </w:tcPr>
          <w:p w14:paraId="43B46E15">
            <w:pPr>
              <w:jc w:val="center"/>
              <w:rPr>
                <w:rFonts w:hint="eastAsia"/>
                <w:sz w:val="24"/>
                <w:szCs w:val="24"/>
                <w:vertAlign w:val="baseline"/>
                <w:lang w:val="en-US" w:eastAsia="zh-CN"/>
              </w:rPr>
            </w:pPr>
            <w:r>
              <w:rPr>
                <w:rFonts w:hint="eastAsia"/>
                <w:sz w:val="24"/>
                <w:szCs w:val="24"/>
                <w:vertAlign w:val="baseline"/>
                <w:lang w:val="en-US" w:eastAsia="zh-CN"/>
              </w:rPr>
              <w:t>香菇（干）</w:t>
            </w:r>
          </w:p>
        </w:tc>
        <w:tc>
          <w:tcPr>
            <w:tcW w:w="2037" w:type="dxa"/>
            <w:vAlign w:val="top"/>
          </w:tcPr>
          <w:p w14:paraId="45DC06C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258</w:t>
            </w:r>
          </w:p>
        </w:tc>
        <w:tc>
          <w:tcPr>
            <w:tcW w:w="1975" w:type="dxa"/>
            <w:vAlign w:val="top"/>
          </w:tcPr>
          <w:p w14:paraId="0710628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464</w:t>
            </w:r>
          </w:p>
        </w:tc>
      </w:tr>
      <w:tr w14:paraId="10ABD44B">
        <w:trPr>
          <w:trHeight w:val="355" w:hRule="atLeast"/>
        </w:trPr>
        <w:tc>
          <w:tcPr>
            <w:tcW w:w="1726" w:type="dxa"/>
            <w:vMerge w:val="continue"/>
            <w:tcBorders>
              <w:top w:val="nil"/>
              <w:bottom w:val="single" w:color="404040" w:sz="2" w:space="0"/>
            </w:tcBorders>
            <w:vAlign w:val="top"/>
          </w:tcPr>
          <w:p w14:paraId="749649CE">
            <w:pPr>
              <w:jc w:val="center"/>
              <w:rPr>
                <w:rFonts w:hint="eastAsia"/>
                <w:sz w:val="24"/>
                <w:szCs w:val="24"/>
                <w:vertAlign w:val="baseline"/>
                <w:lang w:val="en-US" w:eastAsia="zh-CN"/>
              </w:rPr>
            </w:pPr>
          </w:p>
        </w:tc>
        <w:tc>
          <w:tcPr>
            <w:tcW w:w="2550" w:type="dxa"/>
            <w:tcBorders>
              <w:top w:val="single" w:color="404040" w:sz="2" w:space="0"/>
              <w:bottom w:val="single" w:color="404040" w:sz="2" w:space="0"/>
            </w:tcBorders>
            <w:vAlign w:val="top"/>
          </w:tcPr>
          <w:p w14:paraId="348DC6F4">
            <w:pPr>
              <w:jc w:val="center"/>
              <w:rPr>
                <w:rFonts w:hint="eastAsia"/>
                <w:sz w:val="24"/>
                <w:szCs w:val="24"/>
                <w:vertAlign w:val="baseline"/>
                <w:lang w:val="en-US" w:eastAsia="zh-CN"/>
              </w:rPr>
            </w:pPr>
            <w:r>
              <w:rPr>
                <w:rFonts w:hint="eastAsia"/>
                <w:sz w:val="24"/>
                <w:szCs w:val="24"/>
                <w:vertAlign w:val="baseline"/>
                <w:lang w:val="en-US" w:eastAsia="zh-CN"/>
              </w:rPr>
              <w:t>海带</w:t>
            </w:r>
          </w:p>
        </w:tc>
        <w:tc>
          <w:tcPr>
            <w:tcW w:w="2037" w:type="dxa"/>
            <w:vAlign w:val="top"/>
          </w:tcPr>
          <w:p w14:paraId="057BB1D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w:t>
            </w:r>
          </w:p>
        </w:tc>
        <w:tc>
          <w:tcPr>
            <w:tcW w:w="1975" w:type="dxa"/>
            <w:vAlign w:val="top"/>
          </w:tcPr>
          <w:p w14:paraId="18A4704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246</w:t>
            </w:r>
          </w:p>
        </w:tc>
      </w:tr>
    </w:tbl>
    <w:p w14:paraId="1ED204E9">
      <w:pPr>
        <w:keepNext w:val="0"/>
        <w:keepLines w:val="0"/>
        <w:pageBreakBefore w:val="0"/>
        <w:widowControl w:val="0"/>
        <w:kinsoku/>
        <w:wordWrap/>
        <w:overflowPunct/>
        <w:topLinePunct w:val="0"/>
        <w:autoSpaceDE/>
        <w:autoSpaceDN/>
        <w:bidi w:val="0"/>
        <w:adjustRightInd/>
        <w:snapToGrid/>
        <w:spacing w:before="340" w:after="330"/>
        <w:jc w:val="center"/>
        <w:textAlignment w:val="auto"/>
        <w:outlineLvl w:val="9"/>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附录Ⅲ（续） 常见食物磷钾含量表</w:t>
      </w:r>
    </w:p>
    <w:tbl>
      <w:tblPr>
        <w:tblStyle w:val="13"/>
        <w:tblW w:w="8294" w:type="dxa"/>
        <w:tblInd w:w="2" w:type="dxa"/>
        <w:tblBorders>
          <w:top w:val="single" w:color="404040" w:sz="2" w:space="0"/>
          <w:left w:val="single" w:color="404040" w:sz="2" w:space="0"/>
          <w:bottom w:val="single" w:color="404040" w:sz="2" w:space="0"/>
          <w:right w:val="single" w:color="404040" w:sz="2" w:space="0"/>
          <w:insideH w:val="single" w:color="404040" w:sz="2" w:space="0"/>
          <w:insideV w:val="single" w:color="404040" w:sz="2" w:space="0"/>
        </w:tblBorders>
        <w:tblLayout w:type="fixed"/>
        <w:tblCellMar>
          <w:top w:w="0" w:type="dxa"/>
          <w:left w:w="0" w:type="dxa"/>
          <w:bottom w:w="0" w:type="dxa"/>
          <w:right w:w="0" w:type="dxa"/>
        </w:tblCellMar>
      </w:tblPr>
      <w:tblGrid>
        <w:gridCol w:w="1769"/>
        <w:gridCol w:w="2488"/>
        <w:gridCol w:w="2106"/>
        <w:gridCol w:w="1931"/>
      </w:tblGrid>
      <w:tr w14:paraId="4F1C1D72">
        <w:trPr>
          <w:trHeight w:val="353" w:hRule="atLeast"/>
        </w:trPr>
        <w:tc>
          <w:tcPr>
            <w:tcW w:w="1769" w:type="dxa"/>
            <w:tcBorders>
              <w:tl2br w:val="nil"/>
              <w:tr2bl w:val="nil"/>
            </w:tcBorders>
            <w:vAlign w:val="top"/>
          </w:tcPr>
          <w:p w14:paraId="43B80030">
            <w:pPr>
              <w:jc w:val="center"/>
              <w:rPr>
                <w:rFonts w:hint="eastAsia"/>
                <w:b/>
                <w:bCs/>
                <w:sz w:val="24"/>
                <w:szCs w:val="24"/>
                <w:vertAlign w:val="baseline"/>
                <w:lang w:val="en-US" w:eastAsia="zh-CN"/>
              </w:rPr>
            </w:pPr>
            <w:r>
              <w:rPr>
                <w:rFonts w:hint="eastAsia"/>
                <w:b/>
                <w:bCs/>
                <w:sz w:val="24"/>
                <w:szCs w:val="24"/>
                <w:vertAlign w:val="baseline"/>
                <w:lang w:val="en-US" w:eastAsia="zh-CN"/>
              </w:rPr>
              <w:t>食物种类</w:t>
            </w:r>
          </w:p>
        </w:tc>
        <w:tc>
          <w:tcPr>
            <w:tcW w:w="2488" w:type="dxa"/>
            <w:tcBorders>
              <w:tl2br w:val="nil"/>
              <w:tr2bl w:val="nil"/>
            </w:tcBorders>
            <w:vAlign w:val="top"/>
          </w:tcPr>
          <w:p w14:paraId="40ABB672">
            <w:pPr>
              <w:jc w:val="center"/>
              <w:rPr>
                <w:rFonts w:hint="eastAsia"/>
                <w:b/>
                <w:bCs/>
                <w:sz w:val="24"/>
                <w:szCs w:val="24"/>
                <w:vertAlign w:val="baseline"/>
                <w:lang w:val="en-US" w:eastAsia="zh-CN"/>
              </w:rPr>
            </w:pPr>
            <w:r>
              <w:rPr>
                <w:rFonts w:hint="eastAsia"/>
                <w:b/>
                <w:bCs/>
                <w:sz w:val="24"/>
                <w:szCs w:val="24"/>
                <w:vertAlign w:val="baseline"/>
                <w:lang w:val="en-US" w:eastAsia="zh-CN"/>
              </w:rPr>
              <w:t>食物名称</w:t>
            </w:r>
          </w:p>
        </w:tc>
        <w:tc>
          <w:tcPr>
            <w:tcW w:w="2106" w:type="dxa"/>
            <w:tcBorders>
              <w:tl2br w:val="nil"/>
              <w:tr2bl w:val="nil"/>
            </w:tcBorders>
            <w:vAlign w:val="top"/>
          </w:tcPr>
          <w:p w14:paraId="603C6DC8">
            <w:pPr>
              <w:jc w:val="center"/>
              <w:rPr>
                <w:rFonts w:hint="eastAsia"/>
                <w:b/>
                <w:bCs/>
                <w:sz w:val="24"/>
                <w:szCs w:val="24"/>
                <w:vertAlign w:val="baseline"/>
                <w:lang w:val="en-US" w:eastAsia="zh-CN"/>
              </w:rPr>
            </w:pPr>
            <w:r>
              <w:rPr>
                <w:rFonts w:hint="eastAsia"/>
                <w:b/>
                <w:bCs/>
                <w:sz w:val="24"/>
                <w:szCs w:val="24"/>
                <w:vertAlign w:val="baseline"/>
                <w:lang w:val="en-US" w:eastAsia="zh-CN"/>
              </w:rPr>
              <w:t>磷含量（</w:t>
            </w:r>
            <w:r>
              <w:rPr>
                <w:rFonts w:hint="default" w:ascii="Times New Roman" w:hAnsi="Times New Roman" w:cs="Times New Roman"/>
                <w:b/>
                <w:bCs/>
                <w:sz w:val="24"/>
                <w:szCs w:val="24"/>
                <w:vertAlign w:val="baseline"/>
                <w:lang w:val="en-US" w:eastAsia="zh-CN"/>
              </w:rPr>
              <w:t>mg</w:t>
            </w:r>
            <w:r>
              <w:rPr>
                <w:rFonts w:hint="eastAsia"/>
                <w:b/>
                <w:bCs/>
                <w:sz w:val="24"/>
                <w:szCs w:val="24"/>
                <w:vertAlign w:val="baseline"/>
                <w:lang w:val="en-US" w:eastAsia="zh-CN"/>
              </w:rPr>
              <w:t>）</w:t>
            </w:r>
          </w:p>
        </w:tc>
        <w:tc>
          <w:tcPr>
            <w:tcW w:w="1931" w:type="dxa"/>
            <w:tcBorders>
              <w:tl2br w:val="nil"/>
              <w:tr2bl w:val="nil"/>
            </w:tcBorders>
            <w:vAlign w:val="top"/>
          </w:tcPr>
          <w:p w14:paraId="4FFAB14D">
            <w:pPr>
              <w:jc w:val="center"/>
              <w:rPr>
                <w:rFonts w:hint="eastAsia"/>
                <w:b/>
                <w:bCs/>
                <w:sz w:val="24"/>
                <w:szCs w:val="24"/>
                <w:vertAlign w:val="baseline"/>
                <w:lang w:val="en-US" w:eastAsia="zh-CN"/>
              </w:rPr>
            </w:pPr>
            <w:r>
              <w:rPr>
                <w:rFonts w:hint="eastAsia"/>
                <w:b/>
                <w:bCs/>
                <w:sz w:val="24"/>
                <w:szCs w:val="24"/>
                <w:vertAlign w:val="baseline"/>
                <w:lang w:val="en-US" w:eastAsia="zh-CN"/>
              </w:rPr>
              <w:t>钾含量（</w:t>
            </w:r>
            <w:r>
              <w:rPr>
                <w:rFonts w:hint="default" w:ascii="Times New Roman" w:hAnsi="Times New Roman" w:cs="Times New Roman"/>
                <w:b/>
                <w:bCs/>
                <w:sz w:val="24"/>
                <w:szCs w:val="24"/>
                <w:vertAlign w:val="baseline"/>
                <w:lang w:val="en-US" w:eastAsia="zh-CN"/>
              </w:rPr>
              <w:t>mg</w:t>
            </w:r>
            <w:r>
              <w:rPr>
                <w:rFonts w:hint="eastAsia"/>
                <w:b/>
                <w:bCs/>
                <w:sz w:val="24"/>
                <w:szCs w:val="24"/>
                <w:vertAlign w:val="baseline"/>
                <w:lang w:val="en-US" w:eastAsia="zh-CN"/>
              </w:rPr>
              <w:t>）</w:t>
            </w:r>
          </w:p>
        </w:tc>
      </w:tr>
      <w:tr w14:paraId="196CDDF0">
        <w:trPr>
          <w:trHeight w:val="353" w:hRule="atLeast"/>
        </w:trPr>
        <w:tc>
          <w:tcPr>
            <w:tcW w:w="1769" w:type="dxa"/>
            <w:tcBorders>
              <w:tl2br w:val="nil"/>
              <w:tr2bl w:val="nil"/>
            </w:tcBorders>
            <w:vAlign w:val="top"/>
          </w:tcPr>
          <w:p w14:paraId="4D2703C3">
            <w:pPr>
              <w:jc w:val="center"/>
              <w:rPr>
                <w:rFonts w:hint="eastAsia"/>
                <w:sz w:val="24"/>
                <w:szCs w:val="24"/>
                <w:vertAlign w:val="baseline"/>
                <w:lang w:val="en-US" w:eastAsia="zh-CN"/>
              </w:rPr>
            </w:pPr>
          </w:p>
        </w:tc>
        <w:tc>
          <w:tcPr>
            <w:tcW w:w="2488" w:type="dxa"/>
            <w:tcBorders>
              <w:tl2br w:val="nil"/>
              <w:tr2bl w:val="nil"/>
            </w:tcBorders>
            <w:shd w:val="clear" w:color="auto" w:fill="auto"/>
            <w:vAlign w:val="top"/>
          </w:tcPr>
          <w:p w14:paraId="58F44811">
            <w:pPr>
              <w:jc w:val="center"/>
              <w:rPr>
                <w:rFonts w:hint="eastAsia"/>
                <w:sz w:val="24"/>
                <w:szCs w:val="24"/>
                <w:vertAlign w:val="baseline"/>
                <w:lang w:val="en-US" w:eastAsia="zh-CN"/>
              </w:rPr>
            </w:pPr>
            <w:r>
              <w:rPr>
                <w:rFonts w:hint="eastAsia"/>
                <w:sz w:val="24"/>
                <w:szCs w:val="24"/>
                <w:vertAlign w:val="baseline"/>
                <w:lang w:val="en-US" w:eastAsia="zh-CN"/>
              </w:rPr>
              <w:t>海带（干）</w:t>
            </w:r>
          </w:p>
        </w:tc>
        <w:tc>
          <w:tcPr>
            <w:tcW w:w="2106" w:type="dxa"/>
            <w:tcBorders>
              <w:tl2br w:val="nil"/>
              <w:tr2bl w:val="nil"/>
            </w:tcBorders>
            <w:shd w:val="clear" w:color="auto" w:fill="auto"/>
            <w:vAlign w:val="top"/>
          </w:tcPr>
          <w:p w14:paraId="1F0AF6E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350</w:t>
            </w:r>
          </w:p>
        </w:tc>
        <w:tc>
          <w:tcPr>
            <w:tcW w:w="1931" w:type="dxa"/>
            <w:tcBorders>
              <w:tl2br w:val="nil"/>
              <w:tr2bl w:val="nil"/>
            </w:tcBorders>
            <w:shd w:val="clear" w:color="auto" w:fill="auto"/>
            <w:vAlign w:val="top"/>
          </w:tcPr>
          <w:p w14:paraId="1F5DE3D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1796</w:t>
            </w:r>
          </w:p>
        </w:tc>
      </w:tr>
      <w:tr w14:paraId="68610A32">
        <w:trPr>
          <w:trHeight w:val="353" w:hRule="atLeast"/>
        </w:trPr>
        <w:tc>
          <w:tcPr>
            <w:tcW w:w="1769" w:type="dxa"/>
            <w:vMerge w:val="restart"/>
            <w:tcBorders>
              <w:tl2br w:val="nil"/>
              <w:tr2bl w:val="nil"/>
            </w:tcBorders>
            <w:vAlign w:val="top"/>
          </w:tcPr>
          <w:p w14:paraId="1E2F2EFF">
            <w:pPr>
              <w:jc w:val="center"/>
              <w:rPr>
                <w:rFonts w:hint="eastAsia"/>
                <w:sz w:val="24"/>
                <w:szCs w:val="24"/>
                <w:vertAlign w:val="baseline"/>
                <w:lang w:val="en-US" w:eastAsia="zh-CN"/>
              </w:rPr>
            </w:pPr>
          </w:p>
          <w:p w14:paraId="0CF8CCCB">
            <w:pPr>
              <w:jc w:val="center"/>
              <w:rPr>
                <w:rFonts w:hint="eastAsia"/>
                <w:sz w:val="24"/>
                <w:szCs w:val="24"/>
                <w:vertAlign w:val="baseline"/>
                <w:lang w:val="en-US" w:eastAsia="zh-CN"/>
              </w:rPr>
            </w:pPr>
          </w:p>
          <w:p w14:paraId="03C2D63F">
            <w:pPr>
              <w:jc w:val="center"/>
              <w:rPr>
                <w:rFonts w:hint="eastAsia"/>
                <w:sz w:val="24"/>
                <w:szCs w:val="24"/>
                <w:vertAlign w:val="baseline"/>
                <w:lang w:val="en-US" w:eastAsia="zh-CN"/>
              </w:rPr>
            </w:pPr>
          </w:p>
          <w:p w14:paraId="38F7B514">
            <w:pPr>
              <w:jc w:val="center"/>
              <w:rPr>
                <w:rFonts w:hint="eastAsia"/>
                <w:sz w:val="24"/>
                <w:szCs w:val="24"/>
                <w:vertAlign w:val="baseline"/>
                <w:lang w:val="en-US" w:eastAsia="zh-CN"/>
              </w:rPr>
            </w:pPr>
          </w:p>
          <w:p w14:paraId="583068D9">
            <w:pPr>
              <w:jc w:val="center"/>
              <w:rPr>
                <w:rFonts w:hint="eastAsia"/>
                <w:sz w:val="24"/>
                <w:szCs w:val="24"/>
                <w:vertAlign w:val="baseline"/>
                <w:lang w:val="en-US" w:eastAsia="zh-CN"/>
              </w:rPr>
            </w:pPr>
          </w:p>
          <w:p w14:paraId="2627D08A">
            <w:pPr>
              <w:jc w:val="center"/>
              <w:rPr>
                <w:rFonts w:hint="eastAsia"/>
                <w:sz w:val="24"/>
                <w:szCs w:val="24"/>
                <w:vertAlign w:val="baseline"/>
                <w:lang w:val="en-US" w:eastAsia="zh-CN"/>
              </w:rPr>
            </w:pPr>
          </w:p>
          <w:p w14:paraId="492C67A1">
            <w:pPr>
              <w:jc w:val="center"/>
              <w:rPr>
                <w:rFonts w:hint="eastAsia"/>
                <w:sz w:val="24"/>
                <w:szCs w:val="24"/>
                <w:vertAlign w:val="baseline"/>
                <w:lang w:val="en-US" w:eastAsia="zh-CN"/>
              </w:rPr>
            </w:pPr>
          </w:p>
          <w:p w14:paraId="22DCB5F0">
            <w:pPr>
              <w:jc w:val="center"/>
              <w:rPr>
                <w:rFonts w:hint="eastAsia"/>
                <w:sz w:val="24"/>
                <w:szCs w:val="24"/>
                <w:vertAlign w:val="baseline"/>
                <w:lang w:val="en-US" w:eastAsia="zh-CN"/>
              </w:rPr>
            </w:pPr>
          </w:p>
          <w:p w14:paraId="0D3BFBD2">
            <w:pPr>
              <w:jc w:val="center"/>
              <w:rPr>
                <w:rFonts w:hint="eastAsia"/>
                <w:sz w:val="24"/>
                <w:szCs w:val="24"/>
                <w:vertAlign w:val="baseline"/>
                <w:lang w:val="en-US" w:eastAsia="zh-CN"/>
              </w:rPr>
            </w:pPr>
            <w:r>
              <w:rPr>
                <w:rFonts w:hint="eastAsia"/>
                <w:sz w:val="24"/>
                <w:szCs w:val="24"/>
                <w:vertAlign w:val="baseline"/>
                <w:lang w:val="en-US" w:eastAsia="zh-CN"/>
              </w:rPr>
              <w:t>水果类及制品</w:t>
            </w:r>
          </w:p>
        </w:tc>
        <w:tc>
          <w:tcPr>
            <w:tcW w:w="2488" w:type="dxa"/>
            <w:tcBorders>
              <w:tl2br w:val="nil"/>
              <w:tr2bl w:val="nil"/>
            </w:tcBorders>
            <w:vAlign w:val="top"/>
          </w:tcPr>
          <w:p w14:paraId="3CF3EDD0">
            <w:pPr>
              <w:jc w:val="center"/>
              <w:rPr>
                <w:rFonts w:hint="eastAsia"/>
                <w:sz w:val="24"/>
                <w:szCs w:val="24"/>
                <w:vertAlign w:val="baseline"/>
                <w:lang w:val="en-US" w:eastAsia="zh-CN"/>
              </w:rPr>
            </w:pPr>
            <w:r>
              <w:rPr>
                <w:rFonts w:hint="eastAsia"/>
                <w:sz w:val="24"/>
                <w:szCs w:val="24"/>
                <w:vertAlign w:val="baseline"/>
                <w:lang w:val="en-US" w:eastAsia="zh-CN"/>
              </w:rPr>
              <w:t>苹果</w:t>
            </w:r>
          </w:p>
        </w:tc>
        <w:tc>
          <w:tcPr>
            <w:tcW w:w="2106" w:type="dxa"/>
            <w:tcBorders>
              <w:tl2br w:val="nil"/>
              <w:tr2bl w:val="nil"/>
            </w:tcBorders>
            <w:vAlign w:val="top"/>
          </w:tcPr>
          <w:p w14:paraId="3BE33B4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w:t>
            </w:r>
          </w:p>
        </w:tc>
        <w:tc>
          <w:tcPr>
            <w:tcW w:w="1931" w:type="dxa"/>
            <w:tcBorders>
              <w:tl2br w:val="nil"/>
              <w:tr2bl w:val="nil"/>
            </w:tcBorders>
            <w:vAlign w:val="top"/>
          </w:tcPr>
          <w:p w14:paraId="01BE436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119</w:t>
            </w:r>
          </w:p>
        </w:tc>
      </w:tr>
      <w:tr w14:paraId="21CFD034">
        <w:trPr>
          <w:trHeight w:val="352" w:hRule="atLeast"/>
        </w:trPr>
        <w:tc>
          <w:tcPr>
            <w:tcW w:w="1769" w:type="dxa"/>
            <w:vMerge w:val="continue"/>
            <w:tcBorders>
              <w:tl2br w:val="nil"/>
              <w:tr2bl w:val="nil"/>
            </w:tcBorders>
            <w:vAlign w:val="top"/>
          </w:tcPr>
          <w:p w14:paraId="797AEB80">
            <w:pPr>
              <w:jc w:val="center"/>
              <w:rPr>
                <w:rFonts w:hint="eastAsia"/>
                <w:sz w:val="24"/>
                <w:szCs w:val="24"/>
                <w:vertAlign w:val="baseline"/>
                <w:lang w:val="en-US" w:eastAsia="zh-CN"/>
              </w:rPr>
            </w:pPr>
          </w:p>
        </w:tc>
        <w:tc>
          <w:tcPr>
            <w:tcW w:w="2488" w:type="dxa"/>
            <w:tcBorders>
              <w:tl2br w:val="nil"/>
              <w:tr2bl w:val="nil"/>
            </w:tcBorders>
            <w:vAlign w:val="top"/>
          </w:tcPr>
          <w:p w14:paraId="62BA8E68">
            <w:pPr>
              <w:jc w:val="center"/>
              <w:rPr>
                <w:rFonts w:hint="eastAsia"/>
                <w:sz w:val="24"/>
                <w:szCs w:val="24"/>
                <w:vertAlign w:val="baseline"/>
                <w:lang w:val="en-US" w:eastAsia="zh-CN"/>
              </w:rPr>
            </w:pPr>
            <w:r>
              <w:rPr>
                <w:rFonts w:hint="eastAsia"/>
                <w:sz w:val="24"/>
                <w:szCs w:val="24"/>
                <w:vertAlign w:val="baseline"/>
                <w:lang w:val="en-US" w:eastAsia="zh-CN"/>
              </w:rPr>
              <w:t>梨</w:t>
            </w:r>
          </w:p>
        </w:tc>
        <w:tc>
          <w:tcPr>
            <w:tcW w:w="2106" w:type="dxa"/>
            <w:tcBorders>
              <w:tl2br w:val="nil"/>
              <w:tr2bl w:val="nil"/>
            </w:tcBorders>
            <w:vAlign w:val="top"/>
          </w:tcPr>
          <w:p w14:paraId="37A2885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14</w:t>
            </w:r>
          </w:p>
        </w:tc>
        <w:tc>
          <w:tcPr>
            <w:tcW w:w="1931" w:type="dxa"/>
            <w:tcBorders>
              <w:tl2br w:val="nil"/>
              <w:tr2bl w:val="nil"/>
            </w:tcBorders>
            <w:vAlign w:val="top"/>
          </w:tcPr>
          <w:p w14:paraId="68AA649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92</w:t>
            </w:r>
          </w:p>
        </w:tc>
      </w:tr>
      <w:tr w14:paraId="55F40DF7">
        <w:trPr>
          <w:trHeight w:val="352" w:hRule="atLeast"/>
        </w:trPr>
        <w:tc>
          <w:tcPr>
            <w:tcW w:w="1769" w:type="dxa"/>
            <w:vMerge w:val="continue"/>
            <w:tcBorders>
              <w:tl2br w:val="nil"/>
              <w:tr2bl w:val="nil"/>
            </w:tcBorders>
            <w:vAlign w:val="top"/>
          </w:tcPr>
          <w:p w14:paraId="030D76FD">
            <w:pPr>
              <w:jc w:val="center"/>
              <w:rPr>
                <w:rFonts w:hint="eastAsia"/>
                <w:sz w:val="24"/>
                <w:szCs w:val="24"/>
                <w:vertAlign w:val="baseline"/>
                <w:lang w:val="en-US" w:eastAsia="zh-CN"/>
              </w:rPr>
            </w:pPr>
          </w:p>
        </w:tc>
        <w:tc>
          <w:tcPr>
            <w:tcW w:w="2488" w:type="dxa"/>
            <w:tcBorders>
              <w:tl2br w:val="nil"/>
              <w:tr2bl w:val="nil"/>
            </w:tcBorders>
            <w:vAlign w:val="top"/>
          </w:tcPr>
          <w:p w14:paraId="2F855811">
            <w:pPr>
              <w:jc w:val="center"/>
              <w:rPr>
                <w:rFonts w:hint="eastAsia"/>
                <w:sz w:val="24"/>
                <w:szCs w:val="24"/>
                <w:vertAlign w:val="baseline"/>
                <w:lang w:val="en-US" w:eastAsia="zh-CN"/>
              </w:rPr>
            </w:pPr>
            <w:r>
              <w:rPr>
                <w:rFonts w:hint="eastAsia"/>
                <w:sz w:val="24"/>
                <w:szCs w:val="24"/>
                <w:vertAlign w:val="baseline"/>
                <w:lang w:val="en-US" w:eastAsia="zh-CN"/>
              </w:rPr>
              <w:t>桃</w:t>
            </w:r>
          </w:p>
        </w:tc>
        <w:tc>
          <w:tcPr>
            <w:tcW w:w="2106" w:type="dxa"/>
            <w:tcBorders>
              <w:tl2br w:val="nil"/>
              <w:tr2bl w:val="nil"/>
            </w:tcBorders>
            <w:vAlign w:val="top"/>
          </w:tcPr>
          <w:p w14:paraId="145A7F8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20</w:t>
            </w:r>
          </w:p>
        </w:tc>
        <w:tc>
          <w:tcPr>
            <w:tcW w:w="1931" w:type="dxa"/>
            <w:tcBorders>
              <w:tl2br w:val="nil"/>
              <w:tr2bl w:val="nil"/>
            </w:tcBorders>
            <w:vAlign w:val="top"/>
          </w:tcPr>
          <w:p w14:paraId="34728D0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166</w:t>
            </w:r>
          </w:p>
        </w:tc>
      </w:tr>
      <w:tr w14:paraId="0797E26D">
        <w:trPr>
          <w:trHeight w:val="355" w:hRule="atLeast"/>
        </w:trPr>
        <w:tc>
          <w:tcPr>
            <w:tcW w:w="1769" w:type="dxa"/>
            <w:vMerge w:val="continue"/>
            <w:tcBorders>
              <w:tl2br w:val="nil"/>
              <w:tr2bl w:val="nil"/>
            </w:tcBorders>
            <w:vAlign w:val="top"/>
          </w:tcPr>
          <w:p w14:paraId="2ED71E69">
            <w:pPr>
              <w:jc w:val="center"/>
              <w:rPr>
                <w:rFonts w:hint="eastAsia"/>
                <w:sz w:val="24"/>
                <w:szCs w:val="24"/>
                <w:vertAlign w:val="baseline"/>
                <w:lang w:val="en-US" w:eastAsia="zh-CN"/>
              </w:rPr>
            </w:pPr>
          </w:p>
        </w:tc>
        <w:tc>
          <w:tcPr>
            <w:tcW w:w="2488" w:type="dxa"/>
            <w:tcBorders>
              <w:tl2br w:val="nil"/>
              <w:tr2bl w:val="nil"/>
            </w:tcBorders>
            <w:vAlign w:val="top"/>
          </w:tcPr>
          <w:p w14:paraId="6B420C1D">
            <w:pPr>
              <w:jc w:val="center"/>
              <w:rPr>
                <w:rFonts w:hint="eastAsia"/>
                <w:sz w:val="24"/>
                <w:szCs w:val="24"/>
                <w:vertAlign w:val="baseline"/>
                <w:lang w:val="en-US" w:eastAsia="zh-CN"/>
              </w:rPr>
            </w:pPr>
            <w:r>
              <w:rPr>
                <w:rFonts w:hint="eastAsia"/>
                <w:sz w:val="24"/>
                <w:szCs w:val="24"/>
                <w:vertAlign w:val="baseline"/>
                <w:lang w:val="en-US" w:eastAsia="zh-CN"/>
              </w:rPr>
              <w:t>枣</w:t>
            </w:r>
          </w:p>
        </w:tc>
        <w:tc>
          <w:tcPr>
            <w:tcW w:w="2106" w:type="dxa"/>
            <w:tcBorders>
              <w:tl2br w:val="nil"/>
              <w:tr2bl w:val="nil"/>
            </w:tcBorders>
            <w:vAlign w:val="top"/>
          </w:tcPr>
          <w:p w14:paraId="67D3B64A">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w:t>
            </w:r>
          </w:p>
        </w:tc>
        <w:tc>
          <w:tcPr>
            <w:tcW w:w="1931" w:type="dxa"/>
            <w:tcBorders>
              <w:tl2br w:val="nil"/>
              <w:tr2bl w:val="nil"/>
            </w:tcBorders>
            <w:vAlign w:val="top"/>
          </w:tcPr>
          <w:p w14:paraId="2C18FA0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375</w:t>
            </w:r>
          </w:p>
        </w:tc>
      </w:tr>
      <w:tr w14:paraId="61A80CB0">
        <w:trPr>
          <w:trHeight w:val="352" w:hRule="atLeast"/>
        </w:trPr>
        <w:tc>
          <w:tcPr>
            <w:tcW w:w="1769" w:type="dxa"/>
            <w:vMerge w:val="continue"/>
            <w:tcBorders>
              <w:tl2br w:val="nil"/>
              <w:tr2bl w:val="nil"/>
            </w:tcBorders>
            <w:vAlign w:val="top"/>
          </w:tcPr>
          <w:p w14:paraId="1123DE10">
            <w:pPr>
              <w:jc w:val="center"/>
              <w:rPr>
                <w:rFonts w:hint="eastAsia"/>
                <w:sz w:val="24"/>
                <w:szCs w:val="24"/>
                <w:vertAlign w:val="baseline"/>
                <w:lang w:val="en-US" w:eastAsia="zh-CN"/>
              </w:rPr>
            </w:pPr>
          </w:p>
        </w:tc>
        <w:tc>
          <w:tcPr>
            <w:tcW w:w="2488" w:type="dxa"/>
            <w:tcBorders>
              <w:tl2br w:val="nil"/>
              <w:tr2bl w:val="nil"/>
            </w:tcBorders>
            <w:vAlign w:val="top"/>
          </w:tcPr>
          <w:p w14:paraId="242C3910">
            <w:pPr>
              <w:jc w:val="center"/>
              <w:rPr>
                <w:rFonts w:hint="eastAsia"/>
                <w:sz w:val="24"/>
                <w:szCs w:val="24"/>
                <w:vertAlign w:val="baseline"/>
                <w:lang w:val="en-US" w:eastAsia="zh-CN"/>
              </w:rPr>
            </w:pPr>
            <w:r>
              <w:rPr>
                <w:rFonts w:hint="eastAsia"/>
                <w:sz w:val="24"/>
                <w:szCs w:val="24"/>
                <w:vertAlign w:val="baseline"/>
                <w:lang w:val="en-US" w:eastAsia="zh-CN"/>
              </w:rPr>
              <w:t>樱桃</w:t>
            </w:r>
          </w:p>
        </w:tc>
        <w:tc>
          <w:tcPr>
            <w:tcW w:w="2106" w:type="dxa"/>
            <w:tcBorders>
              <w:tl2br w:val="nil"/>
              <w:tr2bl w:val="nil"/>
            </w:tcBorders>
            <w:vAlign w:val="top"/>
          </w:tcPr>
          <w:p w14:paraId="5CC9BE3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27</w:t>
            </w:r>
          </w:p>
        </w:tc>
        <w:tc>
          <w:tcPr>
            <w:tcW w:w="1931" w:type="dxa"/>
            <w:tcBorders>
              <w:tl2br w:val="nil"/>
              <w:tr2bl w:val="nil"/>
            </w:tcBorders>
            <w:vAlign w:val="top"/>
          </w:tcPr>
          <w:p w14:paraId="745C8B8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232</w:t>
            </w:r>
          </w:p>
        </w:tc>
      </w:tr>
      <w:tr w14:paraId="389BCE66">
        <w:trPr>
          <w:trHeight w:val="352" w:hRule="atLeast"/>
        </w:trPr>
        <w:tc>
          <w:tcPr>
            <w:tcW w:w="1769" w:type="dxa"/>
            <w:vMerge w:val="continue"/>
            <w:tcBorders>
              <w:tl2br w:val="nil"/>
              <w:tr2bl w:val="nil"/>
            </w:tcBorders>
            <w:vAlign w:val="top"/>
          </w:tcPr>
          <w:p w14:paraId="3E750B4E">
            <w:pPr>
              <w:jc w:val="center"/>
              <w:rPr>
                <w:rFonts w:hint="eastAsia"/>
                <w:sz w:val="24"/>
                <w:szCs w:val="24"/>
                <w:vertAlign w:val="baseline"/>
                <w:lang w:val="en-US" w:eastAsia="zh-CN"/>
              </w:rPr>
            </w:pPr>
          </w:p>
        </w:tc>
        <w:tc>
          <w:tcPr>
            <w:tcW w:w="2488" w:type="dxa"/>
            <w:tcBorders>
              <w:tl2br w:val="nil"/>
              <w:tr2bl w:val="nil"/>
            </w:tcBorders>
            <w:vAlign w:val="top"/>
          </w:tcPr>
          <w:p w14:paraId="37A1E3D6">
            <w:pPr>
              <w:jc w:val="center"/>
              <w:rPr>
                <w:rFonts w:hint="eastAsia"/>
                <w:sz w:val="24"/>
                <w:szCs w:val="24"/>
                <w:vertAlign w:val="baseline"/>
                <w:lang w:val="en-US" w:eastAsia="zh-CN"/>
              </w:rPr>
            </w:pPr>
            <w:r>
              <w:rPr>
                <w:rFonts w:hint="eastAsia"/>
                <w:sz w:val="24"/>
                <w:szCs w:val="24"/>
                <w:vertAlign w:val="baseline"/>
                <w:lang w:val="en-US" w:eastAsia="zh-CN"/>
              </w:rPr>
              <w:t>普通</w:t>
            </w:r>
          </w:p>
        </w:tc>
        <w:tc>
          <w:tcPr>
            <w:tcW w:w="2106" w:type="dxa"/>
            <w:tcBorders>
              <w:tl2br w:val="nil"/>
              <w:tr2bl w:val="nil"/>
            </w:tcBorders>
            <w:vAlign w:val="top"/>
          </w:tcPr>
          <w:p w14:paraId="5ACA3E6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w:t>
            </w:r>
          </w:p>
        </w:tc>
        <w:tc>
          <w:tcPr>
            <w:tcW w:w="1931" w:type="dxa"/>
            <w:tcBorders>
              <w:tl2br w:val="nil"/>
              <w:tr2bl w:val="nil"/>
            </w:tcBorders>
            <w:vAlign w:val="top"/>
          </w:tcPr>
          <w:p w14:paraId="4CFE102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104</w:t>
            </w:r>
          </w:p>
        </w:tc>
      </w:tr>
      <w:tr w14:paraId="58228F5B">
        <w:trPr>
          <w:trHeight w:val="353" w:hRule="atLeast"/>
        </w:trPr>
        <w:tc>
          <w:tcPr>
            <w:tcW w:w="1769" w:type="dxa"/>
            <w:vMerge w:val="continue"/>
            <w:tcBorders>
              <w:tl2br w:val="nil"/>
              <w:tr2bl w:val="nil"/>
            </w:tcBorders>
            <w:vAlign w:val="top"/>
          </w:tcPr>
          <w:p w14:paraId="14A98B34">
            <w:pPr>
              <w:jc w:val="center"/>
              <w:rPr>
                <w:rFonts w:hint="eastAsia"/>
                <w:sz w:val="24"/>
                <w:szCs w:val="24"/>
                <w:vertAlign w:val="baseline"/>
                <w:lang w:val="en-US" w:eastAsia="zh-CN"/>
              </w:rPr>
            </w:pPr>
          </w:p>
        </w:tc>
        <w:tc>
          <w:tcPr>
            <w:tcW w:w="2488" w:type="dxa"/>
            <w:tcBorders>
              <w:tl2br w:val="nil"/>
              <w:tr2bl w:val="nil"/>
            </w:tcBorders>
            <w:vAlign w:val="top"/>
          </w:tcPr>
          <w:p w14:paraId="74F4D02A">
            <w:pPr>
              <w:jc w:val="center"/>
              <w:rPr>
                <w:rFonts w:hint="eastAsia"/>
                <w:sz w:val="24"/>
                <w:szCs w:val="24"/>
                <w:vertAlign w:val="baseline"/>
                <w:lang w:val="en-US" w:eastAsia="zh-CN"/>
              </w:rPr>
            </w:pPr>
            <w:r>
              <w:rPr>
                <w:rFonts w:hint="eastAsia"/>
                <w:sz w:val="24"/>
                <w:szCs w:val="24"/>
                <w:vertAlign w:val="baseline"/>
                <w:lang w:val="en-US" w:eastAsia="zh-CN"/>
              </w:rPr>
              <w:t>葡萄干</w:t>
            </w:r>
          </w:p>
        </w:tc>
        <w:tc>
          <w:tcPr>
            <w:tcW w:w="2106" w:type="dxa"/>
            <w:tcBorders>
              <w:tl2br w:val="nil"/>
              <w:tr2bl w:val="nil"/>
            </w:tcBorders>
            <w:vAlign w:val="top"/>
          </w:tcPr>
          <w:p w14:paraId="0419B67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w:t>
            </w:r>
          </w:p>
        </w:tc>
        <w:tc>
          <w:tcPr>
            <w:tcW w:w="1931" w:type="dxa"/>
            <w:tcBorders>
              <w:tl2br w:val="nil"/>
              <w:tr2bl w:val="nil"/>
            </w:tcBorders>
            <w:vAlign w:val="top"/>
          </w:tcPr>
          <w:p w14:paraId="262F133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995</w:t>
            </w:r>
          </w:p>
        </w:tc>
      </w:tr>
      <w:tr w14:paraId="632C9865">
        <w:trPr>
          <w:trHeight w:val="352" w:hRule="atLeast"/>
        </w:trPr>
        <w:tc>
          <w:tcPr>
            <w:tcW w:w="1769" w:type="dxa"/>
            <w:vMerge w:val="continue"/>
            <w:tcBorders>
              <w:tl2br w:val="nil"/>
              <w:tr2bl w:val="nil"/>
            </w:tcBorders>
            <w:vAlign w:val="top"/>
          </w:tcPr>
          <w:p w14:paraId="4EAF4507">
            <w:pPr>
              <w:jc w:val="center"/>
              <w:rPr>
                <w:rFonts w:hint="eastAsia"/>
                <w:sz w:val="24"/>
                <w:szCs w:val="24"/>
                <w:vertAlign w:val="baseline"/>
                <w:lang w:val="en-US" w:eastAsia="zh-CN"/>
              </w:rPr>
            </w:pPr>
          </w:p>
        </w:tc>
        <w:tc>
          <w:tcPr>
            <w:tcW w:w="2488" w:type="dxa"/>
            <w:tcBorders>
              <w:tl2br w:val="nil"/>
              <w:tr2bl w:val="nil"/>
            </w:tcBorders>
            <w:vAlign w:val="top"/>
          </w:tcPr>
          <w:p w14:paraId="1822D79F">
            <w:pPr>
              <w:jc w:val="center"/>
              <w:rPr>
                <w:rFonts w:hint="eastAsia"/>
                <w:sz w:val="24"/>
                <w:szCs w:val="24"/>
                <w:vertAlign w:val="baseline"/>
                <w:lang w:val="en-US" w:eastAsia="zh-CN"/>
              </w:rPr>
            </w:pPr>
            <w:r>
              <w:rPr>
                <w:rFonts w:hint="eastAsia"/>
                <w:sz w:val="24"/>
                <w:szCs w:val="24"/>
                <w:vertAlign w:val="baseline"/>
                <w:lang w:val="en-US" w:eastAsia="zh-CN"/>
              </w:rPr>
              <w:t>柚</w:t>
            </w:r>
          </w:p>
        </w:tc>
        <w:tc>
          <w:tcPr>
            <w:tcW w:w="2106" w:type="dxa"/>
            <w:tcBorders>
              <w:tl2br w:val="nil"/>
              <w:tr2bl w:val="nil"/>
            </w:tcBorders>
            <w:vAlign w:val="top"/>
          </w:tcPr>
          <w:p w14:paraId="628C416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w:t>
            </w:r>
          </w:p>
        </w:tc>
        <w:tc>
          <w:tcPr>
            <w:tcW w:w="1931" w:type="dxa"/>
            <w:tcBorders>
              <w:tl2br w:val="nil"/>
              <w:tr2bl w:val="nil"/>
            </w:tcBorders>
            <w:vAlign w:val="top"/>
          </w:tcPr>
          <w:p w14:paraId="0991973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119</w:t>
            </w:r>
          </w:p>
        </w:tc>
      </w:tr>
      <w:tr w14:paraId="45064930">
        <w:trPr>
          <w:trHeight w:val="352" w:hRule="atLeast"/>
        </w:trPr>
        <w:tc>
          <w:tcPr>
            <w:tcW w:w="1769" w:type="dxa"/>
            <w:vMerge w:val="continue"/>
            <w:tcBorders>
              <w:tl2br w:val="nil"/>
              <w:tr2bl w:val="nil"/>
            </w:tcBorders>
            <w:vAlign w:val="top"/>
          </w:tcPr>
          <w:p w14:paraId="5582A24E">
            <w:pPr>
              <w:jc w:val="center"/>
              <w:rPr>
                <w:rFonts w:hint="eastAsia"/>
                <w:sz w:val="24"/>
                <w:szCs w:val="24"/>
                <w:vertAlign w:val="baseline"/>
                <w:lang w:val="en-US" w:eastAsia="zh-CN"/>
              </w:rPr>
            </w:pPr>
          </w:p>
        </w:tc>
        <w:tc>
          <w:tcPr>
            <w:tcW w:w="2488" w:type="dxa"/>
            <w:tcBorders>
              <w:tl2br w:val="nil"/>
              <w:tr2bl w:val="nil"/>
            </w:tcBorders>
            <w:vAlign w:val="top"/>
          </w:tcPr>
          <w:p w14:paraId="57D40BCA">
            <w:pPr>
              <w:jc w:val="center"/>
              <w:rPr>
                <w:rFonts w:hint="eastAsia"/>
                <w:sz w:val="24"/>
                <w:szCs w:val="24"/>
                <w:vertAlign w:val="baseline"/>
                <w:lang w:val="en-US" w:eastAsia="zh-CN"/>
              </w:rPr>
            </w:pPr>
            <w:r>
              <w:rPr>
                <w:rFonts w:hint="eastAsia"/>
                <w:sz w:val="24"/>
                <w:szCs w:val="24"/>
                <w:vertAlign w:val="baseline"/>
                <w:lang w:val="en-US" w:eastAsia="zh-CN"/>
              </w:rPr>
              <w:t>桂圆</w:t>
            </w:r>
          </w:p>
        </w:tc>
        <w:tc>
          <w:tcPr>
            <w:tcW w:w="2106" w:type="dxa"/>
            <w:tcBorders>
              <w:tl2br w:val="nil"/>
              <w:tr2bl w:val="nil"/>
            </w:tcBorders>
            <w:vAlign w:val="top"/>
          </w:tcPr>
          <w:p w14:paraId="4ACD5C3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30</w:t>
            </w:r>
          </w:p>
        </w:tc>
        <w:tc>
          <w:tcPr>
            <w:tcW w:w="1931" w:type="dxa"/>
            <w:tcBorders>
              <w:tl2br w:val="nil"/>
              <w:tr2bl w:val="nil"/>
            </w:tcBorders>
            <w:vAlign w:val="top"/>
          </w:tcPr>
          <w:p w14:paraId="61B8F306">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248</w:t>
            </w:r>
          </w:p>
        </w:tc>
      </w:tr>
      <w:tr w14:paraId="4283C0E3">
        <w:trPr>
          <w:trHeight w:val="355" w:hRule="atLeast"/>
        </w:trPr>
        <w:tc>
          <w:tcPr>
            <w:tcW w:w="1769" w:type="dxa"/>
            <w:vMerge w:val="continue"/>
            <w:tcBorders>
              <w:tl2br w:val="nil"/>
              <w:tr2bl w:val="nil"/>
            </w:tcBorders>
            <w:vAlign w:val="top"/>
          </w:tcPr>
          <w:p w14:paraId="6C8F6BB8">
            <w:pPr>
              <w:jc w:val="center"/>
              <w:rPr>
                <w:rFonts w:hint="eastAsia"/>
                <w:sz w:val="24"/>
                <w:szCs w:val="24"/>
                <w:vertAlign w:val="baseline"/>
                <w:lang w:val="en-US" w:eastAsia="zh-CN"/>
              </w:rPr>
            </w:pPr>
          </w:p>
        </w:tc>
        <w:tc>
          <w:tcPr>
            <w:tcW w:w="2488" w:type="dxa"/>
            <w:tcBorders>
              <w:tl2br w:val="nil"/>
              <w:tr2bl w:val="nil"/>
            </w:tcBorders>
            <w:vAlign w:val="top"/>
          </w:tcPr>
          <w:p w14:paraId="12C750F9">
            <w:pPr>
              <w:jc w:val="center"/>
              <w:rPr>
                <w:rFonts w:hint="eastAsia"/>
                <w:sz w:val="24"/>
                <w:szCs w:val="24"/>
                <w:vertAlign w:val="baseline"/>
                <w:lang w:val="en-US" w:eastAsia="zh-CN"/>
              </w:rPr>
            </w:pPr>
            <w:r>
              <w:rPr>
                <w:rFonts w:hint="eastAsia"/>
                <w:sz w:val="24"/>
                <w:szCs w:val="24"/>
                <w:vertAlign w:val="baseline"/>
                <w:lang w:val="en-US" w:eastAsia="zh-CN"/>
              </w:rPr>
              <w:t>芒果</w:t>
            </w:r>
          </w:p>
        </w:tc>
        <w:tc>
          <w:tcPr>
            <w:tcW w:w="2106" w:type="dxa"/>
            <w:tcBorders>
              <w:tl2br w:val="nil"/>
              <w:tr2bl w:val="nil"/>
            </w:tcBorders>
            <w:vAlign w:val="top"/>
          </w:tcPr>
          <w:p w14:paraId="0E9A352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11</w:t>
            </w:r>
          </w:p>
        </w:tc>
        <w:tc>
          <w:tcPr>
            <w:tcW w:w="1931" w:type="dxa"/>
            <w:tcBorders>
              <w:tl2br w:val="nil"/>
              <w:tr2bl w:val="nil"/>
            </w:tcBorders>
            <w:vAlign w:val="top"/>
          </w:tcPr>
          <w:p w14:paraId="7795738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138</w:t>
            </w:r>
          </w:p>
        </w:tc>
      </w:tr>
      <w:tr w14:paraId="3090A163">
        <w:trPr>
          <w:trHeight w:val="352" w:hRule="atLeast"/>
        </w:trPr>
        <w:tc>
          <w:tcPr>
            <w:tcW w:w="1769" w:type="dxa"/>
            <w:vMerge w:val="continue"/>
            <w:tcBorders>
              <w:tl2br w:val="nil"/>
              <w:tr2bl w:val="nil"/>
            </w:tcBorders>
            <w:vAlign w:val="top"/>
          </w:tcPr>
          <w:p w14:paraId="1EFAFC2C">
            <w:pPr>
              <w:jc w:val="center"/>
              <w:rPr>
                <w:rFonts w:hint="eastAsia"/>
                <w:sz w:val="24"/>
                <w:szCs w:val="24"/>
                <w:vertAlign w:val="baseline"/>
                <w:lang w:val="en-US" w:eastAsia="zh-CN"/>
              </w:rPr>
            </w:pPr>
          </w:p>
        </w:tc>
        <w:tc>
          <w:tcPr>
            <w:tcW w:w="2488" w:type="dxa"/>
            <w:tcBorders>
              <w:tl2br w:val="nil"/>
              <w:tr2bl w:val="nil"/>
            </w:tcBorders>
            <w:vAlign w:val="top"/>
          </w:tcPr>
          <w:p w14:paraId="64BC2799">
            <w:pPr>
              <w:jc w:val="center"/>
              <w:rPr>
                <w:rFonts w:hint="eastAsia"/>
                <w:sz w:val="24"/>
                <w:szCs w:val="24"/>
                <w:vertAlign w:val="baseline"/>
                <w:lang w:val="en-US" w:eastAsia="zh-CN"/>
              </w:rPr>
            </w:pPr>
            <w:r>
              <w:rPr>
                <w:rFonts w:hint="eastAsia"/>
                <w:sz w:val="24"/>
                <w:szCs w:val="24"/>
                <w:vertAlign w:val="baseline"/>
                <w:lang w:val="en-US" w:eastAsia="zh-CN"/>
              </w:rPr>
              <w:t>哈密瓜</w:t>
            </w:r>
          </w:p>
        </w:tc>
        <w:tc>
          <w:tcPr>
            <w:tcW w:w="2106" w:type="dxa"/>
            <w:tcBorders>
              <w:tl2br w:val="nil"/>
              <w:tr2bl w:val="nil"/>
            </w:tcBorders>
            <w:vAlign w:val="top"/>
          </w:tcPr>
          <w:p w14:paraId="2AC01A1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w:t>
            </w:r>
          </w:p>
        </w:tc>
        <w:tc>
          <w:tcPr>
            <w:tcW w:w="1931" w:type="dxa"/>
            <w:tcBorders>
              <w:tl2br w:val="nil"/>
              <w:tr2bl w:val="nil"/>
            </w:tcBorders>
            <w:vAlign w:val="top"/>
          </w:tcPr>
          <w:p w14:paraId="41C970F0">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190</w:t>
            </w:r>
          </w:p>
        </w:tc>
      </w:tr>
      <w:tr w14:paraId="3ABB0924">
        <w:trPr>
          <w:trHeight w:val="352" w:hRule="atLeast"/>
        </w:trPr>
        <w:tc>
          <w:tcPr>
            <w:tcW w:w="1769" w:type="dxa"/>
            <w:vMerge w:val="continue"/>
            <w:tcBorders>
              <w:tl2br w:val="nil"/>
              <w:tr2bl w:val="nil"/>
            </w:tcBorders>
            <w:vAlign w:val="top"/>
          </w:tcPr>
          <w:p w14:paraId="2ADF71FE">
            <w:pPr>
              <w:jc w:val="center"/>
              <w:rPr>
                <w:rFonts w:hint="eastAsia"/>
                <w:sz w:val="24"/>
                <w:szCs w:val="24"/>
                <w:vertAlign w:val="baseline"/>
                <w:lang w:val="en-US" w:eastAsia="zh-CN"/>
              </w:rPr>
            </w:pPr>
          </w:p>
        </w:tc>
        <w:tc>
          <w:tcPr>
            <w:tcW w:w="2488" w:type="dxa"/>
            <w:tcBorders>
              <w:tl2br w:val="nil"/>
              <w:tr2bl w:val="nil"/>
            </w:tcBorders>
            <w:vAlign w:val="top"/>
          </w:tcPr>
          <w:p w14:paraId="6EC94098">
            <w:pPr>
              <w:jc w:val="center"/>
              <w:rPr>
                <w:rFonts w:hint="eastAsia"/>
                <w:sz w:val="24"/>
                <w:szCs w:val="24"/>
                <w:vertAlign w:val="baseline"/>
                <w:lang w:val="en-US" w:eastAsia="zh-CN"/>
              </w:rPr>
            </w:pPr>
            <w:r>
              <w:rPr>
                <w:rFonts w:hint="eastAsia"/>
                <w:sz w:val="24"/>
                <w:szCs w:val="24"/>
                <w:vertAlign w:val="baseline"/>
                <w:lang w:val="en-US" w:eastAsia="zh-CN"/>
              </w:rPr>
              <w:t>西瓜</w:t>
            </w:r>
          </w:p>
        </w:tc>
        <w:tc>
          <w:tcPr>
            <w:tcW w:w="2106" w:type="dxa"/>
            <w:tcBorders>
              <w:tl2br w:val="nil"/>
              <w:tr2bl w:val="nil"/>
            </w:tcBorders>
            <w:vAlign w:val="top"/>
          </w:tcPr>
          <w:p w14:paraId="0CB2D88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w:t>
            </w:r>
          </w:p>
        </w:tc>
        <w:tc>
          <w:tcPr>
            <w:tcW w:w="1931" w:type="dxa"/>
            <w:tcBorders>
              <w:tl2br w:val="nil"/>
              <w:tr2bl w:val="nil"/>
            </w:tcBorders>
            <w:vAlign w:val="top"/>
          </w:tcPr>
          <w:p w14:paraId="0388F2B2">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87</w:t>
            </w:r>
          </w:p>
        </w:tc>
      </w:tr>
      <w:tr w14:paraId="111864AA">
        <w:trPr>
          <w:trHeight w:val="352" w:hRule="atLeast"/>
        </w:trPr>
        <w:tc>
          <w:tcPr>
            <w:tcW w:w="1769" w:type="dxa"/>
            <w:vMerge w:val="continue"/>
            <w:tcBorders>
              <w:tl2br w:val="nil"/>
              <w:tr2bl w:val="nil"/>
            </w:tcBorders>
            <w:vAlign w:val="top"/>
          </w:tcPr>
          <w:p w14:paraId="7BE27B60">
            <w:pPr>
              <w:jc w:val="center"/>
              <w:rPr>
                <w:rFonts w:hint="eastAsia"/>
                <w:sz w:val="24"/>
                <w:szCs w:val="24"/>
                <w:vertAlign w:val="baseline"/>
                <w:lang w:val="en-US" w:eastAsia="zh-CN"/>
              </w:rPr>
            </w:pPr>
          </w:p>
        </w:tc>
        <w:tc>
          <w:tcPr>
            <w:tcW w:w="2488" w:type="dxa"/>
            <w:tcBorders>
              <w:tl2br w:val="nil"/>
              <w:tr2bl w:val="nil"/>
            </w:tcBorders>
            <w:vAlign w:val="top"/>
          </w:tcPr>
          <w:p w14:paraId="42175C1B">
            <w:pPr>
              <w:jc w:val="center"/>
              <w:rPr>
                <w:rFonts w:hint="eastAsia"/>
                <w:sz w:val="24"/>
                <w:szCs w:val="24"/>
                <w:vertAlign w:val="baseline"/>
                <w:lang w:val="en-US" w:eastAsia="zh-CN"/>
              </w:rPr>
            </w:pPr>
            <w:r>
              <w:rPr>
                <w:rFonts w:hint="eastAsia"/>
                <w:sz w:val="24"/>
                <w:szCs w:val="24"/>
                <w:vertAlign w:val="baseline"/>
                <w:lang w:val="en-US" w:eastAsia="zh-CN"/>
              </w:rPr>
              <w:t>香蕉</w:t>
            </w:r>
          </w:p>
        </w:tc>
        <w:tc>
          <w:tcPr>
            <w:tcW w:w="2106" w:type="dxa"/>
            <w:tcBorders>
              <w:tl2br w:val="nil"/>
              <w:tr2bl w:val="nil"/>
            </w:tcBorders>
            <w:vAlign w:val="top"/>
          </w:tcPr>
          <w:p w14:paraId="05FB2FE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28</w:t>
            </w:r>
          </w:p>
        </w:tc>
        <w:tc>
          <w:tcPr>
            <w:tcW w:w="1931" w:type="dxa"/>
            <w:tcBorders>
              <w:tl2br w:val="nil"/>
              <w:tr2bl w:val="nil"/>
            </w:tcBorders>
            <w:vAlign w:val="top"/>
          </w:tcPr>
          <w:p w14:paraId="252F9F0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256</w:t>
            </w:r>
          </w:p>
        </w:tc>
      </w:tr>
      <w:tr w14:paraId="75C40536">
        <w:trPr>
          <w:trHeight w:val="352" w:hRule="atLeast"/>
        </w:trPr>
        <w:tc>
          <w:tcPr>
            <w:tcW w:w="1769" w:type="dxa"/>
            <w:vMerge w:val="restart"/>
            <w:tcBorders>
              <w:tl2br w:val="nil"/>
              <w:tr2bl w:val="nil"/>
            </w:tcBorders>
            <w:vAlign w:val="top"/>
          </w:tcPr>
          <w:p w14:paraId="200C3B77">
            <w:pPr>
              <w:jc w:val="center"/>
              <w:rPr>
                <w:rFonts w:hint="eastAsia"/>
                <w:sz w:val="24"/>
                <w:szCs w:val="24"/>
                <w:vertAlign w:val="baseline"/>
                <w:lang w:val="en-US" w:eastAsia="zh-CN"/>
              </w:rPr>
            </w:pPr>
          </w:p>
          <w:p w14:paraId="695A41DC">
            <w:pPr>
              <w:jc w:val="center"/>
              <w:rPr>
                <w:rFonts w:hint="eastAsia"/>
                <w:sz w:val="24"/>
                <w:szCs w:val="24"/>
                <w:vertAlign w:val="baseline"/>
                <w:lang w:val="en-US" w:eastAsia="zh-CN"/>
              </w:rPr>
            </w:pPr>
          </w:p>
          <w:p w14:paraId="5ED9F7E4">
            <w:pPr>
              <w:jc w:val="center"/>
              <w:rPr>
                <w:rFonts w:hint="eastAsia"/>
                <w:sz w:val="24"/>
                <w:szCs w:val="24"/>
                <w:vertAlign w:val="baseline"/>
                <w:lang w:val="en-US" w:eastAsia="zh-CN"/>
              </w:rPr>
            </w:pPr>
          </w:p>
          <w:p w14:paraId="197E30F8">
            <w:pPr>
              <w:jc w:val="center"/>
              <w:rPr>
                <w:rFonts w:hint="eastAsia"/>
                <w:sz w:val="24"/>
                <w:szCs w:val="24"/>
                <w:vertAlign w:val="baseline"/>
                <w:lang w:val="en-US" w:eastAsia="zh-CN"/>
              </w:rPr>
            </w:pPr>
          </w:p>
          <w:p w14:paraId="3E6500D0">
            <w:pPr>
              <w:jc w:val="center"/>
              <w:rPr>
                <w:rFonts w:hint="eastAsia"/>
                <w:sz w:val="24"/>
                <w:szCs w:val="24"/>
                <w:vertAlign w:val="baseline"/>
                <w:lang w:val="en-US" w:eastAsia="zh-CN"/>
              </w:rPr>
            </w:pPr>
          </w:p>
          <w:p w14:paraId="006E73B4">
            <w:pPr>
              <w:jc w:val="center"/>
              <w:rPr>
                <w:rFonts w:hint="eastAsia"/>
                <w:sz w:val="24"/>
                <w:szCs w:val="24"/>
                <w:vertAlign w:val="baseline"/>
                <w:lang w:val="en-US" w:eastAsia="zh-CN"/>
              </w:rPr>
            </w:pPr>
            <w:r>
              <w:rPr>
                <w:rFonts w:hint="eastAsia"/>
                <w:sz w:val="24"/>
                <w:szCs w:val="24"/>
                <w:vertAlign w:val="baseline"/>
                <w:lang w:val="en-US" w:eastAsia="zh-CN"/>
              </w:rPr>
              <w:t>坚果、种子类</w:t>
            </w:r>
          </w:p>
        </w:tc>
        <w:tc>
          <w:tcPr>
            <w:tcW w:w="2488" w:type="dxa"/>
            <w:tcBorders>
              <w:tl2br w:val="nil"/>
              <w:tr2bl w:val="nil"/>
            </w:tcBorders>
            <w:vAlign w:val="top"/>
          </w:tcPr>
          <w:p w14:paraId="17D98AF0">
            <w:pPr>
              <w:jc w:val="center"/>
              <w:rPr>
                <w:rFonts w:hint="eastAsia"/>
                <w:sz w:val="24"/>
                <w:szCs w:val="24"/>
                <w:vertAlign w:val="baseline"/>
                <w:lang w:val="en-US" w:eastAsia="zh-CN"/>
              </w:rPr>
            </w:pPr>
            <w:r>
              <w:rPr>
                <w:rFonts w:hint="eastAsia"/>
                <w:sz w:val="24"/>
                <w:szCs w:val="24"/>
                <w:vertAlign w:val="baseline"/>
                <w:lang w:val="en-US" w:eastAsia="zh-CN"/>
              </w:rPr>
              <w:t>核桃（干）</w:t>
            </w:r>
          </w:p>
        </w:tc>
        <w:tc>
          <w:tcPr>
            <w:tcW w:w="2106" w:type="dxa"/>
            <w:tcBorders>
              <w:tl2br w:val="nil"/>
              <w:tr2bl w:val="nil"/>
            </w:tcBorders>
            <w:vAlign w:val="top"/>
          </w:tcPr>
          <w:p w14:paraId="0E4AEBA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294</w:t>
            </w:r>
          </w:p>
        </w:tc>
        <w:tc>
          <w:tcPr>
            <w:tcW w:w="1931" w:type="dxa"/>
            <w:tcBorders>
              <w:tl2br w:val="nil"/>
              <w:tr2bl w:val="nil"/>
            </w:tcBorders>
            <w:vAlign w:val="top"/>
          </w:tcPr>
          <w:p w14:paraId="6F9976C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385</w:t>
            </w:r>
          </w:p>
        </w:tc>
      </w:tr>
      <w:tr w14:paraId="71EA0E0F">
        <w:trPr>
          <w:trHeight w:val="352" w:hRule="atLeast"/>
        </w:trPr>
        <w:tc>
          <w:tcPr>
            <w:tcW w:w="1769" w:type="dxa"/>
            <w:vMerge w:val="continue"/>
            <w:tcBorders>
              <w:tl2br w:val="nil"/>
              <w:tr2bl w:val="nil"/>
            </w:tcBorders>
            <w:vAlign w:val="top"/>
          </w:tcPr>
          <w:p w14:paraId="419C30CD">
            <w:pPr>
              <w:jc w:val="center"/>
              <w:rPr>
                <w:rFonts w:hint="eastAsia"/>
                <w:sz w:val="24"/>
                <w:szCs w:val="24"/>
                <w:vertAlign w:val="baseline"/>
                <w:lang w:val="en-US" w:eastAsia="zh-CN"/>
              </w:rPr>
            </w:pPr>
          </w:p>
        </w:tc>
        <w:tc>
          <w:tcPr>
            <w:tcW w:w="2488" w:type="dxa"/>
            <w:tcBorders>
              <w:tl2br w:val="nil"/>
              <w:tr2bl w:val="nil"/>
            </w:tcBorders>
            <w:vAlign w:val="top"/>
          </w:tcPr>
          <w:p w14:paraId="19C434A3">
            <w:pPr>
              <w:jc w:val="center"/>
              <w:rPr>
                <w:rFonts w:hint="eastAsia"/>
                <w:sz w:val="24"/>
                <w:szCs w:val="24"/>
                <w:vertAlign w:val="baseline"/>
                <w:lang w:val="en-US" w:eastAsia="zh-CN"/>
              </w:rPr>
            </w:pPr>
            <w:r>
              <w:rPr>
                <w:rFonts w:hint="eastAsia"/>
                <w:sz w:val="24"/>
                <w:szCs w:val="24"/>
                <w:vertAlign w:val="baseline"/>
                <w:lang w:val="en-US" w:eastAsia="zh-CN"/>
              </w:rPr>
              <w:t>松子仁</w:t>
            </w:r>
          </w:p>
        </w:tc>
        <w:tc>
          <w:tcPr>
            <w:tcW w:w="2106" w:type="dxa"/>
            <w:tcBorders>
              <w:tl2br w:val="nil"/>
              <w:tr2bl w:val="nil"/>
            </w:tcBorders>
            <w:vAlign w:val="top"/>
          </w:tcPr>
          <w:p w14:paraId="40AB3E2E">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569</w:t>
            </w:r>
          </w:p>
        </w:tc>
        <w:tc>
          <w:tcPr>
            <w:tcW w:w="1931" w:type="dxa"/>
            <w:tcBorders>
              <w:tl2br w:val="nil"/>
              <w:tr2bl w:val="nil"/>
            </w:tcBorders>
            <w:vAlign w:val="top"/>
          </w:tcPr>
          <w:p w14:paraId="65C04829">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502</w:t>
            </w:r>
          </w:p>
        </w:tc>
      </w:tr>
      <w:tr w14:paraId="45A00C55">
        <w:trPr>
          <w:trHeight w:val="353" w:hRule="atLeast"/>
        </w:trPr>
        <w:tc>
          <w:tcPr>
            <w:tcW w:w="1769" w:type="dxa"/>
            <w:vMerge w:val="continue"/>
            <w:tcBorders>
              <w:tl2br w:val="nil"/>
              <w:tr2bl w:val="nil"/>
            </w:tcBorders>
            <w:vAlign w:val="top"/>
          </w:tcPr>
          <w:p w14:paraId="33B15B73">
            <w:pPr>
              <w:jc w:val="center"/>
              <w:rPr>
                <w:rFonts w:hint="eastAsia"/>
                <w:sz w:val="24"/>
                <w:szCs w:val="24"/>
                <w:vertAlign w:val="baseline"/>
                <w:lang w:val="en-US" w:eastAsia="zh-CN"/>
              </w:rPr>
            </w:pPr>
          </w:p>
        </w:tc>
        <w:tc>
          <w:tcPr>
            <w:tcW w:w="2488" w:type="dxa"/>
            <w:tcBorders>
              <w:tl2br w:val="nil"/>
              <w:tr2bl w:val="nil"/>
            </w:tcBorders>
            <w:vAlign w:val="top"/>
          </w:tcPr>
          <w:p w14:paraId="3BDFBB5B">
            <w:pPr>
              <w:jc w:val="center"/>
              <w:rPr>
                <w:rFonts w:hint="eastAsia"/>
                <w:sz w:val="24"/>
                <w:szCs w:val="24"/>
                <w:vertAlign w:val="baseline"/>
                <w:lang w:val="en-US" w:eastAsia="zh-CN"/>
              </w:rPr>
            </w:pPr>
            <w:r>
              <w:rPr>
                <w:rFonts w:hint="eastAsia"/>
                <w:sz w:val="24"/>
                <w:szCs w:val="24"/>
                <w:vertAlign w:val="baseline"/>
                <w:lang w:val="en-US" w:eastAsia="zh-CN"/>
              </w:rPr>
              <w:t>杏仁（烤干）</w:t>
            </w:r>
          </w:p>
        </w:tc>
        <w:tc>
          <w:tcPr>
            <w:tcW w:w="2106" w:type="dxa"/>
            <w:tcBorders>
              <w:tl2br w:val="nil"/>
              <w:tr2bl w:val="nil"/>
            </w:tcBorders>
            <w:vAlign w:val="top"/>
          </w:tcPr>
          <w:p w14:paraId="64F5EFA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489</w:t>
            </w:r>
          </w:p>
        </w:tc>
        <w:tc>
          <w:tcPr>
            <w:tcW w:w="1931" w:type="dxa"/>
            <w:tcBorders>
              <w:tl2br w:val="nil"/>
              <w:tr2bl w:val="nil"/>
            </w:tcBorders>
            <w:vAlign w:val="top"/>
          </w:tcPr>
          <w:p w14:paraId="2199B09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746</w:t>
            </w:r>
          </w:p>
        </w:tc>
      </w:tr>
      <w:tr w14:paraId="79F93941">
        <w:trPr>
          <w:trHeight w:val="355" w:hRule="atLeast"/>
        </w:trPr>
        <w:tc>
          <w:tcPr>
            <w:tcW w:w="1769" w:type="dxa"/>
            <w:vMerge w:val="continue"/>
            <w:tcBorders>
              <w:tl2br w:val="nil"/>
              <w:tr2bl w:val="nil"/>
            </w:tcBorders>
            <w:vAlign w:val="top"/>
          </w:tcPr>
          <w:p w14:paraId="2C46859E">
            <w:pPr>
              <w:jc w:val="center"/>
              <w:rPr>
                <w:rFonts w:hint="eastAsia"/>
                <w:sz w:val="24"/>
                <w:szCs w:val="24"/>
                <w:vertAlign w:val="baseline"/>
                <w:lang w:val="en-US" w:eastAsia="zh-CN"/>
              </w:rPr>
            </w:pPr>
          </w:p>
        </w:tc>
        <w:tc>
          <w:tcPr>
            <w:tcW w:w="2488" w:type="dxa"/>
            <w:tcBorders>
              <w:tl2br w:val="nil"/>
              <w:tr2bl w:val="nil"/>
            </w:tcBorders>
            <w:vAlign w:val="top"/>
          </w:tcPr>
          <w:p w14:paraId="5F203179">
            <w:pPr>
              <w:jc w:val="center"/>
              <w:rPr>
                <w:rFonts w:hint="eastAsia"/>
                <w:sz w:val="24"/>
                <w:szCs w:val="24"/>
                <w:vertAlign w:val="baseline"/>
                <w:lang w:val="en-US" w:eastAsia="zh-CN"/>
              </w:rPr>
            </w:pPr>
            <w:r>
              <w:rPr>
                <w:rFonts w:hint="eastAsia"/>
                <w:sz w:val="24"/>
                <w:szCs w:val="24"/>
                <w:vertAlign w:val="baseline"/>
                <w:lang w:val="en-US" w:eastAsia="zh-CN"/>
              </w:rPr>
              <w:t>榛子（干）</w:t>
            </w:r>
          </w:p>
        </w:tc>
        <w:tc>
          <w:tcPr>
            <w:tcW w:w="2106" w:type="dxa"/>
            <w:tcBorders>
              <w:tl2br w:val="nil"/>
              <w:tr2bl w:val="nil"/>
            </w:tcBorders>
            <w:vAlign w:val="top"/>
          </w:tcPr>
          <w:p w14:paraId="5D2978A4">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422</w:t>
            </w:r>
          </w:p>
        </w:tc>
        <w:tc>
          <w:tcPr>
            <w:tcW w:w="1931" w:type="dxa"/>
            <w:tcBorders>
              <w:tl2br w:val="nil"/>
              <w:tr2bl w:val="nil"/>
            </w:tcBorders>
            <w:vAlign w:val="top"/>
          </w:tcPr>
          <w:p w14:paraId="1BA3420C">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1244</w:t>
            </w:r>
          </w:p>
        </w:tc>
      </w:tr>
      <w:tr w14:paraId="29BE965D">
        <w:trPr>
          <w:trHeight w:val="352" w:hRule="atLeast"/>
        </w:trPr>
        <w:tc>
          <w:tcPr>
            <w:tcW w:w="1769" w:type="dxa"/>
            <w:vMerge w:val="continue"/>
            <w:tcBorders>
              <w:tl2br w:val="nil"/>
              <w:tr2bl w:val="nil"/>
            </w:tcBorders>
            <w:vAlign w:val="top"/>
          </w:tcPr>
          <w:p w14:paraId="1DCE7C53">
            <w:pPr>
              <w:jc w:val="center"/>
              <w:rPr>
                <w:rFonts w:hint="eastAsia"/>
                <w:sz w:val="24"/>
                <w:szCs w:val="24"/>
                <w:vertAlign w:val="baseline"/>
                <w:lang w:val="en-US" w:eastAsia="zh-CN"/>
              </w:rPr>
            </w:pPr>
          </w:p>
        </w:tc>
        <w:tc>
          <w:tcPr>
            <w:tcW w:w="2488" w:type="dxa"/>
            <w:tcBorders>
              <w:tl2br w:val="nil"/>
              <w:tr2bl w:val="nil"/>
            </w:tcBorders>
            <w:vAlign w:val="top"/>
          </w:tcPr>
          <w:p w14:paraId="6ED8FD1E">
            <w:pPr>
              <w:jc w:val="center"/>
              <w:rPr>
                <w:rFonts w:hint="eastAsia"/>
                <w:sz w:val="24"/>
                <w:szCs w:val="24"/>
                <w:vertAlign w:val="baseline"/>
                <w:lang w:val="en-US" w:eastAsia="zh-CN"/>
              </w:rPr>
            </w:pPr>
            <w:r>
              <w:rPr>
                <w:rFonts w:hint="eastAsia"/>
                <w:sz w:val="24"/>
                <w:szCs w:val="24"/>
                <w:vertAlign w:val="baseline"/>
                <w:lang w:val="en-US" w:eastAsia="zh-CN"/>
              </w:rPr>
              <w:t>花生（鲜）</w:t>
            </w:r>
          </w:p>
        </w:tc>
        <w:tc>
          <w:tcPr>
            <w:tcW w:w="2106" w:type="dxa"/>
            <w:tcBorders>
              <w:tl2br w:val="nil"/>
              <w:tr2bl w:val="nil"/>
            </w:tcBorders>
            <w:vAlign w:val="top"/>
          </w:tcPr>
          <w:p w14:paraId="3BAD7E7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250</w:t>
            </w:r>
          </w:p>
        </w:tc>
        <w:tc>
          <w:tcPr>
            <w:tcW w:w="1931" w:type="dxa"/>
            <w:tcBorders>
              <w:tl2br w:val="nil"/>
              <w:tr2bl w:val="nil"/>
            </w:tcBorders>
            <w:vAlign w:val="top"/>
          </w:tcPr>
          <w:p w14:paraId="6033BE3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390</w:t>
            </w:r>
          </w:p>
        </w:tc>
      </w:tr>
      <w:tr w14:paraId="68D92749">
        <w:trPr>
          <w:trHeight w:val="353" w:hRule="atLeast"/>
        </w:trPr>
        <w:tc>
          <w:tcPr>
            <w:tcW w:w="1769" w:type="dxa"/>
            <w:vMerge w:val="continue"/>
            <w:tcBorders>
              <w:tl2br w:val="nil"/>
              <w:tr2bl w:val="nil"/>
            </w:tcBorders>
            <w:vAlign w:val="top"/>
          </w:tcPr>
          <w:p w14:paraId="1023C0A5">
            <w:pPr>
              <w:jc w:val="center"/>
              <w:rPr>
                <w:rFonts w:hint="eastAsia"/>
                <w:sz w:val="24"/>
                <w:szCs w:val="24"/>
                <w:vertAlign w:val="baseline"/>
                <w:lang w:val="en-US" w:eastAsia="zh-CN"/>
              </w:rPr>
            </w:pPr>
          </w:p>
        </w:tc>
        <w:tc>
          <w:tcPr>
            <w:tcW w:w="2488" w:type="dxa"/>
            <w:tcBorders>
              <w:tl2br w:val="nil"/>
              <w:tr2bl w:val="nil"/>
            </w:tcBorders>
            <w:vAlign w:val="top"/>
          </w:tcPr>
          <w:p w14:paraId="3CCA223D">
            <w:pPr>
              <w:jc w:val="center"/>
              <w:rPr>
                <w:rFonts w:hint="eastAsia"/>
                <w:sz w:val="24"/>
                <w:szCs w:val="24"/>
                <w:vertAlign w:val="baseline"/>
                <w:lang w:val="en-US" w:eastAsia="zh-CN"/>
              </w:rPr>
            </w:pPr>
            <w:r>
              <w:rPr>
                <w:rFonts w:hint="eastAsia"/>
                <w:sz w:val="24"/>
                <w:szCs w:val="24"/>
                <w:vertAlign w:val="baseline"/>
                <w:lang w:val="en-US" w:eastAsia="zh-CN"/>
              </w:rPr>
              <w:t>花生（炒）</w:t>
            </w:r>
          </w:p>
        </w:tc>
        <w:tc>
          <w:tcPr>
            <w:tcW w:w="2106" w:type="dxa"/>
            <w:tcBorders>
              <w:tl2br w:val="nil"/>
              <w:tr2bl w:val="nil"/>
            </w:tcBorders>
            <w:vAlign w:val="top"/>
          </w:tcPr>
          <w:p w14:paraId="0BBA77A8">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326</w:t>
            </w:r>
          </w:p>
        </w:tc>
        <w:tc>
          <w:tcPr>
            <w:tcW w:w="1931" w:type="dxa"/>
            <w:tcBorders>
              <w:tl2br w:val="nil"/>
              <w:tr2bl w:val="nil"/>
            </w:tcBorders>
            <w:vAlign w:val="top"/>
          </w:tcPr>
          <w:p w14:paraId="7E8A1EE1">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563</w:t>
            </w:r>
          </w:p>
        </w:tc>
      </w:tr>
      <w:tr w14:paraId="4425F598">
        <w:trPr>
          <w:trHeight w:val="353" w:hRule="atLeast"/>
        </w:trPr>
        <w:tc>
          <w:tcPr>
            <w:tcW w:w="1769" w:type="dxa"/>
            <w:vMerge w:val="continue"/>
            <w:tcBorders>
              <w:tl2br w:val="nil"/>
              <w:tr2bl w:val="nil"/>
            </w:tcBorders>
            <w:vAlign w:val="top"/>
          </w:tcPr>
          <w:p w14:paraId="1D7552D0">
            <w:pPr>
              <w:jc w:val="center"/>
              <w:rPr>
                <w:rFonts w:hint="eastAsia"/>
                <w:sz w:val="24"/>
                <w:szCs w:val="24"/>
                <w:vertAlign w:val="baseline"/>
                <w:lang w:val="en-US" w:eastAsia="zh-CN"/>
              </w:rPr>
            </w:pPr>
          </w:p>
        </w:tc>
        <w:tc>
          <w:tcPr>
            <w:tcW w:w="2488" w:type="dxa"/>
            <w:tcBorders>
              <w:tl2br w:val="nil"/>
              <w:tr2bl w:val="nil"/>
            </w:tcBorders>
            <w:vAlign w:val="top"/>
          </w:tcPr>
          <w:p w14:paraId="085A27A3">
            <w:pPr>
              <w:jc w:val="center"/>
              <w:rPr>
                <w:rFonts w:hint="eastAsia"/>
                <w:sz w:val="24"/>
                <w:szCs w:val="24"/>
                <w:vertAlign w:val="baseline"/>
                <w:lang w:val="en-US" w:eastAsia="zh-CN"/>
              </w:rPr>
            </w:pPr>
            <w:r>
              <w:rPr>
                <w:rFonts w:hint="eastAsia"/>
                <w:sz w:val="24"/>
                <w:szCs w:val="24"/>
                <w:vertAlign w:val="baseline"/>
                <w:lang w:val="en-US" w:eastAsia="zh-CN"/>
              </w:rPr>
              <w:t>葵花子（生）</w:t>
            </w:r>
          </w:p>
        </w:tc>
        <w:tc>
          <w:tcPr>
            <w:tcW w:w="2106" w:type="dxa"/>
            <w:tcBorders>
              <w:tl2br w:val="nil"/>
              <w:tr2bl w:val="nil"/>
            </w:tcBorders>
            <w:vAlign w:val="top"/>
          </w:tcPr>
          <w:p w14:paraId="16469895">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238</w:t>
            </w:r>
          </w:p>
        </w:tc>
        <w:tc>
          <w:tcPr>
            <w:tcW w:w="1931" w:type="dxa"/>
            <w:tcBorders>
              <w:tl2br w:val="nil"/>
              <w:tr2bl w:val="nil"/>
            </w:tcBorders>
            <w:vAlign w:val="top"/>
          </w:tcPr>
          <w:p w14:paraId="41C779CD">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562</w:t>
            </w:r>
          </w:p>
        </w:tc>
      </w:tr>
      <w:tr w14:paraId="39405258">
        <w:trPr>
          <w:trHeight w:val="353" w:hRule="atLeast"/>
        </w:trPr>
        <w:tc>
          <w:tcPr>
            <w:tcW w:w="1769" w:type="dxa"/>
            <w:vMerge w:val="continue"/>
            <w:tcBorders>
              <w:tl2br w:val="nil"/>
              <w:tr2bl w:val="nil"/>
            </w:tcBorders>
            <w:vAlign w:val="top"/>
          </w:tcPr>
          <w:p w14:paraId="52F7F064">
            <w:pPr>
              <w:jc w:val="center"/>
              <w:rPr>
                <w:rFonts w:hint="eastAsia"/>
                <w:sz w:val="24"/>
                <w:szCs w:val="24"/>
                <w:vertAlign w:val="baseline"/>
                <w:lang w:val="en-US" w:eastAsia="zh-CN"/>
              </w:rPr>
            </w:pPr>
          </w:p>
        </w:tc>
        <w:tc>
          <w:tcPr>
            <w:tcW w:w="2488" w:type="dxa"/>
            <w:tcBorders>
              <w:tl2br w:val="nil"/>
              <w:tr2bl w:val="nil"/>
            </w:tcBorders>
            <w:vAlign w:val="top"/>
          </w:tcPr>
          <w:p w14:paraId="4C5DAE45">
            <w:pPr>
              <w:jc w:val="center"/>
              <w:rPr>
                <w:rFonts w:hint="eastAsia"/>
                <w:sz w:val="24"/>
                <w:szCs w:val="24"/>
                <w:vertAlign w:val="baseline"/>
                <w:lang w:val="en-US" w:eastAsia="zh-CN"/>
              </w:rPr>
            </w:pPr>
            <w:r>
              <w:rPr>
                <w:rFonts w:hint="eastAsia"/>
                <w:sz w:val="24"/>
                <w:szCs w:val="24"/>
                <w:vertAlign w:val="baseline"/>
                <w:lang w:val="en-US" w:eastAsia="zh-CN"/>
              </w:rPr>
              <w:t>葵花子（炒）</w:t>
            </w:r>
          </w:p>
        </w:tc>
        <w:tc>
          <w:tcPr>
            <w:tcW w:w="2106" w:type="dxa"/>
            <w:tcBorders>
              <w:tl2br w:val="nil"/>
              <w:tr2bl w:val="nil"/>
            </w:tcBorders>
            <w:vAlign w:val="top"/>
          </w:tcPr>
          <w:p w14:paraId="20AC57BB">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564</w:t>
            </w:r>
          </w:p>
        </w:tc>
        <w:tc>
          <w:tcPr>
            <w:tcW w:w="1931" w:type="dxa"/>
            <w:tcBorders>
              <w:tl2br w:val="nil"/>
              <w:tr2bl w:val="nil"/>
            </w:tcBorders>
            <w:vAlign w:val="top"/>
          </w:tcPr>
          <w:p w14:paraId="1835E41F">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491</w:t>
            </w:r>
          </w:p>
        </w:tc>
      </w:tr>
      <w:tr w14:paraId="57EEA642">
        <w:trPr>
          <w:trHeight w:val="360" w:hRule="atLeast"/>
        </w:trPr>
        <w:tc>
          <w:tcPr>
            <w:tcW w:w="1769" w:type="dxa"/>
            <w:vMerge w:val="continue"/>
            <w:tcBorders>
              <w:tl2br w:val="nil"/>
              <w:tr2bl w:val="nil"/>
            </w:tcBorders>
            <w:vAlign w:val="top"/>
          </w:tcPr>
          <w:p w14:paraId="5114CD07">
            <w:pPr>
              <w:jc w:val="center"/>
              <w:rPr>
                <w:rFonts w:hint="eastAsia"/>
                <w:sz w:val="24"/>
                <w:szCs w:val="24"/>
                <w:vertAlign w:val="baseline"/>
                <w:lang w:val="en-US" w:eastAsia="zh-CN"/>
              </w:rPr>
            </w:pPr>
          </w:p>
        </w:tc>
        <w:tc>
          <w:tcPr>
            <w:tcW w:w="2488" w:type="dxa"/>
            <w:tcBorders>
              <w:tl2br w:val="nil"/>
              <w:tr2bl w:val="nil"/>
            </w:tcBorders>
            <w:vAlign w:val="top"/>
          </w:tcPr>
          <w:p w14:paraId="3A0203B1">
            <w:pPr>
              <w:jc w:val="center"/>
              <w:rPr>
                <w:rFonts w:hint="eastAsia"/>
                <w:sz w:val="24"/>
                <w:szCs w:val="24"/>
                <w:vertAlign w:val="baseline"/>
                <w:lang w:val="en-US" w:eastAsia="zh-CN"/>
              </w:rPr>
            </w:pPr>
            <w:r>
              <w:rPr>
                <w:rFonts w:hint="eastAsia"/>
                <w:sz w:val="24"/>
                <w:szCs w:val="24"/>
                <w:vertAlign w:val="baseline"/>
                <w:lang w:val="en-US" w:eastAsia="zh-CN"/>
              </w:rPr>
              <w:t>黑芝麻</w:t>
            </w:r>
          </w:p>
        </w:tc>
        <w:tc>
          <w:tcPr>
            <w:tcW w:w="2106" w:type="dxa"/>
            <w:tcBorders>
              <w:tl2br w:val="nil"/>
              <w:tr2bl w:val="nil"/>
            </w:tcBorders>
            <w:vAlign w:val="top"/>
          </w:tcPr>
          <w:p w14:paraId="03DF1667">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516</w:t>
            </w:r>
          </w:p>
        </w:tc>
        <w:tc>
          <w:tcPr>
            <w:tcW w:w="1931" w:type="dxa"/>
            <w:tcBorders>
              <w:tl2br w:val="nil"/>
              <w:tr2bl w:val="nil"/>
            </w:tcBorders>
            <w:vAlign w:val="top"/>
          </w:tcPr>
          <w:p w14:paraId="011EDF83">
            <w:pPr>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358</w:t>
            </w:r>
          </w:p>
        </w:tc>
      </w:tr>
    </w:tbl>
    <w:p w14:paraId="5B33A286">
      <w:pPr>
        <w:rPr>
          <w:rFonts w:hint="eastAsia"/>
          <w:sz w:val="24"/>
          <w:szCs w:val="24"/>
          <w:lang w:val="en-US" w:eastAsia="zh-CN"/>
        </w:rPr>
      </w:pPr>
      <w:r>
        <w:rPr>
          <w:rFonts w:hint="eastAsia"/>
          <w:sz w:val="24"/>
          <w:szCs w:val="24"/>
          <w:lang w:val="en-US" w:eastAsia="zh-CN"/>
        </w:rPr>
        <w:br w:type="page"/>
      </w:r>
    </w:p>
    <w:p w14:paraId="5D7E443C">
      <w:pPr>
        <w:keepNext w:val="0"/>
        <w:keepLines w:val="0"/>
        <w:pageBreakBefore w:val="0"/>
        <w:widowControl w:val="0"/>
        <w:kinsoku/>
        <w:wordWrap/>
        <w:overflowPunct/>
        <w:topLinePunct w:val="0"/>
        <w:autoSpaceDE/>
        <w:autoSpaceDN/>
        <w:bidi w:val="0"/>
        <w:adjustRightInd/>
        <w:snapToGrid/>
        <w:spacing w:before="340" w:after="330"/>
        <w:jc w:val="center"/>
        <w:textAlignment w:val="auto"/>
        <w:outlineLvl w:val="0"/>
        <w:rPr>
          <w:rFonts w:hint="eastAsia" w:ascii="Arial" w:hAnsi="Arial" w:eastAsia="黑体" w:cstheme="minorBidi"/>
          <w:b/>
          <w:kern w:val="2"/>
          <w:sz w:val="32"/>
          <w:szCs w:val="24"/>
          <w:lang w:val="en-US" w:eastAsia="zh-CN" w:bidi="ar-SA"/>
        </w:rPr>
      </w:pPr>
      <w:bookmarkStart w:id="188" w:name="_Toc1305865915"/>
      <w:r>
        <w:rPr>
          <w:rFonts w:hint="eastAsia" w:ascii="Arial" w:hAnsi="Arial" w:eastAsia="黑体" w:cstheme="minorBidi"/>
          <w:b/>
          <w:kern w:val="2"/>
          <w:sz w:val="32"/>
          <w:szCs w:val="24"/>
          <w:lang w:val="en-US" w:eastAsia="zh-CN" w:bidi="ar-SA"/>
        </w:rPr>
        <w:t>附录Ⅳ 常见食物成分表</w:t>
      </w:r>
      <w:bookmarkEnd w:id="18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1075"/>
        <w:gridCol w:w="1044"/>
        <w:gridCol w:w="1044"/>
        <w:gridCol w:w="1012"/>
        <w:gridCol w:w="1207"/>
        <w:gridCol w:w="925"/>
      </w:tblGrid>
      <w:tr w14:paraId="2480E578">
        <w:tc>
          <w:tcPr>
            <w:tcW w:w="2112" w:type="dxa"/>
          </w:tcPr>
          <w:p w14:paraId="4F508803">
            <w:pPr>
              <w:jc w:val="center"/>
              <w:rPr>
                <w:sz w:val="24"/>
                <w:szCs w:val="24"/>
              </w:rPr>
            </w:pPr>
            <w:r>
              <w:rPr>
                <w:rFonts w:hint="default"/>
                <w:sz w:val="24"/>
                <w:szCs w:val="24"/>
                <w:lang w:val="en-US" w:eastAsia="zh-CN"/>
              </w:rPr>
              <w:t>食物名称</w:t>
            </w:r>
          </w:p>
        </w:tc>
        <w:tc>
          <w:tcPr>
            <w:tcW w:w="1075" w:type="dxa"/>
          </w:tcPr>
          <w:p w14:paraId="6E02E256">
            <w:pPr>
              <w:jc w:val="center"/>
              <w:rPr>
                <w:rFonts w:hint="default"/>
                <w:sz w:val="24"/>
                <w:szCs w:val="24"/>
                <w:lang w:val="en-US" w:eastAsia="zh-CN"/>
              </w:rPr>
            </w:pPr>
            <w:r>
              <w:rPr>
                <w:rFonts w:hint="default"/>
                <w:sz w:val="24"/>
                <w:szCs w:val="24"/>
                <w:lang w:val="en-US" w:eastAsia="zh-CN"/>
              </w:rPr>
              <w:t>能量</w:t>
            </w:r>
          </w:p>
          <w:p w14:paraId="554476FB">
            <w:pPr>
              <w:jc w:val="center"/>
              <w:rPr>
                <w:sz w:val="24"/>
                <w:szCs w:val="24"/>
              </w:rPr>
            </w:pPr>
            <w:r>
              <w:rPr>
                <w:rFonts w:hint="default"/>
                <w:sz w:val="24"/>
                <w:szCs w:val="24"/>
                <w:lang w:val="en-US" w:eastAsia="zh-CN"/>
              </w:rPr>
              <w:t>(kcal)</w:t>
            </w:r>
          </w:p>
        </w:tc>
        <w:tc>
          <w:tcPr>
            <w:tcW w:w="1044" w:type="dxa"/>
          </w:tcPr>
          <w:p w14:paraId="2EAB9819">
            <w:pPr>
              <w:jc w:val="center"/>
              <w:rPr>
                <w:rFonts w:hint="default"/>
                <w:sz w:val="24"/>
                <w:szCs w:val="24"/>
                <w:lang w:val="en-US" w:eastAsia="zh-CN"/>
              </w:rPr>
            </w:pPr>
            <w:r>
              <w:rPr>
                <w:rFonts w:hint="default"/>
                <w:sz w:val="24"/>
                <w:szCs w:val="24"/>
                <w:lang w:val="en-US" w:eastAsia="zh-CN"/>
              </w:rPr>
              <w:t>碳水</w:t>
            </w:r>
          </w:p>
          <w:p w14:paraId="5914D962">
            <w:pPr>
              <w:jc w:val="center"/>
              <w:rPr>
                <w:sz w:val="24"/>
                <w:szCs w:val="24"/>
              </w:rPr>
            </w:pPr>
            <w:r>
              <w:rPr>
                <w:rFonts w:hint="default"/>
                <w:sz w:val="24"/>
                <w:szCs w:val="24"/>
                <w:lang w:val="en-US" w:eastAsia="zh-CN"/>
              </w:rPr>
              <w:t>(g)</w:t>
            </w:r>
          </w:p>
        </w:tc>
        <w:tc>
          <w:tcPr>
            <w:tcW w:w="1044" w:type="dxa"/>
          </w:tcPr>
          <w:p w14:paraId="7D545C16">
            <w:pPr>
              <w:jc w:val="center"/>
              <w:rPr>
                <w:rFonts w:hint="default"/>
                <w:sz w:val="24"/>
                <w:szCs w:val="24"/>
                <w:lang w:val="en-US" w:eastAsia="zh-CN"/>
              </w:rPr>
            </w:pPr>
            <w:r>
              <w:rPr>
                <w:rFonts w:hint="default"/>
                <w:sz w:val="24"/>
                <w:szCs w:val="24"/>
                <w:lang w:val="en-US" w:eastAsia="zh-CN"/>
              </w:rPr>
              <w:t>蛋白质</w:t>
            </w:r>
          </w:p>
          <w:p w14:paraId="24AC9292">
            <w:pPr>
              <w:jc w:val="center"/>
              <w:rPr>
                <w:sz w:val="24"/>
                <w:szCs w:val="24"/>
              </w:rPr>
            </w:pPr>
            <w:r>
              <w:rPr>
                <w:rFonts w:hint="default"/>
                <w:sz w:val="24"/>
                <w:szCs w:val="24"/>
                <w:lang w:val="en-US" w:eastAsia="zh-CN"/>
              </w:rPr>
              <w:t>(g)</w:t>
            </w:r>
          </w:p>
        </w:tc>
        <w:tc>
          <w:tcPr>
            <w:tcW w:w="1012" w:type="dxa"/>
          </w:tcPr>
          <w:p w14:paraId="36A23967">
            <w:pPr>
              <w:jc w:val="center"/>
              <w:rPr>
                <w:rFonts w:hint="default"/>
                <w:sz w:val="24"/>
                <w:szCs w:val="24"/>
                <w:lang w:val="en-US" w:eastAsia="zh-CN"/>
              </w:rPr>
            </w:pPr>
            <w:r>
              <w:rPr>
                <w:rFonts w:hint="default"/>
                <w:sz w:val="24"/>
                <w:szCs w:val="24"/>
                <w:lang w:val="en-US" w:eastAsia="zh-CN"/>
              </w:rPr>
              <w:t>脂肪</w:t>
            </w:r>
          </w:p>
          <w:p w14:paraId="17490056">
            <w:pPr>
              <w:jc w:val="center"/>
              <w:rPr>
                <w:sz w:val="24"/>
                <w:szCs w:val="24"/>
              </w:rPr>
            </w:pPr>
            <w:r>
              <w:rPr>
                <w:rFonts w:hint="default"/>
                <w:sz w:val="24"/>
                <w:szCs w:val="24"/>
                <w:lang w:val="en-US" w:eastAsia="zh-CN"/>
              </w:rPr>
              <w:t>(g)</w:t>
            </w:r>
          </w:p>
        </w:tc>
        <w:tc>
          <w:tcPr>
            <w:tcW w:w="1207" w:type="dxa"/>
          </w:tcPr>
          <w:p w14:paraId="09699E78">
            <w:pPr>
              <w:jc w:val="center"/>
              <w:rPr>
                <w:rFonts w:hint="default"/>
                <w:sz w:val="24"/>
                <w:szCs w:val="24"/>
                <w:lang w:val="en-US" w:eastAsia="zh-CN"/>
              </w:rPr>
            </w:pPr>
            <w:r>
              <w:rPr>
                <w:rFonts w:hint="default"/>
                <w:sz w:val="24"/>
                <w:szCs w:val="24"/>
                <w:lang w:val="en-US" w:eastAsia="zh-CN"/>
              </w:rPr>
              <w:t>膳食纤维</w:t>
            </w:r>
          </w:p>
          <w:p w14:paraId="077666D5">
            <w:pPr>
              <w:jc w:val="center"/>
              <w:rPr>
                <w:sz w:val="24"/>
                <w:szCs w:val="24"/>
              </w:rPr>
            </w:pPr>
            <w:r>
              <w:rPr>
                <w:rFonts w:hint="default"/>
                <w:sz w:val="24"/>
                <w:szCs w:val="24"/>
                <w:lang w:val="en-US" w:eastAsia="zh-CN"/>
              </w:rPr>
              <w:t>(g)</w:t>
            </w:r>
          </w:p>
        </w:tc>
        <w:tc>
          <w:tcPr>
            <w:tcW w:w="925" w:type="dxa"/>
          </w:tcPr>
          <w:p w14:paraId="6066D683">
            <w:pPr>
              <w:jc w:val="center"/>
              <w:rPr>
                <w:rFonts w:hint="default"/>
                <w:sz w:val="24"/>
                <w:szCs w:val="24"/>
                <w:lang w:val="en-US" w:eastAsia="zh-CN"/>
              </w:rPr>
            </w:pPr>
            <w:r>
              <w:rPr>
                <w:rFonts w:hint="default"/>
                <w:sz w:val="24"/>
                <w:szCs w:val="24"/>
                <w:lang w:val="en-US" w:eastAsia="zh-CN"/>
              </w:rPr>
              <w:t>糖</w:t>
            </w:r>
          </w:p>
          <w:p w14:paraId="58F15CBB">
            <w:pPr>
              <w:jc w:val="center"/>
              <w:rPr>
                <w:sz w:val="24"/>
                <w:szCs w:val="24"/>
              </w:rPr>
            </w:pPr>
            <w:r>
              <w:rPr>
                <w:rFonts w:hint="default"/>
                <w:sz w:val="24"/>
                <w:szCs w:val="24"/>
                <w:lang w:val="en-US" w:eastAsia="zh-CN"/>
              </w:rPr>
              <w:t>(g)</w:t>
            </w:r>
          </w:p>
        </w:tc>
      </w:tr>
      <w:tr w14:paraId="612EC255">
        <w:tc>
          <w:tcPr>
            <w:tcW w:w="2112" w:type="dxa"/>
          </w:tcPr>
          <w:p w14:paraId="55D37902">
            <w:pPr>
              <w:jc w:val="center"/>
              <w:rPr>
                <w:sz w:val="24"/>
                <w:szCs w:val="24"/>
              </w:rPr>
            </w:pPr>
            <w:r>
              <w:rPr>
                <w:rFonts w:hint="default"/>
                <w:sz w:val="24"/>
                <w:szCs w:val="24"/>
                <w:lang w:val="en-US" w:eastAsia="zh-CN"/>
              </w:rPr>
              <w:t>白米饭（煮）</w:t>
            </w:r>
          </w:p>
        </w:tc>
        <w:tc>
          <w:tcPr>
            <w:tcW w:w="1075" w:type="dxa"/>
          </w:tcPr>
          <w:p w14:paraId="69419283">
            <w:pPr>
              <w:jc w:val="center"/>
              <w:rPr>
                <w:sz w:val="24"/>
                <w:szCs w:val="24"/>
              </w:rPr>
            </w:pPr>
            <w:r>
              <w:rPr>
                <w:rFonts w:hint="default"/>
                <w:sz w:val="24"/>
                <w:szCs w:val="24"/>
                <w:lang w:val="en-US" w:eastAsia="zh-CN"/>
              </w:rPr>
              <w:t>116</w:t>
            </w:r>
          </w:p>
        </w:tc>
        <w:tc>
          <w:tcPr>
            <w:tcW w:w="1044" w:type="dxa"/>
          </w:tcPr>
          <w:p w14:paraId="2DD5F033">
            <w:pPr>
              <w:jc w:val="center"/>
              <w:rPr>
                <w:sz w:val="24"/>
                <w:szCs w:val="24"/>
              </w:rPr>
            </w:pPr>
            <w:r>
              <w:rPr>
                <w:rFonts w:hint="default"/>
                <w:sz w:val="24"/>
                <w:szCs w:val="24"/>
                <w:lang w:val="en-US" w:eastAsia="zh-CN"/>
              </w:rPr>
              <w:t>25</w:t>
            </w:r>
          </w:p>
        </w:tc>
        <w:tc>
          <w:tcPr>
            <w:tcW w:w="1044" w:type="dxa"/>
          </w:tcPr>
          <w:p w14:paraId="2F88CE1D">
            <w:pPr>
              <w:jc w:val="center"/>
              <w:rPr>
                <w:sz w:val="24"/>
                <w:szCs w:val="24"/>
              </w:rPr>
            </w:pPr>
            <w:r>
              <w:rPr>
                <w:rFonts w:hint="default"/>
                <w:sz w:val="24"/>
                <w:szCs w:val="24"/>
                <w:lang w:val="en-US" w:eastAsia="zh-CN"/>
              </w:rPr>
              <w:t>2.6</w:t>
            </w:r>
          </w:p>
        </w:tc>
        <w:tc>
          <w:tcPr>
            <w:tcW w:w="1012" w:type="dxa"/>
          </w:tcPr>
          <w:p w14:paraId="45943701">
            <w:pPr>
              <w:jc w:val="center"/>
              <w:rPr>
                <w:sz w:val="24"/>
                <w:szCs w:val="24"/>
              </w:rPr>
            </w:pPr>
            <w:r>
              <w:rPr>
                <w:rFonts w:hint="default"/>
                <w:sz w:val="24"/>
                <w:szCs w:val="24"/>
                <w:lang w:val="en-US" w:eastAsia="zh-CN"/>
              </w:rPr>
              <w:t>0.2</w:t>
            </w:r>
          </w:p>
        </w:tc>
        <w:tc>
          <w:tcPr>
            <w:tcW w:w="1207" w:type="dxa"/>
          </w:tcPr>
          <w:p w14:paraId="7DC4B6DD">
            <w:pPr>
              <w:jc w:val="center"/>
              <w:rPr>
                <w:sz w:val="24"/>
                <w:szCs w:val="24"/>
              </w:rPr>
            </w:pPr>
            <w:r>
              <w:rPr>
                <w:rFonts w:hint="default"/>
                <w:sz w:val="24"/>
                <w:szCs w:val="24"/>
                <w:lang w:val="en-US" w:eastAsia="zh-CN"/>
              </w:rPr>
              <w:t>0.3</w:t>
            </w:r>
          </w:p>
        </w:tc>
        <w:tc>
          <w:tcPr>
            <w:tcW w:w="925" w:type="dxa"/>
          </w:tcPr>
          <w:p w14:paraId="79EB46E4">
            <w:pPr>
              <w:jc w:val="center"/>
              <w:rPr>
                <w:sz w:val="24"/>
                <w:szCs w:val="24"/>
              </w:rPr>
            </w:pPr>
            <w:r>
              <w:rPr>
                <w:rFonts w:hint="default"/>
                <w:sz w:val="24"/>
                <w:szCs w:val="24"/>
                <w:lang w:val="en-US" w:eastAsia="zh-CN"/>
              </w:rPr>
              <w:t>0.1</w:t>
            </w:r>
          </w:p>
        </w:tc>
      </w:tr>
      <w:tr w14:paraId="5E7D4B61">
        <w:tc>
          <w:tcPr>
            <w:tcW w:w="2112" w:type="dxa"/>
          </w:tcPr>
          <w:p w14:paraId="50F2C6B3">
            <w:pPr>
              <w:jc w:val="center"/>
              <w:rPr>
                <w:sz w:val="24"/>
                <w:szCs w:val="24"/>
              </w:rPr>
            </w:pPr>
            <w:r>
              <w:rPr>
                <w:rFonts w:hint="default"/>
                <w:sz w:val="24"/>
                <w:szCs w:val="24"/>
                <w:lang w:val="en-US" w:eastAsia="zh-CN"/>
              </w:rPr>
              <w:t>小米粥</w:t>
            </w:r>
          </w:p>
        </w:tc>
        <w:tc>
          <w:tcPr>
            <w:tcW w:w="1075" w:type="dxa"/>
          </w:tcPr>
          <w:p w14:paraId="679261D5">
            <w:pPr>
              <w:jc w:val="center"/>
              <w:rPr>
                <w:sz w:val="24"/>
                <w:szCs w:val="24"/>
              </w:rPr>
            </w:pPr>
            <w:r>
              <w:rPr>
                <w:rFonts w:hint="default"/>
                <w:sz w:val="24"/>
                <w:szCs w:val="24"/>
                <w:lang w:val="en-US" w:eastAsia="zh-CN"/>
              </w:rPr>
              <w:t>46</w:t>
            </w:r>
          </w:p>
        </w:tc>
        <w:tc>
          <w:tcPr>
            <w:tcW w:w="1044" w:type="dxa"/>
          </w:tcPr>
          <w:p w14:paraId="3ADF5A7C">
            <w:pPr>
              <w:jc w:val="center"/>
              <w:rPr>
                <w:sz w:val="24"/>
                <w:szCs w:val="24"/>
              </w:rPr>
            </w:pPr>
            <w:r>
              <w:rPr>
                <w:rFonts w:hint="default"/>
                <w:sz w:val="24"/>
                <w:szCs w:val="24"/>
                <w:lang w:val="en-US" w:eastAsia="zh-CN"/>
              </w:rPr>
              <w:t>10.2</w:t>
            </w:r>
          </w:p>
        </w:tc>
        <w:tc>
          <w:tcPr>
            <w:tcW w:w="1044" w:type="dxa"/>
          </w:tcPr>
          <w:p w14:paraId="348DE2F7">
            <w:pPr>
              <w:jc w:val="center"/>
              <w:rPr>
                <w:sz w:val="24"/>
                <w:szCs w:val="24"/>
              </w:rPr>
            </w:pPr>
            <w:r>
              <w:rPr>
                <w:rFonts w:hint="default"/>
                <w:sz w:val="24"/>
                <w:szCs w:val="24"/>
                <w:lang w:val="en-US" w:eastAsia="zh-CN"/>
              </w:rPr>
              <w:t>1.2</w:t>
            </w:r>
          </w:p>
        </w:tc>
        <w:tc>
          <w:tcPr>
            <w:tcW w:w="1012" w:type="dxa"/>
          </w:tcPr>
          <w:p w14:paraId="1B07FB81">
            <w:pPr>
              <w:jc w:val="center"/>
              <w:rPr>
                <w:sz w:val="24"/>
                <w:szCs w:val="24"/>
              </w:rPr>
            </w:pPr>
            <w:r>
              <w:rPr>
                <w:rFonts w:hint="default"/>
                <w:sz w:val="24"/>
                <w:szCs w:val="24"/>
                <w:lang w:val="en-US" w:eastAsia="zh-CN"/>
              </w:rPr>
              <w:t>0.4</w:t>
            </w:r>
          </w:p>
        </w:tc>
        <w:tc>
          <w:tcPr>
            <w:tcW w:w="1207" w:type="dxa"/>
          </w:tcPr>
          <w:p w14:paraId="33B38E31">
            <w:pPr>
              <w:jc w:val="center"/>
              <w:rPr>
                <w:sz w:val="24"/>
                <w:szCs w:val="24"/>
              </w:rPr>
            </w:pPr>
            <w:r>
              <w:rPr>
                <w:rFonts w:hint="default"/>
                <w:sz w:val="24"/>
                <w:szCs w:val="24"/>
                <w:lang w:val="en-US" w:eastAsia="zh-CN"/>
              </w:rPr>
              <w:t>0.6</w:t>
            </w:r>
          </w:p>
        </w:tc>
        <w:tc>
          <w:tcPr>
            <w:tcW w:w="925" w:type="dxa"/>
          </w:tcPr>
          <w:p w14:paraId="149B4A02">
            <w:pPr>
              <w:jc w:val="center"/>
              <w:rPr>
                <w:sz w:val="24"/>
                <w:szCs w:val="24"/>
              </w:rPr>
            </w:pPr>
            <w:r>
              <w:rPr>
                <w:rFonts w:hint="default"/>
                <w:sz w:val="24"/>
                <w:szCs w:val="24"/>
                <w:lang w:val="en-US" w:eastAsia="zh-CN"/>
              </w:rPr>
              <w:t>0.2</w:t>
            </w:r>
          </w:p>
        </w:tc>
      </w:tr>
      <w:tr w14:paraId="3239C050">
        <w:tc>
          <w:tcPr>
            <w:tcW w:w="2112" w:type="dxa"/>
          </w:tcPr>
          <w:p w14:paraId="32121777">
            <w:pPr>
              <w:jc w:val="center"/>
              <w:rPr>
                <w:sz w:val="24"/>
                <w:szCs w:val="24"/>
              </w:rPr>
            </w:pPr>
            <w:r>
              <w:rPr>
                <w:rFonts w:hint="default"/>
                <w:sz w:val="24"/>
                <w:szCs w:val="24"/>
                <w:lang w:val="en-US" w:eastAsia="zh-CN"/>
              </w:rPr>
              <w:t>红薯 (蒸)</w:t>
            </w:r>
          </w:p>
        </w:tc>
        <w:tc>
          <w:tcPr>
            <w:tcW w:w="1075" w:type="dxa"/>
          </w:tcPr>
          <w:p w14:paraId="26A504E6">
            <w:pPr>
              <w:jc w:val="center"/>
              <w:rPr>
                <w:sz w:val="24"/>
                <w:szCs w:val="24"/>
              </w:rPr>
            </w:pPr>
            <w:r>
              <w:rPr>
                <w:rFonts w:hint="default"/>
                <w:sz w:val="24"/>
                <w:szCs w:val="24"/>
                <w:lang w:val="en-US" w:eastAsia="zh-CN"/>
              </w:rPr>
              <w:t>99</w:t>
            </w:r>
          </w:p>
        </w:tc>
        <w:tc>
          <w:tcPr>
            <w:tcW w:w="1044" w:type="dxa"/>
          </w:tcPr>
          <w:p w14:paraId="2FAA6242">
            <w:pPr>
              <w:jc w:val="center"/>
              <w:rPr>
                <w:sz w:val="24"/>
                <w:szCs w:val="24"/>
              </w:rPr>
            </w:pPr>
            <w:r>
              <w:rPr>
                <w:rFonts w:hint="default"/>
                <w:sz w:val="24"/>
                <w:szCs w:val="24"/>
                <w:lang w:val="en-US" w:eastAsia="zh-CN"/>
              </w:rPr>
              <w:t>23.1</w:t>
            </w:r>
          </w:p>
        </w:tc>
        <w:tc>
          <w:tcPr>
            <w:tcW w:w="1044" w:type="dxa"/>
          </w:tcPr>
          <w:p w14:paraId="13E85330">
            <w:pPr>
              <w:jc w:val="center"/>
              <w:rPr>
                <w:sz w:val="24"/>
                <w:szCs w:val="24"/>
              </w:rPr>
            </w:pPr>
            <w:r>
              <w:rPr>
                <w:rFonts w:hint="default"/>
                <w:sz w:val="24"/>
                <w:szCs w:val="24"/>
                <w:lang w:val="en-US" w:eastAsia="zh-CN"/>
              </w:rPr>
              <w:t>1.2</w:t>
            </w:r>
          </w:p>
        </w:tc>
        <w:tc>
          <w:tcPr>
            <w:tcW w:w="1012" w:type="dxa"/>
          </w:tcPr>
          <w:p w14:paraId="1282BF49">
            <w:pPr>
              <w:jc w:val="center"/>
              <w:rPr>
                <w:sz w:val="24"/>
                <w:szCs w:val="24"/>
              </w:rPr>
            </w:pPr>
            <w:r>
              <w:rPr>
                <w:rFonts w:hint="default"/>
                <w:sz w:val="24"/>
                <w:szCs w:val="24"/>
                <w:lang w:val="en-US" w:eastAsia="zh-CN"/>
              </w:rPr>
              <w:t>0.2</w:t>
            </w:r>
          </w:p>
        </w:tc>
        <w:tc>
          <w:tcPr>
            <w:tcW w:w="1207" w:type="dxa"/>
          </w:tcPr>
          <w:p w14:paraId="6CEE0FAE">
            <w:pPr>
              <w:jc w:val="center"/>
              <w:rPr>
                <w:sz w:val="24"/>
                <w:szCs w:val="24"/>
              </w:rPr>
            </w:pPr>
            <w:r>
              <w:rPr>
                <w:rFonts w:hint="default"/>
                <w:sz w:val="24"/>
                <w:szCs w:val="24"/>
                <w:lang w:val="en-US" w:eastAsia="zh-CN"/>
              </w:rPr>
              <w:t>3</w:t>
            </w:r>
          </w:p>
        </w:tc>
        <w:tc>
          <w:tcPr>
            <w:tcW w:w="925" w:type="dxa"/>
          </w:tcPr>
          <w:p w14:paraId="604126F8">
            <w:pPr>
              <w:jc w:val="center"/>
              <w:rPr>
                <w:sz w:val="24"/>
                <w:szCs w:val="24"/>
              </w:rPr>
            </w:pPr>
            <w:r>
              <w:rPr>
                <w:rFonts w:hint="default"/>
                <w:sz w:val="24"/>
                <w:szCs w:val="24"/>
                <w:lang w:val="en-US" w:eastAsia="zh-CN"/>
              </w:rPr>
              <w:t>5.4</w:t>
            </w:r>
          </w:p>
        </w:tc>
      </w:tr>
      <w:tr w14:paraId="521C47D8">
        <w:tc>
          <w:tcPr>
            <w:tcW w:w="2112" w:type="dxa"/>
          </w:tcPr>
          <w:p w14:paraId="22D454C1">
            <w:pPr>
              <w:jc w:val="center"/>
              <w:rPr>
                <w:sz w:val="24"/>
                <w:szCs w:val="24"/>
              </w:rPr>
            </w:pPr>
            <w:r>
              <w:rPr>
                <w:rFonts w:hint="default"/>
                <w:sz w:val="24"/>
                <w:szCs w:val="24"/>
                <w:lang w:val="en-US" w:eastAsia="zh-CN"/>
              </w:rPr>
              <w:t>馒头（中等1个）</w:t>
            </w:r>
          </w:p>
        </w:tc>
        <w:tc>
          <w:tcPr>
            <w:tcW w:w="1075" w:type="dxa"/>
          </w:tcPr>
          <w:p w14:paraId="695A5EC0">
            <w:pPr>
              <w:jc w:val="center"/>
              <w:rPr>
                <w:sz w:val="24"/>
                <w:szCs w:val="24"/>
              </w:rPr>
            </w:pPr>
            <w:r>
              <w:rPr>
                <w:rFonts w:hint="default"/>
                <w:sz w:val="24"/>
                <w:szCs w:val="24"/>
                <w:lang w:val="en-US" w:eastAsia="zh-CN"/>
              </w:rPr>
              <w:t>240</w:t>
            </w:r>
          </w:p>
        </w:tc>
        <w:tc>
          <w:tcPr>
            <w:tcW w:w="1044" w:type="dxa"/>
          </w:tcPr>
          <w:p w14:paraId="67BE5CF5">
            <w:pPr>
              <w:jc w:val="center"/>
              <w:rPr>
                <w:sz w:val="24"/>
                <w:szCs w:val="24"/>
              </w:rPr>
            </w:pPr>
            <w:r>
              <w:rPr>
                <w:rFonts w:hint="default"/>
                <w:sz w:val="24"/>
                <w:szCs w:val="24"/>
                <w:lang w:val="en-US" w:eastAsia="zh-CN"/>
              </w:rPr>
              <w:t>49</w:t>
            </w:r>
          </w:p>
        </w:tc>
        <w:tc>
          <w:tcPr>
            <w:tcW w:w="1044" w:type="dxa"/>
          </w:tcPr>
          <w:p w14:paraId="7A98637C">
            <w:pPr>
              <w:jc w:val="center"/>
              <w:rPr>
                <w:sz w:val="24"/>
                <w:szCs w:val="24"/>
              </w:rPr>
            </w:pPr>
            <w:r>
              <w:rPr>
                <w:rFonts w:hint="default"/>
                <w:sz w:val="24"/>
                <w:szCs w:val="24"/>
                <w:lang w:val="en-US" w:eastAsia="zh-CN"/>
              </w:rPr>
              <w:t>7</w:t>
            </w:r>
          </w:p>
        </w:tc>
        <w:tc>
          <w:tcPr>
            <w:tcW w:w="1012" w:type="dxa"/>
          </w:tcPr>
          <w:p w14:paraId="34CA7C88">
            <w:pPr>
              <w:jc w:val="center"/>
              <w:rPr>
                <w:sz w:val="24"/>
                <w:szCs w:val="24"/>
              </w:rPr>
            </w:pPr>
            <w:r>
              <w:rPr>
                <w:rFonts w:hint="default"/>
                <w:sz w:val="24"/>
                <w:szCs w:val="24"/>
                <w:lang w:val="en-US" w:eastAsia="zh-CN"/>
              </w:rPr>
              <w:t>1</w:t>
            </w:r>
          </w:p>
        </w:tc>
        <w:tc>
          <w:tcPr>
            <w:tcW w:w="1207" w:type="dxa"/>
          </w:tcPr>
          <w:p w14:paraId="6FA1538E">
            <w:pPr>
              <w:jc w:val="center"/>
              <w:rPr>
                <w:sz w:val="24"/>
                <w:szCs w:val="24"/>
              </w:rPr>
            </w:pPr>
            <w:r>
              <w:rPr>
                <w:rFonts w:hint="default"/>
                <w:sz w:val="24"/>
                <w:szCs w:val="24"/>
                <w:lang w:val="en-US" w:eastAsia="zh-CN"/>
              </w:rPr>
              <w:t>1.2</w:t>
            </w:r>
          </w:p>
        </w:tc>
        <w:tc>
          <w:tcPr>
            <w:tcW w:w="925" w:type="dxa"/>
          </w:tcPr>
          <w:p w14:paraId="2857818C">
            <w:pPr>
              <w:jc w:val="center"/>
              <w:rPr>
                <w:sz w:val="24"/>
                <w:szCs w:val="24"/>
              </w:rPr>
            </w:pPr>
            <w:r>
              <w:rPr>
                <w:rFonts w:hint="default"/>
                <w:sz w:val="24"/>
                <w:szCs w:val="24"/>
                <w:lang w:val="en-US" w:eastAsia="zh-CN"/>
              </w:rPr>
              <w:t>2.1</w:t>
            </w:r>
          </w:p>
        </w:tc>
      </w:tr>
      <w:tr w14:paraId="5E9CB66C">
        <w:tc>
          <w:tcPr>
            <w:tcW w:w="2112" w:type="dxa"/>
          </w:tcPr>
          <w:p w14:paraId="538FDD90">
            <w:pPr>
              <w:jc w:val="center"/>
              <w:rPr>
                <w:sz w:val="24"/>
                <w:szCs w:val="24"/>
              </w:rPr>
            </w:pPr>
            <w:r>
              <w:rPr>
                <w:rFonts w:hint="default"/>
                <w:sz w:val="24"/>
                <w:szCs w:val="24"/>
                <w:lang w:val="en-US" w:eastAsia="zh-CN"/>
              </w:rPr>
              <w:t>面条（煮）</w:t>
            </w:r>
          </w:p>
        </w:tc>
        <w:tc>
          <w:tcPr>
            <w:tcW w:w="1075" w:type="dxa"/>
          </w:tcPr>
          <w:p w14:paraId="11FE8392">
            <w:pPr>
              <w:jc w:val="center"/>
              <w:rPr>
                <w:sz w:val="24"/>
                <w:szCs w:val="24"/>
              </w:rPr>
            </w:pPr>
            <w:r>
              <w:rPr>
                <w:rFonts w:hint="default"/>
                <w:sz w:val="24"/>
                <w:szCs w:val="24"/>
                <w:lang w:val="en-US" w:eastAsia="zh-CN"/>
              </w:rPr>
              <w:t>138</w:t>
            </w:r>
          </w:p>
        </w:tc>
        <w:tc>
          <w:tcPr>
            <w:tcW w:w="1044" w:type="dxa"/>
          </w:tcPr>
          <w:p w14:paraId="595ACB8C">
            <w:pPr>
              <w:jc w:val="center"/>
              <w:rPr>
                <w:sz w:val="24"/>
                <w:szCs w:val="24"/>
              </w:rPr>
            </w:pPr>
            <w:r>
              <w:rPr>
                <w:rFonts w:hint="default"/>
                <w:sz w:val="24"/>
                <w:szCs w:val="24"/>
                <w:lang w:val="en-US" w:eastAsia="zh-CN"/>
              </w:rPr>
              <w:t>28</w:t>
            </w:r>
          </w:p>
        </w:tc>
        <w:tc>
          <w:tcPr>
            <w:tcW w:w="1044" w:type="dxa"/>
          </w:tcPr>
          <w:p w14:paraId="03819CED">
            <w:pPr>
              <w:jc w:val="center"/>
              <w:rPr>
                <w:sz w:val="24"/>
                <w:szCs w:val="24"/>
              </w:rPr>
            </w:pPr>
            <w:r>
              <w:rPr>
                <w:rFonts w:hint="default"/>
                <w:sz w:val="24"/>
                <w:szCs w:val="24"/>
                <w:lang w:val="en-US" w:eastAsia="zh-CN"/>
              </w:rPr>
              <w:t>4.5</w:t>
            </w:r>
          </w:p>
        </w:tc>
        <w:tc>
          <w:tcPr>
            <w:tcW w:w="1012" w:type="dxa"/>
          </w:tcPr>
          <w:p w14:paraId="281263F9">
            <w:pPr>
              <w:jc w:val="center"/>
              <w:rPr>
                <w:sz w:val="24"/>
                <w:szCs w:val="24"/>
              </w:rPr>
            </w:pPr>
            <w:r>
              <w:rPr>
                <w:rFonts w:hint="default"/>
                <w:sz w:val="24"/>
                <w:szCs w:val="24"/>
                <w:lang w:val="en-US" w:eastAsia="zh-CN"/>
              </w:rPr>
              <w:t>0.9</w:t>
            </w:r>
          </w:p>
        </w:tc>
        <w:tc>
          <w:tcPr>
            <w:tcW w:w="1207" w:type="dxa"/>
          </w:tcPr>
          <w:p w14:paraId="39B15E80">
            <w:pPr>
              <w:jc w:val="center"/>
              <w:rPr>
                <w:sz w:val="24"/>
                <w:szCs w:val="24"/>
              </w:rPr>
            </w:pPr>
            <w:r>
              <w:rPr>
                <w:rFonts w:hint="default"/>
                <w:sz w:val="24"/>
                <w:szCs w:val="24"/>
                <w:lang w:val="en-US" w:eastAsia="zh-CN"/>
              </w:rPr>
              <w:t>1.1</w:t>
            </w:r>
          </w:p>
        </w:tc>
        <w:tc>
          <w:tcPr>
            <w:tcW w:w="925" w:type="dxa"/>
          </w:tcPr>
          <w:p w14:paraId="1E7DC4B8">
            <w:pPr>
              <w:jc w:val="center"/>
              <w:rPr>
                <w:sz w:val="24"/>
                <w:szCs w:val="24"/>
              </w:rPr>
            </w:pPr>
            <w:r>
              <w:rPr>
                <w:rFonts w:hint="default"/>
                <w:sz w:val="24"/>
                <w:szCs w:val="24"/>
                <w:lang w:val="en-US" w:eastAsia="zh-CN"/>
              </w:rPr>
              <w:t>0.3</w:t>
            </w:r>
          </w:p>
        </w:tc>
      </w:tr>
      <w:tr w14:paraId="595F1232">
        <w:tc>
          <w:tcPr>
            <w:tcW w:w="2112" w:type="dxa"/>
          </w:tcPr>
          <w:p w14:paraId="0367C76D">
            <w:pPr>
              <w:jc w:val="center"/>
              <w:rPr>
                <w:sz w:val="24"/>
                <w:szCs w:val="24"/>
              </w:rPr>
            </w:pPr>
            <w:r>
              <w:rPr>
                <w:rFonts w:hint="default"/>
                <w:sz w:val="24"/>
                <w:szCs w:val="24"/>
                <w:lang w:val="en-US" w:eastAsia="zh-CN"/>
              </w:rPr>
              <w:t>鸡蛋 (整)</w:t>
            </w:r>
          </w:p>
        </w:tc>
        <w:tc>
          <w:tcPr>
            <w:tcW w:w="1075" w:type="dxa"/>
          </w:tcPr>
          <w:p w14:paraId="16E83A62">
            <w:pPr>
              <w:jc w:val="center"/>
              <w:rPr>
                <w:sz w:val="24"/>
                <w:szCs w:val="24"/>
              </w:rPr>
            </w:pPr>
            <w:r>
              <w:rPr>
                <w:rFonts w:hint="default"/>
                <w:sz w:val="24"/>
                <w:szCs w:val="24"/>
                <w:lang w:val="en-US" w:eastAsia="zh-CN"/>
              </w:rPr>
              <w:t>143</w:t>
            </w:r>
          </w:p>
        </w:tc>
        <w:tc>
          <w:tcPr>
            <w:tcW w:w="1044" w:type="dxa"/>
          </w:tcPr>
          <w:p w14:paraId="7C69CEFF">
            <w:pPr>
              <w:jc w:val="center"/>
              <w:rPr>
                <w:sz w:val="24"/>
                <w:szCs w:val="24"/>
              </w:rPr>
            </w:pPr>
            <w:r>
              <w:rPr>
                <w:rFonts w:hint="default"/>
                <w:sz w:val="24"/>
                <w:szCs w:val="24"/>
                <w:lang w:val="en-US" w:eastAsia="zh-CN"/>
              </w:rPr>
              <w:t>0.7</w:t>
            </w:r>
          </w:p>
        </w:tc>
        <w:tc>
          <w:tcPr>
            <w:tcW w:w="1044" w:type="dxa"/>
          </w:tcPr>
          <w:p w14:paraId="435AE239">
            <w:pPr>
              <w:jc w:val="center"/>
              <w:rPr>
                <w:sz w:val="24"/>
                <w:szCs w:val="24"/>
              </w:rPr>
            </w:pPr>
            <w:r>
              <w:rPr>
                <w:rFonts w:hint="default"/>
                <w:sz w:val="24"/>
                <w:szCs w:val="24"/>
                <w:lang w:val="en-US" w:eastAsia="zh-CN"/>
              </w:rPr>
              <w:t>13</w:t>
            </w:r>
          </w:p>
        </w:tc>
        <w:tc>
          <w:tcPr>
            <w:tcW w:w="1012" w:type="dxa"/>
          </w:tcPr>
          <w:p w14:paraId="5112492C">
            <w:pPr>
              <w:jc w:val="center"/>
              <w:rPr>
                <w:sz w:val="24"/>
                <w:szCs w:val="24"/>
              </w:rPr>
            </w:pPr>
            <w:r>
              <w:rPr>
                <w:rFonts w:hint="default"/>
                <w:sz w:val="24"/>
                <w:szCs w:val="24"/>
                <w:lang w:val="en-US" w:eastAsia="zh-CN"/>
              </w:rPr>
              <w:t>10</w:t>
            </w:r>
          </w:p>
        </w:tc>
        <w:tc>
          <w:tcPr>
            <w:tcW w:w="1207" w:type="dxa"/>
          </w:tcPr>
          <w:p w14:paraId="050AFC0B">
            <w:pPr>
              <w:jc w:val="center"/>
              <w:rPr>
                <w:sz w:val="24"/>
                <w:szCs w:val="24"/>
              </w:rPr>
            </w:pPr>
            <w:r>
              <w:rPr>
                <w:rFonts w:hint="default"/>
                <w:sz w:val="24"/>
                <w:szCs w:val="24"/>
                <w:lang w:val="en-US" w:eastAsia="zh-CN"/>
              </w:rPr>
              <w:t>0</w:t>
            </w:r>
          </w:p>
        </w:tc>
        <w:tc>
          <w:tcPr>
            <w:tcW w:w="925" w:type="dxa"/>
          </w:tcPr>
          <w:p w14:paraId="6B549312">
            <w:pPr>
              <w:jc w:val="center"/>
              <w:rPr>
                <w:sz w:val="24"/>
                <w:szCs w:val="24"/>
              </w:rPr>
            </w:pPr>
            <w:r>
              <w:rPr>
                <w:rFonts w:hint="default"/>
                <w:sz w:val="24"/>
                <w:szCs w:val="24"/>
                <w:lang w:val="en-US" w:eastAsia="zh-CN"/>
              </w:rPr>
              <w:t>0.4</w:t>
            </w:r>
          </w:p>
        </w:tc>
      </w:tr>
      <w:tr w14:paraId="3E39240F">
        <w:tc>
          <w:tcPr>
            <w:tcW w:w="2112" w:type="dxa"/>
          </w:tcPr>
          <w:p w14:paraId="26EC770C">
            <w:pPr>
              <w:jc w:val="center"/>
              <w:rPr>
                <w:sz w:val="24"/>
                <w:szCs w:val="24"/>
              </w:rPr>
            </w:pPr>
            <w:r>
              <w:rPr>
                <w:rFonts w:hint="default"/>
                <w:sz w:val="24"/>
                <w:szCs w:val="24"/>
                <w:lang w:val="en-US" w:eastAsia="zh-CN"/>
              </w:rPr>
              <w:t>鸡胸肉 (熟)</w:t>
            </w:r>
          </w:p>
        </w:tc>
        <w:tc>
          <w:tcPr>
            <w:tcW w:w="1075" w:type="dxa"/>
          </w:tcPr>
          <w:p w14:paraId="2F555AC8">
            <w:pPr>
              <w:jc w:val="center"/>
              <w:rPr>
                <w:sz w:val="24"/>
                <w:szCs w:val="24"/>
              </w:rPr>
            </w:pPr>
            <w:r>
              <w:rPr>
                <w:rFonts w:hint="default"/>
                <w:sz w:val="24"/>
                <w:szCs w:val="24"/>
                <w:lang w:val="en-US" w:eastAsia="zh-CN"/>
              </w:rPr>
              <w:t>165</w:t>
            </w:r>
          </w:p>
        </w:tc>
        <w:tc>
          <w:tcPr>
            <w:tcW w:w="1044" w:type="dxa"/>
          </w:tcPr>
          <w:p w14:paraId="5053D832">
            <w:pPr>
              <w:jc w:val="center"/>
              <w:rPr>
                <w:sz w:val="24"/>
                <w:szCs w:val="24"/>
              </w:rPr>
            </w:pPr>
            <w:r>
              <w:rPr>
                <w:rFonts w:hint="default"/>
                <w:sz w:val="24"/>
                <w:szCs w:val="24"/>
                <w:lang w:val="en-US" w:eastAsia="zh-CN"/>
              </w:rPr>
              <w:t>0</w:t>
            </w:r>
          </w:p>
        </w:tc>
        <w:tc>
          <w:tcPr>
            <w:tcW w:w="1044" w:type="dxa"/>
          </w:tcPr>
          <w:p w14:paraId="3A054648">
            <w:pPr>
              <w:jc w:val="center"/>
              <w:rPr>
                <w:sz w:val="24"/>
                <w:szCs w:val="24"/>
              </w:rPr>
            </w:pPr>
            <w:r>
              <w:rPr>
                <w:rFonts w:hint="default"/>
                <w:sz w:val="24"/>
                <w:szCs w:val="24"/>
                <w:lang w:val="en-US" w:eastAsia="zh-CN"/>
              </w:rPr>
              <w:t>31</w:t>
            </w:r>
          </w:p>
        </w:tc>
        <w:tc>
          <w:tcPr>
            <w:tcW w:w="1012" w:type="dxa"/>
          </w:tcPr>
          <w:p w14:paraId="5A6B2085">
            <w:pPr>
              <w:jc w:val="center"/>
              <w:rPr>
                <w:sz w:val="24"/>
                <w:szCs w:val="24"/>
              </w:rPr>
            </w:pPr>
            <w:r>
              <w:rPr>
                <w:rFonts w:hint="default"/>
                <w:sz w:val="24"/>
                <w:szCs w:val="24"/>
                <w:lang w:val="en-US" w:eastAsia="zh-CN"/>
              </w:rPr>
              <w:t>3.6</w:t>
            </w:r>
          </w:p>
        </w:tc>
        <w:tc>
          <w:tcPr>
            <w:tcW w:w="1207" w:type="dxa"/>
          </w:tcPr>
          <w:p w14:paraId="1281E641">
            <w:pPr>
              <w:jc w:val="center"/>
              <w:rPr>
                <w:sz w:val="24"/>
                <w:szCs w:val="24"/>
              </w:rPr>
            </w:pPr>
            <w:r>
              <w:rPr>
                <w:rFonts w:hint="default"/>
                <w:sz w:val="24"/>
                <w:szCs w:val="24"/>
                <w:lang w:val="en-US" w:eastAsia="zh-CN"/>
              </w:rPr>
              <w:t>0</w:t>
            </w:r>
          </w:p>
        </w:tc>
        <w:tc>
          <w:tcPr>
            <w:tcW w:w="925" w:type="dxa"/>
          </w:tcPr>
          <w:p w14:paraId="0C81D5E7">
            <w:pPr>
              <w:jc w:val="center"/>
              <w:rPr>
                <w:sz w:val="24"/>
                <w:szCs w:val="24"/>
              </w:rPr>
            </w:pPr>
            <w:r>
              <w:rPr>
                <w:rFonts w:hint="default"/>
                <w:sz w:val="24"/>
                <w:szCs w:val="24"/>
                <w:lang w:val="en-US" w:eastAsia="zh-CN"/>
              </w:rPr>
              <w:t>0</w:t>
            </w:r>
          </w:p>
        </w:tc>
      </w:tr>
      <w:tr w14:paraId="38B1C629">
        <w:tc>
          <w:tcPr>
            <w:tcW w:w="2112" w:type="dxa"/>
          </w:tcPr>
          <w:p w14:paraId="3F5914CA">
            <w:pPr>
              <w:jc w:val="center"/>
              <w:rPr>
                <w:sz w:val="24"/>
                <w:szCs w:val="24"/>
              </w:rPr>
            </w:pPr>
            <w:r>
              <w:rPr>
                <w:rFonts w:hint="default"/>
                <w:sz w:val="24"/>
                <w:szCs w:val="24"/>
                <w:lang w:val="en-US" w:eastAsia="zh-CN"/>
              </w:rPr>
              <w:t>猪里脊 (炒)</w:t>
            </w:r>
          </w:p>
        </w:tc>
        <w:tc>
          <w:tcPr>
            <w:tcW w:w="1075" w:type="dxa"/>
          </w:tcPr>
          <w:p w14:paraId="53A923C6">
            <w:pPr>
              <w:jc w:val="center"/>
              <w:rPr>
                <w:sz w:val="24"/>
                <w:szCs w:val="24"/>
              </w:rPr>
            </w:pPr>
            <w:r>
              <w:rPr>
                <w:rFonts w:hint="default"/>
                <w:sz w:val="24"/>
                <w:szCs w:val="24"/>
                <w:lang w:val="en-US" w:eastAsia="zh-CN"/>
              </w:rPr>
              <w:t>180</w:t>
            </w:r>
          </w:p>
        </w:tc>
        <w:tc>
          <w:tcPr>
            <w:tcW w:w="1044" w:type="dxa"/>
          </w:tcPr>
          <w:p w14:paraId="68F1D9BB">
            <w:pPr>
              <w:jc w:val="center"/>
              <w:rPr>
                <w:sz w:val="24"/>
                <w:szCs w:val="24"/>
              </w:rPr>
            </w:pPr>
            <w:r>
              <w:rPr>
                <w:rFonts w:hint="default"/>
                <w:sz w:val="24"/>
                <w:szCs w:val="24"/>
                <w:lang w:val="en-US" w:eastAsia="zh-CN"/>
              </w:rPr>
              <w:t>1.2</w:t>
            </w:r>
          </w:p>
        </w:tc>
        <w:tc>
          <w:tcPr>
            <w:tcW w:w="1044" w:type="dxa"/>
          </w:tcPr>
          <w:p w14:paraId="33BCE643">
            <w:pPr>
              <w:jc w:val="center"/>
              <w:rPr>
                <w:sz w:val="24"/>
                <w:szCs w:val="24"/>
              </w:rPr>
            </w:pPr>
            <w:r>
              <w:rPr>
                <w:rFonts w:hint="default"/>
                <w:sz w:val="24"/>
                <w:szCs w:val="24"/>
                <w:lang w:val="en-US" w:eastAsia="zh-CN"/>
              </w:rPr>
              <w:t>26</w:t>
            </w:r>
          </w:p>
        </w:tc>
        <w:tc>
          <w:tcPr>
            <w:tcW w:w="1012" w:type="dxa"/>
          </w:tcPr>
          <w:p w14:paraId="50E926EC">
            <w:pPr>
              <w:jc w:val="center"/>
              <w:rPr>
                <w:sz w:val="24"/>
                <w:szCs w:val="24"/>
              </w:rPr>
            </w:pPr>
            <w:r>
              <w:rPr>
                <w:rFonts w:hint="default"/>
                <w:sz w:val="24"/>
                <w:szCs w:val="24"/>
                <w:lang w:val="en-US" w:eastAsia="zh-CN"/>
              </w:rPr>
              <w:t>7</w:t>
            </w:r>
          </w:p>
        </w:tc>
        <w:tc>
          <w:tcPr>
            <w:tcW w:w="1207" w:type="dxa"/>
          </w:tcPr>
          <w:p w14:paraId="74F456C5">
            <w:pPr>
              <w:jc w:val="center"/>
              <w:rPr>
                <w:sz w:val="24"/>
                <w:szCs w:val="24"/>
              </w:rPr>
            </w:pPr>
            <w:r>
              <w:rPr>
                <w:rFonts w:hint="default"/>
                <w:sz w:val="24"/>
                <w:szCs w:val="24"/>
                <w:lang w:val="en-US" w:eastAsia="zh-CN"/>
              </w:rPr>
              <w:t>0</w:t>
            </w:r>
          </w:p>
        </w:tc>
        <w:tc>
          <w:tcPr>
            <w:tcW w:w="925" w:type="dxa"/>
          </w:tcPr>
          <w:p w14:paraId="199C4776">
            <w:pPr>
              <w:jc w:val="center"/>
              <w:rPr>
                <w:sz w:val="24"/>
                <w:szCs w:val="24"/>
              </w:rPr>
            </w:pPr>
            <w:r>
              <w:rPr>
                <w:rFonts w:hint="default"/>
                <w:sz w:val="24"/>
                <w:szCs w:val="24"/>
                <w:lang w:val="en-US" w:eastAsia="zh-CN"/>
              </w:rPr>
              <w:t>0.6</w:t>
            </w:r>
          </w:p>
        </w:tc>
      </w:tr>
      <w:tr w14:paraId="47A0F7E7">
        <w:tc>
          <w:tcPr>
            <w:tcW w:w="2112" w:type="dxa"/>
          </w:tcPr>
          <w:p w14:paraId="760D0E8E">
            <w:pPr>
              <w:jc w:val="center"/>
              <w:rPr>
                <w:sz w:val="24"/>
                <w:szCs w:val="24"/>
              </w:rPr>
            </w:pPr>
            <w:r>
              <w:rPr>
                <w:rFonts w:hint="default"/>
                <w:sz w:val="24"/>
                <w:szCs w:val="24"/>
                <w:lang w:val="en-US" w:eastAsia="zh-CN"/>
              </w:rPr>
              <w:t>鸭蛋</w:t>
            </w:r>
          </w:p>
        </w:tc>
        <w:tc>
          <w:tcPr>
            <w:tcW w:w="1075" w:type="dxa"/>
          </w:tcPr>
          <w:p w14:paraId="071D09CF">
            <w:pPr>
              <w:jc w:val="center"/>
              <w:rPr>
                <w:sz w:val="24"/>
                <w:szCs w:val="24"/>
              </w:rPr>
            </w:pPr>
            <w:r>
              <w:rPr>
                <w:rFonts w:hint="default"/>
                <w:sz w:val="24"/>
                <w:szCs w:val="24"/>
                <w:lang w:val="en-US" w:eastAsia="zh-CN"/>
              </w:rPr>
              <w:t>185</w:t>
            </w:r>
          </w:p>
        </w:tc>
        <w:tc>
          <w:tcPr>
            <w:tcW w:w="1044" w:type="dxa"/>
          </w:tcPr>
          <w:p w14:paraId="655FA01C">
            <w:pPr>
              <w:jc w:val="center"/>
              <w:rPr>
                <w:sz w:val="24"/>
                <w:szCs w:val="24"/>
              </w:rPr>
            </w:pPr>
            <w:r>
              <w:rPr>
                <w:rFonts w:hint="default"/>
                <w:sz w:val="24"/>
                <w:szCs w:val="24"/>
                <w:lang w:val="en-US" w:eastAsia="zh-CN"/>
              </w:rPr>
              <w:t>1.5</w:t>
            </w:r>
          </w:p>
        </w:tc>
        <w:tc>
          <w:tcPr>
            <w:tcW w:w="1044" w:type="dxa"/>
          </w:tcPr>
          <w:p w14:paraId="2145909A">
            <w:pPr>
              <w:jc w:val="center"/>
              <w:rPr>
                <w:sz w:val="24"/>
                <w:szCs w:val="24"/>
              </w:rPr>
            </w:pPr>
            <w:r>
              <w:rPr>
                <w:rFonts w:hint="default"/>
                <w:sz w:val="24"/>
                <w:szCs w:val="24"/>
                <w:lang w:val="en-US" w:eastAsia="zh-CN"/>
              </w:rPr>
              <w:t>13</w:t>
            </w:r>
          </w:p>
        </w:tc>
        <w:tc>
          <w:tcPr>
            <w:tcW w:w="1012" w:type="dxa"/>
          </w:tcPr>
          <w:p w14:paraId="6773EB09">
            <w:pPr>
              <w:jc w:val="center"/>
              <w:rPr>
                <w:sz w:val="24"/>
                <w:szCs w:val="24"/>
              </w:rPr>
            </w:pPr>
            <w:r>
              <w:rPr>
                <w:rFonts w:hint="default"/>
                <w:sz w:val="24"/>
                <w:szCs w:val="24"/>
                <w:lang w:val="en-US" w:eastAsia="zh-CN"/>
              </w:rPr>
              <w:t>14</w:t>
            </w:r>
          </w:p>
        </w:tc>
        <w:tc>
          <w:tcPr>
            <w:tcW w:w="1207" w:type="dxa"/>
          </w:tcPr>
          <w:p w14:paraId="14825F10">
            <w:pPr>
              <w:jc w:val="center"/>
              <w:rPr>
                <w:sz w:val="24"/>
                <w:szCs w:val="24"/>
              </w:rPr>
            </w:pPr>
            <w:r>
              <w:rPr>
                <w:rFonts w:hint="default"/>
                <w:sz w:val="24"/>
                <w:szCs w:val="24"/>
                <w:lang w:val="en-US" w:eastAsia="zh-CN"/>
              </w:rPr>
              <w:t>0</w:t>
            </w:r>
          </w:p>
        </w:tc>
        <w:tc>
          <w:tcPr>
            <w:tcW w:w="925" w:type="dxa"/>
          </w:tcPr>
          <w:p w14:paraId="680E4171">
            <w:pPr>
              <w:jc w:val="center"/>
              <w:rPr>
                <w:sz w:val="24"/>
                <w:szCs w:val="24"/>
              </w:rPr>
            </w:pPr>
            <w:r>
              <w:rPr>
                <w:rFonts w:hint="default"/>
                <w:sz w:val="24"/>
                <w:szCs w:val="24"/>
                <w:lang w:val="en-US" w:eastAsia="zh-CN"/>
              </w:rPr>
              <w:t>0.5</w:t>
            </w:r>
          </w:p>
        </w:tc>
      </w:tr>
      <w:tr w14:paraId="0D497FA8">
        <w:tc>
          <w:tcPr>
            <w:tcW w:w="2112" w:type="dxa"/>
          </w:tcPr>
          <w:p w14:paraId="6220015A">
            <w:pPr>
              <w:jc w:val="center"/>
              <w:rPr>
                <w:sz w:val="24"/>
                <w:szCs w:val="24"/>
              </w:rPr>
            </w:pPr>
            <w:r>
              <w:rPr>
                <w:rFonts w:hint="default"/>
                <w:sz w:val="24"/>
                <w:szCs w:val="24"/>
                <w:lang w:val="en-US" w:eastAsia="zh-CN"/>
              </w:rPr>
              <w:t>豆腐 (北豆腐)</w:t>
            </w:r>
          </w:p>
        </w:tc>
        <w:tc>
          <w:tcPr>
            <w:tcW w:w="1075" w:type="dxa"/>
          </w:tcPr>
          <w:p w14:paraId="39119F80">
            <w:pPr>
              <w:jc w:val="center"/>
              <w:rPr>
                <w:sz w:val="24"/>
                <w:szCs w:val="24"/>
              </w:rPr>
            </w:pPr>
            <w:r>
              <w:rPr>
                <w:rFonts w:hint="default"/>
                <w:sz w:val="24"/>
                <w:szCs w:val="24"/>
                <w:lang w:val="en-US" w:eastAsia="zh-CN"/>
              </w:rPr>
              <w:t>80</w:t>
            </w:r>
          </w:p>
        </w:tc>
        <w:tc>
          <w:tcPr>
            <w:tcW w:w="1044" w:type="dxa"/>
          </w:tcPr>
          <w:p w14:paraId="75FA86A8">
            <w:pPr>
              <w:jc w:val="center"/>
              <w:rPr>
                <w:sz w:val="24"/>
                <w:szCs w:val="24"/>
              </w:rPr>
            </w:pPr>
            <w:r>
              <w:rPr>
                <w:rFonts w:hint="default"/>
                <w:sz w:val="24"/>
                <w:szCs w:val="24"/>
                <w:lang w:val="en-US" w:eastAsia="zh-CN"/>
              </w:rPr>
              <w:t>2</w:t>
            </w:r>
          </w:p>
        </w:tc>
        <w:tc>
          <w:tcPr>
            <w:tcW w:w="1044" w:type="dxa"/>
          </w:tcPr>
          <w:p w14:paraId="34F2A658">
            <w:pPr>
              <w:jc w:val="center"/>
              <w:rPr>
                <w:sz w:val="24"/>
                <w:szCs w:val="24"/>
              </w:rPr>
            </w:pPr>
            <w:r>
              <w:rPr>
                <w:rFonts w:hint="default"/>
                <w:sz w:val="24"/>
                <w:szCs w:val="24"/>
                <w:lang w:val="en-US" w:eastAsia="zh-CN"/>
              </w:rPr>
              <w:t>8</w:t>
            </w:r>
          </w:p>
        </w:tc>
        <w:tc>
          <w:tcPr>
            <w:tcW w:w="1012" w:type="dxa"/>
          </w:tcPr>
          <w:p w14:paraId="318C25C9">
            <w:pPr>
              <w:jc w:val="center"/>
              <w:rPr>
                <w:sz w:val="24"/>
                <w:szCs w:val="24"/>
              </w:rPr>
            </w:pPr>
            <w:r>
              <w:rPr>
                <w:rFonts w:hint="default"/>
                <w:sz w:val="24"/>
                <w:szCs w:val="24"/>
                <w:lang w:val="en-US" w:eastAsia="zh-CN"/>
              </w:rPr>
              <w:t>4.8</w:t>
            </w:r>
          </w:p>
        </w:tc>
        <w:tc>
          <w:tcPr>
            <w:tcW w:w="1207" w:type="dxa"/>
          </w:tcPr>
          <w:p w14:paraId="0D56E2FB">
            <w:pPr>
              <w:jc w:val="center"/>
              <w:rPr>
                <w:sz w:val="24"/>
                <w:szCs w:val="24"/>
              </w:rPr>
            </w:pPr>
            <w:r>
              <w:rPr>
                <w:rFonts w:hint="default"/>
                <w:sz w:val="24"/>
                <w:szCs w:val="24"/>
                <w:lang w:val="en-US" w:eastAsia="zh-CN"/>
              </w:rPr>
              <w:t>0.2</w:t>
            </w:r>
          </w:p>
        </w:tc>
        <w:tc>
          <w:tcPr>
            <w:tcW w:w="925" w:type="dxa"/>
          </w:tcPr>
          <w:p w14:paraId="14B4C4F0">
            <w:pPr>
              <w:jc w:val="center"/>
              <w:rPr>
                <w:sz w:val="24"/>
                <w:szCs w:val="24"/>
              </w:rPr>
            </w:pPr>
            <w:r>
              <w:rPr>
                <w:rFonts w:hint="default"/>
                <w:sz w:val="24"/>
                <w:szCs w:val="24"/>
                <w:lang w:val="en-US" w:eastAsia="zh-CN"/>
              </w:rPr>
              <w:t>0.2</w:t>
            </w:r>
          </w:p>
        </w:tc>
      </w:tr>
      <w:tr w14:paraId="78B639BA">
        <w:tc>
          <w:tcPr>
            <w:tcW w:w="2112" w:type="dxa"/>
          </w:tcPr>
          <w:p w14:paraId="0F204D8F">
            <w:pPr>
              <w:jc w:val="center"/>
              <w:rPr>
                <w:sz w:val="24"/>
                <w:szCs w:val="24"/>
              </w:rPr>
            </w:pPr>
            <w:r>
              <w:rPr>
                <w:rFonts w:hint="default"/>
                <w:sz w:val="24"/>
                <w:szCs w:val="24"/>
                <w:lang w:val="en-US" w:eastAsia="zh-CN"/>
              </w:rPr>
              <w:t>豆浆(无糖）</w:t>
            </w:r>
          </w:p>
        </w:tc>
        <w:tc>
          <w:tcPr>
            <w:tcW w:w="1075" w:type="dxa"/>
          </w:tcPr>
          <w:p w14:paraId="08ACB49B">
            <w:pPr>
              <w:jc w:val="center"/>
              <w:rPr>
                <w:sz w:val="24"/>
                <w:szCs w:val="24"/>
              </w:rPr>
            </w:pPr>
            <w:r>
              <w:rPr>
                <w:rFonts w:hint="default"/>
                <w:sz w:val="24"/>
                <w:szCs w:val="24"/>
                <w:lang w:val="en-US" w:eastAsia="zh-CN"/>
              </w:rPr>
              <w:t>33</w:t>
            </w:r>
          </w:p>
        </w:tc>
        <w:tc>
          <w:tcPr>
            <w:tcW w:w="1044" w:type="dxa"/>
          </w:tcPr>
          <w:p w14:paraId="42953C3D">
            <w:pPr>
              <w:jc w:val="center"/>
              <w:rPr>
                <w:sz w:val="24"/>
                <w:szCs w:val="24"/>
              </w:rPr>
            </w:pPr>
            <w:r>
              <w:rPr>
                <w:rFonts w:hint="default"/>
                <w:sz w:val="24"/>
                <w:szCs w:val="24"/>
                <w:lang w:val="en-US" w:eastAsia="zh-CN"/>
              </w:rPr>
              <w:t>1.2</w:t>
            </w:r>
          </w:p>
        </w:tc>
        <w:tc>
          <w:tcPr>
            <w:tcW w:w="1044" w:type="dxa"/>
          </w:tcPr>
          <w:p w14:paraId="4467CAF1">
            <w:pPr>
              <w:jc w:val="center"/>
              <w:rPr>
                <w:sz w:val="24"/>
                <w:szCs w:val="24"/>
              </w:rPr>
            </w:pPr>
            <w:r>
              <w:rPr>
                <w:rFonts w:hint="default"/>
                <w:sz w:val="24"/>
                <w:szCs w:val="24"/>
                <w:lang w:val="en-US" w:eastAsia="zh-CN"/>
              </w:rPr>
              <w:t>3.1</w:t>
            </w:r>
          </w:p>
        </w:tc>
        <w:tc>
          <w:tcPr>
            <w:tcW w:w="1012" w:type="dxa"/>
          </w:tcPr>
          <w:p w14:paraId="7CBAF5E6">
            <w:pPr>
              <w:jc w:val="center"/>
              <w:rPr>
                <w:sz w:val="24"/>
                <w:szCs w:val="24"/>
              </w:rPr>
            </w:pPr>
            <w:r>
              <w:rPr>
                <w:rFonts w:hint="default"/>
                <w:sz w:val="24"/>
                <w:szCs w:val="24"/>
                <w:lang w:val="en-US" w:eastAsia="zh-CN"/>
              </w:rPr>
              <w:t>1.6</w:t>
            </w:r>
          </w:p>
        </w:tc>
        <w:tc>
          <w:tcPr>
            <w:tcW w:w="1207" w:type="dxa"/>
          </w:tcPr>
          <w:p w14:paraId="31F1E62C">
            <w:pPr>
              <w:jc w:val="center"/>
              <w:rPr>
                <w:sz w:val="24"/>
                <w:szCs w:val="24"/>
              </w:rPr>
            </w:pPr>
            <w:r>
              <w:rPr>
                <w:rFonts w:hint="default"/>
                <w:sz w:val="24"/>
                <w:szCs w:val="24"/>
                <w:lang w:val="en-US" w:eastAsia="zh-CN"/>
              </w:rPr>
              <w:t>0.2</w:t>
            </w:r>
          </w:p>
        </w:tc>
        <w:tc>
          <w:tcPr>
            <w:tcW w:w="925" w:type="dxa"/>
          </w:tcPr>
          <w:p w14:paraId="3BDD5E39">
            <w:pPr>
              <w:jc w:val="center"/>
              <w:rPr>
                <w:sz w:val="24"/>
                <w:szCs w:val="24"/>
              </w:rPr>
            </w:pPr>
            <w:r>
              <w:rPr>
                <w:rFonts w:hint="default"/>
                <w:sz w:val="24"/>
                <w:szCs w:val="24"/>
                <w:lang w:val="en-US" w:eastAsia="zh-CN"/>
              </w:rPr>
              <w:t>0.5</w:t>
            </w:r>
          </w:p>
        </w:tc>
      </w:tr>
      <w:tr w14:paraId="2948C954">
        <w:tc>
          <w:tcPr>
            <w:tcW w:w="2112" w:type="dxa"/>
          </w:tcPr>
          <w:p w14:paraId="3D83B164">
            <w:pPr>
              <w:jc w:val="center"/>
              <w:rPr>
                <w:sz w:val="24"/>
                <w:szCs w:val="24"/>
              </w:rPr>
            </w:pPr>
            <w:r>
              <w:rPr>
                <w:rFonts w:hint="default"/>
                <w:sz w:val="24"/>
                <w:szCs w:val="24"/>
                <w:lang w:val="en-US" w:eastAsia="zh-CN"/>
              </w:rPr>
              <w:t>青菜 (如小白菜）</w:t>
            </w:r>
          </w:p>
        </w:tc>
        <w:tc>
          <w:tcPr>
            <w:tcW w:w="1075" w:type="dxa"/>
          </w:tcPr>
          <w:p w14:paraId="570EA6E5">
            <w:pPr>
              <w:jc w:val="center"/>
              <w:rPr>
                <w:sz w:val="24"/>
                <w:szCs w:val="24"/>
              </w:rPr>
            </w:pPr>
            <w:r>
              <w:rPr>
                <w:rFonts w:hint="default"/>
                <w:sz w:val="24"/>
                <w:szCs w:val="24"/>
                <w:lang w:val="en-US" w:eastAsia="zh-CN"/>
              </w:rPr>
              <w:t>12</w:t>
            </w:r>
          </w:p>
        </w:tc>
        <w:tc>
          <w:tcPr>
            <w:tcW w:w="1044" w:type="dxa"/>
          </w:tcPr>
          <w:p w14:paraId="5FC713E7">
            <w:pPr>
              <w:jc w:val="center"/>
              <w:rPr>
                <w:sz w:val="24"/>
                <w:szCs w:val="24"/>
              </w:rPr>
            </w:pPr>
            <w:r>
              <w:rPr>
                <w:rFonts w:hint="default"/>
                <w:sz w:val="24"/>
                <w:szCs w:val="24"/>
                <w:lang w:val="en-US" w:eastAsia="zh-CN"/>
              </w:rPr>
              <w:t>2</w:t>
            </w:r>
          </w:p>
        </w:tc>
        <w:tc>
          <w:tcPr>
            <w:tcW w:w="1044" w:type="dxa"/>
          </w:tcPr>
          <w:p w14:paraId="615103B0">
            <w:pPr>
              <w:jc w:val="center"/>
              <w:rPr>
                <w:sz w:val="24"/>
                <w:szCs w:val="24"/>
              </w:rPr>
            </w:pPr>
            <w:r>
              <w:rPr>
                <w:rFonts w:hint="default"/>
                <w:sz w:val="24"/>
                <w:szCs w:val="24"/>
                <w:lang w:val="en-US" w:eastAsia="zh-CN"/>
              </w:rPr>
              <w:t>1</w:t>
            </w:r>
          </w:p>
        </w:tc>
        <w:tc>
          <w:tcPr>
            <w:tcW w:w="1012" w:type="dxa"/>
          </w:tcPr>
          <w:p w14:paraId="55FB4F95">
            <w:pPr>
              <w:jc w:val="center"/>
              <w:rPr>
                <w:sz w:val="24"/>
                <w:szCs w:val="24"/>
              </w:rPr>
            </w:pPr>
            <w:r>
              <w:rPr>
                <w:rFonts w:hint="default"/>
                <w:sz w:val="24"/>
                <w:szCs w:val="24"/>
                <w:lang w:val="en-US" w:eastAsia="zh-CN"/>
              </w:rPr>
              <w:t>0.2</w:t>
            </w:r>
          </w:p>
        </w:tc>
        <w:tc>
          <w:tcPr>
            <w:tcW w:w="1207" w:type="dxa"/>
          </w:tcPr>
          <w:p w14:paraId="47584729">
            <w:pPr>
              <w:jc w:val="center"/>
              <w:rPr>
                <w:sz w:val="24"/>
                <w:szCs w:val="24"/>
              </w:rPr>
            </w:pPr>
            <w:r>
              <w:rPr>
                <w:rFonts w:hint="default"/>
                <w:sz w:val="24"/>
                <w:szCs w:val="24"/>
                <w:lang w:val="en-US" w:eastAsia="zh-CN"/>
              </w:rPr>
              <w:t>1</w:t>
            </w:r>
          </w:p>
        </w:tc>
        <w:tc>
          <w:tcPr>
            <w:tcW w:w="925" w:type="dxa"/>
          </w:tcPr>
          <w:p w14:paraId="724B3225">
            <w:pPr>
              <w:jc w:val="center"/>
              <w:rPr>
                <w:sz w:val="24"/>
                <w:szCs w:val="24"/>
              </w:rPr>
            </w:pPr>
            <w:r>
              <w:rPr>
                <w:rFonts w:hint="default"/>
                <w:sz w:val="24"/>
                <w:szCs w:val="24"/>
                <w:lang w:val="en-US" w:eastAsia="zh-CN"/>
              </w:rPr>
              <w:t>0.3</w:t>
            </w:r>
          </w:p>
        </w:tc>
      </w:tr>
      <w:tr w14:paraId="77A7E127">
        <w:tc>
          <w:tcPr>
            <w:tcW w:w="2112" w:type="dxa"/>
          </w:tcPr>
          <w:p w14:paraId="6B75A0DC">
            <w:pPr>
              <w:jc w:val="center"/>
              <w:rPr>
                <w:sz w:val="24"/>
                <w:szCs w:val="24"/>
              </w:rPr>
            </w:pPr>
            <w:r>
              <w:rPr>
                <w:rFonts w:hint="default"/>
                <w:sz w:val="24"/>
                <w:szCs w:val="24"/>
                <w:lang w:val="en-US" w:eastAsia="zh-CN"/>
              </w:rPr>
              <w:t>西兰花(煮）</w:t>
            </w:r>
          </w:p>
        </w:tc>
        <w:tc>
          <w:tcPr>
            <w:tcW w:w="1075" w:type="dxa"/>
          </w:tcPr>
          <w:p w14:paraId="00C30D1C">
            <w:pPr>
              <w:jc w:val="center"/>
              <w:rPr>
                <w:sz w:val="24"/>
                <w:szCs w:val="24"/>
              </w:rPr>
            </w:pPr>
            <w:r>
              <w:rPr>
                <w:rFonts w:hint="default"/>
                <w:sz w:val="24"/>
                <w:szCs w:val="24"/>
                <w:lang w:val="en-US" w:eastAsia="zh-CN"/>
              </w:rPr>
              <w:t>35</w:t>
            </w:r>
          </w:p>
        </w:tc>
        <w:tc>
          <w:tcPr>
            <w:tcW w:w="1044" w:type="dxa"/>
          </w:tcPr>
          <w:p w14:paraId="206EACA8">
            <w:pPr>
              <w:jc w:val="center"/>
              <w:rPr>
                <w:sz w:val="24"/>
                <w:szCs w:val="24"/>
              </w:rPr>
            </w:pPr>
            <w:r>
              <w:rPr>
                <w:rFonts w:hint="default"/>
                <w:sz w:val="24"/>
                <w:szCs w:val="24"/>
                <w:lang w:val="en-US" w:eastAsia="zh-CN"/>
              </w:rPr>
              <w:t>7</w:t>
            </w:r>
          </w:p>
        </w:tc>
        <w:tc>
          <w:tcPr>
            <w:tcW w:w="1044" w:type="dxa"/>
          </w:tcPr>
          <w:p w14:paraId="4D39F035">
            <w:pPr>
              <w:jc w:val="center"/>
              <w:rPr>
                <w:sz w:val="24"/>
                <w:szCs w:val="24"/>
              </w:rPr>
            </w:pPr>
            <w:r>
              <w:rPr>
                <w:rFonts w:hint="default"/>
                <w:sz w:val="24"/>
                <w:szCs w:val="24"/>
                <w:lang w:val="en-US" w:eastAsia="zh-CN"/>
              </w:rPr>
              <w:t>2.8</w:t>
            </w:r>
          </w:p>
        </w:tc>
        <w:tc>
          <w:tcPr>
            <w:tcW w:w="1012" w:type="dxa"/>
          </w:tcPr>
          <w:p w14:paraId="0495AE3B">
            <w:pPr>
              <w:jc w:val="center"/>
              <w:rPr>
                <w:sz w:val="24"/>
                <w:szCs w:val="24"/>
              </w:rPr>
            </w:pPr>
            <w:r>
              <w:rPr>
                <w:rFonts w:hint="default"/>
                <w:sz w:val="24"/>
                <w:szCs w:val="24"/>
                <w:lang w:val="en-US" w:eastAsia="zh-CN"/>
              </w:rPr>
              <w:t>0.4</w:t>
            </w:r>
          </w:p>
        </w:tc>
        <w:tc>
          <w:tcPr>
            <w:tcW w:w="1207" w:type="dxa"/>
          </w:tcPr>
          <w:p w14:paraId="788CE3D4">
            <w:pPr>
              <w:jc w:val="center"/>
              <w:rPr>
                <w:sz w:val="24"/>
                <w:szCs w:val="24"/>
              </w:rPr>
            </w:pPr>
            <w:r>
              <w:rPr>
                <w:rFonts w:hint="default"/>
                <w:sz w:val="24"/>
                <w:szCs w:val="24"/>
                <w:lang w:val="en-US" w:eastAsia="zh-CN"/>
              </w:rPr>
              <w:t>3.3</w:t>
            </w:r>
          </w:p>
        </w:tc>
        <w:tc>
          <w:tcPr>
            <w:tcW w:w="925" w:type="dxa"/>
          </w:tcPr>
          <w:p w14:paraId="7BC52E8A">
            <w:pPr>
              <w:jc w:val="center"/>
              <w:rPr>
                <w:sz w:val="24"/>
                <w:szCs w:val="24"/>
              </w:rPr>
            </w:pPr>
            <w:r>
              <w:rPr>
                <w:rFonts w:hint="default"/>
                <w:sz w:val="24"/>
                <w:szCs w:val="24"/>
                <w:lang w:val="en-US" w:eastAsia="zh-CN"/>
              </w:rPr>
              <w:t>1.4</w:t>
            </w:r>
          </w:p>
        </w:tc>
      </w:tr>
      <w:tr w14:paraId="5313AE42">
        <w:tc>
          <w:tcPr>
            <w:tcW w:w="2112" w:type="dxa"/>
          </w:tcPr>
          <w:p w14:paraId="53715228">
            <w:pPr>
              <w:jc w:val="center"/>
              <w:rPr>
                <w:sz w:val="24"/>
                <w:szCs w:val="24"/>
              </w:rPr>
            </w:pPr>
            <w:r>
              <w:rPr>
                <w:rFonts w:hint="default"/>
                <w:sz w:val="24"/>
                <w:szCs w:val="24"/>
                <w:lang w:val="en-US" w:eastAsia="zh-CN"/>
              </w:rPr>
              <w:t>胡萝卜 (生)</w:t>
            </w:r>
          </w:p>
        </w:tc>
        <w:tc>
          <w:tcPr>
            <w:tcW w:w="1075" w:type="dxa"/>
          </w:tcPr>
          <w:p w14:paraId="64368912">
            <w:pPr>
              <w:jc w:val="center"/>
              <w:rPr>
                <w:sz w:val="24"/>
                <w:szCs w:val="24"/>
              </w:rPr>
            </w:pPr>
            <w:r>
              <w:rPr>
                <w:rFonts w:hint="default"/>
                <w:sz w:val="24"/>
                <w:szCs w:val="24"/>
                <w:lang w:val="en-US" w:eastAsia="zh-CN"/>
              </w:rPr>
              <w:t>41</w:t>
            </w:r>
          </w:p>
        </w:tc>
        <w:tc>
          <w:tcPr>
            <w:tcW w:w="1044" w:type="dxa"/>
          </w:tcPr>
          <w:p w14:paraId="736014EA">
            <w:pPr>
              <w:jc w:val="center"/>
              <w:rPr>
                <w:sz w:val="24"/>
                <w:szCs w:val="24"/>
              </w:rPr>
            </w:pPr>
            <w:r>
              <w:rPr>
                <w:rFonts w:hint="default"/>
                <w:sz w:val="24"/>
                <w:szCs w:val="24"/>
                <w:lang w:val="en-US" w:eastAsia="zh-CN"/>
              </w:rPr>
              <w:t>10</w:t>
            </w:r>
          </w:p>
        </w:tc>
        <w:tc>
          <w:tcPr>
            <w:tcW w:w="1044" w:type="dxa"/>
          </w:tcPr>
          <w:p w14:paraId="1D4D17DD">
            <w:pPr>
              <w:jc w:val="center"/>
              <w:rPr>
                <w:sz w:val="24"/>
                <w:szCs w:val="24"/>
              </w:rPr>
            </w:pPr>
            <w:r>
              <w:rPr>
                <w:rFonts w:hint="default"/>
                <w:sz w:val="24"/>
                <w:szCs w:val="24"/>
                <w:lang w:val="en-US" w:eastAsia="zh-CN"/>
              </w:rPr>
              <w:t>0.9</w:t>
            </w:r>
          </w:p>
        </w:tc>
        <w:tc>
          <w:tcPr>
            <w:tcW w:w="1012" w:type="dxa"/>
          </w:tcPr>
          <w:p w14:paraId="72F1A317">
            <w:pPr>
              <w:jc w:val="center"/>
              <w:rPr>
                <w:sz w:val="24"/>
                <w:szCs w:val="24"/>
              </w:rPr>
            </w:pPr>
            <w:r>
              <w:rPr>
                <w:rFonts w:hint="default"/>
                <w:sz w:val="24"/>
                <w:szCs w:val="24"/>
                <w:lang w:val="en-US" w:eastAsia="zh-CN"/>
              </w:rPr>
              <w:t>0.2</w:t>
            </w:r>
          </w:p>
        </w:tc>
        <w:tc>
          <w:tcPr>
            <w:tcW w:w="1207" w:type="dxa"/>
          </w:tcPr>
          <w:p w14:paraId="2D5B8AC2">
            <w:pPr>
              <w:jc w:val="center"/>
              <w:rPr>
                <w:sz w:val="24"/>
                <w:szCs w:val="24"/>
              </w:rPr>
            </w:pPr>
            <w:r>
              <w:rPr>
                <w:rFonts w:hint="default"/>
                <w:sz w:val="24"/>
                <w:szCs w:val="24"/>
                <w:lang w:val="en-US" w:eastAsia="zh-CN"/>
              </w:rPr>
              <w:t>2.8</w:t>
            </w:r>
          </w:p>
        </w:tc>
        <w:tc>
          <w:tcPr>
            <w:tcW w:w="925" w:type="dxa"/>
          </w:tcPr>
          <w:p w14:paraId="733570FF">
            <w:pPr>
              <w:jc w:val="center"/>
              <w:rPr>
                <w:sz w:val="24"/>
                <w:szCs w:val="24"/>
              </w:rPr>
            </w:pPr>
            <w:r>
              <w:rPr>
                <w:rFonts w:hint="default"/>
                <w:sz w:val="24"/>
                <w:szCs w:val="24"/>
                <w:lang w:val="en-US" w:eastAsia="zh-CN"/>
              </w:rPr>
              <w:t>4.7</w:t>
            </w:r>
          </w:p>
        </w:tc>
      </w:tr>
      <w:tr w14:paraId="3184EAD3">
        <w:tc>
          <w:tcPr>
            <w:tcW w:w="2112" w:type="dxa"/>
          </w:tcPr>
          <w:p w14:paraId="33F232F3">
            <w:pPr>
              <w:jc w:val="center"/>
              <w:rPr>
                <w:sz w:val="24"/>
                <w:szCs w:val="24"/>
              </w:rPr>
            </w:pPr>
            <w:r>
              <w:rPr>
                <w:rFonts w:hint="default"/>
                <w:sz w:val="24"/>
                <w:szCs w:val="24"/>
                <w:lang w:val="en-US" w:eastAsia="zh-CN"/>
              </w:rPr>
              <w:t>西红柿</w:t>
            </w:r>
          </w:p>
        </w:tc>
        <w:tc>
          <w:tcPr>
            <w:tcW w:w="1075" w:type="dxa"/>
          </w:tcPr>
          <w:p w14:paraId="0F04700F">
            <w:pPr>
              <w:jc w:val="center"/>
              <w:rPr>
                <w:sz w:val="24"/>
                <w:szCs w:val="24"/>
              </w:rPr>
            </w:pPr>
            <w:r>
              <w:rPr>
                <w:rFonts w:hint="default"/>
                <w:sz w:val="24"/>
                <w:szCs w:val="24"/>
                <w:lang w:val="en-US" w:eastAsia="zh-CN"/>
              </w:rPr>
              <w:t>18</w:t>
            </w:r>
          </w:p>
        </w:tc>
        <w:tc>
          <w:tcPr>
            <w:tcW w:w="1044" w:type="dxa"/>
          </w:tcPr>
          <w:p w14:paraId="606751F1">
            <w:pPr>
              <w:jc w:val="center"/>
              <w:rPr>
                <w:sz w:val="24"/>
                <w:szCs w:val="24"/>
              </w:rPr>
            </w:pPr>
            <w:r>
              <w:rPr>
                <w:rFonts w:hint="default"/>
                <w:sz w:val="24"/>
                <w:szCs w:val="24"/>
                <w:lang w:val="en-US" w:eastAsia="zh-CN"/>
              </w:rPr>
              <w:t>3.9</w:t>
            </w:r>
          </w:p>
        </w:tc>
        <w:tc>
          <w:tcPr>
            <w:tcW w:w="1044" w:type="dxa"/>
          </w:tcPr>
          <w:p w14:paraId="129BAD62">
            <w:pPr>
              <w:jc w:val="center"/>
              <w:rPr>
                <w:sz w:val="24"/>
                <w:szCs w:val="24"/>
              </w:rPr>
            </w:pPr>
            <w:r>
              <w:rPr>
                <w:rFonts w:hint="default"/>
                <w:sz w:val="24"/>
                <w:szCs w:val="24"/>
                <w:lang w:val="en-US" w:eastAsia="zh-CN"/>
              </w:rPr>
              <w:t>0.9</w:t>
            </w:r>
          </w:p>
        </w:tc>
        <w:tc>
          <w:tcPr>
            <w:tcW w:w="1012" w:type="dxa"/>
          </w:tcPr>
          <w:p w14:paraId="709217D3">
            <w:pPr>
              <w:jc w:val="center"/>
              <w:rPr>
                <w:sz w:val="24"/>
                <w:szCs w:val="24"/>
              </w:rPr>
            </w:pPr>
            <w:r>
              <w:rPr>
                <w:rFonts w:hint="default"/>
                <w:sz w:val="24"/>
                <w:szCs w:val="24"/>
                <w:lang w:val="en-US" w:eastAsia="zh-CN"/>
              </w:rPr>
              <w:t>0.2</w:t>
            </w:r>
          </w:p>
        </w:tc>
        <w:tc>
          <w:tcPr>
            <w:tcW w:w="1207" w:type="dxa"/>
          </w:tcPr>
          <w:p w14:paraId="1A6D7433">
            <w:pPr>
              <w:jc w:val="center"/>
              <w:rPr>
                <w:sz w:val="24"/>
                <w:szCs w:val="24"/>
              </w:rPr>
            </w:pPr>
            <w:r>
              <w:rPr>
                <w:rFonts w:hint="default"/>
                <w:sz w:val="24"/>
                <w:szCs w:val="24"/>
                <w:lang w:val="en-US" w:eastAsia="zh-CN"/>
              </w:rPr>
              <w:t>1.2</w:t>
            </w:r>
          </w:p>
        </w:tc>
        <w:tc>
          <w:tcPr>
            <w:tcW w:w="925" w:type="dxa"/>
          </w:tcPr>
          <w:p w14:paraId="1C633281">
            <w:pPr>
              <w:jc w:val="center"/>
              <w:rPr>
                <w:sz w:val="24"/>
                <w:szCs w:val="24"/>
              </w:rPr>
            </w:pPr>
            <w:r>
              <w:rPr>
                <w:rFonts w:hint="default"/>
                <w:sz w:val="24"/>
                <w:szCs w:val="24"/>
                <w:lang w:val="en-US" w:eastAsia="zh-CN"/>
              </w:rPr>
              <w:t>2.6</w:t>
            </w:r>
          </w:p>
        </w:tc>
      </w:tr>
      <w:tr w14:paraId="02609B8F">
        <w:tc>
          <w:tcPr>
            <w:tcW w:w="2112" w:type="dxa"/>
          </w:tcPr>
          <w:p w14:paraId="414B2A66">
            <w:pPr>
              <w:jc w:val="center"/>
              <w:rPr>
                <w:sz w:val="24"/>
                <w:szCs w:val="24"/>
              </w:rPr>
            </w:pPr>
            <w:r>
              <w:rPr>
                <w:rFonts w:hint="default"/>
                <w:sz w:val="24"/>
                <w:szCs w:val="24"/>
                <w:lang w:val="en-US" w:eastAsia="zh-CN"/>
              </w:rPr>
              <w:t>土豆 (蒸)</w:t>
            </w:r>
          </w:p>
        </w:tc>
        <w:tc>
          <w:tcPr>
            <w:tcW w:w="1075" w:type="dxa"/>
          </w:tcPr>
          <w:p w14:paraId="6DB3F854">
            <w:pPr>
              <w:jc w:val="center"/>
              <w:rPr>
                <w:sz w:val="24"/>
                <w:szCs w:val="24"/>
              </w:rPr>
            </w:pPr>
            <w:r>
              <w:rPr>
                <w:rFonts w:hint="default"/>
                <w:sz w:val="24"/>
                <w:szCs w:val="24"/>
                <w:lang w:val="en-US" w:eastAsia="zh-CN"/>
              </w:rPr>
              <w:t>82</w:t>
            </w:r>
          </w:p>
        </w:tc>
        <w:tc>
          <w:tcPr>
            <w:tcW w:w="1044" w:type="dxa"/>
          </w:tcPr>
          <w:p w14:paraId="527EC268">
            <w:pPr>
              <w:jc w:val="center"/>
              <w:rPr>
                <w:sz w:val="24"/>
                <w:szCs w:val="24"/>
              </w:rPr>
            </w:pPr>
            <w:r>
              <w:rPr>
                <w:rFonts w:hint="default"/>
                <w:sz w:val="24"/>
                <w:szCs w:val="24"/>
                <w:lang w:val="en-US" w:eastAsia="zh-CN"/>
              </w:rPr>
              <w:t>19.2</w:t>
            </w:r>
          </w:p>
        </w:tc>
        <w:tc>
          <w:tcPr>
            <w:tcW w:w="1044" w:type="dxa"/>
          </w:tcPr>
          <w:p w14:paraId="5D81E3B3">
            <w:pPr>
              <w:jc w:val="center"/>
              <w:rPr>
                <w:sz w:val="24"/>
                <w:szCs w:val="24"/>
              </w:rPr>
            </w:pPr>
            <w:r>
              <w:rPr>
                <w:rFonts w:hint="default"/>
                <w:sz w:val="24"/>
                <w:szCs w:val="24"/>
                <w:lang w:val="en-US" w:eastAsia="zh-CN"/>
              </w:rPr>
              <w:t>2.5</w:t>
            </w:r>
          </w:p>
        </w:tc>
        <w:tc>
          <w:tcPr>
            <w:tcW w:w="1012" w:type="dxa"/>
          </w:tcPr>
          <w:p w14:paraId="6DF75DC0">
            <w:pPr>
              <w:jc w:val="center"/>
              <w:rPr>
                <w:sz w:val="24"/>
                <w:szCs w:val="24"/>
              </w:rPr>
            </w:pPr>
            <w:r>
              <w:rPr>
                <w:rFonts w:hint="default"/>
                <w:sz w:val="24"/>
                <w:szCs w:val="24"/>
                <w:lang w:val="en-US" w:eastAsia="zh-CN"/>
              </w:rPr>
              <w:t>0.1</w:t>
            </w:r>
          </w:p>
        </w:tc>
        <w:tc>
          <w:tcPr>
            <w:tcW w:w="1207" w:type="dxa"/>
          </w:tcPr>
          <w:p w14:paraId="71EF8BCA">
            <w:pPr>
              <w:jc w:val="center"/>
              <w:rPr>
                <w:sz w:val="24"/>
                <w:szCs w:val="24"/>
              </w:rPr>
            </w:pPr>
            <w:r>
              <w:rPr>
                <w:rFonts w:hint="default"/>
                <w:sz w:val="24"/>
                <w:szCs w:val="24"/>
                <w:lang w:val="en-US" w:eastAsia="zh-CN"/>
              </w:rPr>
              <w:t>1.5</w:t>
            </w:r>
          </w:p>
        </w:tc>
        <w:tc>
          <w:tcPr>
            <w:tcW w:w="925" w:type="dxa"/>
          </w:tcPr>
          <w:p w14:paraId="2AA24F0C">
            <w:pPr>
              <w:jc w:val="center"/>
              <w:rPr>
                <w:sz w:val="24"/>
                <w:szCs w:val="24"/>
              </w:rPr>
            </w:pPr>
            <w:r>
              <w:rPr>
                <w:rFonts w:hint="default"/>
                <w:sz w:val="24"/>
                <w:szCs w:val="24"/>
                <w:lang w:val="en-US" w:eastAsia="zh-CN"/>
              </w:rPr>
              <w:t>0.8</w:t>
            </w:r>
          </w:p>
        </w:tc>
      </w:tr>
      <w:tr w14:paraId="10335199">
        <w:tc>
          <w:tcPr>
            <w:tcW w:w="2112" w:type="dxa"/>
          </w:tcPr>
          <w:p w14:paraId="5D50C4C1">
            <w:pPr>
              <w:jc w:val="center"/>
              <w:rPr>
                <w:sz w:val="24"/>
                <w:szCs w:val="24"/>
              </w:rPr>
            </w:pPr>
            <w:r>
              <w:rPr>
                <w:rFonts w:hint="default"/>
                <w:sz w:val="24"/>
                <w:szCs w:val="24"/>
                <w:lang w:val="en-US" w:eastAsia="zh-CN"/>
              </w:rPr>
              <w:t>莲藕 (煮)</w:t>
            </w:r>
          </w:p>
        </w:tc>
        <w:tc>
          <w:tcPr>
            <w:tcW w:w="1075" w:type="dxa"/>
          </w:tcPr>
          <w:p w14:paraId="530B6F7D">
            <w:pPr>
              <w:jc w:val="center"/>
              <w:rPr>
                <w:sz w:val="24"/>
                <w:szCs w:val="24"/>
              </w:rPr>
            </w:pPr>
            <w:r>
              <w:rPr>
                <w:rFonts w:hint="default"/>
                <w:sz w:val="24"/>
                <w:szCs w:val="24"/>
                <w:lang w:val="en-US" w:eastAsia="zh-CN"/>
              </w:rPr>
              <w:t>70</w:t>
            </w:r>
          </w:p>
        </w:tc>
        <w:tc>
          <w:tcPr>
            <w:tcW w:w="1044" w:type="dxa"/>
          </w:tcPr>
          <w:p w14:paraId="02F47954">
            <w:pPr>
              <w:jc w:val="center"/>
              <w:rPr>
                <w:sz w:val="24"/>
                <w:szCs w:val="24"/>
              </w:rPr>
            </w:pPr>
            <w:r>
              <w:rPr>
                <w:rFonts w:hint="default"/>
                <w:sz w:val="24"/>
                <w:szCs w:val="24"/>
                <w:lang w:val="en-US" w:eastAsia="zh-CN"/>
              </w:rPr>
              <w:t>16.4</w:t>
            </w:r>
          </w:p>
        </w:tc>
        <w:tc>
          <w:tcPr>
            <w:tcW w:w="1044" w:type="dxa"/>
          </w:tcPr>
          <w:p w14:paraId="5576FB50">
            <w:pPr>
              <w:jc w:val="center"/>
              <w:rPr>
                <w:sz w:val="24"/>
                <w:szCs w:val="24"/>
              </w:rPr>
            </w:pPr>
            <w:r>
              <w:rPr>
                <w:rFonts w:hint="default"/>
                <w:sz w:val="24"/>
                <w:szCs w:val="24"/>
                <w:lang w:val="en-US" w:eastAsia="zh-CN"/>
              </w:rPr>
              <w:t>1.2</w:t>
            </w:r>
          </w:p>
        </w:tc>
        <w:tc>
          <w:tcPr>
            <w:tcW w:w="1012" w:type="dxa"/>
          </w:tcPr>
          <w:p w14:paraId="3DC0694D">
            <w:pPr>
              <w:jc w:val="center"/>
              <w:rPr>
                <w:sz w:val="24"/>
                <w:szCs w:val="24"/>
              </w:rPr>
            </w:pPr>
            <w:r>
              <w:rPr>
                <w:rFonts w:hint="default"/>
                <w:sz w:val="24"/>
                <w:szCs w:val="24"/>
                <w:lang w:val="en-US" w:eastAsia="zh-CN"/>
              </w:rPr>
              <w:t>0.1</w:t>
            </w:r>
          </w:p>
        </w:tc>
        <w:tc>
          <w:tcPr>
            <w:tcW w:w="1207" w:type="dxa"/>
          </w:tcPr>
          <w:p w14:paraId="4C8135DE">
            <w:pPr>
              <w:jc w:val="center"/>
              <w:rPr>
                <w:sz w:val="24"/>
                <w:szCs w:val="24"/>
              </w:rPr>
            </w:pPr>
            <w:r>
              <w:rPr>
                <w:rFonts w:hint="default"/>
                <w:sz w:val="24"/>
                <w:szCs w:val="24"/>
                <w:lang w:val="en-US" w:eastAsia="zh-CN"/>
              </w:rPr>
              <w:t>2.2</w:t>
            </w:r>
          </w:p>
        </w:tc>
        <w:tc>
          <w:tcPr>
            <w:tcW w:w="925" w:type="dxa"/>
          </w:tcPr>
          <w:p w14:paraId="58548BD3">
            <w:pPr>
              <w:jc w:val="center"/>
              <w:rPr>
                <w:sz w:val="24"/>
                <w:szCs w:val="24"/>
              </w:rPr>
            </w:pPr>
            <w:r>
              <w:rPr>
                <w:rFonts w:hint="default"/>
                <w:sz w:val="24"/>
                <w:szCs w:val="24"/>
                <w:lang w:val="en-US" w:eastAsia="zh-CN"/>
              </w:rPr>
              <w:t>0.5</w:t>
            </w:r>
          </w:p>
        </w:tc>
      </w:tr>
      <w:tr w14:paraId="6CF1E40B">
        <w:tc>
          <w:tcPr>
            <w:tcW w:w="2112" w:type="dxa"/>
          </w:tcPr>
          <w:p w14:paraId="49720C87">
            <w:pPr>
              <w:jc w:val="center"/>
              <w:rPr>
                <w:sz w:val="24"/>
                <w:szCs w:val="24"/>
              </w:rPr>
            </w:pPr>
            <w:r>
              <w:rPr>
                <w:rFonts w:hint="default"/>
                <w:sz w:val="24"/>
                <w:szCs w:val="24"/>
                <w:lang w:val="en-US" w:eastAsia="zh-CN"/>
              </w:rPr>
              <w:t>苹果</w:t>
            </w:r>
          </w:p>
        </w:tc>
        <w:tc>
          <w:tcPr>
            <w:tcW w:w="1075" w:type="dxa"/>
          </w:tcPr>
          <w:p w14:paraId="6E4C61F3">
            <w:pPr>
              <w:jc w:val="center"/>
              <w:rPr>
                <w:sz w:val="24"/>
                <w:szCs w:val="24"/>
              </w:rPr>
            </w:pPr>
            <w:r>
              <w:rPr>
                <w:rFonts w:hint="default"/>
                <w:sz w:val="24"/>
                <w:szCs w:val="24"/>
                <w:lang w:val="en-US" w:eastAsia="zh-CN"/>
              </w:rPr>
              <w:t>52</w:t>
            </w:r>
          </w:p>
        </w:tc>
        <w:tc>
          <w:tcPr>
            <w:tcW w:w="1044" w:type="dxa"/>
          </w:tcPr>
          <w:p w14:paraId="651539A3">
            <w:pPr>
              <w:jc w:val="center"/>
              <w:rPr>
                <w:sz w:val="24"/>
                <w:szCs w:val="24"/>
              </w:rPr>
            </w:pPr>
            <w:r>
              <w:rPr>
                <w:rFonts w:hint="default"/>
                <w:sz w:val="24"/>
                <w:szCs w:val="24"/>
                <w:lang w:val="en-US" w:eastAsia="zh-CN"/>
              </w:rPr>
              <w:t>14</w:t>
            </w:r>
          </w:p>
        </w:tc>
        <w:tc>
          <w:tcPr>
            <w:tcW w:w="1044" w:type="dxa"/>
          </w:tcPr>
          <w:p w14:paraId="7FA04624">
            <w:pPr>
              <w:jc w:val="center"/>
              <w:rPr>
                <w:sz w:val="24"/>
                <w:szCs w:val="24"/>
              </w:rPr>
            </w:pPr>
            <w:r>
              <w:rPr>
                <w:rFonts w:hint="default"/>
                <w:sz w:val="24"/>
                <w:szCs w:val="24"/>
                <w:lang w:val="en-US" w:eastAsia="zh-CN"/>
              </w:rPr>
              <w:t>0.3</w:t>
            </w:r>
          </w:p>
        </w:tc>
        <w:tc>
          <w:tcPr>
            <w:tcW w:w="1012" w:type="dxa"/>
          </w:tcPr>
          <w:p w14:paraId="49B10127">
            <w:pPr>
              <w:jc w:val="center"/>
              <w:rPr>
                <w:sz w:val="24"/>
                <w:szCs w:val="24"/>
              </w:rPr>
            </w:pPr>
            <w:r>
              <w:rPr>
                <w:rFonts w:hint="default"/>
                <w:sz w:val="24"/>
                <w:szCs w:val="24"/>
                <w:lang w:val="en-US" w:eastAsia="zh-CN"/>
              </w:rPr>
              <w:t>0.2</w:t>
            </w:r>
          </w:p>
        </w:tc>
        <w:tc>
          <w:tcPr>
            <w:tcW w:w="1207" w:type="dxa"/>
          </w:tcPr>
          <w:p w14:paraId="47306C79">
            <w:pPr>
              <w:jc w:val="center"/>
              <w:rPr>
                <w:sz w:val="24"/>
                <w:szCs w:val="24"/>
              </w:rPr>
            </w:pPr>
            <w:r>
              <w:rPr>
                <w:rFonts w:hint="default"/>
                <w:sz w:val="24"/>
                <w:szCs w:val="24"/>
                <w:lang w:val="en-US" w:eastAsia="zh-CN"/>
              </w:rPr>
              <w:t>2.4</w:t>
            </w:r>
          </w:p>
        </w:tc>
        <w:tc>
          <w:tcPr>
            <w:tcW w:w="925" w:type="dxa"/>
          </w:tcPr>
          <w:p w14:paraId="684CA71C">
            <w:pPr>
              <w:jc w:val="center"/>
              <w:rPr>
                <w:sz w:val="24"/>
                <w:szCs w:val="24"/>
              </w:rPr>
            </w:pPr>
            <w:r>
              <w:rPr>
                <w:rFonts w:hint="default"/>
                <w:sz w:val="24"/>
                <w:szCs w:val="24"/>
                <w:lang w:val="en-US" w:eastAsia="zh-CN"/>
              </w:rPr>
              <w:t>10.4</w:t>
            </w:r>
          </w:p>
        </w:tc>
      </w:tr>
      <w:tr w14:paraId="3D1462B2">
        <w:tc>
          <w:tcPr>
            <w:tcW w:w="2112" w:type="dxa"/>
          </w:tcPr>
          <w:p w14:paraId="65936E79">
            <w:pPr>
              <w:jc w:val="center"/>
              <w:rPr>
                <w:sz w:val="24"/>
                <w:szCs w:val="24"/>
              </w:rPr>
            </w:pPr>
            <w:r>
              <w:rPr>
                <w:rFonts w:hint="default"/>
                <w:sz w:val="24"/>
                <w:szCs w:val="24"/>
                <w:lang w:val="en-US" w:eastAsia="zh-CN"/>
              </w:rPr>
              <w:t>香蕉</w:t>
            </w:r>
          </w:p>
        </w:tc>
        <w:tc>
          <w:tcPr>
            <w:tcW w:w="1075" w:type="dxa"/>
          </w:tcPr>
          <w:p w14:paraId="16FA87AA">
            <w:pPr>
              <w:jc w:val="center"/>
              <w:rPr>
                <w:sz w:val="24"/>
                <w:szCs w:val="24"/>
              </w:rPr>
            </w:pPr>
            <w:r>
              <w:rPr>
                <w:rFonts w:hint="default"/>
                <w:sz w:val="24"/>
                <w:szCs w:val="24"/>
                <w:lang w:val="en-US" w:eastAsia="zh-CN"/>
              </w:rPr>
              <w:t>89</w:t>
            </w:r>
          </w:p>
        </w:tc>
        <w:tc>
          <w:tcPr>
            <w:tcW w:w="1044" w:type="dxa"/>
          </w:tcPr>
          <w:p w14:paraId="5D85E598">
            <w:pPr>
              <w:jc w:val="center"/>
              <w:rPr>
                <w:sz w:val="24"/>
                <w:szCs w:val="24"/>
              </w:rPr>
            </w:pPr>
            <w:r>
              <w:rPr>
                <w:rFonts w:hint="default"/>
                <w:sz w:val="24"/>
                <w:szCs w:val="24"/>
                <w:lang w:val="en-US" w:eastAsia="zh-CN"/>
              </w:rPr>
              <w:t>22.8</w:t>
            </w:r>
          </w:p>
        </w:tc>
        <w:tc>
          <w:tcPr>
            <w:tcW w:w="1044" w:type="dxa"/>
          </w:tcPr>
          <w:p w14:paraId="470419B0">
            <w:pPr>
              <w:jc w:val="center"/>
              <w:rPr>
                <w:sz w:val="24"/>
                <w:szCs w:val="24"/>
              </w:rPr>
            </w:pPr>
            <w:r>
              <w:rPr>
                <w:rFonts w:hint="default"/>
                <w:sz w:val="24"/>
                <w:szCs w:val="24"/>
                <w:lang w:val="en-US" w:eastAsia="zh-CN"/>
              </w:rPr>
              <w:t>1.1</w:t>
            </w:r>
          </w:p>
        </w:tc>
        <w:tc>
          <w:tcPr>
            <w:tcW w:w="1012" w:type="dxa"/>
          </w:tcPr>
          <w:p w14:paraId="6AA36D12">
            <w:pPr>
              <w:jc w:val="center"/>
              <w:rPr>
                <w:sz w:val="24"/>
                <w:szCs w:val="24"/>
              </w:rPr>
            </w:pPr>
            <w:r>
              <w:rPr>
                <w:rFonts w:hint="default"/>
                <w:sz w:val="24"/>
                <w:szCs w:val="24"/>
                <w:lang w:val="en-US" w:eastAsia="zh-CN"/>
              </w:rPr>
              <w:t>0.3</w:t>
            </w:r>
          </w:p>
        </w:tc>
        <w:tc>
          <w:tcPr>
            <w:tcW w:w="1207" w:type="dxa"/>
          </w:tcPr>
          <w:p w14:paraId="6E11E6BD">
            <w:pPr>
              <w:jc w:val="center"/>
              <w:rPr>
                <w:sz w:val="24"/>
                <w:szCs w:val="24"/>
              </w:rPr>
            </w:pPr>
            <w:r>
              <w:rPr>
                <w:rFonts w:hint="default"/>
                <w:sz w:val="24"/>
                <w:szCs w:val="24"/>
                <w:lang w:val="en-US" w:eastAsia="zh-CN"/>
              </w:rPr>
              <w:t>2.6</w:t>
            </w:r>
          </w:p>
        </w:tc>
        <w:tc>
          <w:tcPr>
            <w:tcW w:w="925" w:type="dxa"/>
          </w:tcPr>
          <w:p w14:paraId="0A8F378D">
            <w:pPr>
              <w:jc w:val="center"/>
              <w:rPr>
                <w:sz w:val="24"/>
                <w:szCs w:val="24"/>
              </w:rPr>
            </w:pPr>
            <w:r>
              <w:rPr>
                <w:rFonts w:hint="default"/>
                <w:sz w:val="24"/>
                <w:szCs w:val="24"/>
                <w:lang w:val="en-US" w:eastAsia="zh-CN"/>
              </w:rPr>
              <w:t>12.2</w:t>
            </w:r>
          </w:p>
        </w:tc>
      </w:tr>
      <w:tr w14:paraId="407519B5">
        <w:tc>
          <w:tcPr>
            <w:tcW w:w="2112" w:type="dxa"/>
          </w:tcPr>
          <w:p w14:paraId="24C3C54E">
            <w:pPr>
              <w:jc w:val="center"/>
              <w:rPr>
                <w:sz w:val="24"/>
                <w:szCs w:val="24"/>
              </w:rPr>
            </w:pPr>
            <w:r>
              <w:rPr>
                <w:rFonts w:hint="default"/>
                <w:sz w:val="24"/>
                <w:szCs w:val="24"/>
                <w:lang w:val="en-US" w:eastAsia="zh-CN"/>
              </w:rPr>
              <w:t>橙子</w:t>
            </w:r>
          </w:p>
        </w:tc>
        <w:tc>
          <w:tcPr>
            <w:tcW w:w="1075" w:type="dxa"/>
          </w:tcPr>
          <w:p w14:paraId="6E1F18BA">
            <w:pPr>
              <w:jc w:val="center"/>
              <w:rPr>
                <w:sz w:val="24"/>
                <w:szCs w:val="24"/>
              </w:rPr>
            </w:pPr>
            <w:r>
              <w:rPr>
                <w:rFonts w:hint="default"/>
                <w:sz w:val="24"/>
                <w:szCs w:val="24"/>
                <w:lang w:val="en-US" w:eastAsia="zh-CN"/>
              </w:rPr>
              <w:t>47</w:t>
            </w:r>
          </w:p>
        </w:tc>
        <w:tc>
          <w:tcPr>
            <w:tcW w:w="1044" w:type="dxa"/>
          </w:tcPr>
          <w:p w14:paraId="785B3D41">
            <w:pPr>
              <w:jc w:val="center"/>
              <w:rPr>
                <w:sz w:val="24"/>
                <w:szCs w:val="24"/>
              </w:rPr>
            </w:pPr>
            <w:r>
              <w:rPr>
                <w:rFonts w:hint="default"/>
                <w:sz w:val="24"/>
                <w:szCs w:val="24"/>
                <w:lang w:val="en-US" w:eastAsia="zh-CN"/>
              </w:rPr>
              <w:t>11.8</w:t>
            </w:r>
          </w:p>
        </w:tc>
        <w:tc>
          <w:tcPr>
            <w:tcW w:w="1044" w:type="dxa"/>
          </w:tcPr>
          <w:p w14:paraId="7D2DA57E">
            <w:pPr>
              <w:jc w:val="center"/>
              <w:rPr>
                <w:sz w:val="24"/>
                <w:szCs w:val="24"/>
              </w:rPr>
            </w:pPr>
            <w:r>
              <w:rPr>
                <w:rFonts w:hint="default"/>
                <w:sz w:val="24"/>
                <w:szCs w:val="24"/>
                <w:lang w:val="en-US" w:eastAsia="zh-CN"/>
              </w:rPr>
              <w:t>0.9</w:t>
            </w:r>
          </w:p>
        </w:tc>
        <w:tc>
          <w:tcPr>
            <w:tcW w:w="1012" w:type="dxa"/>
          </w:tcPr>
          <w:p w14:paraId="451752E1">
            <w:pPr>
              <w:jc w:val="center"/>
              <w:rPr>
                <w:sz w:val="24"/>
                <w:szCs w:val="24"/>
              </w:rPr>
            </w:pPr>
            <w:r>
              <w:rPr>
                <w:rFonts w:hint="default"/>
                <w:sz w:val="24"/>
                <w:szCs w:val="24"/>
                <w:lang w:val="en-US" w:eastAsia="zh-CN"/>
              </w:rPr>
              <w:t>0.1</w:t>
            </w:r>
          </w:p>
        </w:tc>
        <w:tc>
          <w:tcPr>
            <w:tcW w:w="1207" w:type="dxa"/>
          </w:tcPr>
          <w:p w14:paraId="26718D16">
            <w:pPr>
              <w:jc w:val="center"/>
              <w:rPr>
                <w:sz w:val="24"/>
                <w:szCs w:val="24"/>
              </w:rPr>
            </w:pPr>
            <w:r>
              <w:rPr>
                <w:rFonts w:hint="default"/>
                <w:sz w:val="24"/>
                <w:szCs w:val="24"/>
                <w:lang w:val="en-US" w:eastAsia="zh-CN"/>
              </w:rPr>
              <w:t>2.2</w:t>
            </w:r>
          </w:p>
        </w:tc>
        <w:tc>
          <w:tcPr>
            <w:tcW w:w="925" w:type="dxa"/>
          </w:tcPr>
          <w:p w14:paraId="5D775134">
            <w:pPr>
              <w:jc w:val="center"/>
              <w:rPr>
                <w:sz w:val="24"/>
                <w:szCs w:val="24"/>
              </w:rPr>
            </w:pPr>
            <w:r>
              <w:rPr>
                <w:rFonts w:hint="default"/>
                <w:sz w:val="24"/>
                <w:szCs w:val="24"/>
                <w:lang w:val="en-US" w:eastAsia="zh-CN"/>
              </w:rPr>
              <w:t>9.2</w:t>
            </w:r>
          </w:p>
        </w:tc>
      </w:tr>
      <w:tr w14:paraId="5FF817D5">
        <w:tc>
          <w:tcPr>
            <w:tcW w:w="2112" w:type="dxa"/>
          </w:tcPr>
          <w:p w14:paraId="57583AD7">
            <w:pPr>
              <w:jc w:val="center"/>
              <w:rPr>
                <w:sz w:val="24"/>
                <w:szCs w:val="24"/>
              </w:rPr>
            </w:pPr>
            <w:r>
              <w:rPr>
                <w:rFonts w:hint="default"/>
                <w:sz w:val="24"/>
                <w:szCs w:val="24"/>
                <w:lang w:val="en-US" w:eastAsia="zh-CN"/>
              </w:rPr>
              <w:t>西瓜</w:t>
            </w:r>
          </w:p>
        </w:tc>
        <w:tc>
          <w:tcPr>
            <w:tcW w:w="1075" w:type="dxa"/>
          </w:tcPr>
          <w:p w14:paraId="737AC398">
            <w:pPr>
              <w:jc w:val="center"/>
              <w:rPr>
                <w:sz w:val="24"/>
                <w:szCs w:val="24"/>
              </w:rPr>
            </w:pPr>
            <w:r>
              <w:rPr>
                <w:rFonts w:hint="default"/>
                <w:sz w:val="24"/>
                <w:szCs w:val="24"/>
                <w:lang w:val="en-US" w:eastAsia="zh-CN"/>
              </w:rPr>
              <w:t>30</w:t>
            </w:r>
          </w:p>
        </w:tc>
        <w:tc>
          <w:tcPr>
            <w:tcW w:w="1044" w:type="dxa"/>
          </w:tcPr>
          <w:p w14:paraId="58F3DEDC">
            <w:pPr>
              <w:jc w:val="center"/>
              <w:rPr>
                <w:sz w:val="24"/>
                <w:szCs w:val="24"/>
              </w:rPr>
            </w:pPr>
            <w:r>
              <w:rPr>
                <w:rFonts w:hint="default"/>
                <w:sz w:val="24"/>
                <w:szCs w:val="24"/>
                <w:lang w:val="en-US" w:eastAsia="zh-CN"/>
              </w:rPr>
              <w:t>7.5</w:t>
            </w:r>
          </w:p>
        </w:tc>
        <w:tc>
          <w:tcPr>
            <w:tcW w:w="1044" w:type="dxa"/>
          </w:tcPr>
          <w:p w14:paraId="357C5777">
            <w:pPr>
              <w:jc w:val="center"/>
              <w:rPr>
                <w:sz w:val="24"/>
                <w:szCs w:val="24"/>
              </w:rPr>
            </w:pPr>
            <w:r>
              <w:rPr>
                <w:rFonts w:hint="default"/>
                <w:sz w:val="24"/>
                <w:szCs w:val="24"/>
                <w:lang w:val="en-US" w:eastAsia="zh-CN"/>
              </w:rPr>
              <w:t>0.6</w:t>
            </w:r>
          </w:p>
        </w:tc>
        <w:tc>
          <w:tcPr>
            <w:tcW w:w="1012" w:type="dxa"/>
          </w:tcPr>
          <w:p w14:paraId="5FD349A7">
            <w:pPr>
              <w:jc w:val="center"/>
              <w:rPr>
                <w:sz w:val="24"/>
                <w:szCs w:val="24"/>
              </w:rPr>
            </w:pPr>
            <w:r>
              <w:rPr>
                <w:rFonts w:hint="default"/>
                <w:sz w:val="24"/>
                <w:szCs w:val="24"/>
                <w:lang w:val="en-US" w:eastAsia="zh-CN"/>
              </w:rPr>
              <w:t>0.2</w:t>
            </w:r>
          </w:p>
        </w:tc>
        <w:tc>
          <w:tcPr>
            <w:tcW w:w="1207" w:type="dxa"/>
          </w:tcPr>
          <w:p w14:paraId="277CACBA">
            <w:pPr>
              <w:jc w:val="center"/>
              <w:rPr>
                <w:sz w:val="24"/>
                <w:szCs w:val="24"/>
              </w:rPr>
            </w:pPr>
            <w:r>
              <w:rPr>
                <w:rFonts w:hint="default"/>
                <w:sz w:val="24"/>
                <w:szCs w:val="24"/>
                <w:lang w:val="en-US" w:eastAsia="zh-CN"/>
              </w:rPr>
              <w:t>0.4</w:t>
            </w:r>
          </w:p>
        </w:tc>
        <w:tc>
          <w:tcPr>
            <w:tcW w:w="925" w:type="dxa"/>
          </w:tcPr>
          <w:p w14:paraId="6B0F996A">
            <w:pPr>
              <w:jc w:val="center"/>
              <w:rPr>
                <w:sz w:val="24"/>
                <w:szCs w:val="24"/>
              </w:rPr>
            </w:pPr>
            <w:r>
              <w:rPr>
                <w:rFonts w:hint="default"/>
                <w:sz w:val="24"/>
                <w:szCs w:val="24"/>
                <w:lang w:val="en-US" w:eastAsia="zh-CN"/>
              </w:rPr>
              <w:t>6.2</w:t>
            </w:r>
          </w:p>
        </w:tc>
      </w:tr>
      <w:tr w14:paraId="64C63F27">
        <w:tc>
          <w:tcPr>
            <w:tcW w:w="2112" w:type="dxa"/>
          </w:tcPr>
          <w:p w14:paraId="5AAEBE1E">
            <w:pPr>
              <w:jc w:val="center"/>
              <w:rPr>
                <w:sz w:val="24"/>
                <w:szCs w:val="24"/>
              </w:rPr>
            </w:pPr>
            <w:r>
              <w:rPr>
                <w:rFonts w:hint="default"/>
                <w:sz w:val="24"/>
                <w:szCs w:val="24"/>
                <w:lang w:val="en-US" w:eastAsia="zh-CN"/>
              </w:rPr>
              <w:t>葡萄 (红)</w:t>
            </w:r>
          </w:p>
        </w:tc>
        <w:tc>
          <w:tcPr>
            <w:tcW w:w="1075" w:type="dxa"/>
          </w:tcPr>
          <w:p w14:paraId="0B0E2E42">
            <w:pPr>
              <w:jc w:val="center"/>
              <w:rPr>
                <w:sz w:val="24"/>
                <w:szCs w:val="24"/>
              </w:rPr>
            </w:pPr>
            <w:r>
              <w:rPr>
                <w:rFonts w:hint="default"/>
                <w:sz w:val="24"/>
                <w:szCs w:val="24"/>
                <w:lang w:val="en-US" w:eastAsia="zh-CN"/>
              </w:rPr>
              <w:t>69</w:t>
            </w:r>
          </w:p>
        </w:tc>
        <w:tc>
          <w:tcPr>
            <w:tcW w:w="1044" w:type="dxa"/>
          </w:tcPr>
          <w:p w14:paraId="18AAE403">
            <w:pPr>
              <w:jc w:val="center"/>
              <w:rPr>
                <w:sz w:val="24"/>
                <w:szCs w:val="24"/>
              </w:rPr>
            </w:pPr>
            <w:r>
              <w:rPr>
                <w:rFonts w:hint="default"/>
                <w:sz w:val="24"/>
                <w:szCs w:val="24"/>
                <w:lang w:val="en-US" w:eastAsia="zh-CN"/>
              </w:rPr>
              <w:t>18.1</w:t>
            </w:r>
          </w:p>
        </w:tc>
        <w:tc>
          <w:tcPr>
            <w:tcW w:w="1044" w:type="dxa"/>
          </w:tcPr>
          <w:p w14:paraId="57D46479">
            <w:pPr>
              <w:jc w:val="center"/>
              <w:rPr>
                <w:sz w:val="24"/>
                <w:szCs w:val="24"/>
              </w:rPr>
            </w:pPr>
            <w:r>
              <w:rPr>
                <w:rFonts w:hint="default"/>
                <w:sz w:val="24"/>
                <w:szCs w:val="24"/>
                <w:lang w:val="en-US" w:eastAsia="zh-CN"/>
              </w:rPr>
              <w:t>0.7</w:t>
            </w:r>
          </w:p>
        </w:tc>
        <w:tc>
          <w:tcPr>
            <w:tcW w:w="1012" w:type="dxa"/>
          </w:tcPr>
          <w:p w14:paraId="1BDD2426">
            <w:pPr>
              <w:jc w:val="center"/>
              <w:rPr>
                <w:sz w:val="24"/>
                <w:szCs w:val="24"/>
              </w:rPr>
            </w:pPr>
            <w:r>
              <w:rPr>
                <w:rFonts w:hint="default"/>
                <w:sz w:val="24"/>
                <w:szCs w:val="24"/>
                <w:lang w:val="en-US" w:eastAsia="zh-CN"/>
              </w:rPr>
              <w:t>0.2</w:t>
            </w:r>
          </w:p>
        </w:tc>
        <w:tc>
          <w:tcPr>
            <w:tcW w:w="1207" w:type="dxa"/>
          </w:tcPr>
          <w:p w14:paraId="5D02A9C7">
            <w:pPr>
              <w:jc w:val="center"/>
              <w:rPr>
                <w:sz w:val="24"/>
                <w:szCs w:val="24"/>
              </w:rPr>
            </w:pPr>
            <w:r>
              <w:rPr>
                <w:rFonts w:hint="default"/>
                <w:sz w:val="24"/>
                <w:szCs w:val="24"/>
                <w:lang w:val="en-US" w:eastAsia="zh-CN"/>
              </w:rPr>
              <w:t>0.9</w:t>
            </w:r>
          </w:p>
        </w:tc>
        <w:tc>
          <w:tcPr>
            <w:tcW w:w="925" w:type="dxa"/>
          </w:tcPr>
          <w:p w14:paraId="634FACAE">
            <w:pPr>
              <w:jc w:val="center"/>
              <w:rPr>
                <w:sz w:val="24"/>
                <w:szCs w:val="24"/>
              </w:rPr>
            </w:pPr>
            <w:r>
              <w:rPr>
                <w:rFonts w:hint="default"/>
                <w:sz w:val="24"/>
                <w:szCs w:val="24"/>
                <w:lang w:val="en-US" w:eastAsia="zh-CN"/>
              </w:rPr>
              <w:t>15.5</w:t>
            </w:r>
          </w:p>
        </w:tc>
      </w:tr>
      <w:tr w14:paraId="3DAD7C9D">
        <w:tc>
          <w:tcPr>
            <w:tcW w:w="2112" w:type="dxa"/>
          </w:tcPr>
          <w:p w14:paraId="200885A4">
            <w:pPr>
              <w:jc w:val="center"/>
              <w:rPr>
                <w:sz w:val="24"/>
                <w:szCs w:val="24"/>
              </w:rPr>
            </w:pPr>
            <w:r>
              <w:rPr>
                <w:rFonts w:hint="default"/>
                <w:sz w:val="24"/>
                <w:szCs w:val="24"/>
                <w:lang w:val="en-US" w:eastAsia="zh-CN"/>
              </w:rPr>
              <w:t>牛奶 (全脂)</w:t>
            </w:r>
          </w:p>
        </w:tc>
        <w:tc>
          <w:tcPr>
            <w:tcW w:w="1075" w:type="dxa"/>
          </w:tcPr>
          <w:p w14:paraId="52720644">
            <w:pPr>
              <w:jc w:val="center"/>
              <w:rPr>
                <w:sz w:val="24"/>
                <w:szCs w:val="24"/>
              </w:rPr>
            </w:pPr>
            <w:r>
              <w:rPr>
                <w:rFonts w:hint="default"/>
                <w:sz w:val="24"/>
                <w:szCs w:val="24"/>
                <w:lang w:val="en-US" w:eastAsia="zh-CN"/>
              </w:rPr>
              <w:t>61</w:t>
            </w:r>
          </w:p>
        </w:tc>
        <w:tc>
          <w:tcPr>
            <w:tcW w:w="1044" w:type="dxa"/>
          </w:tcPr>
          <w:p w14:paraId="2F81D2A0">
            <w:pPr>
              <w:jc w:val="center"/>
              <w:rPr>
                <w:sz w:val="24"/>
                <w:szCs w:val="24"/>
              </w:rPr>
            </w:pPr>
            <w:r>
              <w:rPr>
                <w:rFonts w:hint="default"/>
                <w:sz w:val="24"/>
                <w:szCs w:val="24"/>
                <w:lang w:val="en-US" w:eastAsia="zh-CN"/>
              </w:rPr>
              <w:t>4.8</w:t>
            </w:r>
          </w:p>
        </w:tc>
        <w:tc>
          <w:tcPr>
            <w:tcW w:w="1044" w:type="dxa"/>
          </w:tcPr>
          <w:p w14:paraId="4464166A">
            <w:pPr>
              <w:jc w:val="center"/>
              <w:rPr>
                <w:sz w:val="24"/>
                <w:szCs w:val="24"/>
              </w:rPr>
            </w:pPr>
            <w:r>
              <w:rPr>
                <w:rFonts w:hint="default"/>
                <w:sz w:val="24"/>
                <w:szCs w:val="24"/>
                <w:lang w:val="en-US" w:eastAsia="zh-CN"/>
              </w:rPr>
              <w:t>3.2</w:t>
            </w:r>
          </w:p>
        </w:tc>
        <w:tc>
          <w:tcPr>
            <w:tcW w:w="1012" w:type="dxa"/>
          </w:tcPr>
          <w:p w14:paraId="1701DAEE">
            <w:pPr>
              <w:jc w:val="center"/>
              <w:rPr>
                <w:sz w:val="24"/>
                <w:szCs w:val="24"/>
              </w:rPr>
            </w:pPr>
            <w:r>
              <w:rPr>
                <w:rFonts w:hint="default"/>
                <w:sz w:val="24"/>
                <w:szCs w:val="24"/>
                <w:lang w:val="en-US" w:eastAsia="zh-CN"/>
              </w:rPr>
              <w:t>3.3</w:t>
            </w:r>
          </w:p>
        </w:tc>
        <w:tc>
          <w:tcPr>
            <w:tcW w:w="1207" w:type="dxa"/>
          </w:tcPr>
          <w:p w14:paraId="451AFC49">
            <w:pPr>
              <w:jc w:val="center"/>
              <w:rPr>
                <w:sz w:val="24"/>
                <w:szCs w:val="24"/>
              </w:rPr>
            </w:pPr>
            <w:r>
              <w:rPr>
                <w:rFonts w:hint="default"/>
                <w:sz w:val="24"/>
                <w:szCs w:val="24"/>
                <w:lang w:val="en-US" w:eastAsia="zh-CN"/>
              </w:rPr>
              <w:t>0</w:t>
            </w:r>
          </w:p>
        </w:tc>
        <w:tc>
          <w:tcPr>
            <w:tcW w:w="925" w:type="dxa"/>
          </w:tcPr>
          <w:p w14:paraId="7C00C880">
            <w:pPr>
              <w:jc w:val="center"/>
              <w:rPr>
                <w:sz w:val="24"/>
                <w:szCs w:val="24"/>
              </w:rPr>
            </w:pPr>
            <w:r>
              <w:rPr>
                <w:rFonts w:hint="default"/>
                <w:sz w:val="24"/>
                <w:szCs w:val="24"/>
                <w:lang w:val="en-US" w:eastAsia="zh-CN"/>
              </w:rPr>
              <w:t>4.8</w:t>
            </w:r>
          </w:p>
        </w:tc>
      </w:tr>
      <w:tr w14:paraId="5C8F67D2">
        <w:tc>
          <w:tcPr>
            <w:tcW w:w="2112" w:type="dxa"/>
          </w:tcPr>
          <w:p w14:paraId="36C19B49">
            <w:pPr>
              <w:jc w:val="center"/>
              <w:rPr>
                <w:sz w:val="24"/>
                <w:szCs w:val="24"/>
              </w:rPr>
            </w:pPr>
            <w:r>
              <w:rPr>
                <w:rFonts w:hint="default"/>
                <w:sz w:val="24"/>
                <w:szCs w:val="24"/>
                <w:lang w:val="en-US" w:eastAsia="zh-CN"/>
              </w:rPr>
              <w:t>酸奶(原味无糖)</w:t>
            </w:r>
          </w:p>
        </w:tc>
        <w:tc>
          <w:tcPr>
            <w:tcW w:w="1075" w:type="dxa"/>
          </w:tcPr>
          <w:p w14:paraId="687CDBB8">
            <w:pPr>
              <w:jc w:val="center"/>
              <w:rPr>
                <w:sz w:val="24"/>
                <w:szCs w:val="24"/>
              </w:rPr>
            </w:pPr>
            <w:r>
              <w:rPr>
                <w:rFonts w:hint="default"/>
                <w:sz w:val="24"/>
                <w:szCs w:val="24"/>
                <w:lang w:val="en-US" w:eastAsia="zh-CN"/>
              </w:rPr>
              <w:t>59</w:t>
            </w:r>
          </w:p>
        </w:tc>
        <w:tc>
          <w:tcPr>
            <w:tcW w:w="1044" w:type="dxa"/>
          </w:tcPr>
          <w:p w14:paraId="58883098">
            <w:pPr>
              <w:jc w:val="center"/>
              <w:rPr>
                <w:sz w:val="24"/>
                <w:szCs w:val="24"/>
              </w:rPr>
            </w:pPr>
            <w:r>
              <w:rPr>
                <w:rFonts w:hint="default"/>
                <w:sz w:val="24"/>
                <w:szCs w:val="24"/>
                <w:lang w:val="en-US" w:eastAsia="zh-CN"/>
              </w:rPr>
              <w:t>3.6</w:t>
            </w:r>
          </w:p>
        </w:tc>
        <w:tc>
          <w:tcPr>
            <w:tcW w:w="1044" w:type="dxa"/>
          </w:tcPr>
          <w:p w14:paraId="7E223B68">
            <w:pPr>
              <w:jc w:val="center"/>
              <w:rPr>
                <w:sz w:val="24"/>
                <w:szCs w:val="24"/>
              </w:rPr>
            </w:pPr>
            <w:r>
              <w:rPr>
                <w:rFonts w:hint="default"/>
                <w:sz w:val="24"/>
                <w:szCs w:val="24"/>
                <w:lang w:val="en-US" w:eastAsia="zh-CN"/>
              </w:rPr>
              <w:t>10</w:t>
            </w:r>
          </w:p>
        </w:tc>
        <w:tc>
          <w:tcPr>
            <w:tcW w:w="1012" w:type="dxa"/>
          </w:tcPr>
          <w:p w14:paraId="2DC8C550">
            <w:pPr>
              <w:jc w:val="center"/>
              <w:rPr>
                <w:sz w:val="24"/>
                <w:szCs w:val="24"/>
              </w:rPr>
            </w:pPr>
            <w:r>
              <w:rPr>
                <w:rFonts w:hint="default"/>
                <w:sz w:val="24"/>
                <w:szCs w:val="24"/>
                <w:lang w:val="en-US" w:eastAsia="zh-CN"/>
              </w:rPr>
              <w:t>0.4</w:t>
            </w:r>
          </w:p>
        </w:tc>
        <w:tc>
          <w:tcPr>
            <w:tcW w:w="1207" w:type="dxa"/>
          </w:tcPr>
          <w:p w14:paraId="5B22F4C7">
            <w:pPr>
              <w:jc w:val="center"/>
              <w:rPr>
                <w:sz w:val="24"/>
                <w:szCs w:val="24"/>
              </w:rPr>
            </w:pPr>
            <w:r>
              <w:rPr>
                <w:rFonts w:hint="default"/>
                <w:sz w:val="24"/>
                <w:szCs w:val="24"/>
                <w:lang w:val="en-US" w:eastAsia="zh-CN"/>
              </w:rPr>
              <w:t>0</w:t>
            </w:r>
          </w:p>
        </w:tc>
        <w:tc>
          <w:tcPr>
            <w:tcW w:w="925" w:type="dxa"/>
          </w:tcPr>
          <w:p w14:paraId="1E967831">
            <w:pPr>
              <w:jc w:val="center"/>
              <w:rPr>
                <w:sz w:val="24"/>
                <w:szCs w:val="24"/>
              </w:rPr>
            </w:pPr>
            <w:r>
              <w:rPr>
                <w:rFonts w:hint="default"/>
                <w:sz w:val="24"/>
                <w:szCs w:val="24"/>
                <w:lang w:val="en-US" w:eastAsia="zh-CN"/>
              </w:rPr>
              <w:t>3.6</w:t>
            </w:r>
          </w:p>
        </w:tc>
      </w:tr>
      <w:tr w14:paraId="374952CA">
        <w:tc>
          <w:tcPr>
            <w:tcW w:w="2112" w:type="dxa"/>
          </w:tcPr>
          <w:p w14:paraId="30134A92">
            <w:pPr>
              <w:jc w:val="center"/>
              <w:rPr>
                <w:sz w:val="24"/>
                <w:szCs w:val="24"/>
              </w:rPr>
            </w:pPr>
            <w:r>
              <w:rPr>
                <w:rFonts w:hint="default"/>
                <w:sz w:val="24"/>
                <w:szCs w:val="24"/>
                <w:lang w:val="en-US" w:eastAsia="zh-CN"/>
              </w:rPr>
              <w:t>豆干</w:t>
            </w:r>
          </w:p>
        </w:tc>
        <w:tc>
          <w:tcPr>
            <w:tcW w:w="1075" w:type="dxa"/>
          </w:tcPr>
          <w:p w14:paraId="01779FE7">
            <w:pPr>
              <w:jc w:val="center"/>
              <w:rPr>
                <w:sz w:val="24"/>
                <w:szCs w:val="24"/>
              </w:rPr>
            </w:pPr>
            <w:r>
              <w:rPr>
                <w:rFonts w:hint="default"/>
                <w:sz w:val="24"/>
                <w:szCs w:val="24"/>
                <w:lang w:val="en-US" w:eastAsia="zh-CN"/>
              </w:rPr>
              <w:t>140</w:t>
            </w:r>
          </w:p>
        </w:tc>
        <w:tc>
          <w:tcPr>
            <w:tcW w:w="1044" w:type="dxa"/>
          </w:tcPr>
          <w:p w14:paraId="63009BA4">
            <w:pPr>
              <w:jc w:val="center"/>
              <w:rPr>
                <w:sz w:val="24"/>
                <w:szCs w:val="24"/>
              </w:rPr>
            </w:pPr>
            <w:r>
              <w:rPr>
                <w:rFonts w:hint="default"/>
                <w:sz w:val="24"/>
                <w:szCs w:val="24"/>
                <w:lang w:val="en-US" w:eastAsia="zh-CN"/>
              </w:rPr>
              <w:t>3.6</w:t>
            </w:r>
          </w:p>
        </w:tc>
        <w:tc>
          <w:tcPr>
            <w:tcW w:w="1044" w:type="dxa"/>
          </w:tcPr>
          <w:p w14:paraId="38517133">
            <w:pPr>
              <w:jc w:val="center"/>
              <w:rPr>
                <w:sz w:val="24"/>
                <w:szCs w:val="24"/>
              </w:rPr>
            </w:pPr>
            <w:r>
              <w:rPr>
                <w:rFonts w:hint="default"/>
                <w:sz w:val="24"/>
                <w:szCs w:val="24"/>
                <w:lang w:val="en-US" w:eastAsia="zh-CN"/>
              </w:rPr>
              <w:t>15.2</w:t>
            </w:r>
          </w:p>
        </w:tc>
        <w:tc>
          <w:tcPr>
            <w:tcW w:w="1012" w:type="dxa"/>
          </w:tcPr>
          <w:p w14:paraId="06A2817C">
            <w:pPr>
              <w:jc w:val="center"/>
              <w:rPr>
                <w:sz w:val="24"/>
                <w:szCs w:val="24"/>
              </w:rPr>
            </w:pPr>
            <w:r>
              <w:rPr>
                <w:rFonts w:hint="default"/>
                <w:sz w:val="24"/>
                <w:szCs w:val="24"/>
                <w:lang w:val="en-US" w:eastAsia="zh-CN"/>
              </w:rPr>
              <w:t>6.2</w:t>
            </w:r>
          </w:p>
        </w:tc>
        <w:tc>
          <w:tcPr>
            <w:tcW w:w="1207" w:type="dxa"/>
          </w:tcPr>
          <w:p w14:paraId="7D7FE110">
            <w:pPr>
              <w:jc w:val="center"/>
              <w:rPr>
                <w:sz w:val="24"/>
                <w:szCs w:val="24"/>
              </w:rPr>
            </w:pPr>
            <w:r>
              <w:rPr>
                <w:rFonts w:hint="default"/>
                <w:sz w:val="24"/>
                <w:szCs w:val="24"/>
                <w:lang w:val="en-US" w:eastAsia="zh-CN"/>
              </w:rPr>
              <w:t>1.5</w:t>
            </w:r>
          </w:p>
        </w:tc>
        <w:tc>
          <w:tcPr>
            <w:tcW w:w="925" w:type="dxa"/>
          </w:tcPr>
          <w:p w14:paraId="5AC419CD">
            <w:pPr>
              <w:jc w:val="center"/>
              <w:rPr>
                <w:sz w:val="24"/>
                <w:szCs w:val="24"/>
              </w:rPr>
            </w:pPr>
            <w:r>
              <w:rPr>
                <w:rFonts w:hint="default"/>
                <w:sz w:val="24"/>
                <w:szCs w:val="24"/>
                <w:lang w:val="en-US" w:eastAsia="zh-CN"/>
              </w:rPr>
              <w:t>1</w:t>
            </w:r>
          </w:p>
        </w:tc>
      </w:tr>
    </w:tbl>
    <w:p w14:paraId="5C8573AA">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sz w:val="21"/>
          <w:szCs w:val="21"/>
          <w:lang w:val="en-US" w:eastAsia="zh-CN"/>
        </w:rPr>
      </w:pPr>
    </w:p>
    <w:p w14:paraId="4BD0AEE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sz w:val="21"/>
          <w:szCs w:val="21"/>
          <w:lang w:val="en-US" w:eastAsia="zh-CN"/>
        </w:rPr>
      </w:pPr>
      <w:r>
        <w:rPr>
          <w:rFonts w:hint="eastAsia"/>
          <w:sz w:val="21"/>
          <w:szCs w:val="21"/>
          <w:lang w:val="en-US" w:eastAsia="zh-CN"/>
        </w:rPr>
        <w:t>注：每100g可食部分</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FD8BD">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308AC">
                          <w:pPr>
                            <w:pStyle w:val="5"/>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2F308AC">
                    <w:pPr>
                      <w:pStyle w:val="5"/>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A425">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55FE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F655FE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EC593">
    <w:pPr>
      <w:pStyle w:val="6"/>
      <w:rPr>
        <w:rFonts w:hint="eastAsia" w:eastAsiaTheme="minorEastAsia"/>
        <w:lang w:eastAsia="zh-CN"/>
      </w:rPr>
    </w:pPr>
    <w:r>
      <w:rPr>
        <w:rFonts w:hint="eastAsia" w:eastAsiaTheme="minorEastAsia"/>
        <w:lang w:eastAsia="zh-CN"/>
      </w:rPr>
      <w:drawing>
        <wp:anchor distT="0" distB="0" distL="114300" distR="114300" simplePos="0" relativeHeight="251661312" behindDoc="1" locked="0" layoutInCell="1" allowOverlap="1">
          <wp:simplePos x="0" y="0"/>
          <wp:positionH relativeFrom="column">
            <wp:posOffset>-896620</wp:posOffset>
          </wp:positionH>
          <wp:positionV relativeFrom="paragraph">
            <wp:posOffset>-351790</wp:posOffset>
          </wp:positionV>
          <wp:extent cx="2095500" cy="635000"/>
          <wp:effectExtent l="0" t="0" r="0" b="0"/>
          <wp:wrapNone/>
          <wp:docPr id="9" name="图片 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4"/>
                  <pic:cNvPicPr>
                    <a:picLocks noChangeAspect="1"/>
                  </pic:cNvPicPr>
                </pic:nvPicPr>
                <pic:blipFill>
                  <a:blip r:embed="rId1"/>
                  <a:stretch>
                    <a:fillRect/>
                  </a:stretch>
                </pic:blipFill>
                <pic:spPr>
                  <a:xfrm>
                    <a:off x="0" y="0"/>
                    <a:ext cx="2095500" cy="635000"/>
                  </a:xfrm>
                  <a:prstGeom prst="rect">
                    <a:avLst/>
                  </a:prstGeom>
                </pic:spPr>
              </pic:pic>
            </a:graphicData>
          </a:graphic>
        </wp:anchor>
      </w:drawing>
    </w: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2874010"/>
          <wp:effectExtent l="0" t="0" r="0" b="0"/>
          <wp:wrapNone/>
          <wp:docPr id="13" name="WordPictureWatermark38351"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8351" descr="图片5"/>
                  <pic:cNvPicPr>
                    <a:picLocks noChangeAspect="1"/>
                  </pic:cNvPicPr>
                </pic:nvPicPr>
                <pic:blipFill>
                  <a:blip r:embed="rId2">
                    <a:lum bright="70000" contrast="-70000"/>
                  </a:blip>
                  <a:stretch>
                    <a:fillRect/>
                  </a:stretch>
                </pic:blipFill>
                <pic:spPr>
                  <a:xfrm>
                    <a:off x="0" y="0"/>
                    <a:ext cx="5274310" cy="28740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69D4">
    <w:pPr>
      <w:pStyle w:val="6"/>
      <w:rPr>
        <w:rFonts w:hint="eastAsia" w:eastAsiaTheme="minorEastAsia"/>
        <w:lang w:eastAsia="zh-CN"/>
      </w:rPr>
    </w:pPr>
    <w:r>
      <w:rPr>
        <w:rFonts w:hint="eastAsia" w:eastAsiaTheme="minorEastAsia"/>
        <w:lang w:eastAsia="zh-CN"/>
      </w:rPr>
      <w:drawing>
        <wp:anchor distT="0" distB="0" distL="114300" distR="114300" simplePos="0" relativeHeight="251661312" behindDoc="1" locked="0" layoutInCell="1" allowOverlap="1">
          <wp:simplePos x="0" y="0"/>
          <wp:positionH relativeFrom="column">
            <wp:posOffset>-952500</wp:posOffset>
          </wp:positionH>
          <wp:positionV relativeFrom="paragraph">
            <wp:posOffset>-414020</wp:posOffset>
          </wp:positionV>
          <wp:extent cx="2095500" cy="635000"/>
          <wp:effectExtent l="0" t="0" r="0" b="0"/>
          <wp:wrapNone/>
          <wp:docPr id="12" name="图片 1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4"/>
                  <pic:cNvPicPr>
                    <a:picLocks noChangeAspect="1"/>
                  </pic:cNvPicPr>
                </pic:nvPicPr>
                <pic:blipFill>
                  <a:blip r:embed="rId1"/>
                  <a:stretch>
                    <a:fillRect/>
                  </a:stretch>
                </pic:blipFill>
                <pic:spPr>
                  <a:xfrm>
                    <a:off x="0" y="0"/>
                    <a:ext cx="2095500" cy="635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9381F"/>
    <w:multiLevelType w:val="singleLevel"/>
    <w:tmpl w:val="EBD9381F"/>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1AE9"/>
    <w:rsid w:val="002F7640"/>
    <w:rsid w:val="00473BB7"/>
    <w:rsid w:val="005F037B"/>
    <w:rsid w:val="00612345"/>
    <w:rsid w:val="007A1658"/>
    <w:rsid w:val="007A728E"/>
    <w:rsid w:val="00C241C8"/>
    <w:rsid w:val="00E87B6C"/>
    <w:rsid w:val="01527921"/>
    <w:rsid w:val="01564FF0"/>
    <w:rsid w:val="016025FC"/>
    <w:rsid w:val="016F3463"/>
    <w:rsid w:val="01946C70"/>
    <w:rsid w:val="01C74429"/>
    <w:rsid w:val="01D408F4"/>
    <w:rsid w:val="01DB6127"/>
    <w:rsid w:val="01E24B2C"/>
    <w:rsid w:val="01F628D8"/>
    <w:rsid w:val="020669BD"/>
    <w:rsid w:val="023973BF"/>
    <w:rsid w:val="025B6669"/>
    <w:rsid w:val="025E3202"/>
    <w:rsid w:val="027619AC"/>
    <w:rsid w:val="027F6AB2"/>
    <w:rsid w:val="02873BB9"/>
    <w:rsid w:val="02A76009"/>
    <w:rsid w:val="02C848FD"/>
    <w:rsid w:val="030B6598"/>
    <w:rsid w:val="03100052"/>
    <w:rsid w:val="03104E09"/>
    <w:rsid w:val="03304250"/>
    <w:rsid w:val="033C5745"/>
    <w:rsid w:val="034B5A11"/>
    <w:rsid w:val="03C926DB"/>
    <w:rsid w:val="04180F6C"/>
    <w:rsid w:val="044C0C16"/>
    <w:rsid w:val="04614AE6"/>
    <w:rsid w:val="04CE1F73"/>
    <w:rsid w:val="04EE0100"/>
    <w:rsid w:val="05121E5F"/>
    <w:rsid w:val="051A6F66"/>
    <w:rsid w:val="0575419C"/>
    <w:rsid w:val="058F1AA1"/>
    <w:rsid w:val="05915B61"/>
    <w:rsid w:val="059A3C03"/>
    <w:rsid w:val="059D3E1F"/>
    <w:rsid w:val="05AA653C"/>
    <w:rsid w:val="05DE0AE0"/>
    <w:rsid w:val="05E85F79"/>
    <w:rsid w:val="061D286A"/>
    <w:rsid w:val="06366858"/>
    <w:rsid w:val="06471D30"/>
    <w:rsid w:val="065A1D10"/>
    <w:rsid w:val="065D4B8D"/>
    <w:rsid w:val="06691F53"/>
    <w:rsid w:val="06856661"/>
    <w:rsid w:val="0697366D"/>
    <w:rsid w:val="06C66F0D"/>
    <w:rsid w:val="06EC5E8E"/>
    <w:rsid w:val="07273F13"/>
    <w:rsid w:val="07294629"/>
    <w:rsid w:val="073A2049"/>
    <w:rsid w:val="07430AAC"/>
    <w:rsid w:val="074C2E3E"/>
    <w:rsid w:val="07500A1D"/>
    <w:rsid w:val="07610C0B"/>
    <w:rsid w:val="076F31D1"/>
    <w:rsid w:val="0774295E"/>
    <w:rsid w:val="07A01890"/>
    <w:rsid w:val="07AC5A1F"/>
    <w:rsid w:val="07C66F31"/>
    <w:rsid w:val="07D948ED"/>
    <w:rsid w:val="07E559BC"/>
    <w:rsid w:val="07F41CF0"/>
    <w:rsid w:val="07FA4FA7"/>
    <w:rsid w:val="086E682C"/>
    <w:rsid w:val="088A5A8D"/>
    <w:rsid w:val="08954072"/>
    <w:rsid w:val="08A1627E"/>
    <w:rsid w:val="08A52FEB"/>
    <w:rsid w:val="08AD056E"/>
    <w:rsid w:val="08BC0A60"/>
    <w:rsid w:val="08C416C3"/>
    <w:rsid w:val="08CE2541"/>
    <w:rsid w:val="092263E9"/>
    <w:rsid w:val="092600E8"/>
    <w:rsid w:val="092A537F"/>
    <w:rsid w:val="09310546"/>
    <w:rsid w:val="0932487E"/>
    <w:rsid w:val="09383E5F"/>
    <w:rsid w:val="094822F4"/>
    <w:rsid w:val="095742E5"/>
    <w:rsid w:val="097E5D15"/>
    <w:rsid w:val="098955BA"/>
    <w:rsid w:val="098A503B"/>
    <w:rsid w:val="098C352A"/>
    <w:rsid w:val="09B62700"/>
    <w:rsid w:val="09C35E1E"/>
    <w:rsid w:val="09C86507"/>
    <w:rsid w:val="09EF0D05"/>
    <w:rsid w:val="09FB41CB"/>
    <w:rsid w:val="0A2758D1"/>
    <w:rsid w:val="0A407D85"/>
    <w:rsid w:val="0A457D1A"/>
    <w:rsid w:val="0A4A3E4A"/>
    <w:rsid w:val="0A5E5C25"/>
    <w:rsid w:val="0ABA06B8"/>
    <w:rsid w:val="0ABA7B33"/>
    <w:rsid w:val="0AEE6ECB"/>
    <w:rsid w:val="0AF61B18"/>
    <w:rsid w:val="0B177790"/>
    <w:rsid w:val="0BB023D2"/>
    <w:rsid w:val="0BDD028D"/>
    <w:rsid w:val="0C2A3F33"/>
    <w:rsid w:val="0CA35A93"/>
    <w:rsid w:val="0CAD0AD3"/>
    <w:rsid w:val="0CB657C6"/>
    <w:rsid w:val="0CC223BD"/>
    <w:rsid w:val="0CFB05D3"/>
    <w:rsid w:val="0D13424E"/>
    <w:rsid w:val="0D136775"/>
    <w:rsid w:val="0D496672"/>
    <w:rsid w:val="0D4F0275"/>
    <w:rsid w:val="0D4F196D"/>
    <w:rsid w:val="0D7F205C"/>
    <w:rsid w:val="0DA03D74"/>
    <w:rsid w:val="0DA300F0"/>
    <w:rsid w:val="0DAF2AF6"/>
    <w:rsid w:val="0DBB4188"/>
    <w:rsid w:val="0DCE08EE"/>
    <w:rsid w:val="0DF04DC3"/>
    <w:rsid w:val="0E0C6472"/>
    <w:rsid w:val="0E2230B3"/>
    <w:rsid w:val="0E296A0E"/>
    <w:rsid w:val="0E511C4A"/>
    <w:rsid w:val="0E575F31"/>
    <w:rsid w:val="0E594522"/>
    <w:rsid w:val="0E5E0A53"/>
    <w:rsid w:val="0E8530AF"/>
    <w:rsid w:val="0E903460"/>
    <w:rsid w:val="0EB45D35"/>
    <w:rsid w:val="0EDB7766"/>
    <w:rsid w:val="0EE06F16"/>
    <w:rsid w:val="0EE7137F"/>
    <w:rsid w:val="0EF40828"/>
    <w:rsid w:val="0EF6634E"/>
    <w:rsid w:val="0EF73DED"/>
    <w:rsid w:val="0F154BAB"/>
    <w:rsid w:val="0F205179"/>
    <w:rsid w:val="0F3F7CF5"/>
    <w:rsid w:val="0F6E7396"/>
    <w:rsid w:val="0FB5770C"/>
    <w:rsid w:val="0FD1144F"/>
    <w:rsid w:val="0FD67878"/>
    <w:rsid w:val="0FF94348"/>
    <w:rsid w:val="100502FE"/>
    <w:rsid w:val="10151DE5"/>
    <w:rsid w:val="10206884"/>
    <w:rsid w:val="10407AD6"/>
    <w:rsid w:val="10A04E3C"/>
    <w:rsid w:val="10F60887"/>
    <w:rsid w:val="1128487D"/>
    <w:rsid w:val="11325DA5"/>
    <w:rsid w:val="116611DD"/>
    <w:rsid w:val="119F737E"/>
    <w:rsid w:val="11F33019"/>
    <w:rsid w:val="12017F94"/>
    <w:rsid w:val="1214532B"/>
    <w:rsid w:val="12413ECC"/>
    <w:rsid w:val="12541464"/>
    <w:rsid w:val="125D1CE3"/>
    <w:rsid w:val="129B0B8B"/>
    <w:rsid w:val="12D60970"/>
    <w:rsid w:val="131E63A9"/>
    <w:rsid w:val="13201BEB"/>
    <w:rsid w:val="13703793"/>
    <w:rsid w:val="13870D62"/>
    <w:rsid w:val="13A04ADA"/>
    <w:rsid w:val="13B011C1"/>
    <w:rsid w:val="13B57800"/>
    <w:rsid w:val="13D8486F"/>
    <w:rsid w:val="13DF3855"/>
    <w:rsid w:val="140504E8"/>
    <w:rsid w:val="14117786"/>
    <w:rsid w:val="142C50A8"/>
    <w:rsid w:val="146E5017"/>
    <w:rsid w:val="1470712F"/>
    <w:rsid w:val="147D6BCA"/>
    <w:rsid w:val="14885C9A"/>
    <w:rsid w:val="14B32D8C"/>
    <w:rsid w:val="14C36CD2"/>
    <w:rsid w:val="14DD6F28"/>
    <w:rsid w:val="14F71E87"/>
    <w:rsid w:val="14FB1958"/>
    <w:rsid w:val="151D5D66"/>
    <w:rsid w:val="15512530"/>
    <w:rsid w:val="155609F9"/>
    <w:rsid w:val="158B3BF8"/>
    <w:rsid w:val="15A02F9E"/>
    <w:rsid w:val="15A41DB3"/>
    <w:rsid w:val="15B64A89"/>
    <w:rsid w:val="15CB7091"/>
    <w:rsid w:val="15F221AA"/>
    <w:rsid w:val="15F86E50"/>
    <w:rsid w:val="16197E6B"/>
    <w:rsid w:val="16290178"/>
    <w:rsid w:val="16353C00"/>
    <w:rsid w:val="165710DF"/>
    <w:rsid w:val="165C118C"/>
    <w:rsid w:val="166378B0"/>
    <w:rsid w:val="16907088"/>
    <w:rsid w:val="16AA22BF"/>
    <w:rsid w:val="16E82A20"/>
    <w:rsid w:val="1706559C"/>
    <w:rsid w:val="17143815"/>
    <w:rsid w:val="17226AA0"/>
    <w:rsid w:val="176B182A"/>
    <w:rsid w:val="17CE60BA"/>
    <w:rsid w:val="17F02536"/>
    <w:rsid w:val="18057C3B"/>
    <w:rsid w:val="180C0917"/>
    <w:rsid w:val="18226406"/>
    <w:rsid w:val="18252F90"/>
    <w:rsid w:val="183B2B5A"/>
    <w:rsid w:val="184B770B"/>
    <w:rsid w:val="18820C52"/>
    <w:rsid w:val="189A5F9C"/>
    <w:rsid w:val="18AB01A9"/>
    <w:rsid w:val="18B71276"/>
    <w:rsid w:val="18D163AA"/>
    <w:rsid w:val="18D248A0"/>
    <w:rsid w:val="18ED2EE9"/>
    <w:rsid w:val="18F41B50"/>
    <w:rsid w:val="18FA4C8D"/>
    <w:rsid w:val="190855FC"/>
    <w:rsid w:val="19510D51"/>
    <w:rsid w:val="198660B6"/>
    <w:rsid w:val="198D7E7A"/>
    <w:rsid w:val="19923117"/>
    <w:rsid w:val="199D4810"/>
    <w:rsid w:val="199F0ECE"/>
    <w:rsid w:val="19DD3743"/>
    <w:rsid w:val="1A0D0AFA"/>
    <w:rsid w:val="1A2E0D57"/>
    <w:rsid w:val="1A310B82"/>
    <w:rsid w:val="1A3B14A8"/>
    <w:rsid w:val="1A736AA5"/>
    <w:rsid w:val="1ABD5F72"/>
    <w:rsid w:val="1AE17EB2"/>
    <w:rsid w:val="1B166543"/>
    <w:rsid w:val="1B1C0EEA"/>
    <w:rsid w:val="1B252495"/>
    <w:rsid w:val="1B6A3795"/>
    <w:rsid w:val="1B8B42C2"/>
    <w:rsid w:val="1B99253B"/>
    <w:rsid w:val="1BA00681"/>
    <w:rsid w:val="1BA12D43"/>
    <w:rsid w:val="1BB04D0E"/>
    <w:rsid w:val="1BDE2644"/>
    <w:rsid w:val="1C0B7651"/>
    <w:rsid w:val="1C673348"/>
    <w:rsid w:val="1C9B221C"/>
    <w:rsid w:val="1CC02903"/>
    <w:rsid w:val="1CC35F1C"/>
    <w:rsid w:val="1D121578"/>
    <w:rsid w:val="1D3C47FA"/>
    <w:rsid w:val="1D4A104F"/>
    <w:rsid w:val="1D526E45"/>
    <w:rsid w:val="1D67BC19"/>
    <w:rsid w:val="1D8A32F4"/>
    <w:rsid w:val="1DC84D43"/>
    <w:rsid w:val="1DD04CB4"/>
    <w:rsid w:val="1DD73294"/>
    <w:rsid w:val="1DDB605C"/>
    <w:rsid w:val="1E083917"/>
    <w:rsid w:val="1E5D135E"/>
    <w:rsid w:val="1E6943E1"/>
    <w:rsid w:val="1E6A62F1"/>
    <w:rsid w:val="1E7B304D"/>
    <w:rsid w:val="1E82430E"/>
    <w:rsid w:val="1E875215"/>
    <w:rsid w:val="1EB61656"/>
    <w:rsid w:val="1ED24781"/>
    <w:rsid w:val="1EE6144B"/>
    <w:rsid w:val="1F1731CC"/>
    <w:rsid w:val="1F1C3BAF"/>
    <w:rsid w:val="1F293ABF"/>
    <w:rsid w:val="1F5151C4"/>
    <w:rsid w:val="1F645556"/>
    <w:rsid w:val="1F69532E"/>
    <w:rsid w:val="1F6D61B8"/>
    <w:rsid w:val="1F7E03C6"/>
    <w:rsid w:val="1F9F2C88"/>
    <w:rsid w:val="1FA80734"/>
    <w:rsid w:val="1FEA15B7"/>
    <w:rsid w:val="1FF22B62"/>
    <w:rsid w:val="1FF57F5C"/>
    <w:rsid w:val="1FF73193"/>
    <w:rsid w:val="1FFB37C4"/>
    <w:rsid w:val="201BCF04"/>
    <w:rsid w:val="204750FD"/>
    <w:rsid w:val="204F1D62"/>
    <w:rsid w:val="205B0707"/>
    <w:rsid w:val="20623843"/>
    <w:rsid w:val="207812B9"/>
    <w:rsid w:val="20872765"/>
    <w:rsid w:val="208732AA"/>
    <w:rsid w:val="209D0D1F"/>
    <w:rsid w:val="20C110EF"/>
    <w:rsid w:val="20C22EE1"/>
    <w:rsid w:val="20E00C0C"/>
    <w:rsid w:val="20FC63AD"/>
    <w:rsid w:val="213845A4"/>
    <w:rsid w:val="214815A8"/>
    <w:rsid w:val="21A22057"/>
    <w:rsid w:val="21CC6C28"/>
    <w:rsid w:val="21D27B51"/>
    <w:rsid w:val="22140B6D"/>
    <w:rsid w:val="223C3A58"/>
    <w:rsid w:val="223E208E"/>
    <w:rsid w:val="22947F00"/>
    <w:rsid w:val="22A0786A"/>
    <w:rsid w:val="22CA5137"/>
    <w:rsid w:val="22DC5E4E"/>
    <w:rsid w:val="22E20C6B"/>
    <w:rsid w:val="22E22A19"/>
    <w:rsid w:val="22E26EBD"/>
    <w:rsid w:val="22FF585A"/>
    <w:rsid w:val="23040C0F"/>
    <w:rsid w:val="23256DAA"/>
    <w:rsid w:val="233E1B23"/>
    <w:rsid w:val="23425BAE"/>
    <w:rsid w:val="23640A61"/>
    <w:rsid w:val="237A70F6"/>
    <w:rsid w:val="23C44815"/>
    <w:rsid w:val="23D55D98"/>
    <w:rsid w:val="23F46EA8"/>
    <w:rsid w:val="240739F0"/>
    <w:rsid w:val="241E3F25"/>
    <w:rsid w:val="24217571"/>
    <w:rsid w:val="243674C1"/>
    <w:rsid w:val="24604C9A"/>
    <w:rsid w:val="246E3DB3"/>
    <w:rsid w:val="24D24D6A"/>
    <w:rsid w:val="24F15196"/>
    <w:rsid w:val="253D662D"/>
    <w:rsid w:val="253F4153"/>
    <w:rsid w:val="254A2AF8"/>
    <w:rsid w:val="255C3974"/>
    <w:rsid w:val="255E0351"/>
    <w:rsid w:val="25633999"/>
    <w:rsid w:val="256E4A38"/>
    <w:rsid w:val="259C77F7"/>
    <w:rsid w:val="25AC09CC"/>
    <w:rsid w:val="25BD785A"/>
    <w:rsid w:val="25C805EC"/>
    <w:rsid w:val="25ED0053"/>
    <w:rsid w:val="25F34F3E"/>
    <w:rsid w:val="26220E5B"/>
    <w:rsid w:val="26690F27"/>
    <w:rsid w:val="267918E7"/>
    <w:rsid w:val="267947AD"/>
    <w:rsid w:val="268A1E16"/>
    <w:rsid w:val="26906C30"/>
    <w:rsid w:val="26E56F7C"/>
    <w:rsid w:val="26FD42C6"/>
    <w:rsid w:val="27124FEB"/>
    <w:rsid w:val="271B0BF0"/>
    <w:rsid w:val="271C3F51"/>
    <w:rsid w:val="272555CB"/>
    <w:rsid w:val="27421CD9"/>
    <w:rsid w:val="27AC5CEC"/>
    <w:rsid w:val="27BA6BDA"/>
    <w:rsid w:val="27BB18BA"/>
    <w:rsid w:val="27D01156"/>
    <w:rsid w:val="27D165A2"/>
    <w:rsid w:val="27D67706"/>
    <w:rsid w:val="27E16097"/>
    <w:rsid w:val="280F57E8"/>
    <w:rsid w:val="285B446E"/>
    <w:rsid w:val="286538A1"/>
    <w:rsid w:val="28893937"/>
    <w:rsid w:val="28A44A91"/>
    <w:rsid w:val="28A7691F"/>
    <w:rsid w:val="28A819B9"/>
    <w:rsid w:val="28E3573D"/>
    <w:rsid w:val="28ED1885"/>
    <w:rsid w:val="28F039B6"/>
    <w:rsid w:val="292D1901"/>
    <w:rsid w:val="295464C2"/>
    <w:rsid w:val="299D6F78"/>
    <w:rsid w:val="29AE665D"/>
    <w:rsid w:val="29CD3AB3"/>
    <w:rsid w:val="29EE7EF6"/>
    <w:rsid w:val="2A383867"/>
    <w:rsid w:val="2A445583"/>
    <w:rsid w:val="2A4D7372"/>
    <w:rsid w:val="2AB90504"/>
    <w:rsid w:val="2AEC240D"/>
    <w:rsid w:val="2AF20B82"/>
    <w:rsid w:val="2AF64EEE"/>
    <w:rsid w:val="2AF75C96"/>
    <w:rsid w:val="2B0439BD"/>
    <w:rsid w:val="2B3758CC"/>
    <w:rsid w:val="2B585F6F"/>
    <w:rsid w:val="2B5D3585"/>
    <w:rsid w:val="2B801021"/>
    <w:rsid w:val="2BA95681"/>
    <w:rsid w:val="2BB4516F"/>
    <w:rsid w:val="2BF22CB5"/>
    <w:rsid w:val="2C3818FC"/>
    <w:rsid w:val="2C424529"/>
    <w:rsid w:val="2C5559C7"/>
    <w:rsid w:val="2C6D5A4A"/>
    <w:rsid w:val="2CA622CD"/>
    <w:rsid w:val="2CBB4816"/>
    <w:rsid w:val="2CEE7226"/>
    <w:rsid w:val="2D5262DB"/>
    <w:rsid w:val="2D5A0841"/>
    <w:rsid w:val="2D92328E"/>
    <w:rsid w:val="2D9D410D"/>
    <w:rsid w:val="2DBE75B2"/>
    <w:rsid w:val="2E0423DE"/>
    <w:rsid w:val="2E1275DE"/>
    <w:rsid w:val="2E133665"/>
    <w:rsid w:val="2E1A197C"/>
    <w:rsid w:val="2E671F0E"/>
    <w:rsid w:val="2E711609"/>
    <w:rsid w:val="2E7D5932"/>
    <w:rsid w:val="2E8E1CA7"/>
    <w:rsid w:val="2EC83D8A"/>
    <w:rsid w:val="2ED04C56"/>
    <w:rsid w:val="2ED578D6"/>
    <w:rsid w:val="2EFF4953"/>
    <w:rsid w:val="2F1523F5"/>
    <w:rsid w:val="2F4607D4"/>
    <w:rsid w:val="2F5C7FF7"/>
    <w:rsid w:val="2F6D3490"/>
    <w:rsid w:val="2F6E3036"/>
    <w:rsid w:val="2FAD6E05"/>
    <w:rsid w:val="2FC736C3"/>
    <w:rsid w:val="301D7787"/>
    <w:rsid w:val="303321F6"/>
    <w:rsid w:val="3045283A"/>
    <w:rsid w:val="304C5976"/>
    <w:rsid w:val="308F2D23"/>
    <w:rsid w:val="30937A49"/>
    <w:rsid w:val="30AE11A0"/>
    <w:rsid w:val="30D05F4C"/>
    <w:rsid w:val="30EB6F8A"/>
    <w:rsid w:val="30ED53AB"/>
    <w:rsid w:val="31023889"/>
    <w:rsid w:val="311A0CF9"/>
    <w:rsid w:val="31346E4F"/>
    <w:rsid w:val="31354B69"/>
    <w:rsid w:val="313F54DB"/>
    <w:rsid w:val="31554CFE"/>
    <w:rsid w:val="31800DCC"/>
    <w:rsid w:val="31A05E83"/>
    <w:rsid w:val="31AC0DC2"/>
    <w:rsid w:val="31AC6D75"/>
    <w:rsid w:val="31BA5C46"/>
    <w:rsid w:val="31E76D0B"/>
    <w:rsid w:val="3209173E"/>
    <w:rsid w:val="32110C25"/>
    <w:rsid w:val="321121C3"/>
    <w:rsid w:val="3212499D"/>
    <w:rsid w:val="323D5EBE"/>
    <w:rsid w:val="327A2C6E"/>
    <w:rsid w:val="3281224F"/>
    <w:rsid w:val="32C512E3"/>
    <w:rsid w:val="32D22AAA"/>
    <w:rsid w:val="32F32A21"/>
    <w:rsid w:val="33196A5F"/>
    <w:rsid w:val="333A3F88"/>
    <w:rsid w:val="335E5288"/>
    <w:rsid w:val="33770F5C"/>
    <w:rsid w:val="337D54D8"/>
    <w:rsid w:val="33863895"/>
    <w:rsid w:val="33897B6E"/>
    <w:rsid w:val="338B4A07"/>
    <w:rsid w:val="33AA48B7"/>
    <w:rsid w:val="33B37D98"/>
    <w:rsid w:val="33B91574"/>
    <w:rsid w:val="33C85C5B"/>
    <w:rsid w:val="343819DA"/>
    <w:rsid w:val="344277BC"/>
    <w:rsid w:val="349B511E"/>
    <w:rsid w:val="34A044E2"/>
    <w:rsid w:val="34A14712"/>
    <w:rsid w:val="34CF6B76"/>
    <w:rsid w:val="34D10B40"/>
    <w:rsid w:val="34F07218"/>
    <w:rsid w:val="34F51A38"/>
    <w:rsid w:val="351B37AA"/>
    <w:rsid w:val="351C625F"/>
    <w:rsid w:val="352E1AEE"/>
    <w:rsid w:val="352E7D40"/>
    <w:rsid w:val="353572E4"/>
    <w:rsid w:val="3538296D"/>
    <w:rsid w:val="354D6418"/>
    <w:rsid w:val="35525780"/>
    <w:rsid w:val="3578720D"/>
    <w:rsid w:val="3579793F"/>
    <w:rsid w:val="357E0CC8"/>
    <w:rsid w:val="35C959C3"/>
    <w:rsid w:val="35CD7559"/>
    <w:rsid w:val="35DC7248"/>
    <w:rsid w:val="3616559E"/>
    <w:rsid w:val="361A3F9A"/>
    <w:rsid w:val="36413AA3"/>
    <w:rsid w:val="36AE738B"/>
    <w:rsid w:val="36C812F7"/>
    <w:rsid w:val="36F1460D"/>
    <w:rsid w:val="36FC6348"/>
    <w:rsid w:val="372D4B4E"/>
    <w:rsid w:val="373F7FE3"/>
    <w:rsid w:val="376A261F"/>
    <w:rsid w:val="379F6CD3"/>
    <w:rsid w:val="37FE1C4C"/>
    <w:rsid w:val="38271FD7"/>
    <w:rsid w:val="38526F5E"/>
    <w:rsid w:val="385443F3"/>
    <w:rsid w:val="386B2E3B"/>
    <w:rsid w:val="386F48F8"/>
    <w:rsid w:val="38912AC0"/>
    <w:rsid w:val="38A9721D"/>
    <w:rsid w:val="38B77A41"/>
    <w:rsid w:val="38D64977"/>
    <w:rsid w:val="38DA6B01"/>
    <w:rsid w:val="38DE2011"/>
    <w:rsid w:val="38FF3836"/>
    <w:rsid w:val="390F0D1D"/>
    <w:rsid w:val="39501A9A"/>
    <w:rsid w:val="395942C7"/>
    <w:rsid w:val="397A13EA"/>
    <w:rsid w:val="397F6DBC"/>
    <w:rsid w:val="39A44657"/>
    <w:rsid w:val="39CA37A1"/>
    <w:rsid w:val="39D8368E"/>
    <w:rsid w:val="39EB371B"/>
    <w:rsid w:val="3A1A174F"/>
    <w:rsid w:val="3A8A77C7"/>
    <w:rsid w:val="3AB24F6F"/>
    <w:rsid w:val="3ABB2076"/>
    <w:rsid w:val="3AC32CD9"/>
    <w:rsid w:val="3AD672B9"/>
    <w:rsid w:val="3B290CCA"/>
    <w:rsid w:val="3B2A71FC"/>
    <w:rsid w:val="3B2C7653"/>
    <w:rsid w:val="3B374C35"/>
    <w:rsid w:val="3B464036"/>
    <w:rsid w:val="3B791EEE"/>
    <w:rsid w:val="3BB23479"/>
    <w:rsid w:val="3BD553B9"/>
    <w:rsid w:val="3C5078BD"/>
    <w:rsid w:val="3C5C5193"/>
    <w:rsid w:val="3C867288"/>
    <w:rsid w:val="3C883EF2"/>
    <w:rsid w:val="3CC35212"/>
    <w:rsid w:val="3CD038CA"/>
    <w:rsid w:val="3CD45671"/>
    <w:rsid w:val="3CD706E6"/>
    <w:rsid w:val="3CEA46C5"/>
    <w:rsid w:val="3CFF7179"/>
    <w:rsid w:val="3D2739F3"/>
    <w:rsid w:val="3D305D1F"/>
    <w:rsid w:val="3D3E0D3C"/>
    <w:rsid w:val="3D3E2C65"/>
    <w:rsid w:val="3D441AE9"/>
    <w:rsid w:val="3D484EE9"/>
    <w:rsid w:val="3D4D6987"/>
    <w:rsid w:val="3D5113E5"/>
    <w:rsid w:val="3D734107"/>
    <w:rsid w:val="3DAE5EC2"/>
    <w:rsid w:val="3DC15BF5"/>
    <w:rsid w:val="3DCE3E6E"/>
    <w:rsid w:val="3DED1434"/>
    <w:rsid w:val="3E0D2837"/>
    <w:rsid w:val="3E2148E6"/>
    <w:rsid w:val="3E261EFC"/>
    <w:rsid w:val="3E500D27"/>
    <w:rsid w:val="3E5A3954"/>
    <w:rsid w:val="3EA550E2"/>
    <w:rsid w:val="3EAB1A1E"/>
    <w:rsid w:val="3EBC7034"/>
    <w:rsid w:val="3ECF4342"/>
    <w:rsid w:val="3ED03C16"/>
    <w:rsid w:val="3EDC6747"/>
    <w:rsid w:val="3EE46DD2"/>
    <w:rsid w:val="3EE500D9"/>
    <w:rsid w:val="3EFD3E96"/>
    <w:rsid w:val="3F041198"/>
    <w:rsid w:val="3F074F48"/>
    <w:rsid w:val="3F0A537A"/>
    <w:rsid w:val="3F201683"/>
    <w:rsid w:val="3F39E4A9"/>
    <w:rsid w:val="3F581249"/>
    <w:rsid w:val="3F59273C"/>
    <w:rsid w:val="3F972D9E"/>
    <w:rsid w:val="3F9D1A94"/>
    <w:rsid w:val="3FA330D9"/>
    <w:rsid w:val="3FABAE15"/>
    <w:rsid w:val="3FD2104C"/>
    <w:rsid w:val="3FF12096"/>
    <w:rsid w:val="40251D40"/>
    <w:rsid w:val="405C39B3"/>
    <w:rsid w:val="40B97058"/>
    <w:rsid w:val="40BC79FD"/>
    <w:rsid w:val="41197AF6"/>
    <w:rsid w:val="411B55A4"/>
    <w:rsid w:val="411D0A67"/>
    <w:rsid w:val="41272213"/>
    <w:rsid w:val="41597EF3"/>
    <w:rsid w:val="415B363B"/>
    <w:rsid w:val="415F7893"/>
    <w:rsid w:val="416D399E"/>
    <w:rsid w:val="416E7E42"/>
    <w:rsid w:val="41831414"/>
    <w:rsid w:val="4195368F"/>
    <w:rsid w:val="419A2BF8"/>
    <w:rsid w:val="422C222D"/>
    <w:rsid w:val="42497155"/>
    <w:rsid w:val="426258BF"/>
    <w:rsid w:val="427A2D60"/>
    <w:rsid w:val="428C42F8"/>
    <w:rsid w:val="42C35F6C"/>
    <w:rsid w:val="42C6780A"/>
    <w:rsid w:val="42D5729D"/>
    <w:rsid w:val="42F51E9D"/>
    <w:rsid w:val="4306667C"/>
    <w:rsid w:val="434D3A87"/>
    <w:rsid w:val="43BB30E7"/>
    <w:rsid w:val="43DA2B56"/>
    <w:rsid w:val="440E76BA"/>
    <w:rsid w:val="442E57BD"/>
    <w:rsid w:val="44A40821"/>
    <w:rsid w:val="44A60EAD"/>
    <w:rsid w:val="44A616A1"/>
    <w:rsid w:val="44B042CE"/>
    <w:rsid w:val="44B32928"/>
    <w:rsid w:val="44D9323B"/>
    <w:rsid w:val="44E915E3"/>
    <w:rsid w:val="451527AB"/>
    <w:rsid w:val="45164032"/>
    <w:rsid w:val="45583F4E"/>
    <w:rsid w:val="456F23DB"/>
    <w:rsid w:val="45732643"/>
    <w:rsid w:val="457A48DC"/>
    <w:rsid w:val="459C4852"/>
    <w:rsid w:val="45C53268"/>
    <w:rsid w:val="45C77069"/>
    <w:rsid w:val="45F14B9E"/>
    <w:rsid w:val="45F34FE3"/>
    <w:rsid w:val="45F46EE5"/>
    <w:rsid w:val="45F73695"/>
    <w:rsid w:val="46160AA8"/>
    <w:rsid w:val="465869CB"/>
    <w:rsid w:val="465B64BB"/>
    <w:rsid w:val="46DC584E"/>
    <w:rsid w:val="470152B5"/>
    <w:rsid w:val="47060B1D"/>
    <w:rsid w:val="471D3AD2"/>
    <w:rsid w:val="47994122"/>
    <w:rsid w:val="47B73BC5"/>
    <w:rsid w:val="47CF38C5"/>
    <w:rsid w:val="47DA1A6F"/>
    <w:rsid w:val="47FB1C56"/>
    <w:rsid w:val="48537D92"/>
    <w:rsid w:val="48643D4D"/>
    <w:rsid w:val="487873CB"/>
    <w:rsid w:val="48945CB4"/>
    <w:rsid w:val="48987EA8"/>
    <w:rsid w:val="48A30BB7"/>
    <w:rsid w:val="48B50726"/>
    <w:rsid w:val="48DF1625"/>
    <w:rsid w:val="49047F03"/>
    <w:rsid w:val="496C3AE8"/>
    <w:rsid w:val="49883FFC"/>
    <w:rsid w:val="49B52386"/>
    <w:rsid w:val="49B93C25"/>
    <w:rsid w:val="49E14F29"/>
    <w:rsid w:val="4A0B2A5E"/>
    <w:rsid w:val="4A19780F"/>
    <w:rsid w:val="4A523067"/>
    <w:rsid w:val="4A602EB9"/>
    <w:rsid w:val="4A69389D"/>
    <w:rsid w:val="4A886445"/>
    <w:rsid w:val="4A9A7DC0"/>
    <w:rsid w:val="4ADE2383"/>
    <w:rsid w:val="4B0B4954"/>
    <w:rsid w:val="4B2F8BBC"/>
    <w:rsid w:val="4B4A0601"/>
    <w:rsid w:val="4B9009B5"/>
    <w:rsid w:val="4B9E1376"/>
    <w:rsid w:val="4B9F32EE"/>
    <w:rsid w:val="4BA9144B"/>
    <w:rsid w:val="4BD411EA"/>
    <w:rsid w:val="4BDF193C"/>
    <w:rsid w:val="4BF74ED8"/>
    <w:rsid w:val="4C211F55"/>
    <w:rsid w:val="4C516F19"/>
    <w:rsid w:val="4C5E0AB3"/>
    <w:rsid w:val="4C6A0153"/>
    <w:rsid w:val="4C6B4A07"/>
    <w:rsid w:val="4C934C01"/>
    <w:rsid w:val="4C975D73"/>
    <w:rsid w:val="4C9E7F31"/>
    <w:rsid w:val="4CAB7964"/>
    <w:rsid w:val="4CD9638C"/>
    <w:rsid w:val="4D086898"/>
    <w:rsid w:val="4D471D29"/>
    <w:rsid w:val="4D471EEE"/>
    <w:rsid w:val="4D4723CF"/>
    <w:rsid w:val="4D626381"/>
    <w:rsid w:val="4D9E1978"/>
    <w:rsid w:val="4DCD2983"/>
    <w:rsid w:val="4DCE2B1A"/>
    <w:rsid w:val="4E131D09"/>
    <w:rsid w:val="4E5B22A2"/>
    <w:rsid w:val="4E661EA1"/>
    <w:rsid w:val="4E710F72"/>
    <w:rsid w:val="4EA41336"/>
    <w:rsid w:val="4EFA2326"/>
    <w:rsid w:val="4EFA3C7E"/>
    <w:rsid w:val="4F257D84"/>
    <w:rsid w:val="4F31425D"/>
    <w:rsid w:val="4F400944"/>
    <w:rsid w:val="4F4C25C9"/>
    <w:rsid w:val="4F587A3C"/>
    <w:rsid w:val="4F710059"/>
    <w:rsid w:val="4F7D999A"/>
    <w:rsid w:val="4FB37368"/>
    <w:rsid w:val="4FBE01E7"/>
    <w:rsid w:val="4FE14544"/>
    <w:rsid w:val="4FE666FD"/>
    <w:rsid w:val="50062273"/>
    <w:rsid w:val="50120532"/>
    <w:rsid w:val="501228FF"/>
    <w:rsid w:val="501E0EA8"/>
    <w:rsid w:val="504F52E3"/>
    <w:rsid w:val="506C315E"/>
    <w:rsid w:val="506D39BB"/>
    <w:rsid w:val="506D5769"/>
    <w:rsid w:val="508023F2"/>
    <w:rsid w:val="50991D6E"/>
    <w:rsid w:val="50AC2B50"/>
    <w:rsid w:val="50D21A70"/>
    <w:rsid w:val="50F72525"/>
    <w:rsid w:val="510276F0"/>
    <w:rsid w:val="512A1F7C"/>
    <w:rsid w:val="512C2F2E"/>
    <w:rsid w:val="514A5AAA"/>
    <w:rsid w:val="514B7F45"/>
    <w:rsid w:val="51937451"/>
    <w:rsid w:val="51B66617"/>
    <w:rsid w:val="51C25640"/>
    <w:rsid w:val="52C1740F"/>
    <w:rsid w:val="52F757BE"/>
    <w:rsid w:val="532439D9"/>
    <w:rsid w:val="53283BC9"/>
    <w:rsid w:val="53342612"/>
    <w:rsid w:val="537D5CC3"/>
    <w:rsid w:val="53807561"/>
    <w:rsid w:val="5386726D"/>
    <w:rsid w:val="53BB4A3D"/>
    <w:rsid w:val="53C77503"/>
    <w:rsid w:val="53D17AAE"/>
    <w:rsid w:val="53E2646E"/>
    <w:rsid w:val="54120B01"/>
    <w:rsid w:val="54662BFB"/>
    <w:rsid w:val="547B22E6"/>
    <w:rsid w:val="54A86D6F"/>
    <w:rsid w:val="54AB6860"/>
    <w:rsid w:val="54BB23D1"/>
    <w:rsid w:val="54D264E2"/>
    <w:rsid w:val="5527238A"/>
    <w:rsid w:val="55352AE2"/>
    <w:rsid w:val="55425416"/>
    <w:rsid w:val="555B1EB0"/>
    <w:rsid w:val="555D4026"/>
    <w:rsid w:val="559D72D0"/>
    <w:rsid w:val="55EF0512"/>
    <w:rsid w:val="55F12998"/>
    <w:rsid w:val="55FE9453"/>
    <w:rsid w:val="56114DE8"/>
    <w:rsid w:val="56261E47"/>
    <w:rsid w:val="563812F3"/>
    <w:rsid w:val="566360D6"/>
    <w:rsid w:val="56680EAC"/>
    <w:rsid w:val="569042DF"/>
    <w:rsid w:val="56E04EE6"/>
    <w:rsid w:val="5700148F"/>
    <w:rsid w:val="570B161F"/>
    <w:rsid w:val="57566F57"/>
    <w:rsid w:val="5759265D"/>
    <w:rsid w:val="575D6B3E"/>
    <w:rsid w:val="576D42A0"/>
    <w:rsid w:val="57802226"/>
    <w:rsid w:val="57803FD4"/>
    <w:rsid w:val="57856050"/>
    <w:rsid w:val="5785783C"/>
    <w:rsid w:val="57914481"/>
    <w:rsid w:val="57A333B3"/>
    <w:rsid w:val="57C02622"/>
    <w:rsid w:val="57D1266C"/>
    <w:rsid w:val="58044C05"/>
    <w:rsid w:val="58145286"/>
    <w:rsid w:val="5826348F"/>
    <w:rsid w:val="58532FAE"/>
    <w:rsid w:val="587D6765"/>
    <w:rsid w:val="589C308F"/>
    <w:rsid w:val="58AB44A7"/>
    <w:rsid w:val="58B51D22"/>
    <w:rsid w:val="58E97957"/>
    <w:rsid w:val="58FA1B64"/>
    <w:rsid w:val="591068B9"/>
    <w:rsid w:val="59127D64"/>
    <w:rsid w:val="5915699E"/>
    <w:rsid w:val="592D3CE7"/>
    <w:rsid w:val="59304D0F"/>
    <w:rsid w:val="593F084E"/>
    <w:rsid w:val="594F249F"/>
    <w:rsid w:val="59633BAD"/>
    <w:rsid w:val="596D4A2C"/>
    <w:rsid w:val="59905198"/>
    <w:rsid w:val="5999312B"/>
    <w:rsid w:val="59A66794"/>
    <w:rsid w:val="59C503C4"/>
    <w:rsid w:val="59C97EB4"/>
    <w:rsid w:val="5A084A8E"/>
    <w:rsid w:val="5A0C1B4F"/>
    <w:rsid w:val="5A572253"/>
    <w:rsid w:val="5A673229"/>
    <w:rsid w:val="5A936E61"/>
    <w:rsid w:val="5AAB1367"/>
    <w:rsid w:val="5AB15DA8"/>
    <w:rsid w:val="5AC02939"/>
    <w:rsid w:val="5AF54CD9"/>
    <w:rsid w:val="5AFD10E3"/>
    <w:rsid w:val="5B292F39"/>
    <w:rsid w:val="5B2F2D54"/>
    <w:rsid w:val="5B4F24BE"/>
    <w:rsid w:val="5B527A35"/>
    <w:rsid w:val="5B7756EE"/>
    <w:rsid w:val="5B830844"/>
    <w:rsid w:val="5BBC75A4"/>
    <w:rsid w:val="5BFC5BF3"/>
    <w:rsid w:val="5C125734"/>
    <w:rsid w:val="5C3C317D"/>
    <w:rsid w:val="5C410820"/>
    <w:rsid w:val="5C444B32"/>
    <w:rsid w:val="5C521722"/>
    <w:rsid w:val="5C8207EE"/>
    <w:rsid w:val="5CBB785C"/>
    <w:rsid w:val="5CE768A3"/>
    <w:rsid w:val="5D180888"/>
    <w:rsid w:val="5D333896"/>
    <w:rsid w:val="5D5102C6"/>
    <w:rsid w:val="5D5366E7"/>
    <w:rsid w:val="5D6F1F84"/>
    <w:rsid w:val="5D726824"/>
    <w:rsid w:val="5D772BD8"/>
    <w:rsid w:val="5DC23711"/>
    <w:rsid w:val="5DF474C9"/>
    <w:rsid w:val="5DFCF24E"/>
    <w:rsid w:val="5E0A2849"/>
    <w:rsid w:val="5E114B41"/>
    <w:rsid w:val="5E2733FB"/>
    <w:rsid w:val="5E483371"/>
    <w:rsid w:val="5E5D161C"/>
    <w:rsid w:val="5E771F0B"/>
    <w:rsid w:val="5E8633D0"/>
    <w:rsid w:val="5E8A5738"/>
    <w:rsid w:val="5EC23124"/>
    <w:rsid w:val="5ED74E21"/>
    <w:rsid w:val="5ED86F26"/>
    <w:rsid w:val="5EE50640"/>
    <w:rsid w:val="5F182D44"/>
    <w:rsid w:val="5F1F1CA0"/>
    <w:rsid w:val="5F334021"/>
    <w:rsid w:val="5F4C0C3F"/>
    <w:rsid w:val="5F8D1984"/>
    <w:rsid w:val="5FD7D39D"/>
    <w:rsid w:val="5FDA624B"/>
    <w:rsid w:val="600E108A"/>
    <w:rsid w:val="600F0C42"/>
    <w:rsid w:val="60170C93"/>
    <w:rsid w:val="602702C4"/>
    <w:rsid w:val="604005D6"/>
    <w:rsid w:val="60684C24"/>
    <w:rsid w:val="609E09BA"/>
    <w:rsid w:val="60AD570E"/>
    <w:rsid w:val="60B66CB8"/>
    <w:rsid w:val="60E94998"/>
    <w:rsid w:val="60F90953"/>
    <w:rsid w:val="612F6E6D"/>
    <w:rsid w:val="616A14E3"/>
    <w:rsid w:val="616E3C69"/>
    <w:rsid w:val="6170330B"/>
    <w:rsid w:val="61BC20AC"/>
    <w:rsid w:val="62242502"/>
    <w:rsid w:val="622A5268"/>
    <w:rsid w:val="624D3A32"/>
    <w:rsid w:val="62760558"/>
    <w:rsid w:val="6283706E"/>
    <w:rsid w:val="628C3554"/>
    <w:rsid w:val="62E02242"/>
    <w:rsid w:val="62E25B42"/>
    <w:rsid w:val="62EE6B0C"/>
    <w:rsid w:val="630C7063"/>
    <w:rsid w:val="6324680D"/>
    <w:rsid w:val="634405AB"/>
    <w:rsid w:val="63915694"/>
    <w:rsid w:val="63AB062A"/>
    <w:rsid w:val="64016136"/>
    <w:rsid w:val="640B2E77"/>
    <w:rsid w:val="6414138E"/>
    <w:rsid w:val="64C51278"/>
    <w:rsid w:val="64D44A83"/>
    <w:rsid w:val="64E262CE"/>
    <w:rsid w:val="64F14763"/>
    <w:rsid w:val="65102E3B"/>
    <w:rsid w:val="65250F67"/>
    <w:rsid w:val="652F7039"/>
    <w:rsid w:val="65463E44"/>
    <w:rsid w:val="65493C57"/>
    <w:rsid w:val="656F7435"/>
    <w:rsid w:val="6575538E"/>
    <w:rsid w:val="658F0577"/>
    <w:rsid w:val="65A73073"/>
    <w:rsid w:val="65D5373C"/>
    <w:rsid w:val="65E971E8"/>
    <w:rsid w:val="66044022"/>
    <w:rsid w:val="66214BD4"/>
    <w:rsid w:val="66344907"/>
    <w:rsid w:val="66375096"/>
    <w:rsid w:val="664B4963"/>
    <w:rsid w:val="665D113B"/>
    <w:rsid w:val="66641006"/>
    <w:rsid w:val="66761FC9"/>
    <w:rsid w:val="667E5B82"/>
    <w:rsid w:val="66947B1D"/>
    <w:rsid w:val="66955566"/>
    <w:rsid w:val="66C56152"/>
    <w:rsid w:val="67020A40"/>
    <w:rsid w:val="67085575"/>
    <w:rsid w:val="671958AB"/>
    <w:rsid w:val="67387226"/>
    <w:rsid w:val="673A4C48"/>
    <w:rsid w:val="67446DCC"/>
    <w:rsid w:val="67591430"/>
    <w:rsid w:val="67A23B7D"/>
    <w:rsid w:val="67BB4BB4"/>
    <w:rsid w:val="67E759A9"/>
    <w:rsid w:val="68077DF9"/>
    <w:rsid w:val="68185DB0"/>
    <w:rsid w:val="681C38A5"/>
    <w:rsid w:val="68203D07"/>
    <w:rsid w:val="682D3D04"/>
    <w:rsid w:val="68831B76"/>
    <w:rsid w:val="68906041"/>
    <w:rsid w:val="69201173"/>
    <w:rsid w:val="69484642"/>
    <w:rsid w:val="694C30B5"/>
    <w:rsid w:val="69674FF3"/>
    <w:rsid w:val="69747710"/>
    <w:rsid w:val="697B04CD"/>
    <w:rsid w:val="69B875FD"/>
    <w:rsid w:val="69BB0E9B"/>
    <w:rsid w:val="69EA4DEB"/>
    <w:rsid w:val="69F66F81"/>
    <w:rsid w:val="6A0665BA"/>
    <w:rsid w:val="6A1B4F77"/>
    <w:rsid w:val="6A266C5C"/>
    <w:rsid w:val="6A350C4E"/>
    <w:rsid w:val="6A647785"/>
    <w:rsid w:val="6A6F3DF1"/>
    <w:rsid w:val="6A720342"/>
    <w:rsid w:val="6AA70ABD"/>
    <w:rsid w:val="6AB84F9D"/>
    <w:rsid w:val="6AC36259"/>
    <w:rsid w:val="6AF37A21"/>
    <w:rsid w:val="6AF705A4"/>
    <w:rsid w:val="6B0E1BFD"/>
    <w:rsid w:val="6B7F786B"/>
    <w:rsid w:val="6B8D6867"/>
    <w:rsid w:val="6BAD2A66"/>
    <w:rsid w:val="6BBD40E6"/>
    <w:rsid w:val="6BBD5219"/>
    <w:rsid w:val="6C30791F"/>
    <w:rsid w:val="6C350CF1"/>
    <w:rsid w:val="6C972636"/>
    <w:rsid w:val="6CA31B31"/>
    <w:rsid w:val="6CA83959"/>
    <w:rsid w:val="6CAF75BB"/>
    <w:rsid w:val="6CCB3AEB"/>
    <w:rsid w:val="6CCE2F10"/>
    <w:rsid w:val="6CD1535E"/>
    <w:rsid w:val="6CED5810"/>
    <w:rsid w:val="6D43781C"/>
    <w:rsid w:val="6D471D0A"/>
    <w:rsid w:val="6D54588F"/>
    <w:rsid w:val="6D633AEE"/>
    <w:rsid w:val="6D667370"/>
    <w:rsid w:val="6D714693"/>
    <w:rsid w:val="6D7D4B4A"/>
    <w:rsid w:val="6D7E4379"/>
    <w:rsid w:val="6DF33A3B"/>
    <w:rsid w:val="6E0B0643"/>
    <w:rsid w:val="6E1D0650"/>
    <w:rsid w:val="6E825D78"/>
    <w:rsid w:val="6E8C2E06"/>
    <w:rsid w:val="6EC145AA"/>
    <w:rsid w:val="6ED0363B"/>
    <w:rsid w:val="6EDE16AE"/>
    <w:rsid w:val="6F084B83"/>
    <w:rsid w:val="6F314459"/>
    <w:rsid w:val="6F4477ED"/>
    <w:rsid w:val="6F6F4A62"/>
    <w:rsid w:val="6F843DA5"/>
    <w:rsid w:val="6FAF786B"/>
    <w:rsid w:val="6FBE2D32"/>
    <w:rsid w:val="6FCC795E"/>
    <w:rsid w:val="6FF70359"/>
    <w:rsid w:val="70441100"/>
    <w:rsid w:val="704E2A69"/>
    <w:rsid w:val="707378F5"/>
    <w:rsid w:val="707D50FC"/>
    <w:rsid w:val="70F03B20"/>
    <w:rsid w:val="71153587"/>
    <w:rsid w:val="71296F3C"/>
    <w:rsid w:val="713003C1"/>
    <w:rsid w:val="71557E27"/>
    <w:rsid w:val="71AB116B"/>
    <w:rsid w:val="71B608C6"/>
    <w:rsid w:val="71BE3C1E"/>
    <w:rsid w:val="71C1345D"/>
    <w:rsid w:val="71C8684B"/>
    <w:rsid w:val="71D73D92"/>
    <w:rsid w:val="71DE7E1D"/>
    <w:rsid w:val="71E22002"/>
    <w:rsid w:val="71F118FE"/>
    <w:rsid w:val="72005FE5"/>
    <w:rsid w:val="72035AD5"/>
    <w:rsid w:val="72127AC6"/>
    <w:rsid w:val="723173EC"/>
    <w:rsid w:val="72587CE8"/>
    <w:rsid w:val="729D6DC9"/>
    <w:rsid w:val="72CC5EC7"/>
    <w:rsid w:val="72F22B73"/>
    <w:rsid w:val="72FB055A"/>
    <w:rsid w:val="734939BC"/>
    <w:rsid w:val="73614861"/>
    <w:rsid w:val="736F3422"/>
    <w:rsid w:val="73886292"/>
    <w:rsid w:val="73BC23E0"/>
    <w:rsid w:val="73D15043"/>
    <w:rsid w:val="73D94061"/>
    <w:rsid w:val="73E50FA4"/>
    <w:rsid w:val="73F0185A"/>
    <w:rsid w:val="74085625"/>
    <w:rsid w:val="744F4027"/>
    <w:rsid w:val="745229A8"/>
    <w:rsid w:val="74534AF2"/>
    <w:rsid w:val="74730CF0"/>
    <w:rsid w:val="74895A91"/>
    <w:rsid w:val="74A62F57"/>
    <w:rsid w:val="74D3353D"/>
    <w:rsid w:val="74DC4AE7"/>
    <w:rsid w:val="75046BD1"/>
    <w:rsid w:val="751C0ED1"/>
    <w:rsid w:val="752848D6"/>
    <w:rsid w:val="752B5F4A"/>
    <w:rsid w:val="7553467E"/>
    <w:rsid w:val="75666DBF"/>
    <w:rsid w:val="75A86778"/>
    <w:rsid w:val="75AB6268"/>
    <w:rsid w:val="75AD1415"/>
    <w:rsid w:val="76283D5C"/>
    <w:rsid w:val="762B1157"/>
    <w:rsid w:val="76452218"/>
    <w:rsid w:val="76634D94"/>
    <w:rsid w:val="76CA4E14"/>
    <w:rsid w:val="770B2153"/>
    <w:rsid w:val="7737FEA5"/>
    <w:rsid w:val="7746449A"/>
    <w:rsid w:val="77470212"/>
    <w:rsid w:val="774B1AB0"/>
    <w:rsid w:val="77530965"/>
    <w:rsid w:val="776B5480"/>
    <w:rsid w:val="777D7129"/>
    <w:rsid w:val="77CAFE40"/>
    <w:rsid w:val="77D6316C"/>
    <w:rsid w:val="77FC27A7"/>
    <w:rsid w:val="782318E1"/>
    <w:rsid w:val="782E602D"/>
    <w:rsid w:val="7892370F"/>
    <w:rsid w:val="78966330"/>
    <w:rsid w:val="78CE219D"/>
    <w:rsid w:val="78D23F5A"/>
    <w:rsid w:val="78D9465E"/>
    <w:rsid w:val="78FF7E0B"/>
    <w:rsid w:val="790A14F7"/>
    <w:rsid w:val="790C34C1"/>
    <w:rsid w:val="791C6D2A"/>
    <w:rsid w:val="79237F98"/>
    <w:rsid w:val="792549EE"/>
    <w:rsid w:val="79336CA0"/>
    <w:rsid w:val="79404F19"/>
    <w:rsid w:val="796E5F2A"/>
    <w:rsid w:val="797C69C1"/>
    <w:rsid w:val="7980087A"/>
    <w:rsid w:val="7980722C"/>
    <w:rsid w:val="79A61220"/>
    <w:rsid w:val="79FF9D2A"/>
    <w:rsid w:val="7A0128FA"/>
    <w:rsid w:val="7A27752A"/>
    <w:rsid w:val="7A4A5D28"/>
    <w:rsid w:val="7A5B24AB"/>
    <w:rsid w:val="7A6D7F90"/>
    <w:rsid w:val="7A845D87"/>
    <w:rsid w:val="7A9A32A6"/>
    <w:rsid w:val="7AE31458"/>
    <w:rsid w:val="7AE83ABA"/>
    <w:rsid w:val="7B0326A2"/>
    <w:rsid w:val="7B0501C8"/>
    <w:rsid w:val="7B3D7962"/>
    <w:rsid w:val="7B3E18F7"/>
    <w:rsid w:val="7B58479C"/>
    <w:rsid w:val="7B7517F2"/>
    <w:rsid w:val="7BA7FB45"/>
    <w:rsid w:val="7BD366EA"/>
    <w:rsid w:val="7BF26E13"/>
    <w:rsid w:val="7C2A25DC"/>
    <w:rsid w:val="7C55517F"/>
    <w:rsid w:val="7C5C2010"/>
    <w:rsid w:val="7C613431"/>
    <w:rsid w:val="7C8B294F"/>
    <w:rsid w:val="7C9C6796"/>
    <w:rsid w:val="7CBD7044"/>
    <w:rsid w:val="7CDA3F1B"/>
    <w:rsid w:val="7D474AC8"/>
    <w:rsid w:val="7D73375A"/>
    <w:rsid w:val="7D743955"/>
    <w:rsid w:val="7D7A4E9D"/>
    <w:rsid w:val="7D810CD7"/>
    <w:rsid w:val="7D8B601E"/>
    <w:rsid w:val="7DB639FC"/>
    <w:rsid w:val="7DBC518B"/>
    <w:rsid w:val="7DC51384"/>
    <w:rsid w:val="7DE05E44"/>
    <w:rsid w:val="7DE47DC2"/>
    <w:rsid w:val="7DEFE888"/>
    <w:rsid w:val="7DFC7E0D"/>
    <w:rsid w:val="7E1D1CCD"/>
    <w:rsid w:val="7E243B55"/>
    <w:rsid w:val="7E394D59"/>
    <w:rsid w:val="7E494870"/>
    <w:rsid w:val="7E795A6A"/>
    <w:rsid w:val="7E906943"/>
    <w:rsid w:val="7E9453B8"/>
    <w:rsid w:val="7ED24865"/>
    <w:rsid w:val="7EF44B03"/>
    <w:rsid w:val="7EFD8ECA"/>
    <w:rsid w:val="7F054669"/>
    <w:rsid w:val="7F21759B"/>
    <w:rsid w:val="7F5434CC"/>
    <w:rsid w:val="7F570C65"/>
    <w:rsid w:val="7F9044F2"/>
    <w:rsid w:val="7F924EE4"/>
    <w:rsid w:val="7FC40652"/>
    <w:rsid w:val="7FDF0E75"/>
    <w:rsid w:val="7FE66DC3"/>
    <w:rsid w:val="7FFDA472"/>
    <w:rsid w:val="7FFF4CE8"/>
    <w:rsid w:val="8BADED88"/>
    <w:rsid w:val="97FFA9A9"/>
    <w:rsid w:val="9FFE93DD"/>
    <w:rsid w:val="AF7E3089"/>
    <w:rsid w:val="B7ABA79B"/>
    <w:rsid w:val="BFEB57E2"/>
    <w:rsid w:val="DE39EDFE"/>
    <w:rsid w:val="DEFE82D2"/>
    <w:rsid w:val="E7BEEB3F"/>
    <w:rsid w:val="EF7F3938"/>
    <w:rsid w:val="F6FF1B8D"/>
    <w:rsid w:val="F79DE178"/>
    <w:rsid w:val="FB1F4A9A"/>
    <w:rsid w:val="FBFB5C1E"/>
    <w:rsid w:val="FDFFAE05"/>
    <w:rsid w:val="FE4B86B1"/>
    <w:rsid w:val="FFAF1BBC"/>
    <w:rsid w:val="FFCF1F8E"/>
    <w:rsid w:val="FFFFD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宋体" w:hAnsi="宋体" w:eastAsia="宋体" w:cs="宋体"/>
      <w:sz w:val="24"/>
      <w:szCs w:val="24"/>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Text"/>
    <w:basedOn w:val="1"/>
    <w:semiHidden/>
    <w:qFormat/>
    <w:uiPriority w:val="0"/>
    <w:rPr>
      <w:rFonts w:ascii="宋体" w:hAnsi="宋体" w:eastAsia="宋体" w:cs="宋体"/>
      <w:sz w:val="21"/>
      <w:szCs w:val="21"/>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112</Pages>
  <Words>16050</Words>
  <Characters>17725</Characters>
  <Lines>0</Lines>
  <Paragraphs>0</Paragraphs>
  <TotalTime>2</TotalTime>
  <ScaleCrop>false</ScaleCrop>
  <LinksUpToDate>false</LinksUpToDate>
  <CharactersWithSpaces>18538</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2025-09-17T09:33:00Z</dcterms:created>
  <dc:creator>王蒙妍</dc:creator>
  <cp:lastModifiedBy>WMY</cp:lastModifiedBy>
  <dcterms:modified xsi:type="dcterms:W3CDTF">2026-03-05T13:16:50Z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KSOTemplateDocerSaveRecord">
    <vt:lpwstr>eyJoZGlkIjoiYmRlZmI5ZWMxZWM5MTE5ZmI4YTE2MTRjNTk1NTU2ZDQiLCJ1c2VySWQiOiI0NjEwNTg4ODcifQ==</vt:lpwstr>
  </property>
  <property fmtid="{D5CDD505-2E9C-101B-9397-08002B2CF9AE}" pid="4" name="ICV">
    <vt:lpwstr>697A4779918E4BB98E4C7E83AFBA87CD_13</vt:lpwstr>
  </property>
</Properties>
</file>