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11114"/>
          <w:sz w:val="40"/>
          <w:szCs w:val="40"/>
        </w:rPr>
        <w:t xml:space="preserve">GILLY</w:t>
      </w:r>
      <w:r>
        <w:rPr>
          <w:b/>
          <w:bCs/>
          <w:color w:val="0B8A3E"/>
          <w:sz w:val="40"/>
          <w:szCs w:val="40"/>
        </w:rPr>
        <w:t xml:space="preserve">LAB</w:t>
      </w:r>
    </w:p>
    <w:p>
      <w:pPr>
        <w:spacing w:after="60"/>
      </w:pPr>
      <w:r>
        <w:rPr>
          <w:b/>
          <w:bCs/>
          <w:color w:val="111114"/>
          <w:sz w:val="30"/>
          <w:szCs w:val="30"/>
        </w:rPr>
        <w:t xml:space="preserve">Go-To-Market Plan</w:t>
      </w:r>
    </w:p>
    <w:p>
      <w:pPr>
        <w:pBdr>
          <w:bottom w:val="single" w:color="0B8A3E" w:sz="6" w:space="4"/>
        </w:pBdr>
        <w:spacing w:after="240"/>
      </w:pPr>
      <w:r>
        <w:rPr>
          <w:i/>
          <w:iCs/>
          <w:color w:val="555555"/>
          <w:sz w:val="18"/>
          <w:szCs w:val="18"/>
        </w:rPr>
        <w:t xml:space="preserve">Launch planning  •  Confidential — RocketPlays &amp; MoneyMandrell</w:t>
      </w:r>
    </w:p>
    <w:p>
      <w:pPr>
        <w:pBdr>
          <w:left w:val="single" w:color="0B8A3E" w:sz="18" w:space="8"/>
        </w:pBdr>
        <w:shd w:fill="EAF6EF" w:val="clear"/>
        <w:spacing w:after="200" w:before="60"/>
      </w:pPr>
      <w:r>
        <w:rPr>
          <w:b/>
          <w:bCs/>
          <w:color w:val="111114"/>
          <w:sz w:val="22"/>
          <w:szCs w:val="22"/>
        </w:rPr>
        <w:t xml:space="preserve">The pitch, in one line:  </w:t>
      </w:r>
      <w:r>
        <w:rPr>
          <w:i/>
          <w:iCs/>
          <w:color w:val="111114"/>
          <w:sz w:val="22"/>
          <w:szCs w:val="22"/>
        </w:rPr>
        <w:t xml:space="preserve">Every stat, angle, and edge for this weekend’s UFC card — in one place, in ten minutes instead of ten tabs.</w:t>
      </w:r>
    </w:p>
    <w:p>
      <w:pPr>
        <w:spacing w:after="140" w:line="276"/>
      </w:pPr>
      <w:r>
        <w:t xml:space="preserve">This is our shared playbook for launching GillyLab to the public. It’s built around one idea: we already have the two things most startups spend years buying — </w:t>
      </w:r>
      <w:r>
        <w:rPr>
          <w:b/>
          <w:bCs/>
        </w:rPr>
        <w:t xml:space="preserve">an audience</w:t>
      </w:r>
      <w:r>
        <w:t xml:space="preserve"> (our X followings) and </w:t>
      </w:r>
      <w:r>
        <w:rPr>
          <w:b/>
          <w:bCs/>
        </w:rPr>
        <w:t xml:space="preserve">a built-in weekly purchase trigger</w:t>
      </w:r>
      <w:r>
        <w:t xml:space="preserve"> (a UFC card almost every Saturday). The whole plan leans into those two advantages.</w:t>
      </w:r>
    </w:p>
    <w:p>
      <w:pPr>
        <w:pStyle w:val="Heading1"/>
      </w:pPr>
      <w:r>
        <w:t xml:space="preserve">1. Positioning &amp; the wedge</w:t>
      </w:r>
    </w:p>
    <w:p>
      <w:pPr>
        <w:spacing w:after="140" w:line="276"/>
      </w:pPr>
      <w:r>
        <w:t xml:space="preserve">We win by being sharp, not broad. We are not “everything for MMA fans” — we are the fastest way for someone who </w:t>
      </w:r>
      <w:r>
        <w:rPr>
          <w:b/>
          <w:bCs/>
        </w:rPr>
        <w:t xml:space="preserve">already bets UFC and already researches</w:t>
      </w:r>
      <w:r>
        <w:t xml:space="preserve"> to prep a card. We sell time saved and edges found.</w:t>
      </w:r>
    </w:p>
    <w:p>
      <w:pPr>
        <w:spacing w:after="140" w:line="276"/>
      </w:pPr>
      <w:r>
        <w:t xml:space="preserve">The pain is the pitch: research is scattered everywhere — stats here, tape there, accolades and belt ranks somewhere else, odds somewhere else again. GillyLab is the one place it all lives, plus tools (the simulator, odds-vs-projection edges) that turn research into decisions. Lead with that everywhere.</w:t>
      </w:r>
    </w:p>
    <w:p>
      <w:pPr>
        <w:pStyle w:val="Heading1"/>
      </w:pPr>
      <w:r>
        <w:t xml:space="preserve">2. Who we’re selling to (ICP)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Primary: </w:t>
      </w:r>
      <w:r>
        <w:t xml:space="preserve">recreational-to-serious UFC bettors who already place bets and do their own prep. They feel the “too many tabs” pain weekly.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Secondary: </w:t>
      </w:r>
      <w:r>
        <w:t xml:space="preserve">hardcore fans and fantasy/pick’em players who want deeper numbers than mainstream sites give.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Not the focus at launch: </w:t>
      </w:r>
      <w:r>
        <w:t xml:space="preserve">total newcomers who need to be taught how to bet — higher effort, lower willingness to pay. Revisit later.</w:t>
      </w:r>
    </w:p>
    <w:p>
      <w:pPr>
        <w:pStyle w:val="Heading1"/>
      </w:pPr>
      <w:r>
        <w:t xml:space="preserve">3. Our unfair advantages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Founder distribution. </w:t>
      </w:r>
      <w:r>
        <w:t xml:space="preserve">Two existing betting audiences on X (@therocketplays, @MoneyMandrell) = free reach on day one.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The UFC calendar. </w:t>
      </w:r>
      <w:r>
        <w:t xml:space="preserve">A new card almost every weekend is a recurring reason to open the app and a natural content engine — we don’t have to manufacture urgency.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A demoable hook. </w:t>
      </w:r>
      <w:r>
        <w:t xml:space="preserve">The fight simulator is novel and screenshot-friendly — it’s our “wow” that makes people click.</w:t>
      </w:r>
    </w:p>
    <w:p>
      <w:pPr>
        <w:pStyle w:val="Heading1"/>
      </w:pPr>
      <w:r>
        <w:t xml:space="preserve">4. The growth engine: the fight-week loop</w:t>
      </w:r>
    </w:p>
    <w:p>
      <w:pPr>
        <w:spacing w:after="140" w:line="276"/>
      </w:pPr>
      <w:r>
        <w:t xml:space="preserve">This is the heart of the plan, and it repeats every card. Each week we both post free, product-native content that (a) proves the tool is useful, (b) rides event-week attention, and (c) gives people a reason to subscribe </w:t>
      </w:r>
      <w:r>
        <w:rPr>
          <w:i/>
          <w:iCs/>
        </w:rPr>
        <w:t xml:space="preserve">this</w:t>
      </w:r>
      <w:r>
        <w:t xml:space="preserve"> week. Every subscriber screenshot becomes an ad, so we keep the outputs clean and subtly branded.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8A3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8A3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8A3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Tue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Tease the card: a surprising simulator result, or a fighter whose projection disagrees with the market line.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Spark curiosity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Wed–Thu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Drop 1–2 free “nuggets” (durability/finish-rate stat, an odds edge) ending with “full breakdown inside.”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Demonstrate value → signups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Fri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“Your card is ready” push to subscribers; share one free fight’s projections publicly.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Retention + top-of-funnel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Sat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Live/last-minute angle during the card; encourage sharing sim cards.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Virality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Sun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Recap: what the model got right, what surprised us — honest builds trust.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Credibility + retention</w:t>
            </w:r>
          </w:p>
        </w:tc>
      </w:tr>
    </w:tbl>
    <w:p>
      <w:pPr>
        <w:pStyle w:val="Heading1"/>
      </w:pPr>
      <w:r>
        <w:t xml:space="preserve">5. Lower the paywall friction</w:t>
      </w:r>
    </w:p>
    <w:p>
      <w:pPr>
        <w:spacing w:after="140" w:line="276"/>
      </w:pPr>
      <w:r>
        <w:t xml:space="preserve">A cold $9.99/mo wall is great for revenue but brutal for acquisition. We need people to reach a first “oh, that’s useful” moment on their </w:t>
      </w:r>
      <w:r>
        <w:rPr>
          <w:i/>
          <w:iCs/>
        </w:rPr>
        <w:t xml:space="preserve">own</w:t>
      </w:r>
      <w:r>
        <w:t xml:space="preserve"> card before we ask for a card. Options, in the order I’d favor testing them: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b/>
          <w:bCs/>
        </w:rPr>
        <w:t xml:space="preserve">7-day free trial </w:t>
      </w:r>
      <w:r>
        <w:t xml:space="preserve">— lowest friction; lets a full fight week sell the product.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b/>
          <w:bCs/>
        </w:rPr>
        <w:t xml:space="preserve">Free “fight of the week” </w:t>
      </w:r>
      <w:r>
        <w:t xml:space="preserve">— one bout’s full projections/sim open to everyone each card; the rest gated.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b/>
          <w:bCs/>
        </w:rPr>
        <w:t xml:space="preserve">Light free tier </w:t>
      </w:r>
      <w:r>
        <w:t xml:space="preserve">— rankings + basic stats free; simulator, odds/projections, and tape gated.</w:t>
      </w:r>
    </w:p>
    <w:p>
      <w:pPr>
        <w:spacing w:after="140" w:line="276"/>
      </w:pPr>
      <w:r>
        <w:t xml:space="preserve">Whatever we pick, the job is the same: get someone to value before the credit-card ask.</w:t>
      </w:r>
    </w:p>
    <w:p>
      <w:pPr>
        <w:pStyle w:val="Heading1"/>
      </w:pPr>
      <w:r>
        <w:t xml:space="preserve">6. Channels (in priority order)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Our own audiences (now). </w:t>
      </w:r>
      <w:r>
        <w:t xml:space="preserve">The launch megaphone. Build in public, tease the sim, convert the waitlist.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Fight-week content (ongoing). </w:t>
      </w:r>
      <w:r>
        <w:t xml:space="preserve">The evergreen engine from Section 4.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Communities. </w:t>
      </w:r>
      <w:r>
        <w:t xml:space="preserve">r/MMAbetting, r/MMA, betting Discords, betting X — show up with genuinely useful free content, never spam.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Creator affiliates. </w:t>
      </w:r>
      <w:r>
        <w:t xml:space="preserve">Rev-share with other handicappers so they promote us; the sim gives them on-air content.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Podcasts / YouTube MMA-betting shows. </w:t>
      </w:r>
      <w:r>
        <w:t xml:space="preserve">Warm intros via the founder network; great for demoing the tools.</w:t>
      </w:r>
    </w:p>
    <w:p>
      <w:pPr>
        <w:pStyle w:val="Heading1"/>
      </w:pPr>
      <w:r>
        <w:t xml:space="preserve">7. Launch sequence</w:t>
      </w:r>
    </w:p>
    <w:p>
      <w:pPr>
        <w:pStyle w:val="Heading2"/>
      </w:pPr>
      <w:r>
        <w:t xml:space="preserve">Phase 1 — Pre-launch (2–4 weeks out)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t xml:space="preserve">Open a waitlist and start “building in public” on both X accounts — tease the simulator most.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t xml:space="preserve">Seed 50–100 early users free (from DMs/replies) to gather testimonials and shake out bugs.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t xml:space="preserve">Lock the funnel: pick the trial/free-tier model and instrument analytics.</w:t>
      </w:r>
    </w:p>
    <w:p>
      <w:pPr>
        <w:pStyle w:val="Heading2"/>
      </w:pPr>
      <w:r>
        <w:t xml:space="preserve">Phase 2 — Launch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t xml:space="preserve">Time it to a big card (a numbered PPV or International Fight Week) for peak attention.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t xml:space="preserve">Convert the waitlist in a burst with a founding-member discount or annual deal.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t xml:space="preserve">Both founders post the same week in a coordinated push.</w:t>
      </w:r>
    </w:p>
    <w:p>
      <w:pPr>
        <w:pStyle w:val="Heading2"/>
      </w:pPr>
      <w:r>
        <w:t xml:space="preserve">Phase 3 — Scale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t xml:space="preserve">Run the fight-week loop every card without fail.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t xml:space="preserve">Turn on community + creator-affiliate channels once the loop is converting.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t xml:space="preserve">Double down on whatever channel shows the best trial→paid rate.</w:t>
      </w:r>
    </w:p>
    <w:p>
      <w:pPr>
        <w:pStyle w:val="Heading1"/>
      </w:pPr>
      <w:r>
        <w:t xml:space="preserve">8. Pricing &amp; monetization tests</w:t>
      </w:r>
    </w:p>
    <w:p>
      <w:pPr>
        <w:spacing w:after="140" w:line="276"/>
      </w:pPr>
      <w:r>
        <w:t xml:space="preserve">$9.99/mo is a reasonable start, but validate willingness-to-pay rather than assume it — serious bettors will pay more if the tool demonstrably finds edges. Worth testing: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t xml:space="preserve">An annual plan (locks in revenue, cuts churn) at a meaningful discount.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t xml:space="preserve">A founding-member discounted cohort at launch to build the base + testimonials.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t xml:space="preserve">Later: a higher “pro” tier (deeper tools/exports) once we see what power users want.</w:t>
      </w:r>
    </w:p>
    <w:p>
      <w:pPr>
        <w:pStyle w:val="Heading1"/>
      </w:pPr>
      <w:r>
        <w:t xml:space="preserve">9. Metrics that matter</w:t>
      </w:r>
    </w:p>
    <w:p>
      <w:pPr>
        <w:spacing w:after="140" w:line="276"/>
      </w:pPr>
      <w:r>
        <w:t xml:space="preserve">Acquisition gets attention, but for a subscription </w:t>
      </w:r>
      <w:r>
        <w:rPr>
          <w:b/>
          <w:bCs/>
        </w:rPr>
        <w:t xml:space="preserve">churn is what kills you</w:t>
      </w:r>
      <w:r>
        <w:t xml:space="preserve">. Watch these from day one: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8A3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8A3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8A3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Watch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Trial → paid 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The single best read on product-market fit.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Trend up week over 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Weekly active around cards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Are people actually using it each event?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High % of subs open per card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Silently caps growth; the real make-or-break.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Keep low; investigate spikes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CAC by channel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Tells us where to spend time and money.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Compare against LTV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Referrals / shares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Free growth from subscriber screenshots.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11114"/>
                <w:sz w:val="20"/>
                <w:szCs w:val="20"/>
              </w:rPr>
              <w:t xml:space="preserve">Rising share volume</w:t>
            </w:r>
          </w:p>
        </w:tc>
      </w:tr>
    </w:tbl>
    <w:p>
      <w:pPr>
        <w:pStyle w:val="Heading1"/>
      </w:pPr>
      <w:r>
        <w:t xml:space="preserve">10. Risks &amp; guardrails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Compliance framing. </w:t>
      </w:r>
      <w:r>
        <w:t xml:space="preserve">Keep the “informational/entertainment, not betting advice” framing tight in all marketing (we already have the disclaimers). Betting-adjacent products carry platform and app-store risk.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Never promise guaranteed results. </w:t>
      </w:r>
      <w:r>
        <w:t xml:space="preserve">Sell better research and edges, not wins. It protects the brand and us.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Retention over hype. </w:t>
      </w:r>
      <w:r>
        <w:t xml:space="preserve">A launch spike that churns out in a month is a treadmill. The Thursday “your card is ready” habit loop is our best defense.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Data trust. </w:t>
      </w:r>
      <w:r>
        <w:t xml:space="preserve">Our credibility is the numbers. Own misses honestly in recaps — it builds more trust than pretending the model is perfect.</w:t>
      </w:r>
    </w:p>
    <w:p>
      <w:pPr>
        <w:pStyle w:val="Heading1"/>
      </w:pPr>
      <w:r>
        <w:t xml:space="preserve">11. First two weeks — action checklist</w:t>
      </w:r>
    </w:p>
    <w:p>
      <w:pPr>
        <w:pStyle w:val="ListParagraph"/>
        <w:numPr>
          <w:ilvl w:val="0"/>
          <w:numId w:val="4"/>
        </w:numPr>
        <w:spacing w:after="90" w:line="272"/>
      </w:pPr>
      <w:r>
        <w:t xml:space="preserve">Agree the one-line positioning and lock the ICP (Sections 1–2).</w:t>
      </w:r>
    </w:p>
    <w:p>
      <w:pPr>
        <w:pStyle w:val="ListParagraph"/>
        <w:numPr>
          <w:ilvl w:val="0"/>
          <w:numId w:val="4"/>
        </w:numPr>
        <w:spacing w:after="90" w:line="272"/>
      </w:pPr>
      <w:r>
        <w:t xml:space="preserve">Decide the funnel: trial vs. free “fight of the week” vs. free tier (Section 5).</w:t>
      </w:r>
    </w:p>
    <w:p>
      <w:pPr>
        <w:pStyle w:val="ListParagraph"/>
        <w:numPr>
          <w:ilvl w:val="0"/>
          <w:numId w:val="4"/>
        </w:numPr>
        <w:spacing w:after="90" w:line="272"/>
      </w:pPr>
      <w:r>
        <w:t xml:space="preserve">Stand up a waitlist page and analytics.</w:t>
      </w:r>
    </w:p>
    <w:p>
      <w:pPr>
        <w:pStyle w:val="ListParagraph"/>
        <w:numPr>
          <w:ilvl w:val="0"/>
          <w:numId w:val="4"/>
        </w:numPr>
        <w:spacing w:after="90" w:line="272"/>
      </w:pPr>
      <w:r>
        <w:t xml:space="preserve">Draft the reusable fight-week content template and assign who posts what.</w:t>
      </w:r>
    </w:p>
    <w:p>
      <w:pPr>
        <w:pStyle w:val="ListParagraph"/>
        <w:numPr>
          <w:ilvl w:val="0"/>
          <w:numId w:val="4"/>
        </w:numPr>
        <w:spacing w:after="90" w:line="272"/>
      </w:pPr>
      <w:r>
        <w:t xml:space="preserve">Seed 50–100 free early users and collect 5–10 testimonials.</w:t>
      </w:r>
    </w:p>
    <w:p>
      <w:pPr>
        <w:pStyle w:val="ListParagraph"/>
        <w:numPr>
          <w:ilvl w:val="0"/>
          <w:numId w:val="4"/>
        </w:numPr>
        <w:spacing w:after="90" w:line="272"/>
      </w:pPr>
      <w:r>
        <w:t xml:space="preserve">Pick the launch card and set the date.</w:t>
      </w:r>
    </w:p>
    <w:p>
      <w:pPr>
        <w:pStyle w:val="ListParagraph"/>
        <w:numPr>
          <w:ilvl w:val="0"/>
          <w:numId w:val="4"/>
        </w:numPr>
        <w:spacing w:after="90" w:line="272"/>
      </w:pPr>
      <w:r>
        <w:t xml:space="preserve">Line up 2–3 creator-affiliate or podcast conversations.</w:t>
      </w:r>
    </w:p>
    <w:p>
      <w:pPr>
        <w:pBdr>
          <w:top w:val="single" w:color="CCCCCC" w:sz="4" w:space="6"/>
        </w:pBdr>
        <w:spacing w:before="260"/>
      </w:pPr>
      <w:r>
        <w:rPr>
          <w:i/>
          <w:iCs/>
          <w:color w:val="555555"/>
          <w:sz w:val="18"/>
          <w:szCs w:val="18"/>
        </w:rPr>
        <w:t xml:space="preserve">Draft for discussion — let’s pressure-test the funnel model and the launch card first; everything else follows from those two decisions.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B8A3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1111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2026-07-05T22:07:00.710Z</dcterms:created>
  <dcterms:modified xsi:type="dcterms:W3CDTF">2026-07-05T22:07:00.710Z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