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6EF2" w14:textId="77777777" w:rsidR="00DE7EAC" w:rsidRDefault="00DE7EAC" w:rsidP="00DE7EAC">
      <w:r>
        <w:t>Morgan Rockett</w:t>
      </w:r>
    </w:p>
    <w:p w14:paraId="6A84E96B" w14:textId="7190C2C7" w:rsidR="00DE7EAC" w:rsidRDefault="00DE7EAC" w:rsidP="00DE7EAC">
      <w:proofErr w:type="spellStart"/>
      <w:r>
        <w:t>EECE0193</w:t>
      </w:r>
      <w:proofErr w:type="spellEnd"/>
      <w:r>
        <w:t xml:space="preserve">: Emerging Memory Technologies: </w:t>
      </w:r>
      <w:proofErr w:type="spellStart"/>
      <w:r>
        <w:t>HW4</w:t>
      </w:r>
      <w:proofErr w:type="spellEnd"/>
    </w:p>
    <w:p w14:paraId="07FB8DDC" w14:textId="77777777" w:rsidR="00DE7EAC" w:rsidRDefault="00DE7EAC" w:rsidP="00DE7EAC"/>
    <w:p w14:paraId="584549F0" w14:textId="1F8F3138" w:rsidR="00496DE7" w:rsidRDefault="00DE7EAC">
      <w:r>
        <w:t>Part I</w:t>
      </w:r>
    </w:p>
    <w:p w14:paraId="4764B2B4" w14:textId="195D3FAF" w:rsidR="00DE7EAC" w:rsidRDefault="00DE7EAC" w:rsidP="00DE7EAC">
      <w:r w:rsidRPr="00DE7EAC">
        <w:t>Answer the following questions based on the default configuration reported in the spreadsheet:</w:t>
      </w:r>
    </w:p>
    <w:p w14:paraId="2960DF7D" w14:textId="68241567" w:rsidR="00DE7EAC" w:rsidRDefault="00DE7EAC" w:rsidP="00DE7EAC"/>
    <w:p w14:paraId="6350733F" w14:textId="77777777" w:rsidR="00DE7EAC" w:rsidRPr="00DE7EAC" w:rsidRDefault="00DE7EAC" w:rsidP="00DE7EAC">
      <w:r w:rsidRPr="00DE7EAC">
        <w:t>Part I: Getting started</w:t>
      </w:r>
    </w:p>
    <w:p w14:paraId="20623552" w14:textId="77777777" w:rsidR="00DE7EAC" w:rsidRPr="00DE7EAC" w:rsidRDefault="00DE7EAC" w:rsidP="00DE7EAC">
      <w:r w:rsidRPr="00DE7EAC">
        <w:t xml:space="preserve">The sheet describing the computational model for </w:t>
      </w:r>
      <w:proofErr w:type="spellStart"/>
      <w:r w:rsidRPr="00DE7EAC">
        <w:t>AlexNet</w:t>
      </w:r>
      <w:proofErr w:type="spellEnd"/>
      <w:r w:rsidRPr="00DE7EAC">
        <w:t xml:space="preserve"> can be divided in 5 regions:</w:t>
      </w:r>
    </w:p>
    <w:p w14:paraId="225743FB" w14:textId="41ABBE2A" w:rsidR="00DE7EAC" w:rsidRPr="00DE7EAC" w:rsidRDefault="00DE7EAC" w:rsidP="00DE7EAC">
      <w:pPr>
        <w:ind w:left="720"/>
      </w:pPr>
      <w:r w:rsidRPr="00DE7EAC">
        <w:t>• The top left region reports a summary of the design parameters derived from the Configuration</w:t>
      </w:r>
      <w:r>
        <w:t xml:space="preserve"> </w:t>
      </w:r>
      <w:r w:rsidRPr="00DE7EAC">
        <w:t xml:space="preserve">Input sheet. In addition, the Compression rate parameter allows to vary the model </w:t>
      </w:r>
      <w:proofErr w:type="gramStart"/>
      <w:r w:rsidRPr="00DE7EAC">
        <w:t>sparsity;</w:t>
      </w:r>
      <w:proofErr w:type="gramEnd"/>
    </w:p>
    <w:p w14:paraId="563639D2" w14:textId="66DD6187" w:rsidR="00DE7EAC" w:rsidRPr="00DE7EAC" w:rsidRDefault="00DE7EAC" w:rsidP="00DE7EAC">
      <w:pPr>
        <w:ind w:left="720"/>
      </w:pPr>
      <w:r w:rsidRPr="00DE7EAC">
        <w:t xml:space="preserve">• The block on the left (green) summarizes the </w:t>
      </w:r>
      <w:proofErr w:type="spellStart"/>
      <w:r w:rsidRPr="00DE7EAC">
        <w:t>DNN</w:t>
      </w:r>
      <w:proofErr w:type="spellEnd"/>
      <w:r w:rsidRPr="00DE7EAC">
        <w:t xml:space="preserve"> architecture and computes the required</w:t>
      </w:r>
      <w:r>
        <w:t xml:space="preserve"> </w:t>
      </w:r>
      <w:r w:rsidRPr="00DE7EAC">
        <w:t xml:space="preserve">memory and computational </w:t>
      </w:r>
      <w:proofErr w:type="gramStart"/>
      <w:r w:rsidRPr="00DE7EAC">
        <w:t>parameters;</w:t>
      </w:r>
      <w:proofErr w:type="gramEnd"/>
    </w:p>
    <w:p w14:paraId="50F06CC7" w14:textId="73961164" w:rsidR="00DE7EAC" w:rsidRPr="00DE7EAC" w:rsidRDefault="00DE7EAC" w:rsidP="00DE7EAC">
      <w:pPr>
        <w:ind w:left="720"/>
      </w:pPr>
      <w:r w:rsidRPr="00DE7EAC">
        <w:t>• The block in the center (pink) computes intermediate results based on the accelerator and</w:t>
      </w:r>
      <w:r>
        <w:t xml:space="preserve"> </w:t>
      </w:r>
      <w:r w:rsidRPr="00DE7EAC">
        <w:t xml:space="preserve">memory configuration for an architecture using a </w:t>
      </w:r>
      <w:proofErr w:type="spellStart"/>
      <w:r w:rsidRPr="00DE7EAC">
        <w:t>4MB</w:t>
      </w:r>
      <w:proofErr w:type="spellEnd"/>
      <w:r w:rsidRPr="00DE7EAC">
        <w:t xml:space="preserve"> on-chip </w:t>
      </w:r>
      <w:proofErr w:type="gramStart"/>
      <w:r w:rsidRPr="00DE7EAC">
        <w:t>memory;</w:t>
      </w:r>
      <w:proofErr w:type="gramEnd"/>
    </w:p>
    <w:p w14:paraId="6EB53C5E" w14:textId="5367F6EF" w:rsidR="00DE7EAC" w:rsidRPr="00DE7EAC" w:rsidRDefault="00DE7EAC" w:rsidP="00DE7EAC">
      <w:pPr>
        <w:ind w:left="720"/>
      </w:pPr>
      <w:r w:rsidRPr="00DE7EAC">
        <w:t>• The block on the right (blue) computes intermediate results based on the accelerator and</w:t>
      </w:r>
      <w:r>
        <w:t xml:space="preserve"> </w:t>
      </w:r>
      <w:r w:rsidRPr="00DE7EAC">
        <w:t xml:space="preserve">memory configuration for an architecture without on-chip </w:t>
      </w:r>
      <w:proofErr w:type="gramStart"/>
      <w:r w:rsidRPr="00DE7EAC">
        <w:t>memory;</w:t>
      </w:r>
      <w:proofErr w:type="gramEnd"/>
    </w:p>
    <w:p w14:paraId="39D9D251" w14:textId="77777777" w:rsidR="00DE7EAC" w:rsidRPr="00DE7EAC" w:rsidRDefault="00DE7EAC" w:rsidP="00DE7EAC">
      <w:pPr>
        <w:ind w:left="720"/>
      </w:pPr>
      <w:r w:rsidRPr="00DE7EAC">
        <w:t xml:space="preserve">• The block on the bottom (orange) shows the final performance metric </w:t>
      </w:r>
      <w:proofErr w:type="gramStart"/>
      <w:r w:rsidRPr="00DE7EAC">
        <w:t>results;</w:t>
      </w:r>
      <w:proofErr w:type="gramEnd"/>
    </w:p>
    <w:p w14:paraId="7ACA24E3" w14:textId="77777777" w:rsidR="00DE7EAC" w:rsidRDefault="00DE7EAC" w:rsidP="00DE7EAC"/>
    <w:p w14:paraId="4B55F499" w14:textId="5678FE8C" w:rsidR="00DE7EAC" w:rsidRDefault="00DE7EAC" w:rsidP="00DE7EAC">
      <w:r w:rsidRPr="00DE7EAC">
        <w:t>Answer the following questions based on the default configuration reported in the spreadsheet</w:t>
      </w:r>
    </w:p>
    <w:p w14:paraId="6D6F499A" w14:textId="77777777" w:rsidR="00DE7EAC" w:rsidRPr="00DE7EAC" w:rsidRDefault="00DE7EAC" w:rsidP="00DE7EAC"/>
    <w:p w14:paraId="7D286B52" w14:textId="37F6051D" w:rsidR="00DE7EAC" w:rsidRPr="000D1A2C" w:rsidRDefault="00DE7EAC" w:rsidP="00DE7EAC">
      <w:pPr>
        <w:rPr>
          <w:b/>
          <w:bCs/>
        </w:rPr>
      </w:pPr>
      <w:r w:rsidRPr="00DE7EAC">
        <w:t xml:space="preserve">1) </w:t>
      </w:r>
      <w:r w:rsidRPr="000D1A2C">
        <w:rPr>
          <w:b/>
          <w:bCs/>
        </w:rPr>
        <w:t xml:space="preserve">What are the total memory requirements for the </w:t>
      </w:r>
      <w:proofErr w:type="spellStart"/>
      <w:r w:rsidRPr="000D1A2C">
        <w:rPr>
          <w:b/>
          <w:bCs/>
        </w:rPr>
        <w:t>AlexNet</w:t>
      </w:r>
      <w:proofErr w:type="spellEnd"/>
      <w:r w:rsidRPr="000D1A2C">
        <w:rPr>
          <w:b/>
          <w:bCs/>
        </w:rPr>
        <w:t xml:space="preserve"> model?</w:t>
      </w:r>
    </w:p>
    <w:p w14:paraId="459F34B9" w14:textId="24B0F6B3" w:rsidR="00490751" w:rsidRDefault="000D1A2C" w:rsidP="00DE7EAC">
      <w:r w:rsidRPr="000D1A2C">
        <w:drawing>
          <wp:anchor distT="0" distB="0" distL="114300" distR="114300" simplePos="0" relativeHeight="251659264" behindDoc="0" locked="0" layoutInCell="1" allowOverlap="1" wp14:anchorId="33F4FB82" wp14:editId="586172D5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13296900" cy="544195"/>
            <wp:effectExtent l="0" t="0" r="0" b="1905"/>
            <wp:wrapTight wrapText="bothSides">
              <wp:wrapPolygon edited="0">
                <wp:start x="0" y="0"/>
                <wp:lineTo x="0" y="21172"/>
                <wp:lineTo x="21579" y="21172"/>
                <wp:lineTo x="215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7834" w14:textId="58393921" w:rsidR="000D1A2C" w:rsidRDefault="000D1A2C" w:rsidP="00DE7EAC"/>
    <w:p w14:paraId="0351A85F" w14:textId="15B536EE" w:rsidR="000D1A2C" w:rsidRPr="00DE7EAC" w:rsidRDefault="000D1A2C" w:rsidP="00DE7EAC">
      <w:r w:rsidRPr="000D1A2C">
        <w:drawing>
          <wp:anchor distT="0" distB="0" distL="114300" distR="114300" simplePos="0" relativeHeight="251661312" behindDoc="0" locked="0" layoutInCell="1" allowOverlap="1" wp14:anchorId="64090287" wp14:editId="48B2EC7A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13296900" cy="1960245"/>
            <wp:effectExtent l="0" t="0" r="0" b="0"/>
            <wp:wrapTight wrapText="bothSides">
              <wp:wrapPolygon edited="0">
                <wp:start x="0" y="0"/>
                <wp:lineTo x="0" y="21411"/>
                <wp:lineTo x="21579" y="21411"/>
                <wp:lineTo x="215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A1104" w14:textId="4714F46A" w:rsidR="00DE7EAC" w:rsidRDefault="00DE7EAC" w:rsidP="00DE7EAC">
      <w:r w:rsidRPr="00DE7EAC">
        <w:t xml:space="preserve">2) </w:t>
      </w:r>
      <w:r w:rsidRPr="000D1A2C">
        <w:rPr>
          <w:b/>
          <w:bCs/>
        </w:rPr>
        <w:t>What factors determine the overall data traffic for both off- and on-chip memory?</w:t>
      </w:r>
    </w:p>
    <w:p w14:paraId="5C2CE799" w14:textId="77777777" w:rsidR="000D1A2C" w:rsidRDefault="000D1A2C" w:rsidP="00DE7EAC"/>
    <w:p w14:paraId="09F15DF4" w14:textId="5C6CFCD9" w:rsidR="00DE7EAC" w:rsidRDefault="000D1A2C" w:rsidP="00DE7EAC">
      <w:r>
        <w:t xml:space="preserve">Bandwidth limitations serve as </w:t>
      </w:r>
      <w:proofErr w:type="gramStart"/>
      <w:r>
        <w:t>upper-bounds</w:t>
      </w:r>
      <w:proofErr w:type="gramEnd"/>
      <w:r>
        <w:t xml:space="preserve"> for all operation such as read and write.</w:t>
      </w:r>
    </w:p>
    <w:p w14:paraId="742A4E9B" w14:textId="41BDBF75" w:rsidR="00490751" w:rsidRDefault="00490751" w:rsidP="00DE7EAC"/>
    <w:p w14:paraId="2766D468" w14:textId="77777777" w:rsidR="000D1A2C" w:rsidRPr="00DE7EAC" w:rsidRDefault="000D1A2C" w:rsidP="00DE7EAC"/>
    <w:p w14:paraId="1D5D6EA5" w14:textId="17ACDA8E" w:rsidR="00DE7EAC" w:rsidRDefault="00DE7EAC" w:rsidP="00DE7EAC">
      <w:r w:rsidRPr="00DE7EAC">
        <w:t>3</w:t>
      </w:r>
      <w:r w:rsidRPr="000D1A2C">
        <w:rPr>
          <w:b/>
          <w:bCs/>
        </w:rPr>
        <w:t xml:space="preserve">) Compare the performance results for the two proposed design choices (with and without </w:t>
      </w:r>
      <w:proofErr w:type="spellStart"/>
      <w:r w:rsidRPr="000D1A2C">
        <w:rPr>
          <w:b/>
          <w:bCs/>
        </w:rPr>
        <w:t>onchip</w:t>
      </w:r>
      <w:proofErr w:type="spellEnd"/>
      <w:r w:rsidRPr="000D1A2C">
        <w:rPr>
          <w:b/>
          <w:bCs/>
        </w:rPr>
        <w:t xml:space="preserve"> SRAM) and comment on any difference between the two. What layers have the highest impact on performance?</w:t>
      </w:r>
    </w:p>
    <w:p w14:paraId="03CDB590" w14:textId="05BAFDA1" w:rsidR="00DE7EAC" w:rsidRDefault="00DE7EAC" w:rsidP="00DE7EAC"/>
    <w:p w14:paraId="71A0B252" w14:textId="2067FC93" w:rsidR="00DE7EAC" w:rsidRDefault="000D1A2C" w:rsidP="00DE7EAC">
      <w:r>
        <w:t xml:space="preserve">With SRAM, the </w:t>
      </w:r>
      <w:proofErr w:type="spellStart"/>
      <w:r>
        <w:t>HW</w:t>
      </w:r>
      <w:proofErr w:type="spellEnd"/>
      <w:r>
        <w:t xml:space="preserve"> MAC Efficiency (44% vs 29%) and Network MAC Efficiency (60% vs 40%) percentages are significantly higher than without SRAM.</w:t>
      </w:r>
      <w:r w:rsidR="00190028">
        <w:t xml:space="preserve"> Total cycle time and FPS also compare favorably for SRAM cases.</w:t>
      </w:r>
    </w:p>
    <w:p w14:paraId="50515CD5" w14:textId="08484BBC" w:rsidR="00190028" w:rsidRDefault="00190028" w:rsidP="00DE7EAC">
      <w:r>
        <w:t xml:space="preserve">As for layers, </w:t>
      </w:r>
      <w:r w:rsidR="00315919">
        <w:t xml:space="preserve">3,4,5 with SRAM have only 20% of the max cycles as without SRAM, which is significant – with layers 1 and 2 showing no difference between both configurations. The DRAM cycles are many factors less for SRAM than without SRAM, with the noticeable increase in magnitude at levels 2-5. DRAM traffic is many factors larger with no SRAM, as can be expected since there is not a better option for traffic to flow </w:t>
      </w:r>
      <w:r w:rsidR="00315919">
        <w:lastRenderedPageBreak/>
        <w:t>through. The batch sizes are 18-</w:t>
      </w:r>
      <w:proofErr w:type="spellStart"/>
      <w:r w:rsidR="00315919">
        <w:t>102x</w:t>
      </w:r>
      <w:proofErr w:type="spellEnd"/>
      <w:r w:rsidR="00315919">
        <w:t xml:space="preserve"> higher for SRAM batches vs conventional in the SRAM vs non-SRAM cases. The long pole going from MAC (SRAM and non-SRAM layers 1,2,3) to DRAM (non-SRAM case only) has to be a main factor as to why the layer bump in 4 and 5 is so significant between the two models.</w:t>
      </w:r>
    </w:p>
    <w:p w14:paraId="72EB4E4C" w14:textId="4827B7DD" w:rsidR="000D1A2C" w:rsidRDefault="000D1A2C" w:rsidP="00DE7EAC"/>
    <w:p w14:paraId="36C575AC" w14:textId="77777777" w:rsidR="000D1A2C" w:rsidRDefault="000D1A2C" w:rsidP="00DE7EAC"/>
    <w:p w14:paraId="2A9010AE" w14:textId="77777777" w:rsidR="00DE7EAC" w:rsidRPr="00315919" w:rsidRDefault="00DE7EAC" w:rsidP="00DE7EAC">
      <w:pPr>
        <w:rPr>
          <w:b/>
          <w:bCs/>
        </w:rPr>
      </w:pPr>
      <w:r w:rsidRPr="00315919">
        <w:rPr>
          <w:b/>
          <w:bCs/>
        </w:rPr>
        <w:t>Part II: Evaluating the memory system energy</w:t>
      </w:r>
    </w:p>
    <w:p w14:paraId="73DCADC3" w14:textId="77777777" w:rsidR="00DE7EAC" w:rsidRPr="00DE7EAC" w:rsidRDefault="00DE7EAC" w:rsidP="00DE7EAC">
      <w:r w:rsidRPr="00DE7EAC">
        <w:t xml:space="preserve">The </w:t>
      </w:r>
      <w:proofErr w:type="spellStart"/>
      <w:r w:rsidRPr="00DE7EAC">
        <w:t>NVDLA</w:t>
      </w:r>
      <w:proofErr w:type="spellEnd"/>
      <w:r w:rsidRPr="00DE7EAC">
        <w:t xml:space="preserve"> examples we have used in Part I provide performance estimates but do not include any</w:t>
      </w:r>
    </w:p>
    <w:p w14:paraId="740307C6" w14:textId="77777777" w:rsidR="00DE7EAC" w:rsidRPr="00DE7EAC" w:rsidRDefault="00DE7EAC" w:rsidP="00DE7EAC">
      <w:r w:rsidRPr="00DE7EAC">
        <w:t xml:space="preserve">energy metric. For this part of the </w:t>
      </w:r>
      <w:proofErr w:type="gramStart"/>
      <w:r w:rsidRPr="00DE7EAC">
        <w:t>assignment</w:t>
      </w:r>
      <w:proofErr w:type="gramEnd"/>
      <w:r w:rsidRPr="00DE7EAC">
        <w:t xml:space="preserve"> we are going to extend the model to include energy</w:t>
      </w:r>
    </w:p>
    <w:p w14:paraId="334E3389" w14:textId="77777777" w:rsidR="00DE7EAC" w:rsidRPr="00DE7EAC" w:rsidRDefault="00DE7EAC" w:rsidP="00DE7EAC">
      <w:r w:rsidRPr="00DE7EAC">
        <w:t>estimates for the memory architecture. Note that it is also possible to compute the MAC energy for</w:t>
      </w:r>
    </w:p>
    <w:p w14:paraId="5A1BEB4E" w14:textId="77777777" w:rsidR="00DE7EAC" w:rsidRPr="00DE7EAC" w:rsidRDefault="00DE7EAC" w:rsidP="00DE7EAC">
      <w:r w:rsidRPr="00DE7EAC">
        <w:t xml:space="preserve">better model accuracy, but since we are not going to make any changes to the </w:t>
      </w:r>
      <w:proofErr w:type="spellStart"/>
      <w:r w:rsidRPr="00DE7EAC">
        <w:t>datapath</w:t>
      </w:r>
      <w:proofErr w:type="spellEnd"/>
      <w:r w:rsidRPr="00DE7EAC">
        <w:t xml:space="preserve"> implementation</w:t>
      </w:r>
    </w:p>
    <w:p w14:paraId="7C1EF5AF" w14:textId="321AE422" w:rsidR="00DE7EAC" w:rsidRDefault="00DE7EAC" w:rsidP="00DE7EAC">
      <w:r w:rsidRPr="00DE7EAC">
        <w:t>we are going to ignore its contribution.</w:t>
      </w:r>
    </w:p>
    <w:p w14:paraId="4CAEC764" w14:textId="77777777" w:rsidR="00DE7EAC" w:rsidRPr="00DE7EAC" w:rsidRDefault="00DE7EAC" w:rsidP="00DE7EAC"/>
    <w:p w14:paraId="65C1EE05" w14:textId="5D492664" w:rsidR="00DE7EAC" w:rsidRPr="00DE7EAC" w:rsidRDefault="00DE7EAC" w:rsidP="00DE7EAC">
      <w:r w:rsidRPr="00DE7EAC">
        <w:t xml:space="preserve">1) Modify the spreadsheet to include a more accurate memory model for both SRAM and </w:t>
      </w:r>
      <w:proofErr w:type="spellStart"/>
      <w:r w:rsidRPr="00DE7EAC">
        <w:t>DRAM.For</w:t>
      </w:r>
      <w:proofErr w:type="spellEnd"/>
      <w:r w:rsidRPr="00DE7EAC">
        <w:t xml:space="preserve"> the SRAM model, include the </w:t>
      </w:r>
      <w:proofErr w:type="spellStart"/>
      <w:r w:rsidRPr="00DE7EAC">
        <w:t>NVSim</w:t>
      </w:r>
      <w:proofErr w:type="spellEnd"/>
      <w:r w:rsidRPr="00DE7EAC">
        <w:t xml:space="preserve"> estimates for read and write bandwidth, area, and read</w:t>
      </w:r>
    </w:p>
    <w:p w14:paraId="20CED53F" w14:textId="1648A8EC" w:rsidR="00DE7EAC" w:rsidRDefault="00DE7EAC" w:rsidP="00DE7EAC">
      <w:r w:rsidRPr="00DE7EAC">
        <w:t xml:space="preserve">and write energy. For the DRAM model you can assume the same </w:t>
      </w:r>
      <w:proofErr w:type="gramStart"/>
      <w:r w:rsidRPr="00DE7EAC">
        <w:t>bandwidth, and</w:t>
      </w:r>
      <w:proofErr w:type="gramEnd"/>
      <w:r w:rsidRPr="00DE7EAC">
        <w:t xml:space="preserve"> use a total</w:t>
      </w:r>
      <w:r>
        <w:t xml:space="preserve"> </w:t>
      </w:r>
      <w:r w:rsidRPr="00DE7EAC">
        <w:t xml:space="preserve">power of 200 </w:t>
      </w:r>
      <w:proofErr w:type="spellStart"/>
      <w:r w:rsidRPr="00DE7EAC">
        <w:t>mW</w:t>
      </w:r>
      <w:proofErr w:type="spellEnd"/>
      <w:r w:rsidRPr="00DE7EAC">
        <w:t>. Use these parameters to compute the energy per layer, and total energy per</w:t>
      </w:r>
      <w:r>
        <w:t xml:space="preserve"> </w:t>
      </w:r>
      <w:r w:rsidRPr="00DE7EAC">
        <w:t>inference.</w:t>
      </w:r>
    </w:p>
    <w:p w14:paraId="71645B99" w14:textId="77777777" w:rsidR="00DE7EAC" w:rsidRPr="00DE7EAC" w:rsidRDefault="00DE7EAC" w:rsidP="00DE7EAC"/>
    <w:p w14:paraId="5CC58955" w14:textId="7959B77A" w:rsidR="00DE7EAC" w:rsidRDefault="00DE7EAC" w:rsidP="00DE7EAC">
      <w:r w:rsidRPr="00DE7EAC">
        <w:t xml:space="preserve">2) Repeat the steps in 1) replacing the SRAM memory with </w:t>
      </w:r>
      <w:proofErr w:type="spellStart"/>
      <w:r w:rsidRPr="00DE7EAC">
        <w:t>SLC</w:t>
      </w:r>
      <w:proofErr w:type="spellEnd"/>
      <w:r w:rsidRPr="00DE7EAC">
        <w:t xml:space="preserve"> RRAM. Run experiments for both</w:t>
      </w:r>
      <w:r>
        <w:t xml:space="preserve"> </w:t>
      </w:r>
      <w:r w:rsidRPr="00DE7EAC">
        <w:t>iso-capacity and iso-area cases. Comment on your results highlighting the advantages and/or</w:t>
      </w:r>
      <w:r>
        <w:t xml:space="preserve"> </w:t>
      </w:r>
      <w:r w:rsidRPr="00DE7EAC">
        <w:t>disadvantages of these design choices both in terms of energy and performance.</w:t>
      </w:r>
    </w:p>
    <w:p w14:paraId="0B162C02" w14:textId="6CA30292" w:rsidR="00DE7EAC" w:rsidRDefault="00DE7EAC" w:rsidP="00DE7EAC"/>
    <w:p w14:paraId="44A67D92" w14:textId="422C1E7C" w:rsidR="00DE7EAC" w:rsidRDefault="00DE7EAC" w:rsidP="00DE7EAC"/>
    <w:p w14:paraId="319A49B9" w14:textId="070B0D69" w:rsidR="00DE7EAC" w:rsidRDefault="00DE7EAC" w:rsidP="00DE7EAC"/>
    <w:p w14:paraId="4E0E2865" w14:textId="10308DD3" w:rsidR="00DE7EAC" w:rsidRDefault="00DE7EAC" w:rsidP="00DE7EAC"/>
    <w:p w14:paraId="4282D6E2" w14:textId="535FE81E" w:rsidR="00DE7EAC" w:rsidRPr="00DE7EAC" w:rsidRDefault="00DE7EAC" w:rsidP="00DE7EAC">
      <w:r w:rsidRPr="00DE7EAC">
        <w:t>Part I</w:t>
      </w:r>
      <w:r>
        <w:t>I</w:t>
      </w:r>
      <w:r w:rsidRPr="00DE7EAC">
        <w:t>I: Memory system optimization</w:t>
      </w:r>
    </w:p>
    <w:p w14:paraId="30300BF5" w14:textId="16C0125A" w:rsidR="00DE7EAC" w:rsidRDefault="00DE7EAC" w:rsidP="00DE7EAC">
      <w:r w:rsidRPr="00DE7EAC">
        <w:t>Based on the results from Part I and II, we are now going to optimize the system by implementing a</w:t>
      </w:r>
      <w:r>
        <w:t xml:space="preserve"> </w:t>
      </w:r>
      <w:r w:rsidRPr="00DE7EAC">
        <w:t xml:space="preserve">hybrid memory in which both SRAM and </w:t>
      </w:r>
      <w:proofErr w:type="spellStart"/>
      <w:r w:rsidRPr="00DE7EAC">
        <w:t>SLC</w:t>
      </w:r>
      <w:proofErr w:type="spellEnd"/>
      <w:r w:rsidRPr="00DE7EAC">
        <w:t xml:space="preserve"> RRAM are used. Your goal is to achieve the best</w:t>
      </w:r>
      <w:r>
        <w:t xml:space="preserve"> </w:t>
      </w:r>
      <w:r w:rsidRPr="00DE7EAC">
        <w:t>performance and energy with minimal area overhead.</w:t>
      </w:r>
    </w:p>
    <w:p w14:paraId="5ED672F2" w14:textId="77777777" w:rsidR="00DE7EAC" w:rsidRPr="00DE7EAC" w:rsidRDefault="00DE7EAC" w:rsidP="00DE7EAC"/>
    <w:p w14:paraId="395BAFB6" w14:textId="03206A60" w:rsidR="00DE7EAC" w:rsidRDefault="00DE7EAC" w:rsidP="00DE7EAC">
      <w:r w:rsidRPr="00DE7EAC">
        <w:t xml:space="preserve">1) Based on </w:t>
      </w:r>
      <w:proofErr w:type="spellStart"/>
      <w:r w:rsidRPr="00DE7EAC">
        <w:t>NVSim</w:t>
      </w:r>
      <w:proofErr w:type="spellEnd"/>
      <w:r w:rsidRPr="00DE7EAC">
        <w:t xml:space="preserve"> results create a fourth design case in which both SRAM, </w:t>
      </w:r>
      <w:proofErr w:type="spellStart"/>
      <w:r w:rsidRPr="00DE7EAC">
        <w:t>eNVM</w:t>
      </w:r>
      <w:proofErr w:type="spellEnd"/>
      <w:r w:rsidRPr="00DE7EAC">
        <w:t xml:space="preserve"> and DRAM can</w:t>
      </w:r>
      <w:r>
        <w:t xml:space="preserve"> </w:t>
      </w:r>
      <w:r w:rsidRPr="00DE7EAC">
        <w:t xml:space="preserve">be used. You should evaluate different target optimizations in </w:t>
      </w:r>
      <w:proofErr w:type="spellStart"/>
      <w:r w:rsidRPr="00DE7EAC">
        <w:t>NVSim</w:t>
      </w:r>
      <w:proofErr w:type="spellEnd"/>
      <w:r w:rsidRPr="00DE7EAC">
        <w:t xml:space="preserve"> to get the best</w:t>
      </w:r>
      <w:r>
        <w:t xml:space="preserve"> </w:t>
      </w:r>
      <w:r w:rsidRPr="00DE7EAC">
        <w:t>implementation for your design.</w:t>
      </w:r>
    </w:p>
    <w:p w14:paraId="1D93A062" w14:textId="77777777" w:rsidR="00DE7EAC" w:rsidRPr="00DE7EAC" w:rsidRDefault="00DE7EAC" w:rsidP="00DE7EAC"/>
    <w:p w14:paraId="5030066D" w14:textId="1CE8F800" w:rsidR="00DE7EAC" w:rsidRDefault="00DE7EAC" w:rsidP="00DE7EAC">
      <w:r w:rsidRPr="00DE7EAC">
        <w:t>2) Repeat the experiment from 1) by evaluating different model compression options. You can</w:t>
      </w:r>
      <w:r>
        <w:t xml:space="preserve"> </w:t>
      </w:r>
      <w:r w:rsidRPr="00DE7EAC">
        <w:t xml:space="preserve">select the compression rate by editing the value in cell </w:t>
      </w:r>
      <w:proofErr w:type="spellStart"/>
      <w:r w:rsidRPr="00DE7EAC">
        <w:t>F2</w:t>
      </w:r>
      <w:proofErr w:type="spellEnd"/>
      <w:r w:rsidRPr="00DE7EAC">
        <w:t>. Report your results for compression</w:t>
      </w:r>
      <w:r>
        <w:t xml:space="preserve"> </w:t>
      </w:r>
      <w:r w:rsidRPr="00DE7EAC">
        <w:t>rates between 20% and 80%.</w:t>
      </w:r>
    </w:p>
    <w:p w14:paraId="1AC6078D" w14:textId="77777777" w:rsidR="00DE7EAC" w:rsidRPr="00DE7EAC" w:rsidRDefault="00DE7EAC" w:rsidP="00DE7EAC"/>
    <w:p w14:paraId="31BD970B" w14:textId="56EA85D0" w:rsidR="00DE7EAC" w:rsidRDefault="00DE7EAC" w:rsidP="00DE7EAC">
      <w:r w:rsidRPr="00DE7EAC">
        <w:t xml:space="preserve">In your report, state all the assumptions you have made for creating your model and describe the </w:t>
      </w:r>
      <w:proofErr w:type="spellStart"/>
      <w:r w:rsidRPr="00DE7EAC">
        <w:t>NVSim</w:t>
      </w:r>
      <w:proofErr w:type="spellEnd"/>
      <w:r>
        <w:t xml:space="preserve"> </w:t>
      </w:r>
      <w:r w:rsidRPr="00DE7EAC">
        <w:t>design settings you have used for your experiments. The deliverables should include a copy of your</w:t>
      </w:r>
      <w:r>
        <w:t xml:space="preserve"> </w:t>
      </w:r>
      <w:r w:rsidRPr="00DE7EAC">
        <w:t xml:space="preserve">edited </w:t>
      </w:r>
      <w:proofErr w:type="spellStart"/>
      <w:r w:rsidRPr="00DE7EAC">
        <w:t>NVDLA</w:t>
      </w:r>
      <w:proofErr w:type="spellEnd"/>
      <w:r w:rsidRPr="00DE7EAC">
        <w:t xml:space="preserve"> spreadsheet.</w:t>
      </w:r>
    </w:p>
    <w:sectPr w:rsidR="00DE7EAC" w:rsidSect="00DE7EAC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AC"/>
    <w:rsid w:val="000C1748"/>
    <w:rsid w:val="000D1A2C"/>
    <w:rsid w:val="000D49BC"/>
    <w:rsid w:val="00190028"/>
    <w:rsid w:val="00315919"/>
    <w:rsid w:val="00490751"/>
    <w:rsid w:val="00496DE7"/>
    <w:rsid w:val="00D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8574D"/>
  <w15:chartTrackingRefBased/>
  <w15:docId w15:val="{33C03D5C-D1AE-2646-B995-3263DCFB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A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dc:description/>
  <cp:lastModifiedBy>Rockett, Morgan</cp:lastModifiedBy>
  <cp:revision>4</cp:revision>
  <dcterms:created xsi:type="dcterms:W3CDTF">2021-10-20T15:49:00Z</dcterms:created>
  <dcterms:modified xsi:type="dcterms:W3CDTF">2021-10-20T23:46:00Z</dcterms:modified>
</cp:coreProperties>
</file>