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4E7" w:rsidRDefault="00ED34E7"/>
    <w:p w:rsidR="00ED34E7" w:rsidRDefault="00ED34E7"/>
    <w:p w:rsidR="00ED34E7" w:rsidRDefault="00ED34E7"/>
    <w:p w:rsidR="00ED34E7" w:rsidRDefault="00ED34E7"/>
    <w:p w:rsidR="00B805E0" w:rsidRDefault="006A51C4">
      <w:r>
        <w:rPr>
          <w:rFonts w:hint="eastAsia"/>
        </w:rPr>
        <w:t>什么是泛型</w:t>
      </w:r>
      <w:r>
        <w:rPr>
          <w:rFonts w:hint="eastAsia"/>
        </w:rPr>
        <w:t>(Generic)</w:t>
      </w:r>
    </w:p>
    <w:p w:rsidR="006A51C4" w:rsidRDefault="006A51C4">
      <w:r>
        <w:rPr>
          <w:rFonts w:hint="eastAsia"/>
        </w:rPr>
        <w:t>泛型是</w:t>
      </w:r>
      <w:r>
        <w:rPr>
          <w:rFonts w:hint="eastAsia"/>
        </w:rPr>
        <w:t>CLR</w:t>
      </w:r>
      <w:r>
        <w:rPr>
          <w:rFonts w:hint="eastAsia"/>
        </w:rPr>
        <w:t>和编程语言提供的特殊机制</w:t>
      </w:r>
      <w:r>
        <w:rPr>
          <w:rFonts w:hint="eastAsia"/>
        </w:rPr>
        <w:t xml:space="preserve">, </w:t>
      </w:r>
      <w:r>
        <w:rPr>
          <w:rFonts w:hint="eastAsia"/>
        </w:rPr>
        <w:t>它支持另一种形式的代码重用</w:t>
      </w:r>
      <w:r>
        <w:rPr>
          <w:rFonts w:hint="eastAsia"/>
        </w:rPr>
        <w:t>,</w:t>
      </w:r>
      <w:r>
        <w:rPr>
          <w:rFonts w:hint="eastAsia"/>
        </w:rPr>
        <w:t>即</w:t>
      </w:r>
      <w:r w:rsidR="00FB24E9">
        <w:t xml:space="preserve"> “</w:t>
      </w:r>
      <w:r>
        <w:rPr>
          <w:rFonts w:hint="eastAsia"/>
        </w:rPr>
        <w:t>算法重用</w:t>
      </w:r>
      <w:r>
        <w:t>”</w:t>
      </w:r>
      <w:r>
        <w:rPr>
          <w:rFonts w:hint="eastAsia"/>
        </w:rPr>
        <w:t xml:space="preserve">. </w:t>
      </w:r>
    </w:p>
    <w:p w:rsidR="006A51C4" w:rsidRDefault="006A51C4">
      <w:r>
        <w:rPr>
          <w:rFonts w:hint="eastAsia"/>
        </w:rPr>
        <w:t>简单的说就是</w:t>
      </w:r>
      <w:r>
        <w:rPr>
          <w:rFonts w:hint="eastAsia"/>
        </w:rPr>
        <w:t xml:space="preserve">: </w:t>
      </w:r>
      <w:r>
        <w:rPr>
          <w:rFonts w:hint="eastAsia"/>
        </w:rPr>
        <w:t>在算法定义的时候并不知道所操作的类型</w:t>
      </w:r>
      <w:r>
        <w:rPr>
          <w:rFonts w:hint="eastAsia"/>
        </w:rPr>
        <w:t xml:space="preserve">, </w:t>
      </w:r>
      <w:r>
        <w:rPr>
          <w:rFonts w:hint="eastAsia"/>
        </w:rPr>
        <w:t>在使用的时候才确定操作类型</w:t>
      </w:r>
      <w:r>
        <w:rPr>
          <w:rFonts w:hint="eastAsia"/>
        </w:rPr>
        <w:t>.</w:t>
      </w:r>
    </w:p>
    <w:p w:rsidR="00F916F6" w:rsidRDefault="00F916F6">
      <w:r>
        <w:rPr>
          <w:rFonts w:hint="eastAsia"/>
        </w:rPr>
        <w:t>因为这个我们所操作的类型在定义时不知道</w:t>
      </w:r>
      <w:r>
        <w:rPr>
          <w:rFonts w:hint="eastAsia"/>
        </w:rPr>
        <w:t xml:space="preserve">, </w:t>
      </w:r>
      <w:r>
        <w:rPr>
          <w:rFonts w:hint="eastAsia"/>
        </w:rPr>
        <w:t>所以我们需要定义一个或者多个类型参数以供使用时传入</w:t>
      </w:r>
      <w:r>
        <w:rPr>
          <w:rFonts w:hint="eastAsia"/>
        </w:rPr>
        <w:t xml:space="preserve">. </w:t>
      </w:r>
      <w:r>
        <w:rPr>
          <w:rFonts w:hint="eastAsia"/>
        </w:rPr>
        <w:t>类型参数一般在</w:t>
      </w:r>
      <w:r>
        <w:rPr>
          <w:rFonts w:hint="eastAsia"/>
        </w:rPr>
        <w:t xml:space="preserve">&lt;&gt; </w:t>
      </w:r>
      <w:r>
        <w:rPr>
          <w:rFonts w:hint="eastAsia"/>
        </w:rPr>
        <w:t>中间定义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: &lt;T&gt;, &lt;</w:t>
      </w:r>
      <w:proofErr w:type="spellStart"/>
      <w:r>
        <w:rPr>
          <w:rFonts w:hint="eastAsia"/>
        </w:rPr>
        <w:t>TKey</w:t>
      </w:r>
      <w:bookmarkStart w:id="0" w:name="_GoBack"/>
      <w:proofErr w:type="spellEnd"/>
      <w:r>
        <w:rPr>
          <w:rFonts w:hint="eastAsia"/>
        </w:rPr>
        <w:t xml:space="preserve">, </w:t>
      </w:r>
      <w:bookmarkEnd w:id="0"/>
      <w:proofErr w:type="spellStart"/>
      <w:r>
        <w:rPr>
          <w:rFonts w:hint="eastAsia"/>
        </w:rPr>
        <w:t>TValue</w:t>
      </w:r>
      <w:proofErr w:type="spellEnd"/>
      <w:r>
        <w:rPr>
          <w:rFonts w:hint="eastAsia"/>
        </w:rPr>
        <w:t xml:space="preserve">&gt; </w:t>
      </w:r>
    </w:p>
    <w:p w:rsidR="00F916F6" w:rsidRDefault="00F916F6"/>
    <w:p w:rsidR="006A51C4" w:rsidRDefault="006A51C4">
      <w:r>
        <w:rPr>
          <w:rFonts w:hint="eastAsia"/>
        </w:rPr>
        <w:t>泛型的优势</w:t>
      </w:r>
      <w:r>
        <w:rPr>
          <w:rFonts w:hint="eastAsia"/>
        </w:rPr>
        <w:t>:</w:t>
      </w:r>
      <w:r w:rsidR="00660A1C">
        <w:t xml:space="preserve"> </w:t>
      </w:r>
      <w:r w:rsidR="00F916F6">
        <w:rPr>
          <w:rFonts w:hint="eastAsia"/>
        </w:rPr>
        <w:t xml:space="preserve"> (</w:t>
      </w:r>
      <w:r w:rsidR="00F916F6">
        <w:rPr>
          <w:rFonts w:hint="eastAsia"/>
        </w:rPr>
        <w:t>示例</w:t>
      </w:r>
      <w:r w:rsidR="00F916F6">
        <w:rPr>
          <w:rFonts w:hint="eastAsia"/>
        </w:rPr>
        <w:t xml:space="preserve">: </w:t>
      </w:r>
      <w:proofErr w:type="spellStart"/>
      <w:r w:rsidR="00F916F6">
        <w:rPr>
          <w:rFonts w:hint="eastAsia"/>
        </w:rPr>
        <w:t>GenericAdvantage</w:t>
      </w:r>
      <w:proofErr w:type="spellEnd"/>
      <w:r w:rsidR="00F916F6">
        <w:rPr>
          <w:rFonts w:hint="eastAsia"/>
        </w:rPr>
        <w:t>)</w:t>
      </w:r>
    </w:p>
    <w:p w:rsidR="006A51C4" w:rsidRDefault="006A51C4" w:rsidP="006A51C4">
      <w:pPr>
        <w:pStyle w:val="a3"/>
        <w:numPr>
          <w:ilvl w:val="0"/>
          <w:numId w:val="1"/>
        </w:numPr>
      </w:pPr>
      <w:r>
        <w:rPr>
          <w:rFonts w:hint="eastAsia"/>
        </w:rPr>
        <w:t>类型安全</w:t>
      </w:r>
      <w:r>
        <w:rPr>
          <w:rFonts w:hint="eastAsia"/>
        </w:rPr>
        <w:t>:</w:t>
      </w:r>
    </w:p>
    <w:p w:rsidR="006A51C4" w:rsidRDefault="006A51C4" w:rsidP="006A51C4">
      <w:pPr>
        <w:pStyle w:val="a3"/>
        <w:numPr>
          <w:ilvl w:val="0"/>
          <w:numId w:val="1"/>
        </w:numPr>
      </w:pPr>
      <w:r>
        <w:rPr>
          <w:rFonts w:hint="eastAsia"/>
        </w:rPr>
        <w:t>更加清晰的代码</w:t>
      </w:r>
      <w:r>
        <w:rPr>
          <w:rFonts w:hint="eastAsia"/>
        </w:rPr>
        <w:t>.</w:t>
      </w:r>
    </w:p>
    <w:p w:rsidR="006A51C4" w:rsidRDefault="006A51C4" w:rsidP="006A51C4">
      <w:pPr>
        <w:pStyle w:val="a3"/>
        <w:numPr>
          <w:ilvl w:val="0"/>
          <w:numId w:val="1"/>
        </w:numPr>
      </w:pPr>
      <w:r>
        <w:rPr>
          <w:rFonts w:hint="eastAsia"/>
        </w:rPr>
        <w:t>更佳的性能</w:t>
      </w:r>
      <w:r>
        <w:rPr>
          <w:rFonts w:hint="eastAsia"/>
        </w:rPr>
        <w:t>.</w:t>
      </w:r>
    </w:p>
    <w:p w:rsidR="006A51C4" w:rsidRDefault="006A51C4" w:rsidP="006A51C4">
      <w:pPr>
        <w:pStyle w:val="a3"/>
        <w:numPr>
          <w:ilvl w:val="0"/>
          <w:numId w:val="1"/>
        </w:numPr>
      </w:pPr>
      <w:r>
        <w:rPr>
          <w:rFonts w:hint="eastAsia"/>
        </w:rPr>
        <w:t>源代码保护</w:t>
      </w:r>
      <w:r>
        <w:rPr>
          <w:rFonts w:hint="eastAsia"/>
        </w:rPr>
        <w:t>.</w:t>
      </w:r>
    </w:p>
    <w:p w:rsidR="00F916F6" w:rsidRDefault="00F916F6" w:rsidP="00F916F6">
      <w:r>
        <w:rPr>
          <w:rFonts w:hint="eastAsia"/>
        </w:rPr>
        <w:t>CLR</w:t>
      </w:r>
      <w:r>
        <w:rPr>
          <w:rFonts w:hint="eastAsia"/>
        </w:rPr>
        <w:t>类库中提供的一些泛型</w:t>
      </w:r>
      <w:r>
        <w:rPr>
          <w:rFonts w:hint="eastAsia"/>
        </w:rPr>
        <w:t>:</w:t>
      </w:r>
      <w:r w:rsidR="003F0BF4">
        <w:rPr>
          <w:rFonts w:hint="eastAsia"/>
        </w:rPr>
        <w:t xml:space="preserve"> (</w:t>
      </w:r>
      <w:r w:rsidR="003F0BF4">
        <w:rPr>
          <w:rFonts w:hint="eastAsia"/>
        </w:rPr>
        <w:t>示例</w:t>
      </w:r>
      <w:r w:rsidR="003F0BF4">
        <w:rPr>
          <w:rFonts w:hint="eastAsia"/>
        </w:rPr>
        <w:t xml:space="preserve">: </w:t>
      </w:r>
      <w:proofErr w:type="spellStart"/>
      <w:r w:rsidR="003F0BF4">
        <w:rPr>
          <w:rFonts w:hint="eastAsia"/>
        </w:rPr>
        <w:t>CLRGeneric</w:t>
      </w:r>
      <w:proofErr w:type="spellEnd"/>
      <w:r w:rsidR="003F0BF4">
        <w:rPr>
          <w:rFonts w:hint="eastAsia"/>
        </w:rPr>
        <w:t>).</w:t>
      </w:r>
    </w:p>
    <w:p w:rsidR="00486A7A" w:rsidRDefault="00486A7A" w:rsidP="00486A7A">
      <w:pPr>
        <w:pStyle w:val="a3"/>
        <w:numPr>
          <w:ilvl w:val="0"/>
          <w:numId w:val="2"/>
        </w:numPr>
      </w:pPr>
      <w:r>
        <w:rPr>
          <w:rFonts w:hint="eastAsia"/>
        </w:rPr>
        <w:t>泛</w:t>
      </w:r>
      <w:proofErr w:type="gramStart"/>
      <w:r>
        <w:rPr>
          <w:rFonts w:hint="eastAsia"/>
        </w:rPr>
        <w:t>型类型</w:t>
      </w:r>
      <w:proofErr w:type="gramEnd"/>
      <w:r>
        <w:rPr>
          <w:rFonts w:hint="eastAsia"/>
        </w:rPr>
        <w:t>: List&lt;T&gt;, Compare</w:t>
      </w:r>
      <w:r>
        <w:t>r&lt;T&gt;, Dictionary&lt;</w:t>
      </w:r>
      <w:proofErr w:type="spellStart"/>
      <w:r>
        <w:t>TKey</w:t>
      </w:r>
      <w:proofErr w:type="spellEnd"/>
      <w:r>
        <w:t xml:space="preserve">, </w:t>
      </w:r>
      <w:proofErr w:type="spellStart"/>
      <w:r>
        <w:t>TValue</w:t>
      </w:r>
      <w:proofErr w:type="spellEnd"/>
      <w:r>
        <w:t xml:space="preserve">&gt; 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:rsidR="00F916F6" w:rsidRDefault="00F916F6" w:rsidP="00F916F6">
      <w:pPr>
        <w:pStyle w:val="a3"/>
        <w:numPr>
          <w:ilvl w:val="0"/>
          <w:numId w:val="2"/>
        </w:numPr>
      </w:pPr>
      <w:r>
        <w:rPr>
          <w:rFonts w:hint="eastAsia"/>
        </w:rPr>
        <w:t>泛型接口</w:t>
      </w:r>
      <w:r>
        <w:rPr>
          <w:rFonts w:hint="eastAsia"/>
        </w:rPr>
        <w:t xml:space="preserve">: </w:t>
      </w:r>
      <w:proofErr w:type="spellStart"/>
      <w:r>
        <w:t>IList</w:t>
      </w:r>
      <w:proofErr w:type="spellEnd"/>
      <w:r>
        <w:t xml:space="preserve">&lt;T&gt;, </w:t>
      </w:r>
      <w:proofErr w:type="spellStart"/>
      <w:r>
        <w:t>IEnumerable</w:t>
      </w:r>
      <w:proofErr w:type="spellEnd"/>
      <w:r>
        <w:t xml:space="preserve">&lt;T&gt;, </w:t>
      </w:r>
      <w:proofErr w:type="spellStart"/>
      <w:r>
        <w:t>ICollection</w:t>
      </w:r>
      <w:proofErr w:type="spellEnd"/>
      <w:r>
        <w:t>&lt;T&gt;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IDictionary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TKey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TValue</w:t>
      </w:r>
      <w:proofErr w:type="spellEnd"/>
      <w:r>
        <w:rPr>
          <w:rFonts w:hint="eastAsia"/>
        </w:rPr>
        <w:t>&gt;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:rsidR="00F916F6" w:rsidRDefault="00F916F6" w:rsidP="00F916F6">
      <w:pPr>
        <w:pStyle w:val="a3"/>
        <w:numPr>
          <w:ilvl w:val="0"/>
          <w:numId w:val="2"/>
        </w:numPr>
      </w:pPr>
      <w:r>
        <w:rPr>
          <w:rFonts w:hint="eastAsia"/>
        </w:rPr>
        <w:t>泛型方法</w:t>
      </w:r>
      <w:r>
        <w:rPr>
          <w:rFonts w:hint="eastAsia"/>
        </w:rPr>
        <w:t xml:space="preserve">: </w:t>
      </w:r>
      <w:proofErr w:type="spellStart"/>
      <w:r w:rsidR="00E142D2">
        <w:rPr>
          <w:rFonts w:hint="eastAsia"/>
        </w:rPr>
        <w:t>Arr</w:t>
      </w:r>
      <w:r w:rsidR="00E142D2">
        <w:t>ay.Sort</w:t>
      </w:r>
      <w:proofErr w:type="spellEnd"/>
      <w:r w:rsidR="00E142D2">
        <w:t>&lt;T</w:t>
      </w:r>
      <w:proofErr w:type="gramStart"/>
      <w:r w:rsidR="00E142D2">
        <w:t>&gt;(</w:t>
      </w:r>
      <w:proofErr w:type="gramEnd"/>
      <w:r w:rsidR="00E142D2">
        <w:t xml:space="preserve">), </w:t>
      </w:r>
      <w:proofErr w:type="spellStart"/>
      <w:r w:rsidR="00E142D2">
        <w:t>Array.BinarySearch</w:t>
      </w:r>
      <w:proofErr w:type="spellEnd"/>
      <w:r w:rsidR="00E142D2">
        <w:t>&lt;T&gt;().</w:t>
      </w:r>
      <w:r w:rsidR="00E142D2">
        <w:rPr>
          <w:rFonts w:hint="eastAsia"/>
        </w:rPr>
        <w:t xml:space="preserve"> </w:t>
      </w:r>
      <w:r w:rsidR="00E142D2">
        <w:rPr>
          <w:rFonts w:hint="eastAsia"/>
        </w:rPr>
        <w:t>等</w:t>
      </w:r>
      <w:r w:rsidR="00E142D2">
        <w:rPr>
          <w:rFonts w:hint="eastAsia"/>
        </w:rPr>
        <w:t>.</w:t>
      </w:r>
    </w:p>
    <w:p w:rsidR="00E142D2" w:rsidRDefault="00E142D2" w:rsidP="00F916F6">
      <w:pPr>
        <w:pStyle w:val="a3"/>
        <w:numPr>
          <w:ilvl w:val="0"/>
          <w:numId w:val="2"/>
        </w:numPr>
      </w:pPr>
      <w:r>
        <w:rPr>
          <w:rFonts w:hint="eastAsia"/>
        </w:rPr>
        <w:t>泛型代理</w:t>
      </w:r>
      <w:r>
        <w:rPr>
          <w:rFonts w:hint="eastAsia"/>
        </w:rPr>
        <w:t>: Action</w:t>
      </w:r>
      <w:r>
        <w:t xml:space="preserve">&lt;T&gt;, Predicate&lt;T&gt;, Fun&lt;T, </w:t>
      </w:r>
      <w:proofErr w:type="spellStart"/>
      <w:r>
        <w:t>T</w:t>
      </w:r>
      <w:r w:rsidR="00DC28E6">
        <w:t>Result</w:t>
      </w:r>
      <w:proofErr w:type="spellEnd"/>
      <w:r>
        <w:t xml:space="preserve">&gt; 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:rsidR="00F916F6" w:rsidRDefault="00F916F6" w:rsidP="00F916F6">
      <w:r>
        <w:rPr>
          <w:rFonts w:hint="eastAsia"/>
        </w:rPr>
        <w:t>泛型的基本结构</w:t>
      </w:r>
      <w:r>
        <w:rPr>
          <w:rFonts w:hint="eastAsia"/>
        </w:rPr>
        <w:t>.</w:t>
      </w:r>
    </w:p>
    <w:p w:rsidR="00486A7A" w:rsidRDefault="00486A7A" w:rsidP="00F916F6">
      <w:r>
        <w:rPr>
          <w:rFonts w:hint="eastAsia"/>
        </w:rPr>
        <w:t>泛</w:t>
      </w:r>
      <w:proofErr w:type="gramStart"/>
      <w:r>
        <w:rPr>
          <w:rFonts w:hint="eastAsia"/>
        </w:rPr>
        <w:t>型类型</w:t>
      </w:r>
      <w:proofErr w:type="gramEnd"/>
      <w:r>
        <w:rPr>
          <w:rFonts w:hint="eastAsia"/>
        </w:rPr>
        <w:t>:</w:t>
      </w:r>
    </w:p>
    <w:p w:rsidR="00F371A4" w:rsidRDefault="00D0360F" w:rsidP="00F916F6">
      <w:r>
        <w:rPr>
          <w:rFonts w:hint="eastAsia"/>
        </w:rPr>
        <w:t>泛</w:t>
      </w:r>
      <w:proofErr w:type="gramStart"/>
      <w:r>
        <w:rPr>
          <w:rFonts w:hint="eastAsia"/>
        </w:rPr>
        <w:t>型类型</w:t>
      </w:r>
      <w:proofErr w:type="gramEnd"/>
      <w:r>
        <w:rPr>
          <w:rFonts w:hint="eastAsia"/>
        </w:rPr>
        <w:t>的定义</w:t>
      </w:r>
      <w:r w:rsidR="00B6025F">
        <w:rPr>
          <w:rFonts w:hint="eastAsia"/>
        </w:rPr>
        <w:t xml:space="preserve">, </w:t>
      </w:r>
      <w:r w:rsidR="00B6025F">
        <w:rPr>
          <w:rFonts w:hint="eastAsia"/>
        </w:rPr>
        <w:t>继承和使用</w:t>
      </w:r>
      <w:r w:rsidR="00B6025F">
        <w:rPr>
          <w:rFonts w:hint="eastAsia"/>
        </w:rPr>
        <w:t>. (</w:t>
      </w:r>
      <w:r w:rsidR="00B6025F">
        <w:rPr>
          <w:rFonts w:hint="eastAsia"/>
        </w:rPr>
        <w:t>示例</w:t>
      </w:r>
      <w:r w:rsidR="00B6025F">
        <w:rPr>
          <w:rFonts w:hint="eastAsia"/>
        </w:rPr>
        <w:t xml:space="preserve">: </w:t>
      </w:r>
      <w:proofErr w:type="spellStart"/>
      <w:r w:rsidR="003F0BF4">
        <w:rPr>
          <w:rFonts w:hint="eastAsia"/>
        </w:rPr>
        <w:t>GenericClass</w:t>
      </w:r>
      <w:proofErr w:type="spellEnd"/>
      <w:r w:rsidR="003F0BF4">
        <w:rPr>
          <w:rFonts w:hint="eastAsia"/>
        </w:rPr>
        <w:t>).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6671"/>
      </w:tblGrid>
      <w:tr w:rsidR="003010E7" w:rsidTr="003010E7">
        <w:tc>
          <w:tcPr>
            <w:tcW w:w="6671" w:type="dxa"/>
          </w:tcPr>
          <w:p w:rsidR="003010E7" w:rsidRDefault="003010E7" w:rsidP="003010E7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class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2B91AF"/>
                <w:sz w:val="24"/>
                <w:szCs w:val="24"/>
              </w:rPr>
              <w:t>Node</w:t>
            </w:r>
            <w:r>
              <w:rPr>
                <w:rFonts w:ascii="NSimSun" w:hAnsi="NSimSun" w:cs="NSimSun"/>
                <w:sz w:val="24"/>
                <w:szCs w:val="24"/>
              </w:rPr>
              <w:t>&lt;T&gt;</w:t>
            </w:r>
          </w:p>
          <w:p w:rsidR="003010E7" w:rsidRDefault="003010E7" w:rsidP="003010E7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color w:val="0000FF"/>
                <w:sz w:val="24"/>
                <w:szCs w:val="24"/>
              </w:rPr>
              <w:t>public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class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2B91AF"/>
                <w:sz w:val="24"/>
                <w:szCs w:val="24"/>
              </w:rPr>
              <w:t>IntNode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 xml:space="preserve"> : </w:t>
            </w:r>
            <w:r>
              <w:rPr>
                <w:rFonts w:ascii="NSimSun" w:hAnsi="NSimSun" w:cs="NSimSun"/>
                <w:color w:val="2B91AF"/>
                <w:sz w:val="24"/>
                <w:szCs w:val="24"/>
              </w:rPr>
              <w:t>Node</w:t>
            </w:r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proofErr w:type="spellStart"/>
            <w:r>
              <w:rPr>
                <w:rFonts w:ascii="NSimSun" w:hAnsi="NSimSun" w:cs="NSimSun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NSimSun" w:hAnsi="NSimSun" w:cs="NSimSun"/>
                <w:sz w:val="24"/>
                <w:szCs w:val="24"/>
              </w:rPr>
              <w:t>&gt;</w:t>
            </w:r>
          </w:p>
          <w:p w:rsidR="003010E7" w:rsidRDefault="003010E7" w:rsidP="003010E7">
            <w:pPr>
              <w:autoSpaceDE w:val="0"/>
              <w:autoSpaceDN w:val="0"/>
              <w:adjustRightInd w:val="0"/>
              <w:rPr>
                <w:rFonts w:ascii="NSimSun" w:hAnsi="NSimSun" w:cs="NSimSun"/>
                <w:sz w:val="24"/>
                <w:szCs w:val="24"/>
              </w:rPr>
            </w:pPr>
            <w:r>
              <w:rPr>
                <w:rFonts w:ascii="NSimSun" w:hAnsi="NSimSun" w:cs="NSimSun"/>
                <w:color w:val="2B91AF"/>
                <w:sz w:val="24"/>
                <w:szCs w:val="24"/>
              </w:rPr>
              <w:t>Node</w:t>
            </w:r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char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&gt; head = 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new</w:t>
            </w:r>
            <w:r>
              <w:rPr>
                <w:rFonts w:ascii="NSimSun" w:hAnsi="NSimSun" w:cs="NSimSun"/>
                <w:sz w:val="24"/>
                <w:szCs w:val="24"/>
              </w:rPr>
              <w:t xml:space="preserve"> </w:t>
            </w:r>
            <w:r>
              <w:rPr>
                <w:rFonts w:ascii="NSimSun" w:hAnsi="NSimSun" w:cs="NSimSun"/>
                <w:color w:val="2B91AF"/>
                <w:sz w:val="24"/>
                <w:szCs w:val="24"/>
              </w:rPr>
              <w:t>Node</w:t>
            </w:r>
            <w:r>
              <w:rPr>
                <w:rFonts w:ascii="NSimSun" w:hAnsi="NSimSun" w:cs="NSimSun"/>
                <w:sz w:val="24"/>
                <w:szCs w:val="24"/>
              </w:rPr>
              <w:t>&lt;</w:t>
            </w:r>
            <w:r>
              <w:rPr>
                <w:rFonts w:ascii="NSimSun" w:hAnsi="NSimSun" w:cs="NSimSun"/>
                <w:color w:val="0000FF"/>
                <w:sz w:val="24"/>
                <w:szCs w:val="24"/>
              </w:rPr>
              <w:t>char</w:t>
            </w:r>
            <w:r>
              <w:rPr>
                <w:rFonts w:ascii="NSimSun" w:hAnsi="NSimSun" w:cs="NSimSun"/>
                <w:sz w:val="24"/>
                <w:szCs w:val="24"/>
              </w:rPr>
              <w:t>&gt;(</w:t>
            </w:r>
            <w:r>
              <w:rPr>
                <w:rFonts w:ascii="NSimSun" w:hAnsi="NSimSun" w:cs="NSimSun"/>
                <w:color w:val="A31515"/>
                <w:sz w:val="24"/>
                <w:szCs w:val="24"/>
              </w:rPr>
              <w:t>'C'</w:t>
            </w:r>
            <w:r>
              <w:rPr>
                <w:rFonts w:ascii="NSimSun" w:hAnsi="NSimSun" w:cs="NSimSun"/>
                <w:sz w:val="24"/>
                <w:szCs w:val="24"/>
              </w:rPr>
              <w:t>);</w:t>
            </w:r>
          </w:p>
          <w:p w:rsidR="003010E7" w:rsidRDefault="003010E7" w:rsidP="00F916F6"/>
        </w:tc>
      </w:tr>
    </w:tbl>
    <w:p w:rsidR="003010E7" w:rsidRDefault="000E4BFC" w:rsidP="00F916F6">
      <w:r>
        <w:rPr>
          <w:rFonts w:hint="eastAsia"/>
        </w:rPr>
        <w:t xml:space="preserve">Note: </w:t>
      </w:r>
      <w:r w:rsidR="003010E7">
        <w:rPr>
          <w:rFonts w:hint="eastAsia"/>
        </w:rPr>
        <w:t>有的时候泛型会将开发人员弄糊涂</w:t>
      </w:r>
      <w:r w:rsidR="003010E7">
        <w:rPr>
          <w:rFonts w:hint="eastAsia"/>
        </w:rPr>
        <w:t xml:space="preserve">. </w:t>
      </w:r>
      <w:r w:rsidR="003010E7">
        <w:rPr>
          <w:rFonts w:hint="eastAsia"/>
        </w:rPr>
        <w:t>因为代码中可能散布着大量的</w:t>
      </w:r>
      <w:proofErr w:type="gramStart"/>
      <w:r w:rsidR="003010E7">
        <w:t>”</w:t>
      </w:r>
      <w:proofErr w:type="gramEnd"/>
      <w:r w:rsidR="003010E7">
        <w:rPr>
          <w:rFonts w:hint="eastAsia"/>
        </w:rPr>
        <w:t>&lt;&gt;</w:t>
      </w:r>
      <w:proofErr w:type="gramStart"/>
      <w:r w:rsidR="003010E7">
        <w:t>”</w:t>
      </w:r>
      <w:proofErr w:type="gramEnd"/>
      <w:r w:rsidR="003010E7">
        <w:rPr>
          <w:rFonts w:hint="eastAsia"/>
        </w:rPr>
        <w:t xml:space="preserve">, </w:t>
      </w:r>
      <w:r w:rsidR="003010E7">
        <w:rPr>
          <w:rFonts w:hint="eastAsia"/>
        </w:rPr>
        <w:t>影响可读性</w:t>
      </w:r>
      <w:r w:rsidR="003010E7">
        <w:rPr>
          <w:rFonts w:hint="eastAsia"/>
        </w:rPr>
        <w:t xml:space="preserve">, </w:t>
      </w:r>
      <w:r w:rsidR="003010E7">
        <w:rPr>
          <w:rFonts w:hint="eastAsia"/>
        </w:rPr>
        <w:t>有的时候大家会定义一个新的非泛</w:t>
      </w:r>
      <w:proofErr w:type="gramStart"/>
      <w:r w:rsidR="003010E7">
        <w:rPr>
          <w:rFonts w:hint="eastAsia"/>
        </w:rPr>
        <w:t>型类型</w:t>
      </w:r>
      <w:proofErr w:type="gramEnd"/>
      <w:r w:rsidR="003010E7">
        <w:rPr>
          <w:rFonts w:hint="eastAsia"/>
        </w:rPr>
        <w:t>,</w:t>
      </w:r>
      <w:r w:rsidR="003010E7">
        <w:rPr>
          <w:rFonts w:hint="eastAsia"/>
        </w:rPr>
        <w:t>它是一个派生</w:t>
      </w:r>
      <w:r w:rsidR="003010E7">
        <w:rPr>
          <w:rFonts w:hint="eastAsia"/>
        </w:rPr>
        <w:t xml:space="preserve">, </w:t>
      </w:r>
      <w:r w:rsidR="003010E7">
        <w:rPr>
          <w:rFonts w:hint="eastAsia"/>
        </w:rPr>
        <w:t>并制定了所有的类型实参</w:t>
      </w:r>
      <w:r w:rsidR="003010E7">
        <w:rPr>
          <w:rFonts w:hint="eastAsia"/>
        </w:rPr>
        <w:t xml:space="preserve">. </w:t>
      </w:r>
      <w:r w:rsidR="003010E7">
        <w:rPr>
          <w:rFonts w:hint="eastAsia"/>
        </w:rPr>
        <w:t>也可以用</w:t>
      </w:r>
      <w:r w:rsidR="003010E7">
        <w:rPr>
          <w:rFonts w:hint="eastAsia"/>
        </w:rPr>
        <w:t>Using</w:t>
      </w:r>
      <w:r w:rsidR="003010E7">
        <w:rPr>
          <w:rFonts w:hint="eastAsia"/>
        </w:rPr>
        <w:t>来实现</w:t>
      </w:r>
      <w:r w:rsidR="003010E7">
        <w:rPr>
          <w:rFonts w:hint="eastAsia"/>
        </w:rPr>
        <w:t>.</w:t>
      </w:r>
    </w:p>
    <w:p w:rsidR="00D0360F" w:rsidRDefault="00D0360F" w:rsidP="00F916F6">
      <w:r>
        <w:rPr>
          <w:rFonts w:hint="eastAsia"/>
        </w:rPr>
        <w:lastRenderedPageBreak/>
        <w:t>开放类型和封闭类型</w:t>
      </w:r>
      <w:r w:rsidR="00F371A4">
        <w:rPr>
          <w:rFonts w:hint="eastAsia"/>
        </w:rPr>
        <w:t xml:space="preserve">. </w:t>
      </w:r>
      <w:r w:rsidR="004B0DC3">
        <w:rPr>
          <w:rFonts w:hint="eastAsia"/>
        </w:rPr>
        <w:t>(</w:t>
      </w:r>
      <w:r w:rsidR="004B0DC3">
        <w:rPr>
          <w:rFonts w:hint="eastAsia"/>
        </w:rPr>
        <w:t>示例</w:t>
      </w:r>
      <w:r w:rsidR="004B0DC3">
        <w:rPr>
          <w:rFonts w:hint="eastAsia"/>
        </w:rPr>
        <w:t xml:space="preserve">: </w:t>
      </w:r>
      <w:proofErr w:type="spellStart"/>
      <w:r w:rsidR="004B0DC3">
        <w:rPr>
          <w:rFonts w:hint="eastAsia"/>
        </w:rPr>
        <w:t>OpenCloseGenericClass</w:t>
      </w:r>
      <w:proofErr w:type="spellEnd"/>
      <w:r w:rsidR="004B0DC3">
        <w:rPr>
          <w:rFonts w:hint="eastAsia"/>
        </w:rPr>
        <w:t>).</w:t>
      </w:r>
    </w:p>
    <w:p w:rsidR="00F371A4" w:rsidRDefault="00F371A4" w:rsidP="00F916F6">
      <w:r>
        <w:rPr>
          <w:rFonts w:hint="eastAsia"/>
        </w:rPr>
        <w:tab/>
      </w:r>
      <w:r>
        <w:rPr>
          <w:rFonts w:hint="eastAsia"/>
        </w:rPr>
        <w:t>开放类型</w:t>
      </w:r>
      <w:r>
        <w:rPr>
          <w:rFonts w:hint="eastAsia"/>
        </w:rPr>
        <w:t xml:space="preserve">: </w:t>
      </w:r>
      <w:r>
        <w:rPr>
          <w:rFonts w:hint="eastAsia"/>
        </w:rPr>
        <w:t>具有泛</w:t>
      </w:r>
      <w:proofErr w:type="gramStart"/>
      <w:r>
        <w:rPr>
          <w:rFonts w:hint="eastAsia"/>
        </w:rPr>
        <w:t>型类型</w:t>
      </w:r>
      <w:proofErr w:type="gramEnd"/>
      <w:r>
        <w:rPr>
          <w:rFonts w:hint="eastAsia"/>
        </w:rPr>
        <w:t>参数的类型</w:t>
      </w:r>
      <w:proofErr w:type="gramStart"/>
      <w:r>
        <w:rPr>
          <w:rFonts w:hint="eastAsia"/>
        </w:rPr>
        <w:t>称开放</w:t>
      </w:r>
      <w:proofErr w:type="gramEnd"/>
      <w:r>
        <w:rPr>
          <w:rFonts w:hint="eastAsia"/>
        </w:rPr>
        <w:t>类型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CLR</w:t>
      </w:r>
      <w:r>
        <w:rPr>
          <w:rFonts w:hint="eastAsia"/>
        </w:rPr>
        <w:t>禁止构造开发类型的任何实例</w:t>
      </w:r>
      <w:r>
        <w:rPr>
          <w:rFonts w:hint="eastAsia"/>
        </w:rPr>
        <w:t>.</w:t>
      </w:r>
      <w:proofErr w:type="gramEnd"/>
    </w:p>
    <w:p w:rsidR="00F371A4" w:rsidRDefault="00F371A4" w:rsidP="00F916F6">
      <w:r>
        <w:rPr>
          <w:rFonts w:hint="eastAsia"/>
        </w:rPr>
        <w:tab/>
      </w:r>
      <w:r>
        <w:rPr>
          <w:rFonts w:hint="eastAsia"/>
        </w:rPr>
        <w:t>封闭类型</w:t>
      </w:r>
      <w:r>
        <w:rPr>
          <w:rFonts w:hint="eastAsia"/>
        </w:rPr>
        <w:t xml:space="preserve">: </w:t>
      </w:r>
      <w:r>
        <w:rPr>
          <w:rFonts w:hint="eastAsia"/>
        </w:rPr>
        <w:t>为所有类型参数传递的都是实际数据类型</w:t>
      </w:r>
      <w:r>
        <w:rPr>
          <w:rFonts w:hint="eastAsia"/>
        </w:rPr>
        <w:t>.</w:t>
      </w:r>
    </w:p>
    <w:p w:rsidR="00F371A4" w:rsidRDefault="00F371A4" w:rsidP="00F916F6"/>
    <w:p w:rsidR="00486A7A" w:rsidRDefault="00486A7A" w:rsidP="00F916F6">
      <w:r>
        <w:rPr>
          <w:rFonts w:hint="eastAsia"/>
        </w:rPr>
        <w:t>泛型接口</w:t>
      </w:r>
      <w:r>
        <w:rPr>
          <w:rFonts w:hint="eastAsia"/>
        </w:rPr>
        <w:t>:</w:t>
      </w:r>
    </w:p>
    <w:p w:rsidR="00DB7114" w:rsidRDefault="007B7B9C" w:rsidP="00DB7114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定义泛型接口</w:t>
      </w:r>
      <w:r>
        <w:rPr>
          <w:rFonts w:hint="eastAsia"/>
        </w:rPr>
        <w:t xml:space="preserve">.  </w:t>
      </w:r>
    </w:p>
    <w:p w:rsidR="007B7B9C" w:rsidRPr="00DB7114" w:rsidRDefault="007B7B9C" w:rsidP="00DB7114">
      <w:pPr>
        <w:autoSpaceDE w:val="0"/>
        <w:autoSpaceDN w:val="0"/>
        <w:adjustRightInd w:val="0"/>
        <w:ind w:firstLine="720"/>
        <w:rPr>
          <w:rFonts w:ascii="NSimSun" w:hAnsi="NSimSun" w:cs="NSimSun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sz w:val="24"/>
          <w:szCs w:val="24"/>
        </w:rPr>
        <w:t>public</w:t>
      </w:r>
      <w:proofErr w:type="gramEnd"/>
      <w:r>
        <w:rPr>
          <w:rFonts w:ascii="NSimSun" w:hAnsi="NSimSun" w:cs="NSimSun"/>
          <w:sz w:val="24"/>
          <w:szCs w:val="24"/>
        </w:rPr>
        <w:t xml:space="preserve"> </w:t>
      </w:r>
      <w:r>
        <w:rPr>
          <w:rFonts w:ascii="NSimSun" w:hAnsi="NSimSun" w:cs="NSimSun" w:hint="eastAsia"/>
          <w:color w:val="0000FF"/>
          <w:sz w:val="24"/>
          <w:szCs w:val="24"/>
        </w:rPr>
        <w:t>interface</w:t>
      </w:r>
      <w:r>
        <w:rPr>
          <w:rFonts w:ascii="NSimSun" w:hAnsi="NSimSun" w:cs="NSimSun"/>
          <w:sz w:val="24"/>
          <w:szCs w:val="24"/>
        </w:rPr>
        <w:t xml:space="preserve"> </w:t>
      </w:r>
      <w:proofErr w:type="spellStart"/>
      <w:r w:rsidR="00DB7114" w:rsidRPr="00DB7114">
        <w:rPr>
          <w:rFonts w:ascii="NSimSun" w:hAnsi="NSimSun" w:cs="NSimSun" w:hint="eastAsia"/>
          <w:color w:val="2B91AF"/>
          <w:sz w:val="24"/>
          <w:szCs w:val="24"/>
        </w:rPr>
        <w:t>I</w:t>
      </w:r>
      <w:r>
        <w:rPr>
          <w:rFonts w:ascii="NSimSun" w:hAnsi="NSimSun" w:cs="NSimSun"/>
          <w:color w:val="2B91AF"/>
          <w:sz w:val="24"/>
          <w:szCs w:val="24"/>
        </w:rPr>
        <w:t>Node</w:t>
      </w:r>
      <w:proofErr w:type="spellEnd"/>
      <w:r>
        <w:rPr>
          <w:rFonts w:ascii="NSimSun" w:hAnsi="NSimSun" w:cs="NSimSun"/>
          <w:sz w:val="24"/>
          <w:szCs w:val="24"/>
        </w:rPr>
        <w:t>&lt;T&gt;</w:t>
      </w:r>
    </w:p>
    <w:p w:rsidR="00DB7114" w:rsidRDefault="00DB7114" w:rsidP="00DB7114">
      <w:r>
        <w:rPr>
          <w:rFonts w:hint="eastAsia"/>
        </w:rPr>
        <w:t>泛</w:t>
      </w:r>
      <w:proofErr w:type="gramStart"/>
      <w:r>
        <w:rPr>
          <w:rFonts w:hint="eastAsia"/>
        </w:rPr>
        <w:t>型委托</w:t>
      </w:r>
      <w:proofErr w:type="gramEnd"/>
      <w:r>
        <w:rPr>
          <w:rFonts w:hint="eastAsia"/>
        </w:rPr>
        <w:t>:</w:t>
      </w:r>
    </w:p>
    <w:p w:rsidR="00DB7114" w:rsidRDefault="00DB7114" w:rsidP="00F916F6">
      <w:r>
        <w:rPr>
          <w:rFonts w:hint="eastAsia"/>
        </w:rPr>
        <w:tab/>
      </w:r>
      <w:r>
        <w:rPr>
          <w:rFonts w:hint="eastAsia"/>
        </w:rPr>
        <w:t>定义泛</w:t>
      </w:r>
      <w:proofErr w:type="gramStart"/>
      <w:r>
        <w:rPr>
          <w:rFonts w:hint="eastAsia"/>
        </w:rPr>
        <w:t>型委托</w:t>
      </w:r>
      <w:proofErr w:type="gramEnd"/>
      <w:r>
        <w:rPr>
          <w:rFonts w:hint="eastAsia"/>
        </w:rPr>
        <w:t xml:space="preserve">:  </w:t>
      </w:r>
    </w:p>
    <w:p w:rsidR="00DB7114" w:rsidRDefault="00DB7114" w:rsidP="00DB7114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24"/>
          <w:szCs w:val="24"/>
        </w:rPr>
      </w:pPr>
      <w:r>
        <w:rPr>
          <w:rFonts w:hint="eastAsia"/>
        </w:rPr>
        <w:tab/>
      </w:r>
      <w:proofErr w:type="gramStart"/>
      <w:r>
        <w:rPr>
          <w:rFonts w:ascii="NSimSun" w:hAnsi="NSimSun" w:cs="NSimSun"/>
          <w:color w:val="0000FF"/>
          <w:sz w:val="24"/>
          <w:szCs w:val="24"/>
        </w:rPr>
        <w:t>public</w:t>
      </w:r>
      <w:proofErr w:type="gramEnd"/>
      <w:r>
        <w:rPr>
          <w:rFonts w:ascii="NSimSun" w:hAnsi="NSimSun" w:cs="NSimSun"/>
          <w:sz w:val="24"/>
          <w:szCs w:val="24"/>
        </w:rPr>
        <w:t xml:space="preserve"> </w:t>
      </w:r>
      <w:r>
        <w:rPr>
          <w:rFonts w:ascii="NSimSun" w:hAnsi="NSimSun" w:cs="NSimSun"/>
          <w:color w:val="0000FF"/>
          <w:sz w:val="24"/>
          <w:szCs w:val="24"/>
        </w:rPr>
        <w:t>delegate</w:t>
      </w:r>
      <w:r>
        <w:rPr>
          <w:rFonts w:ascii="NSimSun" w:hAnsi="NSimSun" w:cs="NSimSun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sz w:val="24"/>
          <w:szCs w:val="24"/>
        </w:rPr>
        <w:t>TResult</w:t>
      </w:r>
      <w:proofErr w:type="spellEnd"/>
      <w:r>
        <w:rPr>
          <w:rFonts w:ascii="NSimSun" w:hAnsi="NSimSun" w:cs="NSimSun"/>
          <w:sz w:val="24"/>
          <w:szCs w:val="24"/>
        </w:rPr>
        <w:t xml:space="preserve"> </w:t>
      </w:r>
      <w:proofErr w:type="spellStart"/>
      <w:r>
        <w:rPr>
          <w:rFonts w:ascii="NSimSun" w:hAnsi="NSimSun" w:cs="NSimSun" w:hint="eastAsia"/>
          <w:color w:val="2B91AF"/>
          <w:sz w:val="24"/>
          <w:szCs w:val="24"/>
        </w:rPr>
        <w:t>CallMe</w:t>
      </w:r>
      <w:proofErr w:type="spellEnd"/>
      <w:r>
        <w:rPr>
          <w:rFonts w:ascii="NSimSun" w:hAnsi="NSimSun" w:cs="NSimSun"/>
          <w:sz w:val="24"/>
          <w:szCs w:val="24"/>
        </w:rPr>
        <w:t>&lt;</w:t>
      </w:r>
      <w:r>
        <w:rPr>
          <w:rFonts w:ascii="NSimSun" w:hAnsi="NSimSun" w:cs="NSimSun"/>
          <w:color w:val="0000FF"/>
          <w:sz w:val="24"/>
          <w:szCs w:val="24"/>
        </w:rPr>
        <w:t>in</w:t>
      </w:r>
      <w:r>
        <w:rPr>
          <w:rFonts w:ascii="NSimSun" w:hAnsi="NSimSun" w:cs="NSimSun"/>
          <w:sz w:val="24"/>
          <w:szCs w:val="24"/>
        </w:rPr>
        <w:t xml:space="preserve"> T, </w:t>
      </w:r>
      <w:r>
        <w:rPr>
          <w:rFonts w:ascii="NSimSun" w:hAnsi="NSimSun" w:cs="NSimSun"/>
          <w:color w:val="0000FF"/>
          <w:sz w:val="24"/>
          <w:szCs w:val="24"/>
        </w:rPr>
        <w:t>out</w:t>
      </w:r>
      <w:r>
        <w:rPr>
          <w:rFonts w:ascii="NSimSun" w:hAnsi="NSimSun" w:cs="NSimSun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sz w:val="24"/>
          <w:szCs w:val="24"/>
        </w:rPr>
        <w:t>TResult</w:t>
      </w:r>
      <w:proofErr w:type="spellEnd"/>
      <w:r>
        <w:rPr>
          <w:rFonts w:ascii="NSimSun" w:hAnsi="NSimSun" w:cs="NSimSun"/>
          <w:sz w:val="24"/>
          <w:szCs w:val="24"/>
        </w:rPr>
        <w:t xml:space="preserve">&gt;(T </w:t>
      </w:r>
      <w:proofErr w:type="spellStart"/>
      <w:r>
        <w:rPr>
          <w:rFonts w:ascii="NSimSun" w:hAnsi="NSimSun" w:cs="NSimSun"/>
          <w:sz w:val="24"/>
          <w:szCs w:val="24"/>
        </w:rPr>
        <w:t>arg</w:t>
      </w:r>
      <w:proofErr w:type="spellEnd"/>
      <w:r>
        <w:rPr>
          <w:rFonts w:ascii="NSimSun" w:hAnsi="NSimSun" w:cs="NSimSun"/>
          <w:sz w:val="24"/>
          <w:szCs w:val="24"/>
        </w:rPr>
        <w:t>)</w:t>
      </w:r>
    </w:p>
    <w:p w:rsidR="00DB7114" w:rsidRDefault="00DB7114" w:rsidP="00F916F6">
      <w:r>
        <w:rPr>
          <w:rFonts w:hint="eastAsia"/>
        </w:rPr>
        <w:t xml:space="preserve">Note </w:t>
      </w:r>
      <w:r>
        <w:rPr>
          <w:rFonts w:hint="eastAsia"/>
        </w:rPr>
        <w:t>建议尽量使用在</w:t>
      </w:r>
      <w:r>
        <w:rPr>
          <w:rFonts w:hint="eastAsia"/>
        </w:rPr>
        <w:t>FCL</w:t>
      </w:r>
      <w:r>
        <w:rPr>
          <w:rFonts w:hint="eastAsia"/>
        </w:rPr>
        <w:t>中预定义的泛型类型</w:t>
      </w:r>
      <w:r>
        <w:rPr>
          <w:rFonts w:hint="eastAsia"/>
        </w:rPr>
        <w:t xml:space="preserve">Action, Predicate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委托</w:t>
      </w:r>
      <w:r>
        <w:rPr>
          <w:rFonts w:hint="eastAsia"/>
        </w:rPr>
        <w:t>.</w:t>
      </w:r>
    </w:p>
    <w:p w:rsidR="00DB7114" w:rsidRDefault="00DB7114" w:rsidP="00F916F6"/>
    <w:p w:rsidR="00486A7A" w:rsidRDefault="00486A7A" w:rsidP="00F916F6">
      <w:r>
        <w:rPr>
          <w:rFonts w:hint="eastAsia"/>
        </w:rPr>
        <w:t>泛型方法</w:t>
      </w:r>
      <w:r>
        <w:rPr>
          <w:rFonts w:hint="eastAsia"/>
        </w:rPr>
        <w:t>:</w:t>
      </w:r>
      <w:r w:rsidR="00710FAB">
        <w:rPr>
          <w:rFonts w:hint="eastAsia"/>
        </w:rPr>
        <w:t xml:space="preserve"> (</w:t>
      </w:r>
      <w:r w:rsidR="00710FAB">
        <w:rPr>
          <w:rFonts w:hint="eastAsia"/>
        </w:rPr>
        <w:t>示例</w:t>
      </w:r>
      <w:r w:rsidR="00710FAB">
        <w:rPr>
          <w:rFonts w:hint="eastAsia"/>
        </w:rPr>
        <w:t xml:space="preserve">: </w:t>
      </w:r>
      <w:proofErr w:type="spellStart"/>
      <w:r w:rsidR="00710FAB">
        <w:rPr>
          <w:rFonts w:hint="eastAsia"/>
        </w:rPr>
        <w:t>GenericMethod</w:t>
      </w:r>
      <w:proofErr w:type="spellEnd"/>
      <w:r w:rsidR="00710FAB">
        <w:rPr>
          <w:rFonts w:hint="eastAsia"/>
        </w:rPr>
        <w:t>)</w:t>
      </w:r>
    </w:p>
    <w:p w:rsidR="00997C53" w:rsidRDefault="00997C53" w:rsidP="00F916F6">
      <w:r>
        <w:rPr>
          <w:rFonts w:hint="eastAsia"/>
        </w:rPr>
        <w:tab/>
      </w:r>
      <w:r>
        <w:rPr>
          <w:rFonts w:hint="eastAsia"/>
        </w:rPr>
        <w:t>泛型方法的定义</w:t>
      </w:r>
      <w:r>
        <w:rPr>
          <w:rFonts w:hint="eastAsia"/>
        </w:rPr>
        <w:t>.</w:t>
      </w:r>
    </w:p>
    <w:p w:rsidR="00997C53" w:rsidRDefault="00997C53" w:rsidP="00F916F6">
      <w:r>
        <w:rPr>
          <w:rFonts w:hint="eastAsia"/>
        </w:rPr>
        <w:tab/>
      </w:r>
      <w:r>
        <w:rPr>
          <w:rFonts w:hint="eastAsia"/>
        </w:rPr>
        <w:t>类型推断</w:t>
      </w:r>
      <w:r>
        <w:rPr>
          <w:rFonts w:hint="eastAsia"/>
        </w:rPr>
        <w:t xml:space="preserve">: </w:t>
      </w:r>
      <w:r>
        <w:rPr>
          <w:rFonts w:hint="eastAsia"/>
        </w:rPr>
        <w:t>编译器会在调用一个泛型方法时自动判断</w:t>
      </w:r>
      <w:r>
        <w:rPr>
          <w:rFonts w:hint="eastAsia"/>
        </w:rPr>
        <w:t>(</w:t>
      </w:r>
      <w:r>
        <w:rPr>
          <w:rFonts w:hint="eastAsia"/>
        </w:rPr>
        <w:t>或者推断</w:t>
      </w:r>
      <w:r>
        <w:rPr>
          <w:rFonts w:hint="eastAsia"/>
        </w:rPr>
        <w:t>)</w:t>
      </w:r>
      <w:r>
        <w:rPr>
          <w:rFonts w:hint="eastAsia"/>
        </w:rPr>
        <w:t>要使用的类型</w:t>
      </w:r>
      <w:r>
        <w:rPr>
          <w:rFonts w:hint="eastAsia"/>
        </w:rPr>
        <w:t>.</w:t>
      </w:r>
    </w:p>
    <w:p w:rsidR="003B57FF" w:rsidRDefault="003B57FF" w:rsidP="00F916F6"/>
    <w:p w:rsidR="003B57FF" w:rsidRDefault="003B57FF" w:rsidP="00F916F6">
      <w:r>
        <w:rPr>
          <w:rFonts w:hint="eastAsia"/>
        </w:rPr>
        <w:t>泛型的可验证性和约束</w:t>
      </w:r>
      <w:r>
        <w:rPr>
          <w:rFonts w:hint="eastAsia"/>
        </w:rPr>
        <w:t>.</w:t>
      </w:r>
    </w:p>
    <w:p w:rsidR="003B57FF" w:rsidRDefault="003B57FF" w:rsidP="00F916F6">
      <w:r>
        <w:rPr>
          <w:rFonts w:hint="eastAsia"/>
        </w:rPr>
        <w:t>约束</w:t>
      </w:r>
      <w:r>
        <w:rPr>
          <w:rFonts w:hint="eastAsia"/>
        </w:rPr>
        <w:t>:</w:t>
      </w:r>
      <w:r w:rsidR="00710FAB">
        <w:rPr>
          <w:rFonts w:hint="eastAsia"/>
        </w:rPr>
        <w:t xml:space="preserve"> </w:t>
      </w:r>
      <w:r w:rsidR="00710FAB">
        <w:rPr>
          <w:rFonts w:hint="eastAsia"/>
        </w:rPr>
        <w:t>约束的作用是限制能制定成泛型实参的类型数量</w:t>
      </w:r>
      <w:r w:rsidR="00710FAB">
        <w:rPr>
          <w:rFonts w:hint="eastAsia"/>
        </w:rPr>
        <w:t xml:space="preserve">, </w:t>
      </w:r>
      <w:r w:rsidR="00710FAB">
        <w:rPr>
          <w:rFonts w:hint="eastAsia"/>
        </w:rPr>
        <w:t>通过限制类型的数量</w:t>
      </w:r>
      <w:r w:rsidR="00710FAB">
        <w:rPr>
          <w:rFonts w:hint="eastAsia"/>
        </w:rPr>
        <w:t xml:space="preserve">, </w:t>
      </w:r>
      <w:r w:rsidR="00710FAB">
        <w:rPr>
          <w:rFonts w:hint="eastAsia"/>
        </w:rPr>
        <w:t>我们可以对那些类型执行更多的操作</w:t>
      </w:r>
      <w:r w:rsidR="00710FAB">
        <w:rPr>
          <w:rFonts w:hint="eastAsia"/>
        </w:rPr>
        <w:t xml:space="preserve">. </w:t>
      </w:r>
    </w:p>
    <w:p w:rsidR="00710FAB" w:rsidRDefault="00710FAB" w:rsidP="00F916F6">
      <w:r>
        <w:rPr>
          <w:rFonts w:hint="eastAsia"/>
        </w:rPr>
        <w:t>主要约束</w:t>
      </w:r>
      <w:r>
        <w:rPr>
          <w:rFonts w:hint="eastAsia"/>
        </w:rPr>
        <w:t>: (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PrimaryConstraint</w:t>
      </w:r>
      <w:proofErr w:type="spellEnd"/>
      <w:r>
        <w:rPr>
          <w:rFonts w:hint="eastAsia"/>
        </w:rPr>
        <w:t>).</w:t>
      </w:r>
    </w:p>
    <w:p w:rsidR="00710FAB" w:rsidRDefault="00710FAB" w:rsidP="00F916F6">
      <w:r>
        <w:rPr>
          <w:rFonts w:hint="eastAsia"/>
        </w:rPr>
        <w:t>类型参数可以指定零个或者一个主要约束</w:t>
      </w:r>
      <w:r>
        <w:rPr>
          <w:rFonts w:hint="eastAsia"/>
        </w:rPr>
        <w:t xml:space="preserve">, </w:t>
      </w:r>
      <w:r>
        <w:rPr>
          <w:rFonts w:hint="eastAsia"/>
        </w:rPr>
        <w:t>主要约束可以是一个应用类型</w:t>
      </w:r>
      <w:r>
        <w:rPr>
          <w:rFonts w:hint="eastAsia"/>
        </w:rPr>
        <w:t xml:space="preserve">. </w:t>
      </w:r>
    </w:p>
    <w:p w:rsidR="003D30B2" w:rsidRDefault="003D30B2" w:rsidP="00F916F6">
      <w:r>
        <w:rPr>
          <w:rFonts w:hint="eastAsia"/>
        </w:rPr>
        <w:t>次要约束</w:t>
      </w:r>
      <w:r>
        <w:rPr>
          <w:rFonts w:hint="eastAsia"/>
        </w:rPr>
        <w:t>: (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SecondaryConstraint</w:t>
      </w:r>
      <w:proofErr w:type="spellEnd"/>
      <w:r>
        <w:rPr>
          <w:rFonts w:hint="eastAsia"/>
        </w:rPr>
        <w:t>).</w:t>
      </w:r>
    </w:p>
    <w:p w:rsidR="003D30B2" w:rsidRDefault="003D30B2" w:rsidP="00F916F6">
      <w:r>
        <w:rPr>
          <w:rFonts w:hint="eastAsia"/>
        </w:rPr>
        <w:t>类型参数可以指定零个或者多个次要约束</w:t>
      </w:r>
      <w:r>
        <w:rPr>
          <w:rFonts w:hint="eastAsia"/>
        </w:rPr>
        <w:t xml:space="preserve">, </w:t>
      </w:r>
      <w:r>
        <w:rPr>
          <w:rFonts w:hint="eastAsia"/>
        </w:rPr>
        <w:t>次要约束有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>.</w:t>
      </w:r>
    </w:p>
    <w:p w:rsidR="003D30B2" w:rsidRDefault="003D30B2" w:rsidP="00F916F6">
      <w:r>
        <w:rPr>
          <w:rFonts w:hint="eastAsia"/>
        </w:rPr>
        <w:t>接口约束</w:t>
      </w:r>
      <w:r>
        <w:rPr>
          <w:rFonts w:hint="eastAsia"/>
        </w:rPr>
        <w:t xml:space="preserve">: </w:t>
      </w:r>
      <w:r>
        <w:rPr>
          <w:rFonts w:hint="eastAsia"/>
        </w:rPr>
        <w:t>指定一个接口约束时</w:t>
      </w:r>
      <w:r>
        <w:rPr>
          <w:rFonts w:hint="eastAsia"/>
        </w:rPr>
        <w:t xml:space="preserve">, </w:t>
      </w:r>
      <w:r>
        <w:rPr>
          <w:rFonts w:hint="eastAsia"/>
        </w:rPr>
        <w:t>向编译器承诺一个指定的类型实参是实现了接口的一个类型</w:t>
      </w:r>
      <w:r>
        <w:rPr>
          <w:rFonts w:hint="eastAsia"/>
        </w:rPr>
        <w:t xml:space="preserve">. </w:t>
      </w:r>
      <w:r>
        <w:rPr>
          <w:rFonts w:hint="eastAsia"/>
        </w:rPr>
        <w:t>因为支持指定多个接口约束</w:t>
      </w:r>
      <w:r>
        <w:rPr>
          <w:rFonts w:hint="eastAsia"/>
        </w:rPr>
        <w:t xml:space="preserve">, </w:t>
      </w:r>
      <w:r>
        <w:rPr>
          <w:rFonts w:hint="eastAsia"/>
        </w:rPr>
        <w:t>所以类型实参必须实现所有的接口</w:t>
      </w:r>
      <w:r>
        <w:rPr>
          <w:rFonts w:hint="eastAsia"/>
        </w:rPr>
        <w:t>.</w:t>
      </w:r>
    </w:p>
    <w:p w:rsidR="003D30B2" w:rsidRDefault="003D30B2" w:rsidP="00F916F6">
      <w:r>
        <w:rPr>
          <w:rFonts w:hint="eastAsia"/>
        </w:rPr>
        <w:lastRenderedPageBreak/>
        <w:t>类型参数约束</w:t>
      </w:r>
      <w:r>
        <w:rPr>
          <w:rFonts w:hint="eastAsia"/>
        </w:rPr>
        <w:t xml:space="preserve">: </w:t>
      </w:r>
      <w:r>
        <w:rPr>
          <w:rFonts w:hint="eastAsia"/>
        </w:rPr>
        <w:t>是在指定的类型实参直接</w:t>
      </w:r>
      <w:r>
        <w:rPr>
          <w:rFonts w:hint="eastAsia"/>
        </w:rPr>
        <w:t xml:space="preserve">, </w:t>
      </w:r>
      <w:r>
        <w:rPr>
          <w:rFonts w:hint="eastAsia"/>
        </w:rPr>
        <w:t>必须存在一个关系</w:t>
      </w:r>
      <w:r>
        <w:rPr>
          <w:rFonts w:hint="eastAsia"/>
        </w:rPr>
        <w:t xml:space="preserve">. </w:t>
      </w:r>
      <w:r>
        <w:rPr>
          <w:rFonts w:hint="eastAsia"/>
        </w:rPr>
        <w:t>一个类型实参可以指定零个或者多个参数约束</w:t>
      </w:r>
      <w:r>
        <w:rPr>
          <w:rFonts w:hint="eastAsia"/>
        </w:rPr>
        <w:t xml:space="preserve">. </w:t>
      </w:r>
    </w:p>
    <w:p w:rsidR="00C96C6A" w:rsidRDefault="00C96C6A" w:rsidP="00F916F6">
      <w:r>
        <w:rPr>
          <w:rFonts w:hint="eastAsia"/>
        </w:rPr>
        <w:t>构造器约束</w:t>
      </w:r>
      <w:r>
        <w:rPr>
          <w:rFonts w:hint="eastAsia"/>
        </w:rPr>
        <w:t>:</w:t>
      </w:r>
    </w:p>
    <w:p w:rsidR="00C96C6A" w:rsidRPr="00B7679D" w:rsidRDefault="00C96C6A" w:rsidP="00B7679D">
      <w:r w:rsidRPr="00B7679D">
        <w:rPr>
          <w:rFonts w:hint="eastAsia"/>
        </w:rPr>
        <w:t>一个类型参数可以指定零个或者一个构造器约束</w:t>
      </w:r>
      <w:r w:rsidRPr="00B7679D">
        <w:rPr>
          <w:rFonts w:hint="eastAsia"/>
        </w:rPr>
        <w:t xml:space="preserve">. </w:t>
      </w:r>
      <w:r w:rsidRPr="00B7679D">
        <w:rPr>
          <w:rFonts w:hint="eastAsia"/>
        </w:rPr>
        <w:t>指定构造器约束相当于向编译器承诺一个指定的类型实参是实现了</w:t>
      </w:r>
      <w:proofErr w:type="gramStart"/>
      <w:r w:rsidRPr="00B7679D">
        <w:rPr>
          <w:rFonts w:hint="eastAsia"/>
        </w:rPr>
        <w:t>公共无参的</w:t>
      </w:r>
      <w:proofErr w:type="gramEnd"/>
      <w:r w:rsidRPr="00B7679D">
        <w:rPr>
          <w:rFonts w:hint="eastAsia"/>
        </w:rPr>
        <w:t>一个非抽象类型</w:t>
      </w:r>
      <w:r w:rsidRPr="00B7679D">
        <w:rPr>
          <w:rFonts w:hint="eastAsia"/>
        </w:rPr>
        <w:t>.</w:t>
      </w:r>
    </w:p>
    <w:p w:rsidR="003344AA" w:rsidRDefault="003344AA" w:rsidP="00F916F6">
      <w:r>
        <w:rPr>
          <w:rFonts w:hint="eastAsia"/>
        </w:rPr>
        <w:t>泛</w:t>
      </w:r>
      <w:proofErr w:type="gramStart"/>
      <w:r>
        <w:rPr>
          <w:rFonts w:hint="eastAsia"/>
        </w:rPr>
        <w:t>型类型</w:t>
      </w:r>
      <w:proofErr w:type="gramEnd"/>
      <w:r>
        <w:rPr>
          <w:rFonts w:hint="eastAsia"/>
        </w:rPr>
        <w:t>变量设为默认值</w:t>
      </w:r>
      <w:r>
        <w:rPr>
          <w:rFonts w:hint="eastAsia"/>
        </w:rPr>
        <w:t xml:space="preserve">. </w:t>
      </w:r>
      <w:proofErr w:type="gramStart"/>
      <w:r>
        <w:t>D</w:t>
      </w:r>
      <w:r>
        <w:rPr>
          <w:rFonts w:hint="eastAsia"/>
        </w:rPr>
        <w:t>efault(</w:t>
      </w:r>
      <w:proofErr w:type="gramEnd"/>
      <w:r>
        <w:rPr>
          <w:rFonts w:hint="eastAsia"/>
        </w:rPr>
        <w:t>T).</w:t>
      </w:r>
    </w:p>
    <w:p w:rsidR="00710FAB" w:rsidRDefault="00710FAB" w:rsidP="00F916F6"/>
    <w:p w:rsidR="003B57FF" w:rsidRDefault="003B57FF" w:rsidP="00F916F6"/>
    <w:p w:rsidR="00997C53" w:rsidRDefault="00997C53" w:rsidP="00F916F6"/>
    <w:p w:rsidR="00DB7114" w:rsidRDefault="00DB7114" w:rsidP="00F916F6">
      <w:r>
        <w:rPr>
          <w:rFonts w:hint="eastAsia"/>
        </w:rPr>
        <w:tab/>
      </w:r>
    </w:p>
    <w:p w:rsidR="00486A7A" w:rsidRDefault="00486A7A" w:rsidP="00F916F6"/>
    <w:p w:rsidR="00F916F6" w:rsidRDefault="00F916F6" w:rsidP="00F916F6"/>
    <w:sectPr w:rsidR="00F916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CA5" w:rsidRDefault="00C84CA5" w:rsidP="00660A1C">
      <w:pPr>
        <w:spacing w:after="0" w:line="240" w:lineRule="auto"/>
      </w:pPr>
      <w:r>
        <w:separator/>
      </w:r>
    </w:p>
  </w:endnote>
  <w:endnote w:type="continuationSeparator" w:id="0">
    <w:p w:rsidR="00C84CA5" w:rsidRDefault="00C84CA5" w:rsidP="00660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CA5" w:rsidRDefault="00C84CA5" w:rsidP="00660A1C">
      <w:pPr>
        <w:spacing w:after="0" w:line="240" w:lineRule="auto"/>
      </w:pPr>
      <w:r>
        <w:separator/>
      </w:r>
    </w:p>
  </w:footnote>
  <w:footnote w:type="continuationSeparator" w:id="0">
    <w:p w:rsidR="00C84CA5" w:rsidRDefault="00C84CA5" w:rsidP="00660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91409"/>
    <w:multiLevelType w:val="hybridMultilevel"/>
    <w:tmpl w:val="D0364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8C16ED"/>
    <w:multiLevelType w:val="hybridMultilevel"/>
    <w:tmpl w:val="647C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36"/>
    <w:rsid w:val="000E4BFC"/>
    <w:rsid w:val="00227036"/>
    <w:rsid w:val="003010E7"/>
    <w:rsid w:val="003344AA"/>
    <w:rsid w:val="003B57FF"/>
    <w:rsid w:val="003D30B2"/>
    <w:rsid w:val="003F0BF4"/>
    <w:rsid w:val="00426AF5"/>
    <w:rsid w:val="00486A7A"/>
    <w:rsid w:val="004B0DC3"/>
    <w:rsid w:val="00660A1C"/>
    <w:rsid w:val="006A51C4"/>
    <w:rsid w:val="00710FAB"/>
    <w:rsid w:val="007B7B9C"/>
    <w:rsid w:val="00997C53"/>
    <w:rsid w:val="00A214B5"/>
    <w:rsid w:val="00A53A7F"/>
    <w:rsid w:val="00B6025F"/>
    <w:rsid w:val="00B7679D"/>
    <w:rsid w:val="00B805E0"/>
    <w:rsid w:val="00C84CA5"/>
    <w:rsid w:val="00C96C6A"/>
    <w:rsid w:val="00D0360F"/>
    <w:rsid w:val="00DB7114"/>
    <w:rsid w:val="00DC28E6"/>
    <w:rsid w:val="00E142D2"/>
    <w:rsid w:val="00ED34E7"/>
    <w:rsid w:val="00F371A4"/>
    <w:rsid w:val="00F746A0"/>
    <w:rsid w:val="00F916F6"/>
    <w:rsid w:val="00FB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1C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60A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660A1C"/>
  </w:style>
  <w:style w:type="paragraph" w:styleId="a5">
    <w:name w:val="footer"/>
    <w:basedOn w:val="a"/>
    <w:link w:val="Char0"/>
    <w:uiPriority w:val="99"/>
    <w:unhideWhenUsed/>
    <w:rsid w:val="00660A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660A1C"/>
  </w:style>
  <w:style w:type="table" w:styleId="a6">
    <w:name w:val="Table Grid"/>
    <w:basedOn w:val="a1"/>
    <w:uiPriority w:val="59"/>
    <w:rsid w:val="003010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1C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60A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660A1C"/>
  </w:style>
  <w:style w:type="paragraph" w:styleId="a5">
    <w:name w:val="footer"/>
    <w:basedOn w:val="a"/>
    <w:link w:val="Char0"/>
    <w:uiPriority w:val="99"/>
    <w:unhideWhenUsed/>
    <w:rsid w:val="00660A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660A1C"/>
  </w:style>
  <w:style w:type="table" w:styleId="a6">
    <w:name w:val="Table Grid"/>
    <w:basedOn w:val="a1"/>
    <w:uiPriority w:val="59"/>
    <w:rsid w:val="003010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4190</TotalTime>
  <Pages>1</Pages>
  <Words>233</Words>
  <Characters>1329</Characters>
  <Application>Microsoft Office Word</Application>
  <DocSecurity>0</DocSecurity>
  <Lines>11</Lines>
  <Paragraphs>3</Paragraphs>
  <ScaleCrop>false</ScaleCrop>
  <Company>ICSON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ICSON</dc:creator>
  <cp:keywords/>
  <dc:description/>
  <cp:lastModifiedBy>ICSON</cp:lastModifiedBy>
  <cp:revision>17</cp:revision>
  <dcterms:created xsi:type="dcterms:W3CDTF">2012-02-04T02:10:00Z</dcterms:created>
  <dcterms:modified xsi:type="dcterms:W3CDTF">2012-02-24T10:00:00Z</dcterms:modified>
</cp:coreProperties>
</file>