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/>
          <w:b/>
          <w:i w:val="0"/>
          <w:color w:val="1F497D"/>
          <w:sz w:val="44"/>
        </w:rPr>
        <w:t>AI Professional 결과보고서</w:t>
      </w:r>
    </w:p>
    <w:p/>
    <w:p>
      <w:pPr>
        <w:jc w:val="center"/>
      </w:pPr>
      <w:r>
        <w:rPr>
          <w:rFonts w:ascii="맑은 고딕" w:hAnsi="맑은 고딕"/>
          <w:b/>
          <w:i w:val="0"/>
          <w:color w:val="2F75B5"/>
          <w:sz w:val="32"/>
        </w:rPr>
        <w:t>SWIFT MT/MX 전문 처리 AI 에이전트 시스템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과제명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SWIFT AI Agent — MT/MX 전문 처리 자동화 시스템</w:t>
            </w:r>
          </w:p>
        </w:tc>
      </w:tr>
      <w:tr>
        <w:tc>
          <w:tcPr>
            <w:tcW w:type="dxa" w:w="1984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부서/성명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 xml:space="preserve">                                        </w:t>
            </w:r>
          </w:p>
        </w:tc>
      </w:tr>
      <w:tr>
        <w:tc>
          <w:tcPr>
            <w:tcW w:type="dxa" w:w="1984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과제 유형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AI 시스템/솔루션 개발</w:t>
            </w:r>
          </w:p>
        </w:tc>
      </w:tr>
      <w:tr>
        <w:tc>
          <w:tcPr>
            <w:tcW w:type="dxa" w:w="1984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작성일</w:t>
            </w:r>
          </w:p>
        </w:tc>
        <w:tc>
          <w:tcPr>
            <w:tcW w:type="dxa" w:w="7087"/>
          </w:tcPr>
          <w:p>
            <w:r>
              <w:rPr>
                <w:rFonts w:ascii="맑은 고딕" w:hAnsi="맑은 고딕"/>
                <w:b w:val="0"/>
                <w:i w:val="0"/>
                <w:sz w:val="20"/>
              </w:rPr>
              <w:t>2026-06-29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/>
          <w:b/>
          <w:i w:val="0"/>
          <w:color w:val="1F497D"/>
          <w:sz w:val="28"/>
        </w:rPr>
        <w:t>□ 제안서의 현업 문제 정의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대상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국내 금융기관(은행·증권사)의 국제 자금 이체 업무 담당 부서 — 특히 SWIFT 전문(MT/MX) 작성·검증·변환 업무를 수행하는 외환 결제 및 코어뱅킹 운영팀을 주 대상으로 한다.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가정 시나리오: 국내 A은행이 글로벌 SWIFT CBPRPlus(Cross-Border Payments and Reporting Plus) 의무화(2025~)에 대응하여 레거시 MT 전문을 ISO 20022 MX 전문으로 전환하는 프로젝트를 수행 중인 상황.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선정 배경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SWIFT는 2025년부터 CBPRPlus 가이드라인에 따라 국가 간 결제에 ISO 20022(MX) 전문 사용을 의무화하고 있다. 이에 따라 금융기관은 다음의 실무 과제를 안고 있다.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MT 전문을 MX로 변환(업리프트)하는 매핑 규칙이 수백 페이지 분량의 가이드북에 산재하여 접근이 어렵다.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조건부 규칙(Conditional Rules) 등 복잡한 CBPR+ 규정으로 인해 수동 작업 시 오류가 빈발한다.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신규 담당자가 SWIFT 전문 처리 업무에 익숙해지기까지 수개월의 학습 기간이 필요하다.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전문 한 건의 유효성 검증에 숙련 담당자도 30분~1시간이 소요되어 처리 병목이 발생한다.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Pain 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문제 내용</w:t>
            </w:r>
          </w:p>
        </w:tc>
        <w:tc>
          <w:tcPr>
            <w:tcW w:type="dxa" w:w="2835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영향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처리 속도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검증·변환 건당 30분~1시간 소요 (수동)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결제 처리 지연, SLA 위반 위험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품질·오류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담당자 숙련도에 따라 오류율 상이, CBPR+ 조건부 규칙 누락 빈발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결제 반송·수수료 손실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지식 의존성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가이드북이 수백 페이지, 신규 직원 온보딩 수개월 필요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운영 연속성 리스크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감사 추적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수동 처리로 검증 이력·근거 문서화 부재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내부감사·규제 대응 취약</w:t>
            </w:r>
          </w:p>
        </w:tc>
      </w:tr>
    </w:tbl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평가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3685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측정 방법</w:t>
            </w:r>
          </w:p>
        </w:tc>
        <w:tc>
          <w:tcPr>
            <w:tcW w:type="dxa" w:w="226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 목표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검증 처리 시간</w:t>
            </w:r>
          </w:p>
        </w:tc>
        <w:tc>
          <w:tcPr>
            <w:tcW w:type="dxa" w:w="368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1건 접수~결과 반환까지 경과 시간 측정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30분 → 30초 이내 (60배 단축)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자동 판정 일치율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샘플 전문 100건 대비 AI 판정 vs 전문가 판정 일치율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90% 이상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필드 매핑 명세 생성율</w:t>
            </w:r>
          </w:p>
        </w:tc>
        <w:tc>
          <w:tcPr>
            <w:tcW w:type="dxa" w:w="368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MT→MX 변환 시 매핑 명세 자동 생성 성공률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95% 이상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 마스킹 누락율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LLM에 전달된 원본 PII 잔존 여부 검증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0% (완전 차단)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/>
          <w:b/>
          <w:i w:val="0"/>
          <w:color w:val="1F497D"/>
          <w:sz w:val="28"/>
        </w:rPr>
        <w:t>□ 제안서 대비 달성 현황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제안서의 개선 방법 및 목표 항목 요약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초기 제안서에서 설정한 핵심 목표는 다음 네 가지였다.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① SWIFT MT/MX 전문 유효성 분석(Analyze) 자동화 — Prowide 구문 검증 + LLM 이중 검증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② 자연어 기반 전문 생성(Generate) — 사용자 요청 → XML 전문 초안 자동 생성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③ MT↔MX 전문 변환(Map) — 필드 매핑 명세 자동 생성 및 업리프트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④ 전문 유형 설명(Explain) — 신규 직원 온보딩 지원용 자연어 가이드 제공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기술 목표: PII 마스킹으로 LLM에 원본 데이터 미노출, HITL(인간 검수) 체크포인트 구현, Qdrant 기반 RAG로 가이드북 근거 제공.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제안 사항 달성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제안 항목</w:t>
            </w:r>
          </w:p>
        </w:tc>
        <w:tc>
          <w:tcPr>
            <w:tcW w:type="dxa" w:w="1134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달성 여부</w:t>
            </w:r>
          </w:p>
        </w:tc>
        <w:tc>
          <w:tcPr>
            <w:tcW w:type="dxa" w:w="3969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1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Analyze 에이전트 (전문 유효성 분석)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+ LLM 이중 검증, PASS/WARNING/REJECT 판정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Generate 에이전트 (전문 생성)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MT/MX 분기 프롬프트, XSD 스켈레톤 주입, Jinja2 폴백</w:t>
            </w:r>
          </w:p>
        </w:tc>
      </w:tr>
      <w:tr>
        <w:tc>
          <w:tcPr>
            <w:tcW w:type="dxa" w:w="311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Map 에이전트 (전문 변환)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MT→MX/MX→MT 방향 자동 감지, 필드 매핑 명세 생성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Explain 에이전트 (전문 설명)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목적·필드·시나리오 자연어 설명, 결과 캐싱</w:t>
            </w:r>
          </w:p>
        </w:tc>
      </w:tr>
      <w:tr>
        <w:tc>
          <w:tcPr>
            <w:tcW w:type="dxa" w:w="311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 마스킹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IBAN/BIC/금액/한국어 NER 정규식+spaCy 이중 마스킹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HITL 체크포인트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interrupt() 기반, /resume 엔드포인트 구현</w:t>
            </w:r>
          </w:p>
        </w:tc>
      </w:tr>
      <w:tr>
        <w:tc>
          <w:tcPr>
            <w:tcW w:type="dxa" w:w="311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RAG 가이드북 검색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Qdrant 하이브리드 검색 + BGE-Reranker 재정렬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REST API (FastAPI)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✅ 달성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Swagger UI 포함, /convert /resume /health 등</w:t>
            </w:r>
          </w:p>
        </w:tc>
      </w:tr>
    </w:tbl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제안 사항 미달성/변경 내역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없음. 초기 제안의 모든 핵심 기능이 구현 완료되었다.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제안 사항 초과 달성 내용 (Optional)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Schema Explorer 에이전트 추가: ISO 20022 MX 전문의 전체 필드 스키마 트리를 섹션별로 탐색하는 기능 추가 구현.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XSD 스켈레톤 주입: Generator 에이전트가 MX 전문 생성 시 XSD 파일에서 실제 태그 구조를 추출하여 LLM 프롬프트에 주입, 환각(Hallucination) 방지 강화.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False Positive 제거 로직: Analyzer 에이전트에서 LLM이 마스킹 플레이스홀더를 '필드 누락'으로 오판하는 false positive를 코드 레벨에서 자동 제거하는 로직 추가.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CBPRPlus 우선 검색 전략: Qdrant 검색 시 CBPRPlus 가이드를 일반 표준 가이드보다 우선 검색하고, 없을 때 fallback하는 2단계 검색 전략 구현.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고도화 청크 타입 지원: MTEnrichedChunk, MXEnrichedChunk 등 고도화된 청크 타입 도입으로 RAG 정밀도 향상.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전문 유형별 설명 캐싱: Explainer/Schema Explorer 결과를 파일 기반으로 캐싱하여 중복 LLM 호출 제거.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/>
          <w:b/>
          <w:i w:val="0"/>
          <w:color w:val="1F497D"/>
          <w:sz w:val="28"/>
        </w:rPr>
        <w:t>□ 과제 수행 결과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개요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SWIFT AI Agent는 MT/MX SWIFT 전문의 분석·생성·변환·설명 4가지 업무를 AI 파이프라인으로 자동화하였다. 기존 수동 처리 방식 대비 처리 시간을 약 60배 단축하고, Prowide 룰 엔진과 LLM의 이중 검증으로 일관성 있는 품질을 확보하였다. LLM에는 PII 마스킹본만 전달되어 개인정보 유출 리스크를 원천 차단하였으며, 고위험 처리 건에 대해서는 HITL(인간 검수) 체크포인트를 필수 통과하도록 설계하였다.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문제 해결 방법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시스템의 핵심 처리 흐름은 다음과 같다.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① PII 마스킹: 원본 전문의 IBAN, BIC, 금액, 한국어 인명/기관명을 플레이스홀더로 치환 후 LLM에 전달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② Supervisor 분류: 키워드 매칭 우선, 미분류 시 LLM fallback으로 analyze/generate/map/explain/schema 5개 의도 분류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③ 에이전트 실행: 각 에이전트가 Prowide 룰 엔진 + Qdrant RAG 검색 + LLM 구조화 출력 조합으로 처리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④ HITL 체크포인트: 분석 WARNING/REJECT, 생성, 변환 결과는 의무적으로 인간 검수 후 최종 처리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⑤ PII 언마스킹: 응답 전 플레이스홀더를 원본값으로 복원, 감사 로그(JSONL) 자동 기록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정량적 성과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1814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 전</w:t>
            </w:r>
          </w:p>
        </w:tc>
        <w:tc>
          <w:tcPr>
            <w:tcW w:type="dxa" w:w="170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 후</w:t>
            </w:r>
          </w:p>
        </w:tc>
        <w:tc>
          <w:tcPr>
            <w:tcW w:type="dxa" w:w="1134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개선율</w:t>
            </w:r>
          </w:p>
        </w:tc>
        <w:tc>
          <w:tcPr>
            <w:tcW w:type="dxa" w:w="2835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검증 처리 시간</w:t>
            </w:r>
          </w:p>
        </w:tc>
        <w:tc>
          <w:tcPr>
            <w:tcW w:type="dxa" w:w="181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30~60분/건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5~30초/건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약 60~120배 단축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API 응답 processing_time_ms 기준 (LLM Claude Haiku 기준)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변환 명세 생성 시간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1~3시간/건 (수동 가이드북 참조)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30초~2분/건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약 60~360배 단축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Mapper 에이전트 처리 시간 기준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 LLM 노출율</w:t>
            </w:r>
          </w:p>
        </w:tc>
        <w:tc>
          <w:tcPr>
            <w:tcW w:type="dxa" w:w="181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100% (수동 처리 시 전달)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완전 차단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마스킹 전/후 LLM 입력 텍스트 검사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가이드북 검색 정확도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수동 가이드북 참조 (주관적)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BGE-Reranker 재정렬 후 상위 8개 청크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객관적 근거 확보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RAG 검색 결과 청크 관련성 검토</w:t>
            </w:r>
          </w:p>
        </w:tc>
      </w:tr>
    </w:tbl>
    <w:p>
      <w:pPr>
        <w:spacing w:before="80" w:after="80"/>
        <w:ind w:left="170" w:right="170"/>
        <w:shd w:val="clear" w:color="auto" w:fill="EBF3FB"/>
      </w:pPr>
      <w:r>
        <w:rPr>
          <w:rFonts w:ascii="맑은 고딕" w:hAnsi="맑은 고딕"/>
          <w:b w:val="0"/>
          <w:i/>
          <w:color w:val="1F497D"/>
          <w:sz w:val="18"/>
        </w:rPr>
        <w:t>※ 처리 시간은 Qdrant 및 LLM 서비스 응답 시간에 따라 달라지며, 위 수치는 Claude Haiku 모델 기준 실측값을 바탕으로 추정한 범위입니다.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정성적 성과 지표 (Optional)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담당자 피드백(내부 테스트): '가이드북을 직접 찾지 않아도 근거 페이지와 규칙 ID가 함께 제공되어 검수 시간이 크게 단축되었다.'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신규 직원 활용: Explain 기능을 통해 MT103, pacs.008 등 전문 유형의 목적과 주요 필드를 즉시 조회 가능.</w:t>
      </w:r>
    </w:p>
    <w:p>
      <w:pPr>
        <w:pStyle w:val="ListBullet"/>
        <w:spacing w:after="40" w:before="0"/>
        <w:ind w:left="283"/>
      </w:pPr>
      <w:r>
        <w:rPr>
          <w:rFonts w:ascii="맑은 고딕" w:hAnsi="맑은 고딕"/>
          <w:b w:val="0"/>
          <w:i w:val="0"/>
          <w:sz w:val="20"/>
        </w:rPr>
        <w:t>HITL 설계: AI 판정 결과에 대해 인간이 최종 승인/거부/수정 결정권을 유지하여 규제 준수 가능한 구조 확보.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/>
          <w:b/>
          <w:i w:val="0"/>
          <w:color w:val="1F497D"/>
          <w:sz w:val="28"/>
        </w:rPr>
        <w:t>□ 과제 시스템 설명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주요 기능</w:t>
      </w:r>
    </w:p>
    <w:p>
      <w:pPr>
        <w:spacing w:after="40" w:before="0"/>
      </w:pPr>
      <w:r>
        <w:rPr>
          <w:rFonts w:ascii="맑은 고딕" w:hAnsi="맑은 고딕"/>
          <w:b w:val="0"/>
          <w:i w:val="0"/>
          <w:sz w:val="20"/>
        </w:rPr>
        <w:t>【사용자 유형 정의】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사용자</w:t>
            </w:r>
          </w:p>
        </w:tc>
        <w:tc>
          <w:tcPr>
            <w:tcW w:type="dxa" w:w="6520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결제 담당자</w:t>
            </w:r>
          </w:p>
        </w:tc>
        <w:tc>
          <w:tcPr>
            <w:tcW w:type="dxa" w:w="6520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SWIFT 전문 검증·생성·변환 요청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검수자 (HITL)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AI 처리 결과 검토 후 승인/거부/수정 결정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신규 직원</w:t>
            </w:r>
          </w:p>
        </w:tc>
        <w:tc>
          <w:tcPr>
            <w:tcW w:type="dxa" w:w="6520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유형 조회 및 학습 (Explain/Schema)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시스템 관리자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헬스체크, 스레드 모니터링, 캐시 관리</w:t>
            </w:r>
          </w:p>
        </w:tc>
      </w:tr>
    </w:tbl>
    <w:p/>
    <w:p>
      <w:pPr>
        <w:spacing w:after="40" w:before="0"/>
      </w:pPr>
      <w:r>
        <w:rPr>
          <w:rFonts w:ascii="맑은 고딕" w:hAnsi="맑은 고딕"/>
          <w:b w:val="0"/>
          <w:i w:val="0"/>
          <w:sz w:val="20"/>
        </w:rPr>
        <w:t>【기능별 상세】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기능명</w:t>
            </w:r>
          </w:p>
        </w:tc>
        <w:tc>
          <w:tcPr>
            <w:tcW w:type="dxa" w:w="170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작동 조건</w:t>
            </w:r>
          </w:p>
        </w:tc>
        <w:tc>
          <w:tcPr>
            <w:tcW w:type="dxa" w:w="170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입력</w:t>
            </w:r>
          </w:p>
        </w:tc>
        <w:tc>
          <w:tcPr>
            <w:tcW w:type="dxa" w:w="226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출력</w:t>
            </w:r>
          </w:p>
        </w:tc>
        <w:tc>
          <w:tcPr>
            <w:tcW w:type="dxa" w:w="255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제공 가치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Analyze</w:t>
              <w:br/>
              <w:t>(전문 분석)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user_intent=analyze 또는 자동 분류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MT/MX 전문 원문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PASS/WARNING/REJECT 판정, 위반·경고 목록, 근거 가이드북 페이지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수동 30분 검증을 수초로 단축, CBPR+ 규칙 자동 적용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Generate</w:t>
              <w:br/>
              <w:t>(전문 생성)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user_intent=generate 또는 자동 분류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자연어 요청</w:t>
              <w:br/>
              <w:t>(송금 정보 등)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MT/MX XML 전문 초안, XML 유효성 여부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가이드북 없이 표준 준수 전문 초안 즉시 생성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Map</w:t>
              <w:br/>
              <w:t>(전문 변환)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user_intent=map 또는 자동 분류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 또는 MX 전문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필드 매핑 명세 (mt_tag↔mx_path), 변환 근거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수동 가이드북 참조 없이 업리프트 명세 자동 생성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Explain</w:t>
              <w:br/>
              <w:t>(전문 설명)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user_intent=explain 또는 자동 분류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유형명 또는 질문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목적, 주요 필드, 사용 시나리오 (한국어)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신규 직원 즉시 참조, 온보딩 기간 단축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Schema</w:t>
              <w:br/>
              <w:t>(스키마 탐색)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user_intent=schema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MX 전문 유형명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전체 필드 스키마 트리 JSON, 필드별 필수여부·다중도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MX 전문 구조 즉시 파악, 개발자 API 연동 지원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사용된 AI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기술 요소</w:t>
            </w:r>
          </w:p>
        </w:tc>
        <w:tc>
          <w:tcPr>
            <w:tcW w:type="dxa" w:w="311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사용 이유</w:t>
            </w:r>
          </w:p>
        </w:tc>
        <w:tc>
          <w:tcPr>
            <w:tcW w:type="dxa" w:w="4535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주요 설정 및 선택 근거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 (Claude / vLLM / Ollama)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SWIFT 전문의 의미·조건부 규칙 분석, 전문 생성, 자연어 설명은 결정론적 규칙만으로 불가. LLM의 자연어 이해·생성 능력이 필수.</w:t>
            </w:r>
          </w:p>
        </w:tc>
        <w:tc>
          <w:tcPr>
            <w:tcW w:type="dxa" w:w="45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temperature=0.0 (일관성 최대화). with_structured_output(Pydantic) 사용으로 JSON 파싱 오류 방지. structured_output 실패 시 JSON 파싱 폴백 구현.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RAG (Qdrant + BGE-M3)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 단독으로는 수백 페이지 SWIFT 가이드북을 학습 불가 → 검색 증강으로 최신 규칙 실시간 주입 필요. 환각(Hallucination) 방지 핵심 메커니즘.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하이브리드 검색 (Dense+Sparse → RRF 퓨전): 시맨틱 유사도와 키워드 매칭을 동시 활용. 후보 30개 → BGE-Reranker-v2-m3 재정렬 → 상위 8개 LLM 주입. CBPRPlus 가이드 우선 검색 후 standard fallback.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(Java 룰 엔진)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MT/MX 전문의 구문(syntax) 및 XSD 스키마 검증은 LLM이 아닌 결정론적 엔진이 담당해야 신뢰 가능. LLM은 의미(semantic) 분석만 담당하는 책임 분리.</w:t>
            </w:r>
          </w:p>
        </w:tc>
        <w:tc>
          <w:tcPr>
            <w:tcW w:type="dxa" w:w="45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HTTP API로 swift-agent와 연동. 장애 시 degraded=True + HITL 강제 발동으로 무인 통과 차단.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 마스킹 (Presidio + spaCy + 정규식)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IBAN, BIC 등 금융 PII를 LLM에 노출하지 않기 위한 필수 보안 레이어. LLM 서비스 제공자 측 데이터 저장 리스크 원천 차단.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정형(IBAN/BIC/금액): 정규식으로 결정론적 처리 (false positive 최소화). 비정형(한국어 인명/기관명): spaCy ko_core_news_lg NER 모델로 추가 마스킹. 적용 순서: IBAN → BIC → ACCT → AMT (패턴 포함 관계 고려).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(그래프 오케스트레이션)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HITL 체크포인트 및 조건부 분기(5개 에이전트)가 복잡. 상태 기반 그래프가 순차/병렬/중단 흐름을 명시적으로 표현하기 적합.</w:t>
            </w:r>
          </w:p>
        </w:tc>
        <w:tc>
          <w:tcPr>
            <w:tcW w:type="dxa" w:w="4535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MemorySaver 기반 체크포인팅. interrupt() 로 HITL 대기, Command(resume=...) 로 재개. ainvoke + asyncio.wait_for(timeout=300s) 로 비동기 처리.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FastAPI (REST API)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비동기 처리(async/await)가 필수인 LLM 호출 환경. Pydantic 통합으로 입출력 검증 자동화.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POST /convert, POST /resume, GET /convert/{thread_id} 등 RESTful 설계. Swagger UI 자동 생성. CORS 전체 허용(내부 서비스 가정).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성능 개선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 포인트</w:t>
            </w:r>
          </w:p>
        </w:tc>
        <w:tc>
          <w:tcPr>
            <w:tcW w:type="dxa" w:w="311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방법</w:t>
            </w:r>
          </w:p>
        </w:tc>
        <w:tc>
          <w:tcPr>
            <w:tcW w:type="dxa" w:w="1417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 전</w:t>
            </w:r>
          </w:p>
        </w:tc>
        <w:tc>
          <w:tcPr>
            <w:tcW w:type="dxa" w:w="1417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개선 후</w:t>
            </w:r>
          </w:p>
        </w:tc>
        <w:tc>
          <w:tcPr>
            <w:tcW w:type="dxa" w:w="1417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측정 조건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RAG 검색 정확도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BGE-Reranker-v2-m3 크로스인코더 재정렬 추가 (2단계 검색). Dense(코사인)만 사용하던 1단계 검색에서 Sparse(BM25 계열) 병합 후 RRF 퓨전 + 재정렬로 변경.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Dense 단독 검색, 상위 5개 그대로 사용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Hybrid(Dense+Sparse) → RRF 30개 후보 → Reranker 상위 8개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동일 쿼리 100건 대비 관련 청크 상위 포함율 기준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 환각 방지 (Analyzer)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① 전문 내 실존 필드 태그 목록을 프롬프트에 명시 주입. ② 코드 레벨에서 false positive 제거 (_remove_false_missing). ③ 가이드북 청크 부족 시 LLM에 경고 주입.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마스킹 플레이스홀더를 '필드 누락'으로 오판하는 사례 다수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존재 태그 목록 명시 + 코드 레벨 필터로 false positive 제거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샘플 MT103 50건 기준 false REJECT 발생율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 환각 방지 (Generator)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XSD 파일에서 실제 XML 태그 구조 스켈레톤을 추출하여 RAG 컨텍스트 앞에 주입. LLM이 가이드북에 없는 임의 태그명을 사용하는 것을 방지.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LLM이 풀네임 태그(FIToFICstmrCdtTrfV10) 등 잘못된 태그 생성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XSD 스켈레톤 주입 후 XSD 정의 태그명으로 생성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pacs.008 샘플 30건 생성 후 XML 파싱 성공율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XML 생성 신뢰성 (Generator)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ET.fromstring() XML 문법 검증 추가. 파손 시 Jinja2 pacs.008 템플릿 폴백.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XML 파손 시 빈 결과 반환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폴백 템플릿으로 구조 보장, XML 파싱 성공율 향상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Generator 에이전트 실행 100건 기준</w:t>
            </w:r>
          </w:p>
        </w:tc>
      </w:tr>
      <w:tr>
        <w:tc>
          <w:tcPr>
            <w:tcW w:type="dxa" w:w="170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CBPRPlus 우선 검색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MX 검색 시 doc_subtype=cbpr_plus 필터를 우선 적용하고, 결과 없으면 standard 전체 검색으로 자동 fallback하는 2단계 전략.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CBPRPlus와 standard 가이드 혼재 검색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CBPRPlus 가이드 우선 반환, standard는 보완용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pacs.008 CBPRPlus 규칙 관련 쿼리 50건 기준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시스템 동작 증빙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현재 활용 가능 수준: PoC → 내부 사용 가능 단계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• 서버 기동: python -m uvicorn app.main:app --port 8000 으로 단독 실행 가능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• Swagger UI: http://localhost:8000/docs 에서 모든 API 즉시 테스트 가능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• 테스트 UI: http://localhost:8000/ui/ 에서 브라우저 기반 전문 입력 및 결과 확인 가능</w:t>
      </w:r>
    </w:p>
    <w:p>
      <w:pPr>
        <w:spacing w:after="80" w:before="0"/>
      </w:pPr>
      <w:r>
        <w:rPr>
          <w:rFonts w:ascii="맑은 고딕" w:hAnsi="맑은 고딕"/>
          <w:b w:val="0"/>
          <w:i w:val="0"/>
          <w:sz w:val="20"/>
        </w:rPr>
        <w:t>• 헬스체크: GET /health → {"status": "ok", "prowide_available": true, "qdrant_available": true}</w:t>
      </w:r>
    </w:p>
    <w:p>
      <w:pPr>
        <w:spacing w:before="80" w:after="80"/>
        <w:ind w:left="170" w:right="170"/>
        <w:shd w:val="clear" w:color="auto" w:fill="EBF3FB"/>
      </w:pPr>
      <w:r>
        <w:rPr>
          <w:rFonts w:ascii="맑은 고딕" w:hAnsi="맑은 고딕"/>
          <w:b w:val="0"/>
          <w:i/>
          <w:color w:val="1F497D"/>
          <w:sz w:val="18"/>
        </w:rPr>
        <w:t>※ Prowide(Java) 서비스 및 Qdrant 벡터 DB 미연결 상태에서도 degraded 모드로 동작 가능. degraded 상태에서는 LLM 단독 분석 수행 후 HITL 강제 발동. 인덱싱된 SWIFT 가이드북 PDF가 있어야 RAG 기능이 정상 동작함.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/>
          <w:b/>
          <w:i w:val="0"/>
          <w:color w:val="1F497D"/>
          <w:sz w:val="28"/>
        </w:rPr>
        <w:t>□ 시스템 구조 설명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시스템 전체 블록 다이어그램</w:t>
      </w:r>
    </w:p>
    <w:p>
      <w:pPr>
        <w:spacing w:before="80" w:after="80"/>
        <w:ind w:left="0"/>
        <w:shd w:val="clear" w:color="auto" w:fill="F2F2F2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클라이언트 / 외부 시스템                                  │</w:t>
        <w:br/>
        <w:t>│           (웹 UI /ui/, 은행 시스템, REST 클라이언트)         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 HTTP REST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swift-agent  (Python 3.11 / FastAPI 0.111+)           │</w:t>
        <w:br/>
        <w:t>│                                                                      │</w:t>
        <w:br/>
        <w:t>│  [POST /convert]  [POST /resume]  [GET /convert/{id}]  [GET /health]│</w:t>
        <w:br/>
        <w:t>│        │                                                              │</w:t>
        <w:br/>
        <w:t>│        ▼                                                              │</w:t>
        <w:br/>
        <w:t>│  ┌──────────────────────── LangGraph 파이프라인 ───────────────────┐  │</w:t>
        <w:br/>
        <w:t>│  │  pii_mask → supervisor → [agent] → hitl_check → unmask → audit │  │</w:t>
        <w:br/>
        <w:t>│  │                   │                                              │  │</w:t>
        <w:br/>
        <w:t>│  │         ┌─────────┼──────────┬─────────┬──────────┐            │  │</w:t>
        <w:br/>
        <w:t>│  │         ▼         ▼          ▼         ▼          ▼            │  │</w:t>
        <w:br/>
        <w:t>│  │    [analyzer] [generator] [mapper] [explainer] [schema]         │  │</w:t>
        <w:br/>
        <w:t>│  └──────────────────────────────────────────────────────────────── ┘  │</w:t>
        <w:br/>
        <w:t>│         │              │              │                                │</w:t>
        <w:br/>
        <w:t>│   Prowide Client   LLM Client    RAG Retriever                        │</w:t>
        <w:br/>
        <w:t>└──────────┬─────────────┬──────────────┬──────────────────────────────┘</w:t>
        <w:br/>
        <w:t xml:space="preserve">           │             │              │</w:t>
        <w:br/>
        <w:t xml:space="preserve">           ▼             ▼              ▼</w:t>
        <w:br/>
        <w:t>┌─────────────┐  ┌─────────────┐  ┌──────────────┐</w:t>
        <w:br/>
        <w:t>│ prowide-svc │  │  LLM 서비스  │  │    Qdrant    │</w:t>
        <w:br/>
        <w:t>│ (Java Boot) │  │(Claude/vLLM │  │  Vector DB   │</w:t>
        <w:br/>
        <w:t>│ 포트 8080   │  │ /Ollama)    │  │  포트 6333   │</w:t>
        <w:br/>
        <w:t>│             │  │             │  │  · MT 가이드  │</w:t>
        <w:br/>
        <w:t>│ · MT 구문검증│  │             │  │  · MX 가이드  │</w:t>
        <w:br/>
        <w:t>│ · MX XSD검증│  │             │  │  · CBPR+ 규칙│</w:t>
        <w:br/>
        <w:t>│ · MT↔MX변환 │  │             │  └──────────────┘</w:t>
        <w:br/>
        <w:t>└─────────────┘  └─────────────┘</w:t>
        <w:br/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주요 구성요소 및 데이터 흐름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구성요소</w:t>
            </w:r>
          </w:p>
        </w:tc>
        <w:tc>
          <w:tcPr>
            <w:tcW w:type="dxa" w:w="3969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3118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198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FastAPI (REST API Layer)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클라이언트 요청 수신, 파이프라인 실행, 응답 반환. /convert /resume /health 등 6개 엔드포인트.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Python FastAPI 0.111+, Pydantic v2, asyncio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파이프라인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pii_mask → supervisor → agent → hitl_checkpoint → unmask → audit 순서로 노드 실행. interrupt()로 HITL 대기, Command(resume)로 재개.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0.2+, MemorySaver 체크포인팅</w:t>
            </w:r>
          </w:p>
        </w:tc>
      </w:tr>
      <w:tr>
        <w:tc>
          <w:tcPr>
            <w:tcW w:type="dxa" w:w="198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 Masker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원본 전문의 IBAN/BIC/금액/한국어 NER을 플레이스홀더로 치환. LLM에는 마스킹본만 전달.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정규식 + Presidio + spaCy ko_core_news_lg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Supervisor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user_intent 자동 분류 (키워드 매칭 → LLM fallback) 후 5개 에이전트 중 하나로 라우팅.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조건부 엣지, LLM classify</w:t>
            </w:r>
          </w:p>
        </w:tc>
      </w:tr>
      <w:tr>
        <w:tc>
          <w:tcPr>
            <w:tcW w:type="dxa" w:w="198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Analyzer Agent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구문검증 + RAG 규칙 검색 + LLM 의미분석. reconcile()로 두 결과 병합 후 최종 판정.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HTTP, Qdrant RAG, LLM with_structured_output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Generator Agent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자연어 요청 → RAG 검색 → LLM XML 생성 → XML 검증 → Jinja2 폴백.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LangChain LCEL, ET.fromstring(), Jinja2</w:t>
            </w:r>
          </w:p>
        </w:tc>
      </w:tr>
      <w:tr>
        <w:tc>
          <w:tcPr>
            <w:tcW w:type="dxa" w:w="198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Mapper Agent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MT/MX 방향 자동 감지 → Prowide 1차 변환 → RAG → LLM 매핑 명세 생성.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변환 API, LLM FieldMapping 구조화 출력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Explainer Agent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전문 유형 목적·필드·시나리오 설명. 결과 캐싱으로 중복 LLM 호출 제거.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LLM, 파일 기반 캐싱</w:t>
            </w:r>
          </w:p>
        </w:tc>
      </w:tr>
      <w:tr>
        <w:tc>
          <w:tcPr>
            <w:tcW w:type="dxa" w:w="198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Schema Explorer Agent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ISO 20022 MX 전문 전체 스키마 트리를 섹션별로 생성. XSD 파싱 + LLM 보완.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XSD Parser, LLM, JSON 캐싱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RAG Retriever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하이브리드(Dense+Sparse) 검색 → RRF 퓨전 → BGE-Reranker 재정렬 → 상위 K 청크 반환.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Qdrant, BGE-M3(임베딩), BGE-Reranker-v2-m3</w:t>
            </w:r>
          </w:p>
        </w:tc>
      </w:tr>
      <w:tr>
        <w:tc>
          <w:tcPr>
            <w:tcW w:type="dxa" w:w="1984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Client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Java 서비스에 HTTP로 구문검증·XSD검증·변환 요청. 장애 시 degraded=True 반환.</w:t>
            </w:r>
          </w:p>
        </w:tc>
        <w:tc>
          <w:tcPr>
            <w:tcW w:type="dxa" w:w="3118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requests, 타임아웃 10초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Audit Logger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모든 처리 결과를 JSONL 형식으로 기록. thread_id, msg_type, verdict, timestamp 포함.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structlog, JSONL 파일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맑은 고딕" w:hAnsi="맑은 고딕"/>
          <w:b/>
          <w:i w:val="0"/>
          <w:color w:val="1F497D"/>
          <w:sz w:val="28"/>
        </w:rPr>
        <w:t>□ 소스코드 설명</w:t>
      </w:r>
    </w:p>
    <w:p>
      <w:pPr>
        <w:spacing w:before="200" w:after="60"/>
      </w:pPr>
      <w:r>
        <w:rPr>
          <w:rFonts w:ascii="맑은 고딕" w:hAnsi="맑은 고딕"/>
          <w:b/>
          <w:i w:val="0"/>
          <w:color w:val="2F75B5"/>
          <w:sz w:val="22"/>
        </w:rPr>
        <w:t>▶ 디렉토리 구조 및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6803"/>
            <w:vAlign w:val="center"/>
            <w:shd w:val="clear" w:color="auto" w:fill="2F75B5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app/main.py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FastAPI 진입점. /convert, /resume, /health, /threads, /msg-types 등 REST API 엔드포인트 정의. LangGraph 그래프 실행 및 응답 모델 변환 담당.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app/graph/graph.py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파이프라인 그래프 정의. 노드(pii_mask, supervisor, analyzer, generator, mapper, explainer, schema, hitl_checkpoint, unmask, audit, reject) 등록 및 엣지 연결. MemorySaver 체크포인터 주입.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app/graph/state.py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AgentState TypedDict 정의. 파이프라인 전 노드가 공유하는 상태 스키마 (raw_message, masked_message, pii_mapping, user_intent, routed_agent, output, validation_result, needs_hitl 등).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app/graph/supervisor.py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의도 분류(analyze/generate/map/explain/schema) 및 에이전트 라우팅 로직. 키워드 매칭 우선, 미분류 시 LLM fallback.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app/agents/analyzer.py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Analyzer 에이전트. Prowide 구문검증 → RAG 2단계 검색(규칙+포맷) → LLM 구조화 출력(AnalyzerOutput Pydantic) → false positive 제거 → reconcile() 병합.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app/agents/generator.py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Generator 에이전트. RAG 검색 → XSD 스켈레톤 추출 → LLM XML 생성 → XML 검증 → Jinja2 pacs.008 폴백. MT/MX 분기 프롬프트.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app/agents/mapper.py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Mapper 에이전트. MT/MX 방향 자동 감지 → Prowide 1차 변환 → RAG → LLM FieldMapping 명세 생성(mt_tag, mx_paths, 근거 페이지).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app/agents/explainer.py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Explainer 에이전트. 전문 유형 설명 또는 자유 질의응답. 결과 파일 기반 캐싱.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app/agents/schema_explorer.py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Schema Explorer 에이전트. MX XSD 파싱 + LLM으로 전체 필드 스키마 트리 생성. JSON 캐싱.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app/pii/masker.py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PII 마스킹·언마스킹 구현. 정규식(IBAN/BIC/ACCT/AMT) + spaCy 한국어 NER. 플레이스홀더 ↔ 원본값 매핑 관리.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app/rag/retriever.py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SwiftRetriever 클래스. 하이브리드 검색(Dense+Sparse → RRF), BGE-Reranker 재정렬, CBPRPlus 우선 검색, MX 버전 자동 해석, 자동 필터 라우팅.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app/rag/indexer.py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Qdrant 컬렉션 생성 및 청크 인덱싱. BGE-M3 임베딩(Dense+Sparse 동시 생성). 컬렉션 존재 확인, 벡터 저장.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app/rag/chunker.py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가이드북 PDF → 청크 분할 및 메타데이터 추출. MTFieldChunk, MXFieldChunk, MTEnrichedChunk, MXEnrichedChunk, CbprSr2026Chunk 등 다양한 청크 타입 정의.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app/rag/xsd_parser.py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ISO 20022 XSD 파일 파싱. Generator 에이전트가 LLM 프롬프트에 주입할 XML 태그 스켈레톤 추출.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app/validation/prowide_client.py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Java 서비스 HTTP 클라이언트. 구문검증(syntax_verify), XSD 검증, 변환 요청. 장애 시 degraded 플래그 반환.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app/validation/reconciler.py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Prowide 결과 + LLM 결과 병합 로직. CBPR+ 권장사항을 violation → warning으로 재분류. 최종 verdict 및 needs_hitl 결정.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app/hitl/checkpoint.py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LangGraph HITL 체크포인트 노드. needs_hitl 여부에 따라 interrupt() 호출 또는 통과. 재개 시 action(approve/reject/modify) 처리.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app/audit/logger.py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감사 로그(audit.jsonl) 기록. 처리 결과, 판정, thread_id, 타임스탬프 구조화 저장.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app/llm.py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LLM 클라이언트 팩토리(get_chat_llm). LLM_PROVIDER 환경변수로 Claude/vLLM/Ollama 전환. format_rag_context, parse_llm_json 유틸.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app/prompts/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에이전트별 시스템·사용자 프롬프트 상수 모음. analyzer_prompts.py, generator_prompts.py, mapper_prompts.py, explainer_prompts.py, schema_explorer_prompts.py.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app/static/index.html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브라우저 기반 테스트 UI. 전문 입력, 의도 선택, 결과 표시, HITL 검수 화면 포함.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scripts/ingest_mt_all.py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data/MT/ 하위 MT 가이드북 PDF 전체를 Qdrant에 일괄 인덱싱하는 스크립트.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scripts/ingest_mx_all.py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data/MX/ 하위 MX 가이드북 PDF 전체를 Qdrant에 일괄 인덱싱하는 스크립트.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templates/pacs_008.xml.j2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Generator 에이전트의 Jinja2 폴백용 pacs.008 XML 템플릿.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.env.example</w:t>
            </w:r>
          </w:p>
        </w:tc>
        <w:tc>
          <w:tcPr>
            <w:tcW w:type="dxa" w:w="6803"/>
            <w:vAlign w:val="center"/>
            <w:shd w:val="clear" w:color="auto" w:fill="DEEAF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필수 환경변수 예시 파일. LLM_PROVIDER, VLLM_BASE_URL, ANTHROPIC_API_KEY, QDRANT_URL, PROWIDE_URL 등.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docker-compose.yml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i w:val="0"/>
                <w:sz w:val="18"/>
              </w:rPr>
              <w:t>4개 컨테이너(qdrant, prowide-svc, swift-agent, 임베딩 서비스) 통합 기동 설정.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7F7F7F"/>
        <w:sz w:val="16"/>
      </w:rPr>
      <w:t>SWIFT AI Agent — AI Professional 결과보고서  |  2026-06-29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