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Problem Set 4</w:t>
      </w:r>
    </w:p>
    <w:p>
      <w:pPr>
        <w:pStyle w:val="Subtitle"/>
      </w:pPr>
      <w:r>
        <w:t xml:space="preserve">Least Squares,Mean,and Variance and Data Frame Manipulation</w:t>
      </w:r>
    </w:p>
    <w:p>
      <w:pPr>
        <w:pStyle w:val="Author"/>
      </w:pPr>
      <w:r>
        <w:t xml:space="preserve">C. Durso</w:t>
      </w:r>
    </w:p>
    <w:bookmarkStart w:id="24" w:name="introduction"/>
    <w:p>
      <w:pPr>
        <w:pStyle w:val="Heading1"/>
      </w:pPr>
      <w:r>
        <w:t xml:space="preserve">Introduction</w:t>
      </w:r>
    </w:p>
    <w:p>
      <w:pPr>
        <w:pStyle w:val="FirstParagraph"/>
      </w:pPr>
      <w:r>
        <w:t xml:space="preserve">These questions were rendered in R markdown through RStudio (</w:t>
      </w:r>
      <w:hyperlink r:id="rId20">
        <w:r>
          <w:rPr>
            <w:rStyle w:val="Hyperlink"/>
          </w:rPr>
          <w:t xml:space="preserve">https://www.rstudio.com/wp-content/uploads/2015/02/rmarkdown-cheatsheet.pdf</w:t>
        </w:r>
      </w:hyperlink>
      <w:r>
        <w:t xml:space="preserve">,</w:t>
      </w:r>
      <w:r>
        <w:t xml:space="preserve"> </w:t>
      </w:r>
      <w:hyperlink r:id="rId21">
        <w:r>
          <w:rPr>
            <w:rStyle w:val="Hyperlink"/>
          </w:rPr>
          <w:t xml:space="preserve">http://rmarkdown.rstudio.com</w:t>
        </w:r>
      </w:hyperlink>
      <w:r>
        <w:t xml:space="preserve"> </w:t>
      </w:r>
      <w:r>
        <w:t xml:space="preserve">).</w:t>
      </w:r>
    </w:p>
    <w:p>
      <w:pPr>
        <w:pStyle w:val="BodyText"/>
      </w:pPr>
      <w:r>
        <w:t xml:space="preserve">Please generate your solutions in R markdown and upload both a knitted doc, docx, or pdf document in addition to the Rmd file.</w:t>
      </w:r>
      <w:r>
        <w:t xml:space="preserve"> </w:t>
      </w:r>
      <w:r>
        <w:t xml:space="preserve">Please put your name in the</w:t>
      </w:r>
      <w:r>
        <w:t xml:space="preserve"> </w:t>
      </w:r>
      <w:r>
        <w:t xml:space="preserve">“author”</w:t>
      </w:r>
      <w:r>
        <w:t xml:space="preserve"> </w:t>
      </w:r>
      <w:r>
        <w:t xml:space="preserve">section in the header.</w:t>
      </w:r>
    </w:p>
    <w:p>
      <w:pPr>
        <w:pStyle w:val="BodyText"/>
      </w:pPr>
      <w:r>
        <w:t xml:space="preserve">For this assignment, please do all calculations in R and show the code and the results in the knitted document.</w:t>
      </w:r>
    </w:p>
    <w:bookmarkStart w:id="22" w:name="collaboration"/>
    <w:p>
      <w:pPr>
        <w:pStyle w:val="Heading3"/>
      </w:pPr>
      <w:r>
        <w:t xml:space="preserve">Collaboration</w:t>
      </w:r>
    </w:p>
    <w:p>
      <w:pPr>
        <w:pStyle w:val="FirstParagraph"/>
      </w:pPr>
      <w:r>
        <w:t xml:space="preserve">(5 points)</w:t>
      </w:r>
    </w:p>
    <w:p>
      <w:pPr>
        <w:pStyle w:val="BodyText"/>
      </w:pPr>
      <w:r>
        <w:t xml:space="preserve">Other students consulted on assignment. Please write none if you worked by yourself:</w:t>
      </w:r>
    </w:p>
    <w:bookmarkEnd w:id="22"/>
    <w:bookmarkStart w:id="23" w:name="ai"/>
    <w:p>
      <w:pPr>
        <w:pStyle w:val="Heading3"/>
      </w:pPr>
      <w:r>
        <w:t xml:space="preserve">AI</w:t>
      </w:r>
    </w:p>
    <w:p>
      <w:pPr>
        <w:pStyle w:val="FirstParagraph"/>
      </w:pPr>
      <w:r>
        <w:t xml:space="preserve">(5 points)</w:t>
      </w:r>
    </w:p>
    <w:p>
      <w:pPr>
        <w:pStyle w:val="BodyText"/>
      </w:pPr>
      <w:r>
        <w:t xml:space="preserve">AI tools used in this assignment. Please briefly describe the use you made of the tools. Please write none if you did not use any AI tools:</w:t>
      </w:r>
    </w:p>
    <w:bookmarkEnd w:id="23"/>
    <w:bookmarkEnd w:id="24"/>
    <w:bookmarkStart w:id="35" w:name="question-1"/>
    <w:p>
      <w:pPr>
        <w:pStyle w:val="Heading1"/>
      </w:pPr>
      <w:r>
        <w:t xml:space="preserve">Question 1</w:t>
      </w:r>
    </w:p>
    <w:p>
      <w:pPr>
        <w:pStyle w:val="FirstParagraph"/>
      </w:pPr>
      <w:r>
        <w:t xml:space="preserve">Here we examine linear models for the GDP of multiple political entities in 2014 and 2024. The data for this question are from the International Monetary Fund (IMF) World Economic Outlook (WEO) database (International Monetary Fund, (WEO)</w:t>
      </w:r>
      <w:r>
        <w:t xml:space="preserve"> </w:t>
      </w:r>
      <w:hyperlink r:id="rId25">
        <w:r>
          <w:rPr>
            <w:rStyle w:val="Hyperlink"/>
          </w:rPr>
          <w:t xml:space="preserve">https:://data.imf.org/en/datasets/IMF.RES:WEO</w:t>
        </w:r>
      </w:hyperlink>
      <w:r>
        <w:t xml:space="preserve">. Accessed om 2026-1-30). The data set</w:t>
      </w:r>
      <w:r>
        <w:t xml:space="preserve"> </w:t>
      </w:r>
      <w:r>
        <w:t xml:space="preserve">“imf_gdp_prelim.csv”</w:t>
      </w:r>
      <w:r>
        <w:t xml:space="preserve"> </w:t>
      </w:r>
      <w:r>
        <w:t xml:space="preserve">contains GDP per capita in purchasing power parity (PPP) international dollars for multiple countries and aggregated regions for the years 2014 and 2024, as well as quite a bit of other information.</w:t>
      </w:r>
    </w:p>
    <w:bookmarkStart w:id="26" w:name="q1-part-1"/>
    <w:p>
      <w:pPr>
        <w:pStyle w:val="Heading2"/>
      </w:pPr>
      <w:r>
        <w:t xml:space="preserve">Q1, part 1</w:t>
      </w:r>
    </w:p>
    <w:p>
      <w:pPr>
        <w:pStyle w:val="FirstParagraph"/>
      </w:pPr>
      <w:r>
        <w:t xml:space="preserve">(5 points)</w:t>
      </w:r>
    </w:p>
    <w:p>
      <w:pPr>
        <w:pStyle w:val="BodyText"/>
      </w:pPr>
      <w:r>
        <w:t xml:space="preserve">Please make a scatter plot of the 2024 GDP per capita on the vertical axis versus the 2014 GDP per capita for all countries and aggregated regions on the horizontal axis. This uses the rows for which SERIES_NAME==</w:t>
      </w:r>
      <w:r>
        <w:t xml:space="preserve">“Gross domestic product (GDP), Constant prices, Per capita, purchasing power parity (PPP) international dollar, ICP benchmark 2021”</w:t>
      </w:r>
      <w:r>
        <w:t xml:space="preserve">). Note that the 2014 values are in the column labeled</w:t>
      </w:r>
      <w:r>
        <w:t xml:space="preserve"> </w:t>
      </w:r>
      <w:r>
        <w:rPr>
          <w:rStyle w:val="VerbatimChar"/>
        </w:rPr>
        <w:t xml:space="preserve">X2014</w:t>
      </w:r>
      <w:r>
        <w:t xml:space="preserve"> </w:t>
      </w:r>
      <w:r>
        <w:t xml:space="preserve">and the 2024 values are in the column labeled</w:t>
      </w:r>
      <w:r>
        <w:t xml:space="preserve"> </w:t>
      </w:r>
      <w:r>
        <w:rPr>
          <w:rStyle w:val="VerbatimChar"/>
        </w:rPr>
        <w:t xml:space="preserve">X2014</w:t>
      </w:r>
      <w:r>
        <w:t xml:space="preserve">. Please label the axes and provide a title. Please set alpha=.2 to make more structure visible in the lower GDP per capita regions.</w:t>
      </w:r>
    </w:p>
    <w:p>
      <w:pPr>
        <w:pStyle w:val="SourceCode"/>
      </w:pPr>
      <w:r>
        <w:rPr>
          <w:rStyle w:val="CommentTok"/>
        </w:rPr>
        <w:t xml:space="preserve"># import "imf_gdp_prelim.csv"</w:t>
      </w:r>
    </w:p>
    <w:bookmarkEnd w:id="26"/>
    <w:bookmarkStart w:id="28" w:name="q1-part-2"/>
    <w:p>
      <w:pPr>
        <w:pStyle w:val="Heading2"/>
      </w:pPr>
      <w:r>
        <w:t xml:space="preserve">Q1, part 2</w:t>
      </w:r>
    </w:p>
    <w:p>
      <w:pPr>
        <w:pStyle w:val="FirstParagraph"/>
      </w:pPr>
      <w:r>
        <w:t xml:space="preserve">(5 points)</w:t>
      </w:r>
    </w:p>
    <w:p>
      <w:pPr>
        <w:pStyle w:val="BodyText"/>
      </w:pPr>
      <w:r>
        <w:t xml:space="preserve">Please add the least-squares best fit line to the scatter plot from part 1 and display the result. Please output the slope and the intercept.</w:t>
      </w:r>
    </w:p>
    <w:bookmarkStart w:id="27" w:name="your-answer-here"/>
    <w:p>
      <w:pPr>
        <w:pStyle w:val="Heading3"/>
      </w:pPr>
      <w:r>
        <w:t xml:space="preserve">your answer here</w:t>
      </w:r>
    </w:p>
    <w:bookmarkEnd w:id="27"/>
    <w:bookmarkEnd w:id="28"/>
    <w:bookmarkStart w:id="30" w:name="q1-part-3"/>
    <w:p>
      <w:pPr>
        <w:pStyle w:val="Heading2"/>
      </w:pPr>
      <w:r>
        <w:t xml:space="preserve">Q1, part 3</w:t>
      </w:r>
    </w:p>
    <w:p>
      <w:pPr>
        <w:pStyle w:val="FirstParagraph"/>
      </w:pPr>
      <w:r>
        <w:t xml:space="preserve">(5 points)</w:t>
      </w:r>
    </w:p>
    <w:p>
      <w:pPr>
        <w:pStyle w:val="BodyText"/>
      </w:pPr>
      <w:r>
        <w:t xml:space="preserve">For a given slope and intercept for the model</w:t>
      </w:r>
      <w:r>
        <w:t xml:space="preserve"> </w:t>
      </w:r>
      <w:r>
        <w:rPr>
          <w:rStyle w:val="VerbatimChar"/>
        </w:rPr>
        <w:t xml:space="preserve">X2024 = intercept + slope * X2014</w:t>
      </w:r>
      <w:r>
        <w:t xml:space="preserve">, please write a function to return the total absolute error for the model over all the data points in the data set from part 1. Please compute the total absolute error for the least-squares best fit line from part 2.</w:t>
      </w:r>
    </w:p>
    <w:bookmarkStart w:id="29" w:name="your-answer-here-1"/>
    <w:p>
      <w:pPr>
        <w:pStyle w:val="Heading3"/>
      </w:pPr>
      <w:r>
        <w:t xml:space="preserve">your answer here</w:t>
      </w:r>
    </w:p>
    <w:bookmarkEnd w:id="29"/>
    <w:bookmarkEnd w:id="30"/>
    <w:bookmarkStart w:id="32" w:name="q1-part-4"/>
    <w:p>
      <w:pPr>
        <w:pStyle w:val="Heading2"/>
      </w:pPr>
      <w:r>
        <w:t xml:space="preserve">Q1, part 4</w:t>
      </w:r>
    </w:p>
    <w:p>
      <w:pPr>
        <w:pStyle w:val="FirstParagraph"/>
      </w:pPr>
      <w:r>
        <w:t xml:space="preserve">(5 points)</w:t>
      </w:r>
    </w:p>
    <w:p>
      <w:pPr>
        <w:pStyle w:val="BodyText"/>
      </w:pPr>
      <w:r>
        <w:t xml:space="preserve">Please use the function</w:t>
      </w:r>
      <w:r>
        <w:t xml:space="preserve"> </w:t>
      </w:r>
      <w:r>
        <w:rPr>
          <w:rStyle w:val="VerbatimChar"/>
        </w:rPr>
        <w:t xml:space="preserve">optim</w:t>
      </w:r>
      <w:r>
        <w:t xml:space="preserve"> </w:t>
      </w:r>
      <w:r>
        <w:t xml:space="preserve">and the function from part 3 to find the slope and intercept that minimize the total absolute error for the data set from part 1. Please output the slope and intercept found by</w:t>
      </w:r>
      <w:r>
        <w:t xml:space="preserve"> </w:t>
      </w:r>
      <w:r>
        <w:rPr>
          <w:rStyle w:val="VerbatimChar"/>
        </w:rPr>
        <w:t xml:space="preserve">optim</w:t>
      </w:r>
      <w:r>
        <w:t xml:space="preserve"> </w:t>
      </w:r>
      <w:r>
        <w:t xml:space="preserve">and the total absolute error for these parameters.</w:t>
      </w:r>
    </w:p>
    <w:bookmarkStart w:id="31" w:name="your-answer-here-2"/>
    <w:p>
      <w:pPr>
        <w:pStyle w:val="Heading3"/>
      </w:pPr>
      <w:r>
        <w:t xml:space="preserve">your answer here</w:t>
      </w:r>
    </w:p>
    <w:bookmarkEnd w:id="31"/>
    <w:bookmarkEnd w:id="32"/>
    <w:bookmarkStart w:id="34" w:name="q1-part-5"/>
    <w:p>
      <w:pPr>
        <w:pStyle w:val="Heading2"/>
      </w:pPr>
      <w:r>
        <w:t xml:space="preserve">Q1, part 5</w:t>
      </w:r>
    </w:p>
    <w:p>
      <w:pPr>
        <w:pStyle w:val="FirstParagraph"/>
      </w:pPr>
      <w:r>
        <w:t xml:space="preserve">(5 points)</w:t>
      </w:r>
    </w:p>
    <w:p>
      <w:pPr>
        <w:pStyle w:val="BodyText"/>
      </w:pPr>
      <w:r>
        <w:t xml:space="preserve">Please add the minimum total absolute error line to the scatter plot from part 1 and display the result. Please use a different color for this line than the least-squares best fit line from part 2.</w:t>
      </w:r>
    </w:p>
    <w:bookmarkStart w:id="33" w:name="your-answer-here-3"/>
    <w:p>
      <w:pPr>
        <w:pStyle w:val="Heading3"/>
      </w:pPr>
      <w:r>
        <w:t xml:space="preserve">your answer here</w:t>
      </w:r>
    </w:p>
    <w:p>
      <w:pPr>
        <w:pStyle w:val="FirstParagraph"/>
      </w:pPr>
      <w:r>
        <w:t xml:space="preserve">To get a sense of the difference between the two lines, you can zoom in on the lower left corner of the plot by adding</w:t>
      </w:r>
      <w:r>
        <w:t xml:space="preserve"> </w:t>
      </w:r>
      <w:r>
        <w:rPr>
          <w:rStyle w:val="VerbatimChar"/>
        </w:rPr>
        <w:t xml:space="preserve">+xlim(0,75000)+ylim(0,75000)</w:t>
      </w:r>
      <w:r>
        <w:t xml:space="preserve"> </w:t>
      </w:r>
      <w:r>
        <w:t xml:space="preserve">to the ggplot object</w:t>
      </w:r>
      <w:r>
        <w:t xml:space="preserve"> </w:t>
      </w:r>
      <w:r>
        <w:rPr>
          <w:rStyle w:val="VerbatimChar"/>
        </w:rPr>
        <w:t xml:space="preserve">g</w:t>
      </w:r>
      <w:r>
        <w:t xml:space="preserve">, and the upper right corner by adding</w:t>
      </w:r>
      <w:r>
        <w:t xml:space="preserve"> </w:t>
      </w:r>
      <w:r>
        <w:rPr>
          <w:rStyle w:val="VerbatimChar"/>
        </w:rPr>
        <w:t xml:space="preserve">+xlim(75000,175000)+ylim(75000,175000)</w:t>
      </w:r>
      <w:r>
        <w:t xml:space="preserve"> </w:t>
      </w:r>
      <w:r>
        <w:t xml:space="preserve">to the ggplot object</w:t>
      </w:r>
      <w:r>
        <w:t xml:space="preserve"> </w:t>
      </w:r>
      <w:r>
        <w:rPr>
          <w:rStyle w:val="VerbatimChar"/>
        </w:rPr>
        <w:t xml:space="preserve">g</w:t>
      </w:r>
      <w:r>
        <w:t xml:space="preserve">.</w:t>
      </w:r>
    </w:p>
    <w:p>
      <w:pPr>
        <w:pStyle w:val="BodyText"/>
      </w:pPr>
      <w:r>
        <w:t xml:space="preserve">Note that the least squares best fit line appears to be more affected by</w:t>
      </w:r>
      <w:r>
        <w:t xml:space="preserve"> </w:t>
      </w:r>
      <w:r>
        <w:t xml:space="preserve">“Macao Special Administrative Region, People’s Republic of China”</w:t>
      </w:r>
      <w:r>
        <w:t xml:space="preserve">, which shows the highest 2014 GDP per capita in the data set, but a lower 2024 GDP per capita.</w:t>
      </w:r>
    </w:p>
    <w:p>
      <w:pPr>
        <w:pStyle w:val="SourceCode"/>
      </w:pPr>
      <w:r>
        <w:rPr>
          <w:rStyle w:val="CommentTok"/>
        </w:rPr>
        <w:t xml:space="preserve"># dat.plot$COUNTRY[which.max(dat.plot$X2014)]</w:t>
      </w:r>
      <w:r>
        <w:br/>
      </w:r>
      <w:r>
        <w:rPr>
          <w:rStyle w:val="CommentTok"/>
        </w:rPr>
        <w:t xml:space="preserve"># </w:t>
      </w:r>
      <w:r>
        <w:br/>
      </w:r>
      <w:r>
        <w:rPr>
          <w:rStyle w:val="CommentTok"/>
        </w:rPr>
        <w:t xml:space="preserve"># g+ xlim(0,75000)+ylim(0,75000)</w:t>
      </w:r>
      <w:r>
        <w:br/>
      </w:r>
      <w:r>
        <w:rPr>
          <w:rStyle w:val="CommentTok"/>
        </w:rPr>
        <w:t xml:space="preserve"># </w:t>
      </w:r>
      <w:r>
        <w:br/>
      </w:r>
      <w:r>
        <w:rPr>
          <w:rStyle w:val="CommentTok"/>
        </w:rPr>
        <w:t xml:space="preserve"># g+ xlim(75000,175000)+ylim(75000,1750000)</w:t>
      </w:r>
    </w:p>
    <w:bookmarkEnd w:id="33"/>
    <w:bookmarkEnd w:id="34"/>
    <w:bookmarkEnd w:id="35"/>
    <w:bookmarkStart w:id="37" w:name="question-2"/>
    <w:p>
      <w:pPr>
        <w:pStyle w:val="Heading1"/>
      </w:pPr>
      <w:r>
        <w:t xml:space="preserve">Question 2</w:t>
      </w:r>
    </w:p>
    <w:p>
      <w:pPr>
        <w:pStyle w:val="FirstParagraph"/>
      </w:pPr>
      <w:r>
        <w:t xml:space="preserve">(5 points)</w:t>
      </w:r>
    </w:p>
    <w:p>
      <w:pPr>
        <w:pStyle w:val="BodyText"/>
      </w:pPr>
      <w:r>
        <w:t xml:space="preserve">For the data set in question 1, some of the cases are regions rather than countries. Please identify the regions in the data set aided by the fact that the variable</w:t>
      </w:r>
      <w:r>
        <w:t xml:space="preserve"> </w:t>
      </w:r>
      <w:r>
        <w:rPr>
          <w:rStyle w:val="VerbatimChar"/>
        </w:rPr>
        <w:t xml:space="preserve">PRIMARY_DOMESTIC_CURRENCY</w:t>
      </w:r>
      <w:r>
        <w:t xml:space="preserve"> </w:t>
      </w:r>
      <w:r>
        <w:t xml:space="preserve">is blank for regions but generally not for countries or that the number of rows in the data set per country is typically 3, while it is 1 for regions.</w:t>
      </w:r>
      <w:r>
        <w:t xml:space="preserve"> </w:t>
      </w:r>
      <w:r>
        <w:t xml:space="preserve">Please output the names of the regions.</w:t>
      </w:r>
    </w:p>
    <w:bookmarkStart w:id="36" w:name="your-answer-here-4"/>
    <w:p>
      <w:pPr>
        <w:pStyle w:val="Heading3"/>
      </w:pPr>
      <w:r>
        <w:t xml:space="preserve">your answer here</w:t>
      </w:r>
    </w:p>
    <w:bookmarkEnd w:id="36"/>
    <w:bookmarkEnd w:id="37"/>
    <w:bookmarkStart w:id="45" w:name="X1a764a1aa020099dbb5f6af2e50ad68302e6a66"/>
    <w:p>
      <w:pPr>
        <w:pStyle w:val="Heading1"/>
      </w:pPr>
      <w:r>
        <w:t xml:space="preserve">Question 3 Normal Approximation to Binomial Distributions</w:t>
      </w:r>
    </w:p>
    <w:p>
      <w:pPr>
        <w:pStyle w:val="FirstParagraph"/>
      </w:pPr>
      <w:r>
        <w:t xml:space="preserve">One approach to discrete numerical data used in applications based on continuous distributions is to model the discrete values as representing bins in a continuous distribution. For example, we could treat the values 0,1,2,…,n as representing the bins</w:t>
      </w:r>
      <w:r>
        <w:t xml:space="preserve"> </w:t>
      </w:r>
      <m:oMath>
        <m:r>
          <m:rPr>
            <m:sty m:val="p"/>
          </m:rPr>
          <m:t>(</m:t>
        </m:r>
        <m:r>
          <m:rPr>
            <m:sty m:val="p"/>
          </m:rPr>
          <m:t>−</m:t>
        </m:r>
        <m:f>
          <m:fPr>
            <m:type m:val="bar"/>
          </m:fPr>
          <m:num>
            <m:r>
              <m:t>1</m:t>
            </m:r>
          </m:num>
          <m:den>
            <m:r>
              <m:t>2</m:t>
            </m:r>
          </m:den>
        </m:f>
        <m:r>
          <m:rPr>
            <m:sty m:val="p"/>
          </m:rPr>
          <m:t>,</m:t>
        </m:r>
        <m:f>
          <m:fPr>
            <m:type m:val="bar"/>
          </m:fPr>
          <m:num>
            <m:r>
              <m:t>1</m:t>
            </m:r>
          </m:num>
          <m:den>
            <m:r>
              <m:t>2</m:t>
            </m:r>
          </m:den>
        </m:f>
        <m:r>
          <m:rPr>
            <m:sty m:val="p"/>
          </m:rPr>
          <m:t>]</m:t>
        </m:r>
      </m:oMath>
      <w:r>
        <w:t xml:space="preserve">,</w:t>
      </w:r>
      <w:r>
        <w:t xml:space="preserve"> </w:t>
      </w:r>
      <m:oMath>
        <m:r>
          <m:rPr>
            <m:sty m:val="p"/>
          </m:rPr>
          <m:t>(</m:t>
        </m:r>
        <m:f>
          <m:fPr>
            <m:type m:val="bar"/>
          </m:fPr>
          <m:num>
            <m:r>
              <m:t>1</m:t>
            </m:r>
          </m:num>
          <m:den>
            <m:r>
              <m:t>2</m:t>
            </m:r>
          </m:den>
        </m:f>
        <m:r>
          <m:rPr>
            <m:sty m:val="p"/>
          </m:rPr>
          <m:t>,</m:t>
        </m:r>
        <m:f>
          <m:fPr>
            <m:type m:val="bar"/>
          </m:fPr>
          <m:num>
            <m:r>
              <m:t>3</m:t>
            </m:r>
          </m:num>
          <m:den>
            <m:r>
              <m:t>2</m:t>
            </m:r>
          </m:den>
        </m:f>
        <m:r>
          <m:rPr>
            <m:sty m:val="p"/>
          </m:rPr>
          <m:t>]</m:t>
        </m:r>
      </m:oMath>
      <w:r>
        <w:t xml:space="preserve">, …,</w:t>
      </w:r>
      <w:r>
        <w:t xml:space="preserve"> </w:t>
      </w:r>
      <m:oMath>
        <m:r>
          <m:rPr>
            <m:sty m:val="p"/>
          </m:rPr>
          <m:t>(</m:t>
        </m:r>
        <m:r>
          <m:t>n</m:t>
        </m:r>
        <m:r>
          <m:rPr>
            <m:sty m:val="p"/>
          </m:rPr>
          <m:t>−</m:t>
        </m:r>
        <m:f>
          <m:fPr>
            <m:type m:val="bar"/>
          </m:fPr>
          <m:num>
            <m:r>
              <m:t>1</m:t>
            </m:r>
          </m:num>
          <m:den>
            <m:r>
              <m:t>2</m:t>
            </m:r>
          </m:den>
        </m:f>
        <m:r>
          <m:rPr>
            <m:sty m:val="p"/>
          </m:rPr>
          <m:t>,</m:t>
        </m:r>
        <m:r>
          <m:t>n</m:t>
        </m:r>
        <m:r>
          <m:rPr>
            <m:sty m:val="p"/>
          </m:rPr>
          <m:t>+</m:t>
        </m:r>
        <m:f>
          <m:fPr>
            <m:type m:val="bar"/>
          </m:fPr>
          <m:num>
            <m:r>
              <m:t>1</m:t>
            </m:r>
          </m:num>
          <m:den>
            <m:r>
              <m:t>2</m:t>
            </m:r>
          </m:den>
        </m:f>
        <m:r>
          <m:rPr>
            <m:sty m:val="p"/>
          </m:rPr>
          <m:t>]</m:t>
        </m:r>
      </m:oMath>
      <w:r>
        <w:t xml:space="preserve"> </w:t>
      </w:r>
      <w:r>
        <w:t xml:space="preserve">in a continuous distribution.</w:t>
      </w:r>
    </w:p>
    <w:p>
      <w:pPr>
        <w:pStyle w:val="BodyText"/>
      </w:pPr>
      <w:r>
        <w:t xml:space="preserve">Below is a function which takes a size</w:t>
      </w:r>
      <w:r>
        <w:t xml:space="preserve"> </w:t>
      </w:r>
      <w:r>
        <w:rPr>
          <w:rStyle w:val="VerbatimChar"/>
        </w:rPr>
        <w:t xml:space="preserve">n</w:t>
      </w:r>
      <w:r>
        <w:t xml:space="preserve"> </w:t>
      </w:r>
      <w:r>
        <w:t xml:space="preserve">and a probability of success</w:t>
      </w:r>
      <w:r>
        <w:t xml:space="preserve"> </w:t>
      </w:r>
      <w:r>
        <w:rPr>
          <w:rStyle w:val="VerbatimChar"/>
        </w:rPr>
        <w:t xml:space="preserve">p</w:t>
      </w:r>
      <w:r>
        <w:t xml:space="preserve"> </w:t>
      </w:r>
      <w:r>
        <w:t xml:space="preserve">and produces the probability of in each of the events</w:t>
      </w:r>
      <w:r>
        <w:t xml:space="preserve"> </w:t>
      </w:r>
      <m:oMath>
        <m:r>
          <m:rPr>
            <m:sty m:val="p"/>
          </m:rPr>
          <m:t>(</m:t>
        </m:r>
        <m:r>
          <m:rPr>
            <m:sty m:val="p"/>
          </m:rPr>
          <m:t>−</m:t>
        </m:r>
        <m:f>
          <m:fPr>
            <m:type m:val="bar"/>
          </m:fPr>
          <m:num>
            <m:r>
              <m:t>1</m:t>
            </m:r>
          </m:num>
          <m:den>
            <m:r>
              <m:t>2</m:t>
            </m:r>
          </m:den>
        </m:f>
        <m:r>
          <m:rPr>
            <m:sty m:val="p"/>
          </m:rPr>
          <m:t>,</m:t>
        </m:r>
        <m:f>
          <m:fPr>
            <m:type m:val="bar"/>
          </m:fPr>
          <m:num>
            <m:r>
              <m:t>1</m:t>
            </m:r>
          </m:num>
          <m:den>
            <m:r>
              <m:t>2</m:t>
            </m:r>
          </m:den>
        </m:f>
        <m:r>
          <m:rPr>
            <m:sty m:val="p"/>
          </m:rPr>
          <m:t>]</m:t>
        </m:r>
      </m:oMath>
      <w:r>
        <w:t xml:space="preserve">,</w:t>
      </w:r>
      <w:r>
        <w:t xml:space="preserve"> </w:t>
      </w:r>
      <m:oMath>
        <m:r>
          <m:rPr>
            <m:sty m:val="p"/>
          </m:rPr>
          <m:t>(</m:t>
        </m:r>
        <m:f>
          <m:fPr>
            <m:type m:val="bar"/>
          </m:fPr>
          <m:num>
            <m:r>
              <m:t>1</m:t>
            </m:r>
          </m:num>
          <m:den>
            <m:r>
              <m:t>2</m:t>
            </m:r>
          </m:den>
        </m:f>
        <m:r>
          <m:rPr>
            <m:sty m:val="p"/>
          </m:rPr>
          <m:t>,</m:t>
        </m:r>
        <m:f>
          <m:fPr>
            <m:type m:val="bar"/>
          </m:fPr>
          <m:num>
            <m:r>
              <m:t>3</m:t>
            </m:r>
          </m:num>
          <m:den>
            <m:r>
              <m:t>2</m:t>
            </m:r>
          </m:den>
        </m:f>
        <m:r>
          <m:rPr>
            <m:sty m:val="p"/>
          </m:rPr>
          <m:t>]</m:t>
        </m:r>
      </m:oMath>
      <w:r>
        <w:t xml:space="preserve">, …,</w:t>
      </w:r>
      <w:r>
        <w:t xml:space="preserve"> </w:t>
      </w:r>
      <m:oMath>
        <m:r>
          <m:rPr>
            <m:sty m:val="p"/>
          </m:rPr>
          <m:t>(</m:t>
        </m:r>
        <m:r>
          <m:t>n</m:t>
        </m:r>
        <m:r>
          <m:rPr>
            <m:sty m:val="p"/>
          </m:rPr>
          <m:t>−</m:t>
        </m:r>
        <m:f>
          <m:fPr>
            <m:type m:val="bar"/>
          </m:fPr>
          <m:num>
            <m:r>
              <m:t>1</m:t>
            </m:r>
          </m:num>
          <m:den>
            <m:r>
              <m:t>2</m:t>
            </m:r>
          </m:den>
        </m:f>
        <m:r>
          <m:rPr>
            <m:sty m:val="p"/>
          </m:rPr>
          <m:t>,</m:t>
        </m:r>
        <m:r>
          <m:t>n</m:t>
        </m:r>
        <m:r>
          <m:rPr>
            <m:sty m:val="p"/>
          </m:rPr>
          <m:t>+</m:t>
        </m:r>
        <m:f>
          <m:fPr>
            <m:type m:val="bar"/>
          </m:fPr>
          <m:num>
            <m:r>
              <m:t>1</m:t>
            </m:r>
          </m:num>
          <m:den>
            <m:r>
              <m:t>2</m:t>
            </m:r>
          </m:den>
        </m:f>
        <m:r>
          <m:rPr>
            <m:sty m:val="p"/>
          </m:rPr>
          <m:t>]</m:t>
        </m:r>
      </m:oMath>
      <w:r>
        <w:t xml:space="preserve"> </w:t>
      </w:r>
      <w:r>
        <w:t xml:space="preserve">under a Normal distribution with parameters</w:t>
      </w:r>
      <w:r>
        <w:t xml:space="preserve"> </w:t>
      </w:r>
      <m:oMath>
        <m:r>
          <m:t>μ</m:t>
        </m:r>
        <m:r>
          <m:rPr>
            <m:sty m:val="p"/>
          </m:rPr>
          <m:t>=</m:t>
        </m:r>
        <m:r>
          <m:t>n</m:t>
        </m:r>
        <m:r>
          <m:t>p</m:t>
        </m:r>
      </m:oMath>
      <w:r>
        <w:t xml:space="preserve"> </w:t>
      </w:r>
      <w:r>
        <w:t xml:space="preserve">and</w:t>
      </w:r>
      <w:r>
        <w:t xml:space="preserve"> </w:t>
      </w:r>
      <m:oMath>
        <m:sSup>
          <m:e>
            <m:r>
              <m:t>σ</m:t>
            </m:r>
          </m:e>
          <m:sup>
            <m:r>
              <m:t>2</m:t>
            </m:r>
          </m:sup>
        </m:sSup>
        <m:r>
          <m:rPr>
            <m:sty m:val="p"/>
          </m:rPr>
          <m:t>=</m:t>
        </m:r>
        <m:r>
          <m:t>n</m:t>
        </m:r>
        <m:r>
          <m:t>p</m:t>
        </m:r>
        <m:d>
          <m:dPr>
            <m:begChr m:val="("/>
            <m:sepChr m:val=""/>
            <m:endChr m:val=")"/>
            <m:grow/>
          </m:dPr>
          <m:e>
            <m:r>
              <m:t>1</m:t>
            </m:r>
            <m:r>
              <m:rPr>
                <m:sty m:val="p"/>
              </m:rPr>
              <m:t>−</m:t>
            </m:r>
            <m:r>
              <m:t>p</m:t>
            </m:r>
          </m:e>
        </m:d>
      </m:oMath>
      <w:r>
        <w:t xml:space="preserve">.</w:t>
      </w:r>
    </w:p>
    <w:p>
      <w:pPr>
        <w:pStyle w:val="SourceCode"/>
      </w:pPr>
      <w:r>
        <w:rPr>
          <w:rStyle w:val="NormalTok"/>
        </w:rPr>
        <w:t xml:space="preserve">normal.approximation</w:t>
      </w:r>
      <w:r>
        <w:rPr>
          <w:rStyle w:val="OtherTok"/>
        </w:rPr>
        <w:t xml:space="preserve">&lt;-</w:t>
      </w:r>
      <w:r>
        <w:rPr>
          <w:rStyle w:val="ControlFlowTok"/>
        </w:rPr>
        <w:t xml:space="preserve">function</w:t>
      </w:r>
      <w:r>
        <w:rPr>
          <w:rStyle w:val="NormalTok"/>
        </w:rPr>
        <w:t xml:space="preserve">(n,p){</w:t>
      </w:r>
      <w:r>
        <w:br/>
      </w:r>
      <w:r>
        <w:rPr>
          <w:rStyle w:val="NormalTok"/>
        </w:rPr>
        <w:t xml:space="preserve">  mu.np</w:t>
      </w:r>
      <w:r>
        <w:rPr>
          <w:rStyle w:val="OtherTok"/>
        </w:rPr>
        <w:t xml:space="preserve">&lt;-</w:t>
      </w:r>
      <w:r>
        <w:rPr>
          <w:rStyle w:val="NormalTok"/>
        </w:rPr>
        <w:t xml:space="preserve">n</w:t>
      </w:r>
      <w:r>
        <w:rPr>
          <w:rStyle w:val="SpecialCharTok"/>
        </w:rPr>
        <w:t xml:space="preserve">*</w:t>
      </w:r>
      <w:r>
        <w:rPr>
          <w:rStyle w:val="NormalTok"/>
        </w:rPr>
        <w:t xml:space="preserve">p</w:t>
      </w:r>
      <w:r>
        <w:br/>
      </w:r>
      <w:r>
        <w:rPr>
          <w:rStyle w:val="NormalTok"/>
        </w:rPr>
        <w:t xml:space="preserve">  sigma.np</w:t>
      </w:r>
      <w:r>
        <w:rPr>
          <w:rStyle w:val="OtherTok"/>
        </w:rPr>
        <w:t xml:space="preserve">&lt;-</w:t>
      </w:r>
      <w:r>
        <w:rPr>
          <w:rStyle w:val="FunctionTok"/>
        </w:rPr>
        <w:t xml:space="preserve">sqrt</w:t>
      </w:r>
      <w:r>
        <w:rPr>
          <w:rStyle w:val="NormalTok"/>
        </w:rPr>
        <w:t xml:space="preserve">(n</w:t>
      </w:r>
      <w:r>
        <w:rPr>
          <w:rStyle w:val="SpecialCharTok"/>
        </w:rPr>
        <w:t xml:space="preserve">*</w:t>
      </w:r>
      <w:r>
        <w:rPr>
          <w:rStyle w:val="NormalTok"/>
        </w:rPr>
        <w:t xml:space="preserve">p</w:t>
      </w:r>
      <w:r>
        <w:rPr>
          <w:rStyle w:val="SpecialCharTok"/>
        </w:rPr>
        <w:t xml:space="preserve">*</w:t>
      </w:r>
      <w:r>
        <w:rPr>
          <w:rStyle w:val="NormalTok"/>
        </w:rPr>
        <w:t xml:space="preserve">(</w:t>
      </w:r>
      <w:r>
        <w:rPr>
          <w:rStyle w:val="DecValTok"/>
        </w:rPr>
        <w:t xml:space="preserve">1</w:t>
      </w:r>
      <w:r>
        <w:rPr>
          <w:rStyle w:val="SpecialCharTok"/>
        </w:rPr>
        <w:t xml:space="preserve">-</w:t>
      </w:r>
      <w:r>
        <w:rPr>
          <w:rStyle w:val="NormalTok"/>
        </w:rPr>
        <w:t xml:space="preserve">p))</w:t>
      </w:r>
      <w:r>
        <w:br/>
      </w:r>
      <w:r>
        <w:rPr>
          <w:rStyle w:val="NormalTok"/>
        </w:rPr>
        <w:t xml:space="preserve">  breaks</w:t>
      </w:r>
      <w:r>
        <w:rPr>
          <w:rStyle w:val="OtherTok"/>
        </w:rPr>
        <w:t xml:space="preserve">&lt;-</w:t>
      </w:r>
      <w:r>
        <w:rPr>
          <w:rStyle w:val="FunctionTok"/>
        </w:rPr>
        <w:t xml:space="preserve">seq</w:t>
      </w:r>
      <w:r>
        <w:rPr>
          <w:rStyle w:val="NormalTok"/>
        </w:rPr>
        <w:t xml:space="preserve">(</w:t>
      </w:r>
      <w:r>
        <w:rPr>
          <w:rStyle w:val="SpecialCharTok"/>
        </w:rPr>
        <w:t xml:space="preserve">-</w:t>
      </w:r>
      <w:r>
        <w:rPr>
          <w:rStyle w:val="FloatTok"/>
        </w:rPr>
        <w:t xml:space="preserve">0.5</w:t>
      </w:r>
      <w:r>
        <w:rPr>
          <w:rStyle w:val="NormalTok"/>
        </w:rPr>
        <w:t xml:space="preserve">,n</w:t>
      </w:r>
      <w:r>
        <w:rPr>
          <w:rStyle w:val="FloatTok"/>
        </w:rPr>
        <w:t xml:space="preserve">+0.5</w:t>
      </w:r>
      <w:r>
        <w:rPr>
          <w:rStyle w:val="NormalTok"/>
        </w:rPr>
        <w:t xml:space="preserve">,</w:t>
      </w:r>
      <w:r>
        <w:rPr>
          <w:rStyle w:val="AttributeTok"/>
        </w:rPr>
        <w:t xml:space="preserve">by=</w:t>
      </w:r>
      <w:r>
        <w:rPr>
          <w:rStyle w:val="DecValTok"/>
        </w:rPr>
        <w:t xml:space="preserve">1</w:t>
      </w:r>
      <w:r>
        <w:rPr>
          <w:rStyle w:val="NormalTok"/>
        </w:rPr>
        <w:t xml:space="preserve">)</w:t>
      </w:r>
      <w:r>
        <w:br/>
      </w:r>
      <w:r>
        <w:rPr>
          <w:rStyle w:val="NormalTok"/>
        </w:rPr>
        <w:t xml:space="preserve">  probs</w:t>
      </w:r>
      <w:r>
        <w:rPr>
          <w:rStyle w:val="OtherTok"/>
        </w:rPr>
        <w:t xml:space="preserve">&lt;-</w:t>
      </w:r>
      <w:r>
        <w:rPr>
          <w:rStyle w:val="FunctionTok"/>
        </w:rPr>
        <w:t xml:space="preserve">pnorm</w:t>
      </w:r>
      <w:r>
        <w:rPr>
          <w:rStyle w:val="NormalTok"/>
        </w:rPr>
        <w:t xml:space="preserve">(breaks, </w:t>
      </w:r>
      <w:r>
        <w:rPr>
          <w:rStyle w:val="AttributeTok"/>
        </w:rPr>
        <w:t xml:space="preserve">mean=</w:t>
      </w:r>
      <w:r>
        <w:rPr>
          <w:rStyle w:val="NormalTok"/>
        </w:rPr>
        <w:t xml:space="preserve">mu.np, </w:t>
      </w:r>
      <w:r>
        <w:rPr>
          <w:rStyle w:val="AttributeTok"/>
        </w:rPr>
        <w:t xml:space="preserve">sd=</w:t>
      </w:r>
      <w:r>
        <w:rPr>
          <w:rStyle w:val="NormalTok"/>
        </w:rPr>
        <w:t xml:space="preserve">sigma.np)</w:t>
      </w:r>
      <w:r>
        <w:br/>
      </w:r>
      <w:r>
        <w:rPr>
          <w:rStyle w:val="NormalTok"/>
        </w:rPr>
        <w:t xml:space="preserve">  probs.diff</w:t>
      </w:r>
      <w:r>
        <w:rPr>
          <w:rStyle w:val="OtherTok"/>
        </w:rPr>
        <w:t xml:space="preserve">&lt;-</w:t>
      </w:r>
      <w:r>
        <w:rPr>
          <w:rStyle w:val="FunctionTok"/>
        </w:rPr>
        <w:t xml:space="preserve">diff</w:t>
      </w:r>
      <w:r>
        <w:rPr>
          <w:rStyle w:val="NormalTok"/>
        </w:rPr>
        <w:t xml:space="preserve">(probs)</w:t>
      </w:r>
      <w:r>
        <w:br/>
      </w:r>
      <w:r>
        <w:rPr>
          <w:rStyle w:val="NormalTok"/>
        </w:rPr>
        <w:t xml:space="preserve">  </w:t>
      </w:r>
      <w:r>
        <w:rPr>
          <w:rStyle w:val="FunctionTok"/>
        </w:rPr>
        <w:t xml:space="preserve">return</w:t>
      </w:r>
      <w:r>
        <w:rPr>
          <w:rStyle w:val="NormalTok"/>
        </w:rPr>
        <w:t xml:space="preserve">(probs.diff)</w:t>
      </w:r>
      <w:r>
        <w:br/>
      </w:r>
      <w:r>
        <w:rPr>
          <w:rStyle w:val="NormalTok"/>
        </w:rPr>
        <w:t xml:space="preserve">}</w:t>
      </w:r>
    </w:p>
    <w:p>
      <w:pPr>
        <w:pStyle w:val="FirstParagraph"/>
      </w:pPr>
      <w:r>
        <w:t xml:space="preserve">To illustrate, consider a binomial distribution with parameters</w:t>
      </w:r>
      <w:r>
        <w:t xml:space="preserve"> </w:t>
      </w:r>
      <m:oMath>
        <m:r>
          <m:t>n</m:t>
        </m:r>
        <m:r>
          <m:rPr>
            <m:sty m:val="p"/>
          </m:rPr>
          <m:t>=</m:t>
        </m:r>
        <m:r>
          <m:t>10</m:t>
        </m:r>
      </m:oMath>
      <w:r>
        <w:t xml:space="preserve"> </w:t>
      </w:r>
      <w:r>
        <w:t xml:space="preserve">and</w:t>
      </w:r>
      <w:r>
        <w:t xml:space="preserve"> </w:t>
      </w:r>
      <m:oMath>
        <m:r>
          <m:t>p</m:t>
        </m:r>
        <m:r>
          <m:rPr>
            <m:sty m:val="p"/>
          </m:rPr>
          <m:t>=</m:t>
        </m:r>
        <m:r>
          <m:t>0.3</m:t>
        </m:r>
      </m:oMath>
      <w:r>
        <w:t xml:space="preserve">. The exact probabilities for the number of successes from 0 to 10 can be computed using the</w:t>
      </w:r>
      <w:r>
        <w:t xml:space="preserve"> </w:t>
      </w:r>
      <w:r>
        <w:rPr>
          <w:rStyle w:val="VerbatimChar"/>
        </w:rPr>
        <w:t xml:space="preserve">dbinom</w:t>
      </w:r>
      <w:r>
        <w:t xml:space="preserve"> </w:t>
      </w:r>
      <w:r>
        <w:t xml:space="preserve">function in R. The normal approximation can be computed using the</w:t>
      </w:r>
      <w:r>
        <w:t xml:space="preserve"> </w:t>
      </w:r>
      <w:r>
        <w:rPr>
          <w:rStyle w:val="VerbatimChar"/>
        </w:rPr>
        <w:t xml:space="preserve">normal.approximation</w:t>
      </w:r>
      <w:r>
        <w:t xml:space="preserve"> </w:t>
      </w:r>
      <w:r>
        <w:t xml:space="preserve">function defined above. The following code compares the exact and approximate probabilities visually</w:t>
      </w:r>
    </w:p>
    <w:p>
      <w:pPr>
        <w:pStyle w:val="SourceCode"/>
      </w:pPr>
      <w:r>
        <w:rPr>
          <w:rStyle w:val="NormalTok"/>
        </w:rPr>
        <w:t xml:space="preserve">dat.approx</w:t>
      </w:r>
      <w:r>
        <w:rPr>
          <w:rStyle w:val="OtherTok"/>
        </w:rPr>
        <w:t xml:space="preserve">&lt;-</w:t>
      </w:r>
      <w:r>
        <w:rPr>
          <w:rStyle w:val="FunctionTok"/>
        </w:rPr>
        <w:t xml:space="preserve">data.frame</w:t>
      </w:r>
      <w:r>
        <w:rPr>
          <w:rStyle w:val="NormalTok"/>
        </w:rPr>
        <w:t xml:space="preserve">(</w:t>
      </w:r>
      <w:r>
        <w:br/>
      </w:r>
      <w:r>
        <w:rPr>
          <w:rStyle w:val="NormalTok"/>
        </w:rPr>
        <w:t xml:space="preserve">  </w:t>
      </w:r>
      <w:r>
        <w:rPr>
          <w:rStyle w:val="AttributeTok"/>
        </w:rPr>
        <w:t xml:space="preserve">successes=</w:t>
      </w:r>
      <w:r>
        <w:rPr>
          <w:rStyle w:val="DecValTok"/>
        </w:rPr>
        <w:t xml:space="preserve">0</w:t>
      </w:r>
      <w:r>
        <w:rPr>
          <w:rStyle w:val="SpecialCharTok"/>
        </w:rPr>
        <w:t xml:space="preserve">:</w:t>
      </w:r>
      <w:r>
        <w:rPr>
          <w:rStyle w:val="DecValTok"/>
        </w:rPr>
        <w:t xml:space="preserve">10</w:t>
      </w:r>
      <w:r>
        <w:rPr>
          <w:rStyle w:val="NormalTok"/>
        </w:rPr>
        <w:t xml:space="preserve">,</w:t>
      </w:r>
      <w:r>
        <w:br/>
      </w:r>
      <w:r>
        <w:rPr>
          <w:rStyle w:val="NormalTok"/>
        </w:rPr>
        <w:t xml:space="preserve">  </w:t>
      </w:r>
      <w:r>
        <w:rPr>
          <w:rStyle w:val="AttributeTok"/>
        </w:rPr>
        <w:t xml:space="preserve">exact=</w:t>
      </w:r>
      <w:r>
        <w:rPr>
          <w:rStyle w:val="FunctionTok"/>
        </w:rPr>
        <w:t xml:space="preserve">dbinom</w:t>
      </w:r>
      <w:r>
        <w:rPr>
          <w:rStyle w:val="NormalTok"/>
        </w:rPr>
        <w:t xml:space="preserve">(</w:t>
      </w:r>
      <w:r>
        <w:rPr>
          <w:rStyle w:val="DecValTok"/>
        </w:rPr>
        <w:t xml:space="preserve">0</w:t>
      </w:r>
      <w:r>
        <w:rPr>
          <w:rStyle w:val="SpecialCharTok"/>
        </w:rPr>
        <w:t xml:space="preserve">:</w:t>
      </w:r>
      <w:r>
        <w:rPr>
          <w:rStyle w:val="DecValTok"/>
        </w:rPr>
        <w:t xml:space="preserve">10</w:t>
      </w:r>
      <w:r>
        <w:rPr>
          <w:rStyle w:val="NormalTok"/>
        </w:rPr>
        <w:t xml:space="preserve">, </w:t>
      </w:r>
      <w:r>
        <w:rPr>
          <w:rStyle w:val="AttributeTok"/>
        </w:rPr>
        <w:t xml:space="preserve">size=</w:t>
      </w:r>
      <w:r>
        <w:rPr>
          <w:rStyle w:val="DecValTok"/>
        </w:rPr>
        <w:t xml:space="preserve">10</w:t>
      </w:r>
      <w:r>
        <w:rPr>
          <w:rStyle w:val="NormalTok"/>
        </w:rPr>
        <w:t xml:space="preserve">, </w:t>
      </w:r>
      <w:r>
        <w:rPr>
          <w:rStyle w:val="AttributeTok"/>
        </w:rPr>
        <w:t xml:space="preserve">prob=</w:t>
      </w:r>
      <w:r>
        <w:rPr>
          <w:rStyle w:val="FloatTok"/>
        </w:rPr>
        <w:t xml:space="preserve">0.3</w:t>
      </w:r>
      <w:r>
        <w:rPr>
          <w:rStyle w:val="NormalTok"/>
        </w:rPr>
        <w:t xml:space="preserve">),</w:t>
      </w:r>
      <w:r>
        <w:br/>
      </w:r>
      <w:r>
        <w:rPr>
          <w:rStyle w:val="NormalTok"/>
        </w:rPr>
        <w:t xml:space="preserve">  </w:t>
      </w:r>
      <w:r>
        <w:rPr>
          <w:rStyle w:val="AttributeTok"/>
        </w:rPr>
        <w:t xml:space="preserve">approx=</w:t>
      </w:r>
      <w:r>
        <w:rPr>
          <w:rStyle w:val="FunctionTok"/>
        </w:rPr>
        <w:t xml:space="preserve">normal.approximation</w:t>
      </w:r>
      <w:r>
        <w:rPr>
          <w:rStyle w:val="NormalTok"/>
        </w:rPr>
        <w:t xml:space="preserve">(</w:t>
      </w:r>
      <w:r>
        <w:rPr>
          <w:rStyle w:val="DecValTok"/>
        </w:rPr>
        <w:t xml:space="preserve">10</w:t>
      </w:r>
      <w:r>
        <w:rPr>
          <w:rStyle w:val="NormalTok"/>
        </w:rPr>
        <w:t xml:space="preserve">, </w:t>
      </w:r>
      <w:r>
        <w:rPr>
          <w:rStyle w:val="FloatTok"/>
        </w:rPr>
        <w:t xml:space="preserve">0.3</w:t>
      </w:r>
      <w:r>
        <w:rPr>
          <w:rStyle w:val="NormalTok"/>
        </w:rPr>
        <w:t xml:space="preserve">)</w:t>
      </w:r>
      <w:r>
        <w:br/>
      </w:r>
      <w:r>
        <w:rPr>
          <w:rStyle w:val="NormalTok"/>
        </w:rPr>
        <w:t xml:space="preserve">)</w:t>
      </w:r>
      <w:r>
        <w:br/>
      </w:r>
      <w:r>
        <w:rPr>
          <w:rStyle w:val="NormalTok"/>
        </w:rPr>
        <w:t xml:space="preserve">g</w:t>
      </w:r>
      <w:r>
        <w:rPr>
          <w:rStyle w:val="OtherTok"/>
        </w:rPr>
        <w:t xml:space="preserve">&lt;-</w:t>
      </w:r>
      <w:r>
        <w:rPr>
          <w:rStyle w:val="FunctionTok"/>
        </w:rPr>
        <w:t xml:space="preserve">ggplot</w:t>
      </w:r>
      <w:r>
        <w:rPr>
          <w:rStyle w:val="NormalTok"/>
        </w:rPr>
        <w:t xml:space="preserve">(dat.approx, </w:t>
      </w:r>
      <w:r>
        <w:rPr>
          <w:rStyle w:val="FunctionTok"/>
        </w:rPr>
        <w:t xml:space="preserve">aes</w:t>
      </w:r>
      <w:r>
        <w:rPr>
          <w:rStyle w:val="NormalTok"/>
        </w:rPr>
        <w:t xml:space="preserve">(</w:t>
      </w:r>
      <w:r>
        <w:rPr>
          <w:rStyle w:val="AttributeTok"/>
        </w:rPr>
        <w:t xml:space="preserve">x=</w:t>
      </w:r>
      <w:r>
        <w:rPr>
          <w:rStyle w:val="NormalTok"/>
        </w:rPr>
        <w:t xml:space="preserve">successes))</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FunctionTok"/>
        </w:rPr>
        <w:t xml:space="preserve">aes</w:t>
      </w:r>
      <w:r>
        <w:rPr>
          <w:rStyle w:val="NormalTok"/>
        </w:rPr>
        <w:t xml:space="preserve">(</w:t>
      </w:r>
      <w:r>
        <w:rPr>
          <w:rStyle w:val="AttributeTok"/>
        </w:rPr>
        <w:t xml:space="preserve">y=</w:t>
      </w:r>
      <w:r>
        <w:rPr>
          <w:rStyle w:val="NormalTok"/>
        </w:rPr>
        <w:t xml:space="preserve">exact), </w:t>
      </w:r>
      <w:r>
        <w:rPr>
          <w:rStyle w:val="AttributeTok"/>
        </w:rPr>
        <w:t xml:space="preserve">stat=</w:t>
      </w:r>
      <w:r>
        <w:rPr>
          <w:rStyle w:val="StringTok"/>
        </w:rPr>
        <w:t xml:space="preserve">"identity"</w:t>
      </w:r>
      <w:r>
        <w:rPr>
          <w:rStyle w:val="NormalTok"/>
        </w:rPr>
        <w:t xml:space="preserve">, </w:t>
      </w:r>
      <w:r>
        <w:rPr>
          <w:rStyle w:val="AttributeTok"/>
        </w:rPr>
        <w:t xml:space="preserve">fill=</w:t>
      </w:r>
      <w:r>
        <w:rPr>
          <w:rStyle w:val="StringTok"/>
        </w:rPr>
        <w:t xml:space="preserve">"blue"</w:t>
      </w:r>
      <w:r>
        <w:rPr>
          <w:rStyle w:val="NormalTok"/>
        </w:rPr>
        <w:t xml:space="preserve">, </w:t>
      </w:r>
      <w:r>
        <w:rPr>
          <w:rStyle w:val="AttributeTok"/>
        </w:rPr>
        <w:t xml:space="preserve">width=</w:t>
      </w:r>
      <w:r>
        <w:rPr>
          <w:rStyle w:val="DecValTok"/>
        </w:rPr>
        <w:t xml:space="preserve">1</w:t>
      </w:r>
      <w:r>
        <w:rPr>
          <w:rStyle w:val="NormalTok"/>
        </w:rPr>
        <w:t xml:space="preserve">,</w:t>
      </w:r>
      <w:r>
        <w:rPr>
          <w:rStyle w:val="AttributeTok"/>
        </w:rPr>
        <w:t xml:space="preserve">alpha=</w:t>
      </w:r>
      <w:r>
        <w:rPr>
          <w:rStyle w:val="NormalTok"/>
        </w:rPr>
        <w:t xml:space="preserve">.</w:t>
      </w:r>
      <w:r>
        <w:rPr>
          <w:rStyle w:val="DecValTok"/>
        </w:rPr>
        <w:t xml:space="preserve">5</w:t>
      </w:r>
      <w:r>
        <w:rPr>
          <w:rStyle w:val="NormalTok"/>
        </w:rPr>
        <w:t xml:space="preserve">)</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y=</w:t>
      </w:r>
      <w:r>
        <w:rPr>
          <w:rStyle w:val="NormalTok"/>
        </w:rPr>
        <w:t xml:space="preserve">approx), </w:t>
      </w:r>
      <w:r>
        <w:rPr>
          <w:rStyle w:val="AttributeTok"/>
        </w:rPr>
        <w:t xml:space="preserve">color=</w:t>
      </w:r>
      <w:r>
        <w:rPr>
          <w:rStyle w:val="StringTok"/>
        </w:rPr>
        <w:t xml:space="preserve">"red"</w:t>
      </w:r>
      <w:r>
        <w:rPr>
          <w:rStyle w:val="NormalTok"/>
        </w:rPr>
        <w:t xml:space="preserve">)</w:t>
      </w:r>
      <w:r>
        <w:rPr>
          <w:rStyle w:val="SpecialCharTok"/>
        </w:rPr>
        <w:t xml:space="preserve">+</w:t>
      </w:r>
      <w:r>
        <w:rPr>
          <w:rStyle w:val="FunctionTok"/>
        </w:rPr>
        <w:t xml:space="preserve">stat_function</w:t>
      </w:r>
      <w:r>
        <w:rPr>
          <w:rStyle w:val="NormalTok"/>
        </w:rPr>
        <w:t xml:space="preserve">(</w:t>
      </w:r>
      <w:r>
        <w:rPr>
          <w:rStyle w:val="AttributeTok"/>
        </w:rPr>
        <w:t xml:space="preserve">fun=</w:t>
      </w:r>
      <w:r>
        <w:rPr>
          <w:rStyle w:val="NormalTok"/>
        </w:rPr>
        <w:t xml:space="preserve">dnorm,</w:t>
      </w:r>
      <w:r>
        <w:br/>
      </w:r>
      <w:r>
        <w:rPr>
          <w:rStyle w:val="NormalTok"/>
        </w:rPr>
        <w:t xml:space="preserve">    </w:t>
      </w:r>
      <w:r>
        <w:rPr>
          <w:rStyle w:val="AttributeTok"/>
        </w:rPr>
        <w:t xml:space="preserve">args=</w:t>
      </w:r>
      <w:r>
        <w:rPr>
          <w:rStyle w:val="FunctionTok"/>
        </w:rPr>
        <w:t xml:space="preserve">list</w:t>
      </w:r>
      <w:r>
        <w:rPr>
          <w:rStyle w:val="NormalTok"/>
        </w:rPr>
        <w:t xml:space="preserve">(</w:t>
      </w:r>
      <w:r>
        <w:rPr>
          <w:rStyle w:val="AttributeTok"/>
        </w:rPr>
        <w:t xml:space="preserve">mean=</w:t>
      </w:r>
      <w:r>
        <w:rPr>
          <w:rStyle w:val="DecValTok"/>
        </w:rPr>
        <w:t xml:space="preserve">10</w:t>
      </w:r>
      <w:r>
        <w:rPr>
          <w:rStyle w:val="SpecialCharTok"/>
        </w:rPr>
        <w:t xml:space="preserve">*</w:t>
      </w:r>
      <w:r>
        <w:rPr>
          <w:rStyle w:val="FloatTok"/>
        </w:rPr>
        <w:t xml:space="preserve">0.3</w:t>
      </w:r>
      <w:r>
        <w:rPr>
          <w:rStyle w:val="NormalTok"/>
        </w:rPr>
        <w:t xml:space="preserve">, </w:t>
      </w:r>
      <w:r>
        <w:rPr>
          <w:rStyle w:val="AttributeTok"/>
        </w:rPr>
        <w:t xml:space="preserve">sd=</w:t>
      </w:r>
      <w:r>
        <w:rPr>
          <w:rStyle w:val="FunctionTok"/>
        </w:rPr>
        <w:t xml:space="preserve">sqrt</w:t>
      </w:r>
      <w:r>
        <w:rPr>
          <w:rStyle w:val="NormalTok"/>
        </w:rPr>
        <w:t xml:space="preserve">(</w:t>
      </w:r>
      <w:r>
        <w:rPr>
          <w:rStyle w:val="DecValTok"/>
        </w:rPr>
        <w:t xml:space="preserve">10</w:t>
      </w:r>
      <w:r>
        <w:rPr>
          <w:rStyle w:val="SpecialCharTok"/>
        </w:rPr>
        <w:t xml:space="preserve">*</w:t>
      </w:r>
      <w:r>
        <w:rPr>
          <w:rStyle w:val="FloatTok"/>
        </w:rPr>
        <w:t xml:space="preserve">0.3</w:t>
      </w:r>
      <w:r>
        <w:rPr>
          <w:rStyle w:val="SpecialCharTok"/>
        </w:rPr>
        <w:t xml:space="preserve">*</w:t>
      </w:r>
      <w:r>
        <w:rPr>
          <w:rStyle w:val="FloatTok"/>
        </w:rPr>
        <w:t xml:space="preserve">0.7</w:t>
      </w:r>
      <w:r>
        <w:rPr>
          <w:rStyle w:val="NormalTok"/>
        </w:rPr>
        <w:t xml:space="preserve">)), </w:t>
      </w:r>
      <w:r>
        <w:rPr>
          <w:rStyle w:val="AttributeTok"/>
        </w:rPr>
        <w:t xml:space="preserve">color=</w:t>
      </w:r>
      <w:r>
        <w:rPr>
          <w:rStyle w:val="StringTok"/>
        </w:rPr>
        <w:t xml:space="preserve">"red"</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y=</w:t>
      </w:r>
      <w:r>
        <w:rPr>
          <w:rStyle w:val="StringTok"/>
        </w:rPr>
        <w:t xml:space="preserve">"Probability"</w:t>
      </w:r>
      <w:r>
        <w:rPr>
          <w:rStyle w:val="NormalTok"/>
        </w:rPr>
        <w:t xml:space="preserve">, </w:t>
      </w:r>
      <w:r>
        <w:rPr>
          <w:rStyle w:val="AttributeTok"/>
        </w:rPr>
        <w:t xml:space="preserve">title=</w:t>
      </w:r>
      <w:r>
        <w:rPr>
          <w:rStyle w:val="StringTok"/>
        </w:rPr>
        <w:t xml:space="preserve">"Exact and Normal Approximation to Binomial Distribution n=10, p=0.3"</w:t>
      </w:r>
      <w:r>
        <w:rPr>
          <w:rStyle w:val="NormalTok"/>
        </w:rPr>
        <w:t xml:space="preserve">)</w:t>
      </w:r>
      <w:r>
        <w:br/>
      </w:r>
      <w:r>
        <w:rPr>
          <w:rStyle w:val="NormalTok"/>
        </w:rPr>
        <w:t xml:space="preserve">g</w:t>
      </w:r>
    </w:p>
    <w:p>
      <w:pPr>
        <w:pStyle w:val="FirstParagraph"/>
      </w:pPr>
      <w:r>
        <w:drawing>
          <wp:inline>
            <wp:extent cx="4620126" cy="3696101"/>
            <wp:effectExtent b="0" l="0" r="0" t="0"/>
            <wp:docPr descr="" title="" id="39" name="Picture"/>
            <a:graphic>
              <a:graphicData uri="http://schemas.openxmlformats.org/drawingml/2006/picture">
                <pic:pic>
                  <pic:nvPicPr>
                    <pic:cNvPr descr="ps4_files/figure-docx/unnamed-chunk-9-1.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The sum of the absolute differences between the exact and approximate probabilities can be computed as follows:</w:t>
      </w:r>
    </w:p>
    <w:p>
      <w:pPr>
        <w:pStyle w:val="SourceCode"/>
      </w:pPr>
      <w:r>
        <w:rPr>
          <w:rStyle w:val="NormalTok"/>
        </w:rPr>
        <w:t xml:space="preserve">(sum.abs.diff</w:t>
      </w:r>
      <w:r>
        <w:rPr>
          <w:rStyle w:val="OtherTok"/>
        </w:rPr>
        <w:t xml:space="preserve">&lt;-</w:t>
      </w:r>
      <w:r>
        <w:rPr>
          <w:rStyle w:val="FunctionTok"/>
        </w:rPr>
        <w:t xml:space="preserve">sum</w:t>
      </w:r>
      <w:r>
        <w:rPr>
          <w:rStyle w:val="NormalTok"/>
        </w:rPr>
        <w:t xml:space="preserve">(</w:t>
      </w:r>
      <w:r>
        <w:rPr>
          <w:rStyle w:val="FunctionTok"/>
        </w:rPr>
        <w:t xml:space="preserve">abs</w:t>
      </w:r>
      <w:r>
        <w:rPr>
          <w:rStyle w:val="NormalTok"/>
        </w:rPr>
        <w:t xml:space="preserve">(dat.approx</w:t>
      </w:r>
      <w:r>
        <w:rPr>
          <w:rStyle w:val="SpecialCharTok"/>
        </w:rPr>
        <w:t xml:space="preserve">$</w:t>
      </w:r>
      <w:r>
        <w:rPr>
          <w:rStyle w:val="NormalTok"/>
        </w:rPr>
        <w:t xml:space="preserve">exact </w:t>
      </w:r>
      <w:r>
        <w:rPr>
          <w:rStyle w:val="SpecialCharTok"/>
        </w:rPr>
        <w:t xml:space="preserve">-</w:t>
      </w:r>
      <w:r>
        <w:rPr>
          <w:rStyle w:val="NormalTok"/>
        </w:rPr>
        <w:t xml:space="preserve"> dat.approx</w:t>
      </w:r>
      <w:r>
        <w:rPr>
          <w:rStyle w:val="SpecialCharTok"/>
        </w:rPr>
        <w:t xml:space="preserve">$</w:t>
      </w:r>
      <w:r>
        <w:rPr>
          <w:rStyle w:val="NormalTok"/>
        </w:rPr>
        <w:t xml:space="preserve">approx)))</w:t>
      </w:r>
    </w:p>
    <w:p>
      <w:pPr>
        <w:pStyle w:val="SourceCode"/>
      </w:pPr>
      <w:r>
        <w:rPr>
          <w:rStyle w:val="VerbatimChar"/>
        </w:rPr>
        <w:t xml:space="preserve">## [1] 0.06583623</w:t>
      </w:r>
    </w:p>
    <w:bookmarkStart w:id="42" w:name="q3-part-1"/>
    <w:p>
      <w:pPr>
        <w:pStyle w:val="Heading2"/>
      </w:pPr>
      <w:r>
        <w:t xml:space="preserve">Q3, part 1</w:t>
      </w:r>
    </w:p>
    <w:p>
      <w:pPr>
        <w:pStyle w:val="FirstParagraph"/>
      </w:pPr>
      <w:r>
        <w:t xml:space="preserve">(5 points)</w:t>
      </w:r>
    </w:p>
    <w:p>
      <w:pPr>
        <w:pStyle w:val="BodyText"/>
      </w:pPr>
      <w:r>
        <w:t xml:space="preserve">Please replicate the plots and calculations of absolute differences above for the 9 pairs of values (n,p) in</w:t>
      </w:r>
      <w:r>
        <w:t xml:space="preserve"> </w:t>
      </w:r>
      <m:oMath>
        <m:r>
          <m:rPr>
            <m:sty m:val="p"/>
          </m:rPr>
          <m:t>{</m:t>
        </m:r>
        <m:r>
          <m:t>5</m:t>
        </m:r>
        <m:r>
          <m:rPr>
            <m:sty m:val="p"/>
          </m:rPr>
          <m:t>,</m:t>
        </m:r>
        <m:r>
          <m:t>25</m:t>
        </m:r>
        <m:r>
          <m:rPr>
            <m:sty m:val="p"/>
          </m:rPr>
          <m:t>,</m:t>
        </m:r>
        <m:r>
          <m:t>125</m:t>
        </m:r>
        <m:r>
          <m:rPr>
            <m:sty m:val="p"/>
          </m:rPr>
          <m:t>}</m:t>
        </m:r>
        <m:r>
          <m:rPr>
            <m:sty m:val="p"/>
          </m:rPr>
          <m:t>×</m:t>
        </m:r>
        <m:r>
          <m:rPr>
            <m:sty m:val="p"/>
          </m:rPr>
          <m:t>{</m:t>
        </m:r>
        <m:r>
          <m:t>0.1</m:t>
        </m:r>
        <m:r>
          <m:rPr>
            <m:sty m:val="p"/>
          </m:rPr>
          <m:t>,</m:t>
        </m:r>
        <m:r>
          <m:t>0.2</m:t>
        </m:r>
        <m:r>
          <m:rPr>
            <m:sty m:val="p"/>
          </m:rPr>
          <m:t>,</m:t>
        </m:r>
        <m:r>
          <m:t>0.5</m:t>
        </m:r>
        <m:r>
          <m:rPr>
            <m:sty m:val="p"/>
          </m:rPr>
          <m:t>}</m:t>
        </m:r>
      </m:oMath>
      <w:r>
        <w:t xml:space="preserve">. Please show labeled plots and labeled values of the absolute differences for each pair.</w:t>
      </w:r>
    </w:p>
    <w:p>
      <w:pPr>
        <w:pStyle w:val="BodyText"/>
      </w:pPr>
      <w:r>
        <w:t xml:space="preserve">For full credit, please write a function to generate the plots and compute the absolute differences for arbitrary values of</w:t>
      </w:r>
      <w:r>
        <w:t xml:space="preserve"> </w:t>
      </w:r>
      <w:r>
        <w:rPr>
          <w:rStyle w:val="VerbatimChar"/>
        </w:rPr>
        <w:t xml:space="preserve">n</w:t>
      </w:r>
      <w:r>
        <w:t xml:space="preserve"> </w:t>
      </w:r>
      <w:r>
        <w:t xml:space="preserve">and</w:t>
      </w:r>
      <w:r>
        <w:t xml:space="preserve"> </w:t>
      </w:r>
      <w:r>
        <w:rPr>
          <w:rStyle w:val="VerbatimChar"/>
        </w:rPr>
        <w:t xml:space="preserve">p</w:t>
      </w:r>
      <w:r>
        <w:t xml:space="preserve">, and then use this function to generate the required plots and calculations by stepping through the parameter grid using a loop or the</w:t>
      </w:r>
      <w:r>
        <w:t xml:space="preserve"> </w:t>
      </w:r>
      <w:r>
        <w:rPr>
          <w:rStyle w:val="VerbatimChar"/>
        </w:rPr>
        <w:t xml:space="preserve">apply</w:t>
      </w:r>
      <w:r>
        <w:t xml:space="preserve"> </w:t>
      </w:r>
      <w:r>
        <w:t xml:space="preserve">function.</w:t>
      </w:r>
    </w:p>
    <w:bookmarkStart w:id="41" w:name="your-answer-here-5"/>
    <w:p>
      <w:pPr>
        <w:pStyle w:val="Heading3"/>
      </w:pPr>
      <w:r>
        <w:t xml:space="preserve">your answer here</w:t>
      </w:r>
    </w:p>
    <w:p>
      <w:pPr>
        <w:pStyle w:val="SourceCode"/>
      </w:pPr>
      <w:r>
        <w:rPr>
          <w:rStyle w:val="NormalTok"/>
        </w:rPr>
        <w:t xml:space="preserve">n.values</w:t>
      </w:r>
      <w:r>
        <w:rPr>
          <w:rStyle w:val="OtherTok"/>
        </w:rPr>
        <w:t xml:space="preserve">&lt;-</w:t>
      </w:r>
      <w:r>
        <w:rPr>
          <w:rStyle w:val="FunctionTok"/>
        </w:rPr>
        <w:t xml:space="preserve">c</w:t>
      </w:r>
      <w:r>
        <w:rPr>
          <w:rStyle w:val="NormalTok"/>
        </w:rPr>
        <w:t xml:space="preserve">(</w:t>
      </w:r>
      <w:r>
        <w:rPr>
          <w:rStyle w:val="DecValTok"/>
        </w:rPr>
        <w:t xml:space="preserve">5</w:t>
      </w:r>
      <w:r>
        <w:rPr>
          <w:rStyle w:val="NormalTok"/>
        </w:rPr>
        <w:t xml:space="preserve">,</w:t>
      </w:r>
      <w:r>
        <w:rPr>
          <w:rStyle w:val="DecValTok"/>
        </w:rPr>
        <w:t xml:space="preserve">25</w:t>
      </w:r>
      <w:r>
        <w:rPr>
          <w:rStyle w:val="NormalTok"/>
        </w:rPr>
        <w:t xml:space="preserve">,</w:t>
      </w:r>
      <w:r>
        <w:rPr>
          <w:rStyle w:val="DecValTok"/>
        </w:rPr>
        <w:t xml:space="preserve">125</w:t>
      </w:r>
      <w:r>
        <w:rPr>
          <w:rStyle w:val="NormalTok"/>
        </w:rPr>
        <w:t xml:space="preserve">)</w:t>
      </w:r>
      <w:r>
        <w:br/>
      </w:r>
      <w:r>
        <w:rPr>
          <w:rStyle w:val="NormalTok"/>
        </w:rPr>
        <w:t xml:space="preserve">p.values</w:t>
      </w:r>
      <w:r>
        <w:rPr>
          <w:rStyle w:val="OtherTok"/>
        </w:rPr>
        <w:t xml:space="preserve">&lt;-</w:t>
      </w:r>
      <w:r>
        <w:rPr>
          <w:rStyle w:val="FunctionTok"/>
        </w:rPr>
        <w:t xml:space="preserve">c</w:t>
      </w:r>
      <w:r>
        <w:rPr>
          <w:rStyle w:val="NormalTok"/>
        </w:rPr>
        <w:t xml:space="preserve">(</w:t>
      </w:r>
      <w:r>
        <w:rPr>
          <w:rStyle w:val="FloatTok"/>
        </w:rPr>
        <w:t xml:space="preserve">0.1</w:t>
      </w:r>
      <w:r>
        <w:rPr>
          <w:rStyle w:val="NormalTok"/>
        </w:rPr>
        <w:t xml:space="preserve">,</w:t>
      </w:r>
      <w:r>
        <w:rPr>
          <w:rStyle w:val="FloatTok"/>
        </w:rPr>
        <w:t xml:space="preserve">0.2</w:t>
      </w:r>
      <w:r>
        <w:rPr>
          <w:rStyle w:val="NormalTok"/>
        </w:rPr>
        <w:t xml:space="preserve">,</w:t>
      </w:r>
      <w:r>
        <w:rPr>
          <w:rStyle w:val="FloatTok"/>
        </w:rPr>
        <w:t xml:space="preserve">0.5</w:t>
      </w:r>
      <w:r>
        <w:rPr>
          <w:rStyle w:val="NormalTok"/>
        </w:rPr>
        <w:t xml:space="preserve">)</w:t>
      </w:r>
      <w:r>
        <w:br/>
      </w:r>
      <w:r>
        <w:rPr>
          <w:rStyle w:val="NormalTok"/>
        </w:rPr>
        <w:t xml:space="preserve">params.grid</w:t>
      </w:r>
      <w:r>
        <w:rPr>
          <w:rStyle w:val="OtherTok"/>
        </w:rPr>
        <w:t xml:space="preserve">&lt;-</w:t>
      </w:r>
      <w:r>
        <w:rPr>
          <w:rStyle w:val="FunctionTok"/>
        </w:rPr>
        <w:t xml:space="preserve">expand.grid</w:t>
      </w:r>
      <w:r>
        <w:rPr>
          <w:rStyle w:val="NormalTok"/>
        </w:rPr>
        <w:t xml:space="preserve">(</w:t>
      </w:r>
      <w:r>
        <w:rPr>
          <w:rStyle w:val="AttributeTok"/>
        </w:rPr>
        <w:t xml:space="preserve">n=</w:t>
      </w:r>
      <w:r>
        <w:rPr>
          <w:rStyle w:val="NormalTok"/>
        </w:rPr>
        <w:t xml:space="preserve">n.values, </w:t>
      </w:r>
      <w:r>
        <w:rPr>
          <w:rStyle w:val="AttributeTok"/>
        </w:rPr>
        <w:t xml:space="preserve">p=</w:t>
      </w:r>
      <w:r>
        <w:rPr>
          <w:rStyle w:val="NormalTok"/>
        </w:rPr>
        <w:t xml:space="preserve">p.values)</w:t>
      </w:r>
    </w:p>
    <w:bookmarkEnd w:id="41"/>
    <w:bookmarkEnd w:id="42"/>
    <w:bookmarkStart w:id="44" w:name="q3-part-2"/>
    <w:p>
      <w:pPr>
        <w:pStyle w:val="Heading2"/>
      </w:pPr>
      <w:r>
        <w:t xml:space="preserve">Q3, part 2</w:t>
      </w:r>
    </w:p>
    <w:p>
      <w:pPr>
        <w:pStyle w:val="FirstParagraph"/>
      </w:pPr>
      <w:r>
        <w:t xml:space="preserve">(5 points)</w:t>
      </w:r>
    </w:p>
    <w:p>
      <w:pPr>
        <w:pStyle w:val="BodyText"/>
      </w:pPr>
      <w:r>
        <w:t xml:space="preserve">Please summarize the quality of the Normal approximation to the Binomial distribution as a function of the parameters</w:t>
      </w:r>
      <w:r>
        <w:t xml:space="preserve"> </w:t>
      </w:r>
      <m:oMath>
        <m:r>
          <m:t>n</m:t>
        </m:r>
      </m:oMath>
      <w:r>
        <w:t xml:space="preserve"> </w:t>
      </w:r>
      <w:r>
        <w:t xml:space="preserve">and</w:t>
      </w:r>
      <w:r>
        <w:t xml:space="preserve"> </w:t>
      </w:r>
      <m:oMath>
        <m:r>
          <m:t>p</m:t>
        </m:r>
      </m:oMath>
      <w:r>
        <w:t xml:space="preserve">. In particular, please describe how the quality of the approximation changes as</w:t>
      </w:r>
      <w:r>
        <w:t xml:space="preserve"> </w:t>
      </w:r>
      <m:oMath>
        <m:r>
          <m:t>n</m:t>
        </m:r>
      </m:oMath>
      <w:r>
        <w:t xml:space="preserve"> </w:t>
      </w:r>
      <w:r>
        <w:t xml:space="preserve">increases for fixed</w:t>
      </w:r>
      <w:r>
        <w:t xml:space="preserve"> </w:t>
      </w:r>
      <m:oMath>
        <m:r>
          <m:t>p</m:t>
        </m:r>
      </m:oMath>
      <w:r>
        <w:t xml:space="preserve"> </w:t>
      </w:r>
      <w:r>
        <w:t xml:space="preserve">and as</w:t>
      </w:r>
      <w:r>
        <w:t xml:space="preserve"> </w:t>
      </w:r>
      <m:oMath>
        <m:r>
          <m:t>p</m:t>
        </m:r>
      </m:oMath>
      <w:r>
        <w:t xml:space="preserve"> </w:t>
      </w:r>
      <w:r>
        <w:t xml:space="preserve">changes for fixed</w:t>
      </w:r>
      <w:r>
        <w:t xml:space="preserve"> </w:t>
      </w:r>
      <m:oMath>
        <m:r>
          <m:t>n</m:t>
        </m:r>
      </m:oMath>
      <w:r>
        <w:t xml:space="preserve">.</w:t>
      </w:r>
    </w:p>
    <w:p>
      <w:pPr>
        <w:pStyle w:val="BodyText"/>
      </w:pPr>
      <w:r>
        <w:t xml:space="preserve">You may find that plotting the sum of absolute differences by</w:t>
      </w:r>
      <w:r>
        <w:t xml:space="preserve"> </w:t>
      </w:r>
      <m:oMath>
        <m:r>
          <m:t>n</m:t>
        </m:r>
      </m:oMath>
      <w:r>
        <w:t xml:space="preserve"> </w:t>
      </w:r>
      <w:r>
        <w:t xml:space="preserve">using</w:t>
      </w:r>
      <w:r>
        <w:t xml:space="preserve"> </w:t>
      </w:r>
      <m:oMath>
        <m:r>
          <m:t>p</m:t>
        </m:r>
      </m:oMath>
      <w:r>
        <w:t xml:space="preserve"> </w:t>
      </w:r>
      <w:r>
        <w:t xml:space="preserve">as a factor (or vice versa) helps clarify these relationships.</w:t>
      </w:r>
    </w:p>
    <w:bookmarkStart w:id="43" w:name="your-answer-here-6"/>
    <w:p>
      <w:pPr>
        <w:pStyle w:val="Heading3"/>
      </w:pPr>
      <w:r>
        <w:t xml:space="preserve">your answer here</w:t>
      </w:r>
    </w:p>
    <w:bookmarkEnd w:id="43"/>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 Target="media/rId38.png" /><Relationship Type="http://schemas.openxmlformats.org/officeDocument/2006/relationships/hyperlink" Id="rId21" Target="http://rmarkdown.rstudio.com" TargetMode="External" /><Relationship Type="http://schemas.openxmlformats.org/officeDocument/2006/relationships/hyperlink" Id="rId20" Target="https://www.rstudio.com/wp-content/uploads/2015/02/rmarkdown-cheatsheet.pdf" TargetMode="External" /><Relationship Type="http://schemas.openxmlformats.org/officeDocument/2006/relationships/hyperlink" Id="rId25" Target="https:://data.imf.org/en/datasets/IMF.RES:WEO" TargetMode="External" /></Relationships>
</file>

<file path=word/_rels/footnotes.xml.rels><?xml version="1.0" encoding="UTF-8"?><Relationships xmlns="http://schemas.openxmlformats.org/package/2006/relationships"><Relationship Type="http://schemas.openxmlformats.org/officeDocument/2006/relationships/hyperlink" Id="rId21" Target="http://rmarkdown.rstudio.com" TargetMode="External" /><Relationship Type="http://schemas.openxmlformats.org/officeDocument/2006/relationships/hyperlink" Id="rId20" Target="https://www.rstudio.com/wp-content/uploads/2015/02/rmarkdown-cheatsheet.pdf" TargetMode="External" /><Relationship Type="http://schemas.openxmlformats.org/officeDocument/2006/relationships/hyperlink" Id="rId25" Target="https:://data.imf.org/en/datasets/IMF.RES:WE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Set 4</dc:title>
  <dc:creator>C. Durso</dc:creator>
  <cp:keywords/>
  <dcterms:created xsi:type="dcterms:W3CDTF">2026-01-30T23:57:55Z</dcterms:created>
  <dcterms:modified xsi:type="dcterms:W3CDTF">2026-01-30T23:57:55Z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subtitle">
    <vt:lpwstr>Least Squares,Mean,and Variance and Data Frame Manipulation</vt:lpwstr>
  </property>
</Properties>
</file>