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2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3800"/>
      </w:pPr>
    </w:p>
    <w:p>
      <w:pPr>
        <w:pBdr>
          <w:bottom w:val="single" w:color="186A6A" w:sz="8" w:space="10"/>
        </w:pBdr>
        <w:spacing w:after="600"/>
        <w:ind w:left="1200"/>
      </w:pPr>
      <w:r>
        <w:rPr>
          <w:rFonts w:ascii="Calibri"/>
          <w:color w:val="186A6A"/>
          <w:spacing w:val="50"/>
          <w:sz w:val="20"/>
          <w:szCs w:val="20"/>
        </w:rPr>
        <w:t>INSTRUCTOR  GUIDE</w:t>
      </w:r>
    </w:p>
    <w:p>
      <w:pPr>
        <w:spacing w:after="200"/>
        <w:ind w:left="1200"/>
      </w:pPr>
      <w:r>
        <w:rPr>
          <w:rFonts w:hint="eastAsia" w:eastAsia="SimHei"/>
          <w:b w:val="1"/>
          <w:bCs w:val="1"/>
          <w:color w:val="186A6A"/>
          <w:sz w:val="80"/>
          <w:szCs w:val="80"/>
        </w:rPr>
        <w:t>AI漫剧工业化制作</w:t>
      </w:r>
    </w:p>
    <w:p>
      <w:pPr>
        <w:spacing w:after="800"/>
        <w:ind w:left="1200"/>
      </w:pPr>
      <w:r>
        <w:rPr>
          <w:rFonts w:hint="eastAsia" w:eastAsia="Microsoft YaHei"/>
          <w:color w:val="666666"/>
          <w:sz w:val="26"/>
          <w:szCs w:val="26"/>
        </w:rPr>
        <w:t>讲师手册（完整教学内容 + 提示词演示）</w:t>
      </w:r>
    </w:p>
    <w:p>
      <w:pPr>
        <w:pBdr>
          <w:left w:val="single" w:color="D35400" w:sz="8" w:space="12"/>
        </w:pBdr>
        <w:spacing w:after="60"/>
        <w:ind w:left="1400"/>
      </w:pPr>
      <w:r>
        <w:rPr>
          <w:rFonts w:hint="eastAsia" w:eastAsia="Microsoft YaHei"/>
          <w:color w:val="777777"/>
          <w:sz w:val="24"/>
          <w:szCs w:val="24"/>
        </w:rPr>
        <w:t>课程A（新手入门）+ 课程B（经验者进阶）全模块详解</w:t>
      </w:r>
    </w:p>
    <w:p>
      <w:pPr>
        <w:pBdr>
          <w:left w:val="single" w:color="D35400" w:sz="8" w:space="12"/>
        </w:pBdr>
        <w:spacing w:after="60"/>
        <w:ind w:left="1400"/>
      </w:pPr>
      <w:r>
        <w:rPr>
          <w:rFonts w:hint="eastAsia" w:eastAsia="Microsoft YaHei"/>
          <w:color w:val="777777"/>
          <w:sz w:val="24"/>
          <w:szCs w:val="24"/>
        </w:rPr>
        <w:t>每个知识点均附带实际 Agent 输出的提示词演示</w:t>
      </w:r>
    </w:p>
    <w:p>
      <w:pPr>
        <w:pBdr>
          <w:left w:val="single" w:color="D35400" w:sz="8" w:space="12"/>
        </w:pBdr>
        <w:spacing w:after="60"/>
        <w:ind w:left="1400"/>
      </w:pPr>
      <w:r>
        <w:rPr>
          <w:rFonts w:hint="eastAsia" w:eastAsia="Microsoft YaHei"/>
          <w:color w:val="777777"/>
          <w:sz w:val="24"/>
          <w:szCs w:val="24"/>
        </w:rPr>
        <w:t>2026年</w:t>
      </w:r>
    </w:p>
    <w:p>
      <w:pPr>
        <w:spacing w:before="3800"/>
      </w:pPr>
    </w:p>
    <w:p>
      <w:pPr>
        <w:pBdr>
          <w:top w:val="single" w:color="186A6A" w:sz="2" w:space="8"/>
        </w:pBdr>
        <w:spacing w:before="200"/>
        <w:ind w:left="1200" w:right="800"/>
      </w:pPr>
      <w:r>
        <w:rPr>
          <w:color w:val="AAAAAA"/>
          <w:sz w:val="16"/>
          <w:szCs w:val="16"/>
        </w:rPr>
        <w:t>Comic Pipeline v4.3</w:t>
      </w:r>
      <w:r>
        <w:t xml:space="preserve">                                                      </w:t>
      </w:r>
      <w:r>
        <w:rPr>
          <w:color w:val="AAAAAA"/>
          <w:sz w:val="16"/>
          <w:szCs w:val="16"/>
        </w:rPr>
        <w:t>AI-COMIC-TG-002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000003"/>
        <w:spacing w:after="300"/>
      </w:pPr>
      <w:bookmarkStart w:id="1" w:name="_Toc100000"/>
      <w:r>
        <w:rPr>
          <w:rFonts w:hint="eastAsia" w:eastAsia="SimHei"/>
          <w:b w:val="1"/>
          <w:bCs w:val="1"/>
          <w:color w:val="186A6A"/>
          <w:sz w:val="32"/>
          <w:szCs w:val="32"/>
        </w:rPr>
        <w:t>目录</w:t>
      </w:r>
      <w:bookmarkEnd w:id="1"/>
    </w:p>
    <w:sdt>
      <w:sdtPr>
        <w:alias w:val="TOC"/>
      </w:sdtPr>
      <w:sdtContent>
        <w:p>
          <w:r>
            <w:fldChar w:fldCharType="begin" w:dirty="1"/>
          </w:r>
          <w:r>
            <w:instrText>TOC \h \o "1-3"</w:instrText>
          </w:r>
          <w:r>
            <w:fldChar w:fldCharType="separate"/>
          </w:r>
        </w:p>
        <w:p>
          <w:pPr>
            <w:pStyle w:val="000013"/>
            <w:tabs>
              <w:tab w:val="right" w:leader="dot" w:pos="9026"/>
            </w:tabs>
            <w:spacing w:before="120" w:after="60"/>
          </w:pPr>
          <w:r>
            <w:fldChar w:fldCharType="begin" w:fldLock="0" w:dirty="0"/>
          </w:r>
          <w:r>
            <w:instrText>HYPERLINK \l "_Toc100000"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_Toc100000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3"/>
            <w:tabs>
              <w:tab w:val="right" w:leader="dot" w:pos="9026"/>
            </w:tabs>
            <w:spacing w:before="120" w:after="60"/>
          </w:pPr>
          <w:r>
            <w:fldChar w:fldCharType="begin" w:fldLock="0" w:dirty="0"/>
          </w:r>
          <w:r>
            <w:instrText>HYPERLINK \l "_Toc100001"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第一部分：课程A 教学内容（新手入门）</w:t>
          </w:r>
          <w:r>
            <w:tab/>
          </w:r>
          <w:r>
            <w:fldChar w:fldCharType="begin"/>
          </w:r>
          <w:r>
            <w:instrText xml:space="preserve"> PAGEREF _Toc100001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"_Toc100002"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模块 A1：开营——认识 AI 漫剧</w:t>
          </w:r>
          <w:r>
            <w:tab/>
          </w:r>
          <w:r>
            <w:fldChar w:fldCharType="begin"/>
          </w:r>
          <w:r>
            <w:instrText xml:space="preserve"> PAGEREF _Toc100002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5"/>
            <w:tabs>
              <w:tab w:val="right" w:leader="dot" w:pos="9026"/>
            </w:tabs>
            <w:spacing w:before="120" w:after="60"/>
            <w:ind w:left="720"/>
          </w:pPr>
          <w:r>
            <w:fldChar w:fldCharType="begin" w:fldLock="0" w:dirty="0"/>
          </w:r>
          <w:r>
            <w:instrText>HYPERLINK \l "_Toc100003"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1. 什么是 AI 漫剧</w:t>
          </w:r>
          <w:r>
            <w:tab/>
          </w:r>
          <w:r>
            <w:fldChar w:fldCharType="begin"/>
          </w:r>
          <w:r>
            <w:instrText xml:space="preserve"> PAGEREF _Toc100003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5"/>
            <w:tabs>
              <w:tab w:val="right" w:leader="dot" w:pos="9026"/>
            </w:tabs>
            <w:spacing w:before="120" w:after="60"/>
            <w:ind w:left="720"/>
          </w:pPr>
          <w:r>
            <w:fldChar w:fldCharType="begin" w:fldLock="0" w:dirty="0"/>
          </w:r>
          <w:r>
            <w:instrText>HYPERLINK \l "_Toc100004"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2. AI 漫剧 vs 传统动画</w:t>
          </w:r>
          <w:r>
            <w:tab/>
          </w:r>
          <w:r>
            <w:fldChar w:fldCharType="begin"/>
          </w:r>
          <w:r>
            <w:instrText xml:space="preserve"> PAGEREF _Toc100004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"_Toc100005"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模块 A2：无限画布入门</w:t>
          </w:r>
          <w:r>
            <w:tab/>
          </w:r>
          <w:r>
            <w:fldChar w:fldCharType="begin"/>
          </w:r>
          <w:r>
            <w:instrText xml:space="preserve"> PAGEREF _Toc100005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5"/>
            <w:tabs>
              <w:tab w:val="right" w:leader="dot" w:pos="9026"/>
            </w:tabs>
            <w:spacing w:before="120" w:after="60"/>
            <w:ind w:left="720"/>
          </w:pPr>
          <w:r>
            <w:fldChar w:fldCharType="begin" w:fldLock="0" w:dirty="0"/>
          </w:r>
          <w:r>
            <w:instrText>HYPERLINK \l "_Toc100006"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1. 节点式画布操作</w:t>
          </w:r>
          <w:r>
            <w:tab/>
          </w:r>
          <w:r>
            <w:fldChar w:fldCharType="begin"/>
          </w:r>
          <w:r>
            <w:instrText xml:space="preserve"> PAGEREF _Toc100006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5"/>
            <w:tabs>
              <w:tab w:val="right" w:leader="dot" w:pos="9026"/>
            </w:tabs>
            <w:spacing w:before="120" w:after="60"/>
            <w:ind w:left="720"/>
          </w:pPr>
          <w:r>
            <w:fldChar w:fldCharType="begin" w:fldLock="0" w:dirty="0"/>
          </w:r>
          <w:r>
            <w:instrText>HYPERLINK \l "_Toc100007"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2. 模型市场</w:t>
          </w:r>
          <w:r>
            <w:tab/>
          </w:r>
          <w:r>
            <w:fldChar w:fldCharType="begin"/>
          </w:r>
          <w:r>
            <w:instrText xml:space="preserve"> PAGEREF _Toc100007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5"/>
            <w:tabs>
              <w:tab w:val="right" w:leader="dot" w:pos="9026"/>
            </w:tabs>
            <w:spacing w:before="120" w:after="60"/>
            <w:ind w:left="720"/>
          </w:pPr>
          <w:r>
            <w:fldChar w:fldCharType="begin" w:fldLock="0" w:dirty="0"/>
          </w:r>
          <w:r>
            <w:instrText>HYPERLINK \l "_Toc100008"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3. Seedance 视频生成原理</w:t>
          </w:r>
          <w:r>
            <w:tab/>
          </w:r>
          <w:r>
            <w:fldChar w:fldCharType="begin"/>
          </w:r>
          <w:r>
            <w:instrText xml:space="preserve"> PAGEREF _Toc100008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"_Toc100009"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模块 A3：4-Agent 管线概览</w:t>
          </w:r>
          <w:r>
            <w:tab/>
          </w:r>
          <w:r>
            <w:fldChar w:fldCharType="begin"/>
          </w:r>
          <w:r>
            <w:instrText xml:space="preserve"> PAGEREF _Toc100009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"_Toc100010"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模块 A4：Agent 1——故事创作</w:t>
          </w:r>
          <w:r>
            <w:tab/>
          </w:r>
          <w:r>
            <w:fldChar w:fldCharType="begin"/>
          </w:r>
          <w:r>
            <w:instrText xml:space="preserve"> PAGEREF _Toc100010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5"/>
            <w:tabs>
              <w:tab w:val="right" w:leader="dot" w:pos="9026"/>
            </w:tabs>
            <w:spacing w:before="120" w:after="60"/>
            <w:ind w:left="720"/>
          </w:pPr>
          <w:r>
            <w:fldChar w:fldCharType="begin" w:fldLock="0" w:dirty="0"/>
          </w:r>
          <w:r>
            <w:instrText>HYPERLINK \l "_Toc100011"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1. 选题与蓝图</w:t>
          </w:r>
          <w:r>
            <w:tab/>
          </w:r>
          <w:r>
            <w:fldChar w:fldCharType="begin"/>
          </w:r>
          <w:r>
            <w:instrText xml:space="preserve"> PAGEREF _Toc100011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5"/>
            <w:tabs>
              <w:tab w:val="right" w:leader="dot" w:pos="9026"/>
            </w:tabs>
            <w:spacing w:before="120" w:after="60"/>
            <w:ind w:left="720"/>
          </w:pPr>
          <w:r>
            <w:fldChar w:fldCharType="begin" w:fldLock="0" w:dirty="0"/>
          </w:r>
          <w:r>
            <w:instrText>HYPERLINK \l "_Toc100012"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2. 封面写作</w:t>
          </w:r>
          <w:r>
            <w:tab/>
          </w:r>
          <w:r>
            <w:fldChar w:fldCharType="begin"/>
          </w:r>
          <w:r>
            <w:instrText xml:space="preserve"> PAGEREF _Toc100012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5"/>
            <w:tabs>
              <w:tab w:val="right" w:leader="dot" w:pos="9026"/>
            </w:tabs>
            <w:spacing w:before="120" w:after="60"/>
            <w:ind w:left="720"/>
          </w:pPr>
          <w:r>
            <w:fldChar w:fldCharType="begin" w:fldLock="0" w:dirty="0"/>
          </w:r>
          <w:r>
            <w:instrText>HYPERLINK \l "_Toc100013"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3. 信息差三型</w:t>
          </w:r>
          <w:r>
            <w:tab/>
          </w:r>
          <w:r>
            <w:fldChar w:fldCharType="begin"/>
          </w:r>
          <w:r>
            <w:instrText xml:space="preserve"> PAGEREF _Toc100013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"_Toc100014"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模块 A5：Agent 2——导演漫改</w:t>
          </w:r>
          <w:r>
            <w:tab/>
          </w:r>
          <w:r>
            <w:fldChar w:fldCharType="begin"/>
          </w:r>
          <w:r>
            <w:instrText xml:space="preserve"> PAGEREF _Toc100014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5"/>
            <w:tabs>
              <w:tab w:val="right" w:leader="dot" w:pos="9026"/>
            </w:tabs>
            <w:spacing w:before="120" w:after="60"/>
            <w:ind w:left="720"/>
          </w:pPr>
          <w:r>
            <w:fldChar w:fldCharType="begin" w:fldLock="0" w:dirty="0"/>
          </w:r>
          <w:r>
            <w:instrText>HYPERLINK \l "_Toc100015"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场景切割</w:t>
          </w:r>
          <w:r>
            <w:tab/>
          </w:r>
          <w:r>
            <w:fldChar w:fldCharType="begin"/>
          </w:r>
          <w:r>
            <w:instrText xml:space="preserve"> PAGEREF _Toc100015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5"/>
            <w:tabs>
              <w:tab w:val="right" w:leader="dot" w:pos="9026"/>
            </w:tabs>
            <w:spacing w:before="120" w:after="60"/>
            <w:ind w:left="720"/>
          </w:pPr>
          <w:r>
            <w:fldChar w:fldCharType="begin" w:fldLock="0" w:dirty="0"/>
          </w:r>
          <w:r>
            <w:instrText>HYPERLINK \l "_Toc100016"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核心产出</w:t>
          </w:r>
          <w:r>
            <w:tab/>
          </w:r>
          <w:r>
            <w:fldChar w:fldCharType="begin"/>
          </w:r>
          <w:r>
            <w:instrText xml:space="preserve"> PAGEREF _Toc100016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"_Toc100017"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模块 A6：Agent 3——美术资产（上）</w:t>
          </w:r>
          <w:r>
            <w:tab/>
          </w:r>
          <w:r>
            <w:fldChar w:fldCharType="begin"/>
          </w:r>
          <w:r>
            <w:instrText xml:space="preserve"> PAGEREF _Toc100017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5"/>
            <w:tabs>
              <w:tab w:val="right" w:leader="dot" w:pos="9026"/>
            </w:tabs>
            <w:spacing w:before="120" w:after="60"/>
            <w:ind w:left="720"/>
          </w:pPr>
          <w:r>
            <w:fldChar w:fldCharType="begin" w:fldLock="0" w:dirty="0"/>
          </w:r>
          <w:r>
            <w:instrText>HYPERLINK \l "_Toc100018"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1. S1 演员定妆档案</w:t>
          </w:r>
          <w:r>
            <w:tab/>
          </w:r>
          <w:r>
            <w:fldChar w:fldCharType="begin"/>
          </w:r>
          <w:r>
            <w:instrText xml:space="preserve"> PAGEREF _Toc100018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5"/>
            <w:tabs>
              <w:tab w:val="right" w:leader="dot" w:pos="9026"/>
            </w:tabs>
            <w:spacing w:before="120" w:after="60"/>
            <w:ind w:left="720"/>
          </w:pPr>
          <w:r>
            <w:fldChar w:fldCharType="begin" w:fldLock="0" w:dirty="0"/>
          </w:r>
          <w:r>
            <w:instrText>HYPERLINK \l "_Toc100019"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2. S2a 定妆主图</w:t>
          </w:r>
          <w:r>
            <w:tab/>
          </w:r>
          <w:r>
            <w:fldChar w:fldCharType="begin"/>
          </w:r>
          <w:r>
            <w:instrText xml:space="preserve"> PAGEREF _Toc100019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5"/>
            <w:tabs>
              <w:tab w:val="right" w:leader="dot" w:pos="9026"/>
            </w:tabs>
            <w:spacing w:before="120" w:after="60"/>
            <w:ind w:left="720"/>
          </w:pPr>
          <w:r>
            <w:fldChar w:fldCharType="begin" w:fldLock="0" w:dirty="0"/>
          </w:r>
          <w:r>
            <w:instrText>HYPERLINK \l "_Toc100020"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3. S2b 辅视图组</w:t>
          </w:r>
          <w:r>
            <w:tab/>
          </w:r>
          <w:r>
            <w:fldChar w:fldCharType="begin"/>
          </w:r>
          <w:r>
            <w:instrText xml:space="preserve"> PAGEREF _Toc100020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5"/>
            <w:tabs>
              <w:tab w:val="right" w:leader="dot" w:pos="9026"/>
            </w:tabs>
            <w:spacing w:before="120" w:after="60"/>
            <w:ind w:left="720"/>
          </w:pPr>
          <w:r>
            <w:fldChar w:fldCharType="begin" w:fldLock="0" w:dirty="0"/>
          </w:r>
          <w:r>
            <w:instrText>HYPERLINK \l "_Toc100021"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4. 6 层角色锚点</w:t>
          </w:r>
          <w:r>
            <w:tab/>
          </w:r>
          <w:r>
            <w:fldChar w:fldCharType="begin"/>
          </w:r>
          <w:r>
            <w:instrText xml:space="preserve"> PAGEREF _Toc100021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"_Toc100022"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模块 A7：Agent 3——美术资产（下）</w:t>
          </w:r>
          <w:r>
            <w:tab/>
          </w:r>
          <w:r>
            <w:fldChar w:fldCharType="begin"/>
          </w:r>
          <w:r>
            <w:instrText xml:space="preserve"> PAGEREF _Toc100022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5"/>
            <w:tabs>
              <w:tab w:val="right" w:leader="dot" w:pos="9026"/>
            </w:tabs>
            <w:spacing w:before="120" w:after="60"/>
            <w:ind w:left="720"/>
          </w:pPr>
          <w:r>
            <w:fldChar w:fldCharType="begin" w:fldLock="0" w:dirty="0"/>
          </w:r>
          <w:r>
            <w:instrText>HYPERLINK \l "_Toc100023"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1. S3 场景单图</w:t>
          </w:r>
          <w:r>
            <w:tab/>
          </w:r>
          <w:r>
            <w:fldChar w:fldCharType="begin"/>
          </w:r>
          <w:r>
            <w:instrText xml:space="preserve"> PAGEREF _Toc100023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5"/>
            <w:tabs>
              <w:tab w:val="right" w:leader="dot" w:pos="9026"/>
            </w:tabs>
            <w:spacing w:before="120" w:after="60"/>
            <w:ind w:left="720"/>
          </w:pPr>
          <w:r>
            <w:fldChar w:fldCharType="begin" w:fldLock="0" w:dirty="0"/>
          </w:r>
          <w:r>
            <w:instrText>HYPERLINK \l "_Toc100024"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2. S4 道具库</w:t>
          </w:r>
          <w:r>
            <w:tab/>
          </w:r>
          <w:r>
            <w:fldChar w:fldCharType="begin"/>
          </w:r>
          <w:r>
            <w:instrText xml:space="preserve"> PAGEREF _Toc100024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5"/>
            <w:tabs>
              <w:tab w:val="right" w:leader="dot" w:pos="9026"/>
            </w:tabs>
            <w:spacing w:before="120" w:after="60"/>
            <w:ind w:left="720"/>
          </w:pPr>
          <w:r>
            <w:fldChar w:fldCharType="begin" w:fldLock="0" w:dirty="0"/>
          </w:r>
          <w:r>
            <w:instrText>HYPERLINK \l "_Toc100025"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3. S6 SRT 台词本</w:t>
          </w:r>
          <w:r>
            <w:tab/>
          </w:r>
          <w:r>
            <w:fldChar w:fldCharType="begin"/>
          </w:r>
          <w:r>
            <w:instrText xml:space="preserve"> PAGEREF _Toc100025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"_Toc100026"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模块 A8：Agent 4——分镜师</w:t>
          </w:r>
          <w:r>
            <w:tab/>
          </w:r>
          <w:r>
            <w:fldChar w:fldCharType="begin"/>
          </w:r>
          <w:r>
            <w:instrText xml:space="preserve"> PAGEREF _Toc100026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5"/>
            <w:tabs>
              <w:tab w:val="right" w:leader="dot" w:pos="9026"/>
            </w:tabs>
            <w:spacing w:before="120" w:after="60"/>
            <w:ind w:left="720"/>
          </w:pPr>
          <w:r>
            <w:fldChar w:fldCharType="begin" w:fldLock="0" w:dirty="0"/>
          </w:r>
          <w:r>
            <w:instrText>HYPERLINK \l "_Toc100027"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1. 素材对应表</w:t>
          </w:r>
          <w:r>
            <w:tab/>
          </w:r>
          <w:r>
            <w:fldChar w:fldCharType="begin"/>
          </w:r>
          <w:r>
            <w:instrText xml:space="preserve"> PAGEREF _Toc100027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5"/>
            <w:tabs>
              <w:tab w:val="right" w:leader="dot" w:pos="9026"/>
            </w:tabs>
            <w:spacing w:before="120" w:after="60"/>
            <w:ind w:left="720"/>
          </w:pPr>
          <w:r>
            <w:fldChar w:fldCharType="begin" w:fldLock="0" w:dirty="0"/>
          </w:r>
          <w:r>
            <w:instrText>HYPERLINK \l "_Toc100028"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2. Seedance 提示词结构</w:t>
          </w:r>
          <w:r>
            <w:tab/>
          </w:r>
          <w:r>
            <w:fldChar w:fldCharType="begin"/>
          </w:r>
          <w:r>
            <w:instrText xml:space="preserve"> PAGEREF _Toc100028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5"/>
            <w:tabs>
              <w:tab w:val="right" w:leader="dot" w:pos="9026"/>
            </w:tabs>
            <w:spacing w:before="120" w:after="60"/>
            <w:ind w:left="720"/>
          </w:pPr>
          <w:r>
            <w:fldChar w:fldCharType="begin" w:fldLock="0" w:dirty="0"/>
          </w:r>
          <w:r>
            <w:instrText>HYPERLINK \l "_Toc100029"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3. 首帧门禁</w:t>
          </w:r>
          <w:r>
            <w:tab/>
          </w:r>
          <w:r>
            <w:fldChar w:fldCharType="begin"/>
          </w:r>
          <w:r>
            <w:instrText xml:space="preserve"> PAGEREF _Toc100029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3"/>
            <w:tabs>
              <w:tab w:val="right" w:leader="dot" w:pos="9026"/>
            </w:tabs>
            <w:spacing w:before="120" w:after="60"/>
          </w:pPr>
          <w:r>
            <w:fldChar w:fldCharType="begin" w:fldLock="0" w:dirty="0"/>
          </w:r>
          <w:r>
            <w:instrText>HYPERLINK \l "_Toc100030"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第二部分：课程B 教学内容（经验者进阶）</w:t>
          </w:r>
          <w:r>
            <w:tab/>
          </w:r>
          <w:r>
            <w:fldChar w:fldCharType="begin"/>
          </w:r>
          <w:r>
            <w:instrText xml:space="preserve"> PAGEREF _Toc100030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"_Toc100031"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模块 B1：管线架构拆解</w:t>
          </w:r>
          <w:r>
            <w:tab/>
          </w:r>
          <w:r>
            <w:fldChar w:fldCharType="begin"/>
          </w:r>
          <w:r>
            <w:instrText xml:space="preserve"> PAGEREF _Toc100031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5"/>
            <w:tabs>
              <w:tab w:val="right" w:leader="dot" w:pos="9026"/>
            </w:tabs>
            <w:spacing w:before="120" w:after="60"/>
            <w:ind w:left="720"/>
          </w:pPr>
          <w:r>
            <w:fldChar w:fldCharType="begin" w:fldLock="0" w:dirty="0"/>
          </w:r>
          <w:r>
            <w:instrText>HYPERLINK \l "_Toc100032"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字段级依赖表</w:t>
          </w:r>
          <w:r>
            <w:tab/>
          </w:r>
          <w:r>
            <w:fldChar w:fldCharType="begin"/>
          </w:r>
          <w:r>
            <w:instrText xml:space="preserve"> PAGEREF _Toc100032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5"/>
            <w:tabs>
              <w:tab w:val="right" w:leader="dot" w:pos="9026"/>
            </w:tabs>
            <w:spacing w:before="120" w:after="60"/>
            <w:ind w:left="720"/>
          </w:pPr>
          <w:r>
            <w:fldChar w:fldCharType="begin" w:fldLock="0" w:dirty="0"/>
          </w:r>
          <w:r>
            <w:instrText>HYPERLINK \l "_Toc100033"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JSON 双轨制</w:t>
          </w:r>
          <w:r>
            <w:tab/>
          </w:r>
          <w:r>
            <w:fldChar w:fldCharType="begin"/>
          </w:r>
          <w:r>
            <w:instrText xml:space="preserve"> PAGEREF _Toc100033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"_Toc100034"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模块 B2：比例控制全链路</w:t>
          </w:r>
          <w:r>
            <w:tab/>
          </w:r>
          <w:r>
            <w:fldChar w:fldCharType="begin"/>
          </w:r>
          <w:r>
            <w:instrText xml:space="preserve"> PAGEREF _Toc100034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5"/>
            <w:tabs>
              <w:tab w:val="right" w:leader="dot" w:pos="9026"/>
            </w:tabs>
            <w:spacing w:before="120" w:after="60"/>
            <w:ind w:left="720"/>
          </w:pPr>
          <w:r>
            <w:fldChar w:fldCharType="begin" w:fldLock="0" w:dirty="0"/>
          </w:r>
          <w:r>
            <w:instrText>HYPERLINK \l "_Toc100035"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Gemini 三步法</w:t>
          </w:r>
          <w:r>
            <w:tab/>
          </w:r>
          <w:r>
            <w:fldChar w:fldCharType="begin"/>
          </w:r>
          <w:r>
            <w:instrText xml:space="preserve"> PAGEREF _Toc100035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5"/>
            <w:tabs>
              <w:tab w:val="right" w:leader="dot" w:pos="9026"/>
            </w:tabs>
            <w:spacing w:before="120" w:after="60"/>
            <w:ind w:left="720"/>
          </w:pPr>
          <w:r>
            <w:fldChar w:fldCharType="begin" w:fldLock="0" w:dirty="0"/>
          </w:r>
          <w:r>
            <w:instrText>HYPERLINK \l "_Toc100036"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道具 S/M/L 三级</w:t>
          </w:r>
          <w:r>
            <w:tab/>
          </w:r>
          <w:r>
            <w:fldChar w:fldCharType="begin"/>
          </w:r>
          <w:r>
            <w:instrText xml:space="preserve"> PAGEREF _Toc100036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5"/>
            <w:tabs>
              <w:tab w:val="right" w:leader="dot" w:pos="9026"/>
            </w:tabs>
            <w:spacing w:before="120" w:after="60"/>
            <w:ind w:left="720"/>
          </w:pPr>
          <w:r>
            <w:fldChar w:fldCharType="begin" w:fldLock="0" w:dirty="0"/>
          </w:r>
          <w:r>
            <w:instrText>HYPERLINK \l "_Toc100037"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生物体量控制</w:t>
          </w:r>
          <w:r>
            <w:tab/>
          </w:r>
          <w:r>
            <w:fldChar w:fldCharType="begin"/>
          </w:r>
          <w:r>
            <w:instrText xml:space="preserve"> PAGEREF _Toc100037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"_Toc100038"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模块 B3：SRT 子节拍拆分</w:t>
          </w:r>
          <w:r>
            <w:tab/>
          </w:r>
          <w:r>
            <w:fldChar w:fldCharType="begin"/>
          </w:r>
          <w:r>
            <w:instrText xml:space="preserve"> PAGEREF _Toc100038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5"/>
            <w:tabs>
              <w:tab w:val="right" w:leader="dot" w:pos="9026"/>
            </w:tabs>
            <w:spacing w:before="120" w:after="60"/>
            <w:ind w:left="720"/>
          </w:pPr>
          <w:r>
            <w:fldChar w:fldCharType="begin" w:fldLock="0" w:dirty="0"/>
          </w:r>
          <w:r>
            <w:instrText>HYPERLINK \l "_Toc100039"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问题：时长黑洞</w:t>
          </w:r>
          <w:r>
            <w:tab/>
          </w:r>
          <w:r>
            <w:fldChar w:fldCharType="begin"/>
          </w:r>
          <w:r>
            <w:instrText xml:space="preserve"> PAGEREF _Toc100039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5"/>
            <w:tabs>
              <w:tab w:val="right" w:leader="dot" w:pos="9026"/>
            </w:tabs>
            <w:spacing w:before="120" w:after="60"/>
            <w:ind w:left="720"/>
          </w:pPr>
          <w:r>
            <w:fldChar w:fldCharType="begin" w:fldLock="0" w:dirty="0"/>
          </w:r>
          <w:r>
            <w:instrText>HYPERLINK \l "_Toc100040"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解决方案：子节拍拆分</w:t>
          </w:r>
          <w:r>
            <w:tab/>
          </w:r>
          <w:r>
            <w:fldChar w:fldCharType="begin"/>
          </w:r>
          <w:r>
            <w:instrText xml:space="preserve"> PAGEREF _Toc100040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"_Toc100041"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模块 B4：跨章处理</w:t>
          </w:r>
          <w:r>
            <w:tab/>
          </w:r>
          <w:r>
            <w:fldChar w:fldCharType="begin"/>
          </w:r>
          <w:r>
            <w:instrText xml:space="preserve"> PAGEREF _Toc100041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5"/>
            <w:tabs>
              <w:tab w:val="right" w:leader="dot" w:pos="9026"/>
            </w:tabs>
            <w:spacing w:before="120" w:after="60"/>
            <w:ind w:left="720"/>
          </w:pPr>
          <w:r>
            <w:fldChar w:fldCharType="begin" w:fldLock="0" w:dirty="0"/>
          </w:r>
          <w:r>
            <w:instrText>HYPERLINK \l "_Toc100042"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核心规则</w:t>
          </w:r>
          <w:r>
            <w:tab/>
          </w:r>
          <w:r>
            <w:fldChar w:fldCharType="begin"/>
          </w:r>
          <w:r>
            <w:instrText xml:space="preserve"> PAGEREF _Toc100042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"_Toc100043"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模块 B5：Python 校验与调试</w:t>
          </w:r>
          <w:r>
            <w:tab/>
          </w:r>
          <w:r>
            <w:fldChar w:fldCharType="begin"/>
          </w:r>
          <w:r>
            <w:instrText xml:space="preserve"> PAGEREF _Toc100043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"_Toc100044"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模块 B6：不确定词 Few-Shot 约束</w:t>
          </w:r>
          <w:r>
            <w:tab/>
          </w:r>
          <w:r>
            <w:fldChar w:fldCharType="begin"/>
          </w:r>
          <w:r>
            <w:instrText xml:space="preserve"> PAGEREF _Toc100044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5"/>
            <w:tabs>
              <w:tab w:val="right" w:leader="dot" w:pos="9026"/>
            </w:tabs>
            <w:spacing w:before="120" w:after="60"/>
            <w:ind w:left="720"/>
          </w:pPr>
          <w:r>
            <w:fldChar w:fldCharType="begin" w:fldLock="0" w:dirty="0"/>
          </w:r>
          <w:r>
            <w:instrText>HYPERLINK \l "_Toc100045"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解决方案</w:t>
          </w:r>
          <w:r>
            <w:tab/>
          </w:r>
          <w:r>
            <w:fldChar w:fldCharType="begin"/>
          </w:r>
          <w:r>
            <w:instrText xml:space="preserve"> PAGEREF _Toc100045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"_Toc100046"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模块 B7：首帧门禁与持械合成</w:t>
          </w:r>
          <w:r>
            <w:tab/>
          </w:r>
          <w:r>
            <w:fldChar w:fldCharType="begin"/>
          </w:r>
          <w:r>
            <w:instrText xml:space="preserve"> PAGEREF _Toc100046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5"/>
            <w:tabs>
              <w:tab w:val="right" w:leader="dot" w:pos="9026"/>
            </w:tabs>
            <w:spacing w:before="120" w:after="60"/>
            <w:ind w:left="720"/>
          </w:pPr>
          <w:r>
            <w:fldChar w:fldCharType="begin" w:fldLock="0" w:dirty="0"/>
          </w:r>
          <w:r>
            <w:instrText>HYPERLINK \l "_Toc100047"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解决方案：多 @图片 融合</w:t>
          </w:r>
          <w:r>
            <w:tab/>
          </w:r>
          <w:r>
            <w:fldChar w:fldCharType="begin"/>
          </w:r>
          <w:r>
            <w:instrText xml:space="preserve"> PAGEREF _Toc100047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"_Toc100048"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模块 B8：6 层锚点与 Hex 色值</w:t>
          </w:r>
          <w:r>
            <w:tab/>
          </w:r>
          <w:r>
            <w:fldChar w:fldCharType="begin"/>
          </w:r>
          <w:r>
            <w:instrText xml:space="preserve"> PAGEREF _Toc100048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5"/>
            <w:tabs>
              <w:tab w:val="right" w:leader="dot" w:pos="9026"/>
            </w:tabs>
            <w:spacing w:before="120" w:after="60"/>
            <w:ind w:left="720"/>
          </w:pPr>
          <w:r>
            <w:fldChar w:fldCharType="begin" w:fldLock="0" w:dirty="0"/>
          </w:r>
          <w:r>
            <w:instrText>HYPERLINK \l "_Toc100049"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Hex 色值内部字典</w:t>
          </w:r>
          <w:r>
            <w:tab/>
          </w:r>
          <w:r>
            <w:fldChar w:fldCharType="begin"/>
          </w:r>
          <w:r>
            <w:instrText xml:space="preserve"> PAGEREF _Toc100049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"_Toc100050"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模块 B9：Toonflow 矛盾方法论</w:t>
          </w:r>
          <w:r>
            <w:tab/>
          </w:r>
          <w:r>
            <w:fldChar w:fldCharType="begin"/>
          </w:r>
          <w:r>
            <w:instrText xml:space="preserve"> PAGEREF _Toc100050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5"/>
            <w:tabs>
              <w:tab w:val="right" w:leader="dot" w:pos="9026"/>
            </w:tabs>
            <w:spacing w:before="120" w:after="60"/>
            <w:ind w:left="720"/>
          </w:pPr>
          <w:r>
            <w:fldChar w:fldCharType="begin" w:fldLock="0" w:dirty="0"/>
          </w:r>
          <w:r>
            <w:instrText>HYPERLINK \l "_Toc100051"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矛盾四级阶梯</w:t>
          </w:r>
          <w:r>
            <w:tab/>
          </w:r>
          <w:r>
            <w:fldChar w:fldCharType="begin"/>
          </w:r>
          <w:r>
            <w:instrText xml:space="preserve"> PAGEREF _Toc100051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5"/>
            <w:tabs>
              <w:tab w:val="right" w:leader="dot" w:pos="9026"/>
            </w:tabs>
            <w:spacing w:before="120" w:after="60"/>
            <w:ind w:left="720"/>
          </w:pPr>
          <w:r>
            <w:fldChar w:fldCharType="begin" w:fldLock="0" w:dirty="0"/>
          </w:r>
          <w:r>
            <w:instrText>HYPERLINK \l "_Toc100052"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三天坑 + 信息差三型</w:t>
          </w:r>
          <w:r>
            <w:tab/>
          </w:r>
          <w:r>
            <w:fldChar w:fldCharType="begin"/>
          </w:r>
          <w:r>
            <w:instrText xml:space="preserve"> PAGEREF _Toc100052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3"/>
            <w:tabs>
              <w:tab w:val="right" w:leader="dot" w:pos="9026"/>
            </w:tabs>
            <w:spacing w:before="120" w:after="60"/>
          </w:pPr>
          <w:r>
            <w:fldChar w:fldCharType="begin" w:fldLock="0" w:dirty="0"/>
          </w:r>
          <w:r>
            <w:instrText>HYPERLINK \l "_Toc100053"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附录：20 条常见翻车详解</w:t>
          </w:r>
          <w:r>
            <w:tab/>
          </w:r>
          <w:r>
            <w:fldChar w:fldCharType="begin"/>
          </w:r>
          <w:r>
            <w:instrText xml:space="preserve"> PAGEREF _Toc100053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"_Toc100054"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1. 蓝图没定死就开写</w:t>
          </w:r>
          <w:r>
            <w:tab/>
          </w:r>
          <w:r>
            <w:fldChar w:fldCharType="begin"/>
          </w:r>
          <w:r>
            <w:instrText xml:space="preserve"> PAGEREF _Toc100054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"_Toc100055"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2. P编号&lt;12或&gt;20</w:t>
          </w:r>
          <w:r>
            <w:tab/>
          </w:r>
          <w:r>
            <w:fldChar w:fldCharType="begin"/>
          </w:r>
          <w:r>
            <w:instrText xml:space="preserve"> PAGEREF _Toc100055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"_Toc100056"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3. 单场时长&gt;15s</w:t>
          </w:r>
          <w:r>
            <w:tab/>
          </w:r>
          <w:r>
            <w:fldChar w:fldCharType="begin"/>
          </w:r>
          <w:r>
            <w:instrText xml:space="preserve"> PAGEREF _Toc100056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"_Toc100057"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4. 白底定妆照当视频首帧</w:t>
          </w:r>
          <w:r>
            <w:tab/>
          </w:r>
          <w:r>
            <w:fldChar w:fldCharType="begin"/>
          </w:r>
          <w:r>
            <w:instrText xml:space="preserve"> PAGEREF _Toc100057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"_Toc100058"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5. 道具图没放参照物</w:t>
          </w:r>
          <w:r>
            <w:tab/>
          </w:r>
          <w:r>
            <w:fldChar w:fldCharType="begin"/>
          </w:r>
          <w:r>
            <w:instrText xml:space="preserve"> PAGEREF _Toc100058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"_Toc100059"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6. L级道具用4面板</w:t>
          </w:r>
          <w:r>
            <w:tab/>
          </w:r>
          <w:r>
            <w:fldChar w:fldCharType="begin"/>
          </w:r>
          <w:r>
            <w:instrText xml:space="preserve"> PAGEREF _Toc100059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"_Toc100060"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7. 外观写了抽象数字</w:t>
          </w:r>
          <w:r>
            <w:tab/>
          </w:r>
          <w:r>
            <w:fldChar w:fldCharType="begin"/>
          </w:r>
          <w:r>
            <w:instrText xml:space="preserve"> PAGEREF _Toc100060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"_Toc100061"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8. 不确定词导致死循环</w:t>
          </w:r>
          <w:r>
            <w:tab/>
          </w:r>
          <w:r>
            <w:fldChar w:fldCharType="begin"/>
          </w:r>
          <w:r>
            <w:instrText xml:space="preserve"> PAGEREF _Toc100061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"_Toc100062"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9. S0兜底盲目预生成</w:t>
          </w:r>
          <w:r>
            <w:tab/>
          </w:r>
          <w:r>
            <w:fldChar w:fldCharType="begin"/>
          </w:r>
          <w:r>
            <w:instrText xml:space="preserve"> PAGEREF _Toc100062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"_Toc100063"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10. SRT纯动作1行吞</w:t>
          </w:r>
          <w:r>
            <w:tab/>
          </w:r>
          <w:r>
            <w:fldChar w:fldCharType="begin"/>
          </w:r>
          <w:r>
            <w:instrText xml:space="preserve"> PAGEREF _Toc100063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"_Toc100064"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11. 跨章映射表丢旧资产</w:t>
          </w:r>
          <w:r>
            <w:tab/>
          </w:r>
          <w:r>
            <w:fldChar w:fldCharType="begin"/>
          </w:r>
          <w:r>
            <w:instrText xml:space="preserve"> PAGEREF _Toc100064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"_Toc100065"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12. 外观更新→音频跟着变</w:t>
          </w:r>
          <w:r>
            <w:tab/>
          </w:r>
          <w:r>
            <w:fldChar w:fldCharType="begin"/>
          </w:r>
          <w:r>
            <w:instrText xml:space="preserve"> PAGEREF _Toc100065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"_Toc100066"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13. P01没写首帧来源</w:t>
          </w:r>
          <w:r>
            <w:tab/>
          </w:r>
          <w:r>
            <w:fldChar w:fldCharType="begin"/>
          </w:r>
          <w:r>
            <w:instrText xml:space="preserve"> PAGEREF _Toc100066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"_Toc100067"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14. 持械门禁卡死</w:t>
          </w:r>
          <w:r>
            <w:tab/>
          </w:r>
          <w:r>
            <w:fldChar w:fldCharType="begin"/>
          </w:r>
          <w:r>
            <w:instrText xml:space="preserve"> PAGEREF _Toc100067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"_Toc100068"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15. Subject没写体量参照</w:t>
          </w:r>
          <w:r>
            <w:tab/>
          </w:r>
          <w:r>
            <w:fldChar w:fldCharType="begin"/>
          </w:r>
          <w:r>
            <w:instrText xml:space="preserve"> PAGEREF _Toc100068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"_Toc100069"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16. 跨章JSON遗漏旧场景</w:t>
          </w:r>
          <w:r>
            <w:tab/>
          </w:r>
          <w:r>
            <w:fldChar w:fldCharType="begin"/>
          </w:r>
          <w:r>
            <w:instrText xml:space="preserve"> PAGEREF _Toc100069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"_Toc100070"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17. JSON无props数组</w:t>
          </w:r>
          <w:r>
            <w:tab/>
          </w:r>
          <w:r>
            <w:fldChar w:fldCharType="begin"/>
          </w:r>
          <w:r>
            <w:instrText xml:space="preserve"> PAGEREF _Toc100070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"_Toc100071"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18. 改上游没查下游</w:t>
          </w:r>
          <w:r>
            <w:tab/>
          </w:r>
          <w:r>
            <w:fldChar w:fldCharType="begin"/>
          </w:r>
          <w:r>
            <w:instrText xml:space="preserve"> PAGEREF _Toc100071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"_Toc100072"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19. 改动前没出清单</w:t>
          </w:r>
          <w:r>
            <w:tab/>
          </w:r>
          <w:r>
            <w:fldChar w:fldCharType="begin"/>
          </w:r>
          <w:r>
            <w:instrText xml:space="preserve"> PAGEREF _Toc100072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 w:fldLock="0" w:dirty="0"/>
          </w:r>
        </w:p>
        <w:p>
          <w:pPr>
            <w:pStyle w:val="000014"/>
            <w:tabs>
              <w:tab w:val="right" w:leader="dot" w:pos="9026"/>
            </w:tabs>
            <w:spacing w:before="120" w:after="60"/>
            <w:ind w:left="360"/>
          </w:pPr>
          <w:r>
            <w:fldChar w:fldCharType="begin" w:fldLock="0" w:dirty="0"/>
          </w:r>
          <w:r>
            <w:instrText>HYPERLINK \l "_Toc100073"</w:instrText>
          </w:r>
          <w:r>
            <w:fldChar w:fldCharType="separate" w:fldLock="0" w:dirty="0"/>
          </w:r>
          <w:r>
            <w:rPr>
              <w:rStyle w:val="00000b"/>
              <w:rFonts w:hint="eastAsia"/>
            </w:rPr>
            <w:t>20. 没跑Python校验</w:t>
          </w:r>
          <w:r>
            <w:tab/>
          </w:r>
          <w:r>
            <w:fldChar w:fldCharType="begin"/>
          </w:r>
          <w:r>
            <w:instrText xml:space="preserve"> PAGEREF _Toc100073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 w:fldLock="0" w:dirty="0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r:id="rId5" w:type="default"/>
          <w:footerReference r:id="rId6" w:type="default"/>
          <w:pgSz w:w="11906" w:h="16838" w:orient="portrait"/>
          <w:pgMar w:top="1440" w:right="1417" w:bottom="1440" w:left="1701" w:header="708" w:footer="708" w:gutter="0"/>
          <w:pgNumType/>
          <w:docGrid w:linePitch="360"/>
        </w:sectPr>
      </w:pPr>
    </w:p>
    <w:p>
      <w:pPr>
        <w:pStyle w:val="000003"/>
        <w:spacing w:before="480" w:after="240" w:line="312"/>
      </w:pPr>
      <w:bookmarkStart w:id="2" w:name="_Toc100001"/>
      <w:r>
        <w:rPr>
          <w:rFonts w:hint="eastAsia" w:eastAsia="SimHei"/>
          <w:b w:val="1"/>
          <w:bCs w:val="1"/>
          <w:color w:val="186A6A"/>
          <w:sz w:val="32"/>
          <w:szCs w:val="32"/>
        </w:rPr>
        <w:t>第一部分：课程A 教学内容（新手入门）</w:t>
      </w:r>
      <w:bookmarkEnd w:id="2"/>
    </w:p>
    <w:p>
      <w:pPr>
        <w:pStyle w:val="000004"/>
        <w:spacing w:before="360" w:after="180" w:line="312"/>
      </w:pPr>
      <w:bookmarkStart w:id="3" w:name="_Toc100002"/>
      <w:r>
        <w:rPr>
          <w:rFonts w:hint="eastAsia" w:eastAsia="SimHei"/>
          <w:b w:val="1"/>
          <w:bCs w:val="1"/>
          <w:color w:val="186A6A"/>
          <w:sz w:val="28"/>
          <w:szCs w:val="28"/>
        </w:rPr>
        <w:t>模块 A1：开营——认识 AI 漫剧</w:t>
      </w:r>
      <w:bookmarkEnd w:id="3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本模块是学员接触 AI 漫剧的第一扇门。目标是让学员在 30 分钟内建立对 AI 漫剧的完整认知框架，并理解其与传统动画和真人短剧的本质区别。</w:t>
      </w:r>
    </w:p>
    <w:p>
      <w:pPr>
        <w:pStyle w:val="000005"/>
        <w:spacing w:before="240" w:after="120" w:line="312"/>
      </w:pPr>
      <w:bookmarkStart w:id="4" w:name="_Toc100003"/>
      <w:r>
        <w:rPr>
          <w:rFonts w:hint="eastAsia" w:eastAsia="SimHei"/>
          <w:b w:val="1"/>
          <w:bCs w:val="1"/>
          <w:color w:val="186A6A"/>
          <w:sz w:val="26"/>
          <w:szCs w:val="26"/>
        </w:rPr>
        <w:t>1. 什么是 AI 漫剧</w:t>
      </w:r>
      <w:bookmarkEnd w:id="4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AI 漫剧是利用大语言模型（LLM）和 AI 图像/视频生成模型（Seedance、即梦、可灵等）联合制作的短篇动漫视频。与传统动画不同，AI 漫剧不需要手绘逐帧，而是通过文字描述（Prompt）驱动 AI 模型直接生成画面和动态效果。</w:t>
      </w:r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核心特征：时长 50-90 秒/集、CG国漫风格为主、单线叙事、高密度情绪节奏。一个 4-Agent 管线可以在 2-4 小时内完成从故事构思到最终视频输出的全流程。</w:t>
      </w:r>
    </w:p>
    <w:p>
      <w:pPr>
        <w:pStyle w:val="000005"/>
        <w:spacing w:before="240" w:after="120" w:line="312"/>
      </w:pPr>
      <w:bookmarkStart w:id="5" w:name="_Toc100004"/>
      <w:r>
        <w:rPr>
          <w:rFonts w:hint="eastAsia" w:eastAsia="SimHei"/>
          <w:b w:val="1"/>
          <w:bCs w:val="1"/>
          <w:color w:val="186A6A"/>
          <w:sz w:val="26"/>
          <w:szCs w:val="26"/>
        </w:rPr>
        <w:t>2. AI 漫剧 vs 传统动画</w:t>
      </w:r>
      <w:bookmarkEnd w:id="5"/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7"/>
        <w:gridCol w:w="2795"/>
        <w:gridCol w:w="3175"/>
      </w:tblGrid>
      <w:tr>
        <w:trPr>
          <w:tblHeader w:val="1"/>
        </w:trPr>
        <w:tc>
          <w:tcPr>
            <w:tcW w:w="2557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对比维度</w:t>
            </w:r>
          </w:p>
        </w:tc>
        <w:tc>
          <w:tcPr>
            <w:tcW w:w="2795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传统动画</w:t>
            </w:r>
          </w:p>
        </w:tc>
        <w:tc>
          <w:tcPr>
            <w:tcW w:w="3175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AI 漫剧</w:t>
            </w:r>
          </w:p>
        </w:tc>
      </w:tr>
      <w:tr>
        <w:trPr/>
        <w:tc>
          <w:tcPr>
            <w:tcW w:w="2557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制作周期</w:t>
            </w:r>
          </w:p>
        </w:tc>
        <w:tc>
          <w:tcPr>
            <w:tcW w:w="279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单集数周至数月</w:t>
            </w:r>
          </w:p>
        </w:tc>
        <w:tc>
          <w:tcPr>
            <w:tcW w:w="317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单集 2-4 小时</w:t>
            </w:r>
          </w:p>
        </w:tc>
      </w:tr>
      <w:tr>
        <w:trPr/>
        <w:tc>
          <w:tcPr>
            <w:tcW w:w="2557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成本</w:t>
            </w:r>
          </w:p>
        </w:tc>
        <w:tc>
          <w:tcPr>
            <w:tcW w:w="2795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数十万至百万级</w:t>
            </w:r>
          </w:p>
        </w:tc>
        <w:tc>
          <w:tcPr>
            <w:tcW w:w="3175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数十至数百元 Token 费用</w:t>
            </w:r>
          </w:p>
        </w:tc>
      </w:tr>
      <w:tr>
        <w:trPr/>
        <w:tc>
          <w:tcPr>
            <w:tcW w:w="2557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人力</w:t>
            </w:r>
          </w:p>
        </w:tc>
        <w:tc>
          <w:tcPr>
            <w:tcW w:w="279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团队 10-50 人</w:t>
            </w:r>
          </w:p>
        </w:tc>
        <w:tc>
          <w:tcPr>
            <w:tcW w:w="317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1 人 + AI</w:t>
            </w:r>
          </w:p>
        </w:tc>
      </w:tr>
      <w:tr>
        <w:trPr/>
        <w:tc>
          <w:tcPr>
            <w:tcW w:w="2557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修改成本</w:t>
            </w:r>
          </w:p>
        </w:tc>
        <w:tc>
          <w:tcPr>
            <w:tcW w:w="2795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极高，需返工</w:t>
            </w:r>
          </w:p>
        </w:tc>
        <w:tc>
          <w:tcPr>
            <w:tcW w:w="3175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极低，改 Prompt 重新生成</w:t>
            </w:r>
          </w:p>
        </w:tc>
      </w:tr>
      <w:tr>
        <w:trPr/>
        <w:tc>
          <w:tcPr>
            <w:tcW w:w="2557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风格一致性</w:t>
            </w:r>
          </w:p>
        </w:tc>
        <w:tc>
          <w:tcPr>
            <w:tcW w:w="279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人工把控，稳定</w:t>
            </w:r>
          </w:p>
        </w:tc>
        <w:tc>
          <w:tcPr>
            <w:tcW w:w="317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需6层锚点+Hex色值锁死</w:t>
            </w:r>
          </w:p>
        </w:tc>
      </w:tr>
      <w:tr>
        <w:trPr/>
        <w:tc>
          <w:tcPr>
            <w:tcW w:w="2557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适用场景</w:t>
            </w:r>
          </w:p>
        </w:tc>
        <w:tc>
          <w:tcPr>
            <w:tcW w:w="2795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大 IP 改编、院线</w:t>
            </w:r>
          </w:p>
        </w:tc>
        <w:tc>
          <w:tcPr>
            <w:tcW w:w="3175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短视频平台、快速验证</w:t>
            </w:r>
          </w:p>
        </w:tc>
      </w:tr>
    </w:tbl>
    <w:p>
      <w:pPr>
        <w:pBdr>
          <w:left w:val="single" w:color="D35400" w:sz="6" w:space="8"/>
        </w:pBdr>
        <w:spacing w:before="80" w:after="80" w:line="312"/>
        <w:ind w:left="360"/>
      </w:pPr>
      <w:r>
        <w:rPr>
          <w:rFonts w:hint="eastAsia" w:eastAsia="Microsoft YaHei"/>
          <w:color w:val="8B4513"/>
          <w:sz w:val="22"/>
          <w:szCs w:val="22"/>
        </w:rPr>
        <w:t>实操要点：在无限画布中跑出第一条 5 秒视频作为热身。让学员亲眼看到从文字到视频的完整链路——这一步决定了他们对后续内容的信心。</w:t>
      </w:r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一条 AI 漫剧的完整链路：想法 → 故事创作 Agent（写出 800-1200 字剧本）→ 导演 Agent（拆分为 12-20 个镜头）→ 美术 Agent（生成角色/场景/道具图）→ 分镜 Agent（编写 Seedance 视频提示词）→ 无限画布节点串联 → 最终视频输出。</w:t>
      </w:r>
    </w:p>
    <w:p>
      <w:pPr>
        <w:pStyle w:val="000004"/>
        <w:spacing w:before="360" w:after="180" w:line="312"/>
      </w:pPr>
      <w:bookmarkStart w:id="6" w:name="_Toc100005"/>
      <w:r>
        <w:rPr>
          <w:rFonts w:hint="eastAsia" w:eastAsia="SimHei"/>
          <w:b w:val="1"/>
          <w:bCs w:val="1"/>
          <w:color w:val="186A6A"/>
          <w:sz w:val="28"/>
          <w:szCs w:val="28"/>
        </w:rPr>
        <w:t>模块 A2：无限画布入门</w:t>
      </w:r>
      <w:bookmarkEnd w:id="6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无限画布是学员的「操作台」，所有 AI 模型调用、资产管理和视频生成都在这里完成。</w:t>
      </w:r>
    </w:p>
    <w:p>
      <w:pPr>
        <w:pStyle w:val="000005"/>
        <w:spacing w:before="240" w:after="120" w:line="312"/>
      </w:pPr>
      <w:bookmarkStart w:id="7" w:name="_Toc100006"/>
      <w:r>
        <w:rPr>
          <w:rFonts w:hint="eastAsia" w:eastAsia="SimHei"/>
          <w:b w:val="1"/>
          <w:bCs w:val="1"/>
          <w:color w:val="186A6A"/>
          <w:sz w:val="26"/>
          <w:szCs w:val="26"/>
        </w:rPr>
        <w:t>1. 节点式画布操作</w:t>
      </w:r>
      <w:bookmarkEnd w:id="7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采用节点式（Node-based）设计，每个功能模块是一个节点，节点之间通过连线传递数据。核心操作：拖拽添加节点、连线建立数据流、右键配置参数、双击预览输出。</w:t>
      </w:r>
    </w:p>
    <w:p>
      <w:pPr>
        <w:pStyle w:val="000005"/>
        <w:spacing w:before="240" w:after="120" w:line="312"/>
      </w:pPr>
      <w:bookmarkStart w:id="8" w:name="_Toc100007"/>
      <w:r>
        <w:rPr>
          <w:rFonts w:hint="eastAsia" w:eastAsia="SimHei"/>
          <w:b w:val="1"/>
          <w:bCs w:val="1"/>
          <w:color w:val="186A6A"/>
          <w:sz w:val="26"/>
          <w:szCs w:val="26"/>
        </w:rPr>
        <w:t>2. 模型市场</w:t>
      </w:r>
      <w:bookmarkEnd w:id="8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画布内置模型市场，包含 LLM（DeepSeek、GPT-4o 等）、图像生成模型（Flux、Midjourney）、视频生成模型（Seedance 2.0）。</w:t>
      </w:r>
    </w:p>
    <w:p>
      <w:pPr>
        <w:pStyle w:val="000005"/>
        <w:spacing w:before="240" w:after="120" w:line="312"/>
      </w:pPr>
      <w:bookmarkStart w:id="9" w:name="_Toc100008"/>
      <w:r>
        <w:rPr>
          <w:rFonts w:hint="eastAsia" w:eastAsia="SimHei"/>
          <w:b w:val="1"/>
          <w:bCs w:val="1"/>
          <w:color w:val="186A6A"/>
          <w:sz w:val="26"/>
          <w:szCs w:val="26"/>
        </w:rPr>
        <w:t>3. Seedance 视频生成原理</w:t>
      </w:r>
      <w:bookmarkEnd w:id="9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Seedance 是图生视频（I2V）模型。输入一张或多张参考图 + 文字提示词，输出 4-15 秒的动态视频。核心理念：首帧决定一切。</w:t>
      </w:r>
    </w:p>
    <w:p>
      <w:pPr>
        <w:spacing w:before="160" w:after="80"/>
      </w:pPr>
      <w:r>
        <w:rPr>
          <w:rFonts w:hint="eastAsia" w:eastAsia="SimHei"/>
          <w:b w:val="1"/>
          <w:bCs w:val="1"/>
          <w:color w:val="D35400"/>
          <w:sz w:val="24"/>
          <w:szCs w:val="24"/>
        </w:rPr>
        <w:t>▼ 实战演示：学员首个5秒视频 Prompt 示例</w:t>
      </w:r>
    </w:p>
    <w:p>
      <w:pPr>
        <w:shd w:val="clear" w:fill="F5F2EC"/>
        <w:spacing w:after="120"/>
        <w:ind w:left="360" w:right="200"/>
      </w:pPr>
      <w:r>
        <w:rPr>
          <w:rFonts w:hint="eastAsia" w:ascii="Consolas" w:eastAsia="Microsoft YaHei"/>
          <w:sz w:val="18"/>
          <w:szCs w:val="18"/>
        </w:rPr>
        <w:t>CG国漫风格。一个江湖侠客站在竹林中，风吹动他的衣袍和长发。画面缓慢推进（slow dolly-in），阳光从竹叶缝隙洒下，光影斑驳。(best quality, masterpiece, 8k, high detailed:1.2), CG国漫。</w:t>
      </w:r>
    </w:p>
    <w:p>
      <w:pPr>
        <w:pBdr>
          <w:left w:val="single" w:color="D35400" w:sz="6" w:space="8"/>
        </w:pBdr>
        <w:spacing w:before="80" w:after="80" w:line="312"/>
        <w:ind w:left="360"/>
      </w:pPr>
      <w:r>
        <w:rPr>
          <w:rFonts w:hint="eastAsia" w:eastAsia="Microsoft YaHei"/>
          <w:color w:val="8B4513"/>
          <w:sz w:val="22"/>
          <w:szCs w:val="22"/>
        </w:rPr>
        <w:t>实操要点：学员在画布中搭建「文本输入 → LLM 生成提示词 → Seedance 生视频」的最小节点链，跑出第一条 5 秒视频。</w:t>
      </w:r>
    </w:p>
    <w:p>
      <w:pPr>
        <w:pStyle w:val="000004"/>
        <w:spacing w:before="360" w:after="180" w:line="312"/>
      </w:pPr>
      <w:bookmarkStart w:id="10" w:name="_Toc100009"/>
      <w:r>
        <w:rPr>
          <w:rFonts w:hint="eastAsia" w:eastAsia="SimHei"/>
          <w:b w:val="1"/>
          <w:bCs w:val="1"/>
          <w:color w:val="186A6A"/>
          <w:sz w:val="28"/>
          <w:szCs w:val="28"/>
        </w:rPr>
        <w:t>模块 A3：4-Agent 管线概览</w:t>
      </w:r>
      <w:bookmarkEnd w:id="10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四个 Agent 依次协作，将「一个想法」变成「一条视频」。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7"/>
        <w:gridCol w:w="2720"/>
        <w:gridCol w:w="3945"/>
      </w:tblGrid>
      <w:tr>
        <w:trPr>
          <w:tblHeader w:val="1"/>
        </w:trPr>
        <w:tc>
          <w:tcPr>
            <w:tcW w:w="2077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eastAsia="SimHei"/>
                <w:b w:val="1"/>
                <w:bCs w:val="1"/>
                <w:color w:val="FFFFFF"/>
                <w:sz w:val="22"/>
                <w:szCs w:val="22"/>
              </w:rPr>
              <w:t>Agent</w:t>
            </w:r>
          </w:p>
        </w:tc>
        <w:tc>
          <w:tcPr>
            <w:tcW w:w="2720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职责</w:t>
            </w:r>
          </w:p>
        </w:tc>
        <w:tc>
          <w:tcPr>
            <w:tcW w:w="3945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核心产出</w:t>
            </w:r>
          </w:p>
        </w:tc>
      </w:tr>
      <w:tr>
        <w:trPr/>
        <w:tc>
          <w:tcPr>
            <w:tcW w:w="2077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Agent1 故事创作</w:t>
            </w:r>
          </w:p>
        </w:tc>
        <w:tc>
          <w:tcPr>
            <w:tcW w:w="272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根据选题生成 800-1200 字剧本</w:t>
            </w:r>
          </w:p>
        </w:tc>
        <w:tc>
          <w:tcPr>
            <w:tcW w:w="394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小说正文+角色ID+场景ID+章末快照</w:t>
            </w:r>
          </w:p>
        </w:tc>
      </w:tr>
      <w:tr>
        <w:trPr/>
        <w:tc>
          <w:tcPr>
            <w:tcW w:w="2077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Agent2 导演漫改</w:t>
            </w:r>
          </w:p>
        </w:tc>
        <w:tc>
          <w:tcPr>
            <w:tcW w:w="272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将小说拆分为 12-20 个独立镜头</w:t>
            </w:r>
          </w:p>
        </w:tc>
        <w:tc>
          <w:tcPr>
            <w:tcW w:w="3945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P编号分场剧本+演员表+场景表+JSON</w:t>
            </w:r>
          </w:p>
        </w:tc>
      </w:tr>
      <w:tr>
        <w:trPr/>
        <w:tc>
          <w:tcPr>
            <w:tcW w:w="2077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Agent3 美术资产</w:t>
            </w:r>
          </w:p>
        </w:tc>
        <w:tc>
          <w:tcPr>
            <w:tcW w:w="272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生成角色定妆/场景/道具/台词本</w:t>
            </w:r>
          </w:p>
        </w:tc>
        <w:tc>
          <w:tcPr>
            <w:tcW w:w="394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@图片资产库+定妆方案+音色库+SRT</w:t>
            </w:r>
          </w:p>
        </w:tc>
      </w:tr>
      <w:tr>
        <w:trPr/>
        <w:tc>
          <w:tcPr>
            <w:tcW w:w="2077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Agent4 分镜生成</w:t>
            </w:r>
          </w:p>
        </w:tc>
        <w:tc>
          <w:tcPr>
            <w:tcW w:w="272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组装为 Seedance 视频提示词</w:t>
            </w:r>
          </w:p>
        </w:tc>
        <w:tc>
          <w:tcPr>
            <w:tcW w:w="3945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素材对应表+Seedance提示词+操作指南</w:t>
            </w:r>
          </w:p>
        </w:tc>
      </w:tr>
    </w:tbl>
    <w:p>
      <w:pPr>
        <w:spacing w:before="160" w:after="80"/>
      </w:pPr>
      <w:r>
        <w:rPr>
          <w:rFonts w:hint="eastAsia" w:eastAsia="SimHei"/>
          <w:b w:val="1"/>
          <w:bCs w:val="1"/>
          <w:color w:val="D35400"/>
          <w:sz w:val="24"/>
          <w:szCs w:val="24"/>
        </w:rPr>
        <w:t>▼ 实战演示：管线全链路示例（以「食为天」为例）</w:t>
      </w:r>
    </w:p>
    <w:p>
      <w:pPr>
        <w:shd w:val="clear" w:fill="F5F2EC"/>
        <w:spacing w:after="120"/>
        <w:ind w:left="360" w:right="200"/>
      </w:pPr>
      <w:r>
        <w:rPr>
          <w:rFonts w:hint="eastAsia" w:ascii="Consolas" w:eastAsia="Microsoft YaHei"/>
          <w:sz w:val="18"/>
          <w:szCs w:val="18"/>
        </w:rPr>
        <w:t>Agent1 产出: 第1章「铁锅里的金丹」1050字小说→ Agent2 产出: 拆为P01-P16共16个镜头，总时长65s→ Agent3 产出: @图片1-24(角色/场景/道具)+SRT台词本→ Agent4 产出: 16条Seedance提示词，每条含15+标签→ 无限画布串联各节点 → 最终60秒CG国漫视频</w:t>
      </w:r>
    </w:p>
    <w:p>
      <w:pPr>
        <w:spacing w:after="60" w:line="312"/>
        <w:ind w:left="600"/>
      </w:pPr>
      <w:r>
        <w:rPr>
          <w:rFonts w:hint="eastAsia" w:eastAsia="SimSun"/>
          <w:sz w:val="24"/>
          <w:szCs w:val="24"/>
        </w:rPr>
        <w:t>· P 编号：每个镜头的唯一标识，如 P01、P04_A。</w:t>
      </w:r>
    </w:p>
    <w:p>
      <w:pPr>
        <w:spacing w:after="60" w:line="312"/>
        <w:ind w:left="600"/>
      </w:pPr>
      <w:r>
        <w:rPr>
          <w:rFonts w:hint="eastAsia" w:eastAsia="SimSun"/>
          <w:sz w:val="24"/>
          <w:szCs w:val="24"/>
        </w:rPr>
        <w:t>· @图片：资产库中每张图像的唯一编号。</w:t>
      </w:r>
    </w:p>
    <w:p>
      <w:pPr>
        <w:spacing w:after="60" w:line="312"/>
        <w:ind w:left="600"/>
      </w:pPr>
      <w:r>
        <w:rPr>
          <w:rFonts w:hint="eastAsia" w:eastAsia="SimSun"/>
          <w:sz w:val="24"/>
          <w:szCs w:val="24"/>
        </w:rPr>
        <w:t>· 场景 ID / 角色 ID：全局唯一标识，跨章复用不重置。</w:t>
      </w:r>
    </w:p>
    <w:p>
      <w:pPr>
        <w:pStyle w:val="000004"/>
        <w:spacing w:before="360" w:after="180" w:line="312"/>
      </w:pPr>
      <w:bookmarkStart w:id="11" w:name="_Toc100010"/>
      <w:r>
        <w:rPr>
          <w:rFonts w:hint="eastAsia" w:eastAsia="SimHei"/>
          <w:b w:val="1"/>
          <w:bCs w:val="1"/>
          <w:color w:val="186A6A"/>
          <w:sz w:val="28"/>
          <w:szCs w:val="28"/>
        </w:rPr>
        <w:t>模块 A4：Agent 1——故事创作</w:t>
      </w:r>
      <w:bookmarkEnd w:id="11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Agent 1 是整个管线的起点。好的故事让后续所有环节事半功倍。</w:t>
      </w:r>
    </w:p>
    <w:p>
      <w:pPr>
        <w:pStyle w:val="000005"/>
        <w:spacing w:before="240" w:after="120" w:line="312"/>
      </w:pPr>
      <w:bookmarkStart w:id="12" w:name="_Toc100011"/>
      <w:r>
        <w:rPr>
          <w:rFonts w:hint="eastAsia" w:eastAsia="SimHei"/>
          <w:b w:val="1"/>
          <w:bCs w:val="1"/>
          <w:color w:val="186A6A"/>
          <w:sz w:val="26"/>
          <w:szCs w:val="26"/>
        </w:rPr>
        <w:t>1. 选题与蓝图</w:t>
      </w:r>
      <w:bookmarkEnd w:id="12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首次交互输出 5-7 个热门题材选项。蓝图包含：爆款书名（≤10字+热词）、主角设定、一句话梗概（≤20字）、全篇 6 段 20 章结构。</w:t>
      </w:r>
    </w:p>
    <w:p>
      <w:pPr>
        <w:pStyle w:val="000005"/>
        <w:spacing w:before="240" w:after="120" w:line="312"/>
      </w:pPr>
      <w:bookmarkStart w:id="13" w:name="_Toc100012"/>
      <w:r>
        <w:rPr>
          <w:rFonts w:hint="eastAsia" w:eastAsia="SimHei"/>
          <w:b w:val="1"/>
          <w:bCs w:val="1"/>
          <w:color w:val="186A6A"/>
          <w:sz w:val="26"/>
          <w:szCs w:val="26"/>
        </w:rPr>
        <w:t>2. 封面写作</w:t>
      </w:r>
      <w:bookmarkEnd w:id="13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每章 800-1200 字。第一句必须用动作动词或心理冲突标记词切入。三天坑：①铺背景讲世界观 ②一群人开会 ③慢悠悠写景。</w:t>
      </w:r>
    </w:p>
    <w:p>
      <w:pPr>
        <w:pStyle w:val="000005"/>
        <w:spacing w:before="240" w:after="120" w:line="312"/>
      </w:pPr>
      <w:bookmarkStart w:id="14" w:name="_Toc100013"/>
      <w:r>
        <w:rPr>
          <w:rFonts w:hint="eastAsia" w:eastAsia="SimHei"/>
          <w:b w:val="1"/>
          <w:bCs w:val="1"/>
          <w:color w:val="186A6A"/>
          <w:sz w:val="26"/>
          <w:szCs w:val="26"/>
        </w:rPr>
        <w:t>3. 信息差三型</w:t>
      </w:r>
      <w:bookmarkEnd w:id="14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中段悬疑虐心期必须选用至少一种：观众先知型（期待打脸）、观众焦急型（替主角担心）、观众上帝型（期待真相大白）。</w:t>
      </w:r>
    </w:p>
    <w:p>
      <w:pPr>
        <w:spacing w:before="160" w:after="80"/>
      </w:pPr>
      <w:r>
        <w:rPr>
          <w:rFonts w:hint="eastAsia" w:eastAsia="SimHei"/>
          <w:b w:val="1"/>
          <w:bCs w:val="1"/>
          <w:color w:val="D35400"/>
          <w:sz w:val="24"/>
          <w:szCs w:val="24"/>
        </w:rPr>
        <w:t>▼ 实战演示：Agent1 实际输出示例（故事蓝图摘要）</w:t>
      </w:r>
    </w:p>
    <w:p>
      <w:pPr>
        <w:shd w:val="clear" w:fill="F5F2EC"/>
        <w:spacing w:after="120"/>
        <w:ind w:left="360" w:right="200"/>
      </w:pPr>
      <w:r>
        <w:rPr>
          <w:rFonts w:hint="eastAsia" w:ascii="Consolas" w:eastAsia="Microsoft YaHei"/>
          <w:sz w:val="18"/>
          <w:szCs w:val="18"/>
        </w:rPr>
        <w:t>📖 故事蓝图：《食为天》书名：主《食为天》/ 备选《御膳房最后一个厨子》主角：姜禾，25岁女，前御膳房首席→边城食堂老板一句话梗概：御厨被贬边城，一锅汤治好了金丹裂痕。全篇20章：开篇引爆(1-3)→递进爽点一(4-7)→递进爽点二(8-12)→递进爽点三(13-17)→终极高潮(18-19)→收尾钩子(20)第1章正文开头(轨A·动作切入):「姜禾被押到铁炉堡城门口的时候，天上正下着灵矿粉尘和煤灰混合的脏雪。押送她的修士解了她手上的禁灵锁，丢下一句好自为之，御剑飞走了。」</w:t>
      </w:r>
    </w:p>
    <w:p>
      <w:pPr>
        <w:pStyle w:val="000004"/>
        <w:spacing w:before="360" w:after="180" w:line="312"/>
      </w:pPr>
      <w:bookmarkStart w:id="15" w:name="_Toc100014"/>
      <w:r>
        <w:rPr>
          <w:rFonts w:hint="eastAsia" w:eastAsia="SimHei"/>
          <w:b w:val="1"/>
          <w:bCs w:val="1"/>
          <w:color w:val="186A6A"/>
          <w:sz w:val="28"/>
          <w:szCs w:val="28"/>
        </w:rPr>
        <w:t>模块 A5：Agent 2——导演漫改</w:t>
      </w:r>
      <w:bookmarkEnd w:id="15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Agent 2 将小说文本转化为可执行的拍摄台本。核心任务是把连续叙事切分为独立镜头。</w:t>
      </w:r>
    </w:p>
    <w:p>
      <w:pPr>
        <w:pStyle w:val="000005"/>
        <w:spacing w:before="240" w:after="120" w:line="312"/>
      </w:pPr>
      <w:bookmarkStart w:id="16" w:name="_Toc100015"/>
      <w:r>
        <w:rPr>
          <w:rFonts w:hint="eastAsia" w:eastAsia="SimHei"/>
          <w:b w:val="1"/>
          <w:bCs w:val="1"/>
          <w:color w:val="186A6A"/>
          <w:sz w:val="26"/>
          <w:szCs w:val="26"/>
        </w:rPr>
        <w:t>场景切割</w:t>
      </w:r>
      <w:bookmarkEnd w:id="16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每个场景 = 一个连续时间 + 一个连续地点 + 一个连续镜头。每场 4-15s，每章 12-20 场，总时长 50-90s。</w:t>
      </w:r>
    </w:p>
    <w:p>
      <w:pPr>
        <w:pStyle w:val="000005"/>
        <w:spacing w:before="240" w:after="120" w:line="312"/>
      </w:pPr>
      <w:bookmarkStart w:id="17" w:name="_Toc100016"/>
      <w:r>
        <w:rPr>
          <w:rFonts w:hint="eastAsia" w:eastAsia="SimHei"/>
          <w:b w:val="1"/>
          <w:bCs w:val="1"/>
          <w:color w:val="186A6A"/>
          <w:sz w:val="26"/>
          <w:szCs w:val="26"/>
        </w:rPr>
        <w:t>核心产出</w:t>
      </w:r>
      <w:bookmarkEnd w:id="17"/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2"/>
        <w:gridCol w:w="5930"/>
      </w:tblGrid>
      <w:tr>
        <w:trPr>
          <w:tblHeader w:val="1"/>
        </w:trPr>
        <w:tc>
          <w:tcPr>
            <w:tcW w:w="2692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产出</w:t>
            </w:r>
          </w:p>
        </w:tc>
        <w:tc>
          <w:tcPr>
            <w:tcW w:w="5930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格式</w:t>
            </w:r>
          </w:p>
        </w:tc>
      </w:tr>
      <w:tr>
        <w:trPr/>
        <w:tc>
          <w:tcPr>
            <w:tcW w:w="2692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P编号分场剧本</w:t>
            </w:r>
          </w:p>
        </w:tc>
        <w:tc>
          <w:tcPr>
            <w:tcW w:w="593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P01、P02_A... 每场含时长/重要性/场景/人物/朝向/灯光/音效</w:t>
            </w:r>
          </w:p>
        </w:tc>
      </w:tr>
      <w:tr>
        <w:trPr/>
        <w:tc>
          <w:tcPr>
            <w:tcW w:w="2692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演员表</w:t>
            </w:r>
          </w:p>
        </w:tc>
        <w:tc>
          <w:tcPr>
            <w:tcW w:w="593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演员名+年龄+阵营+首次出场+外观关键词(≥3项)</w:t>
            </w:r>
          </w:p>
        </w:tc>
      </w:tr>
      <w:tr>
        <w:trPr/>
        <w:tc>
          <w:tcPr>
            <w:tcW w:w="2692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场景列表</w:t>
            </w:r>
          </w:p>
        </w:tc>
        <w:tc>
          <w:tcPr>
            <w:tcW w:w="593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场景名+时间+光线/色调+氛围关键词</w:t>
            </w:r>
          </w:p>
        </w:tc>
      </w:tr>
      <w:tr>
        <w:trPr/>
        <w:tc>
          <w:tcPr>
            <w:tcW w:w="2692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JSON元数据</w:t>
            </w:r>
          </w:p>
        </w:tc>
        <w:tc>
          <w:tcPr>
            <w:tcW w:w="593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角色ID+场景ID+P编号+总时长+props数组</w:t>
            </w:r>
          </w:p>
        </w:tc>
      </w:tr>
    </w:tbl>
    <w:p>
      <w:pPr>
        <w:spacing w:before="160" w:after="80"/>
      </w:pPr>
      <w:r>
        <w:rPr>
          <w:rFonts w:hint="eastAsia" w:eastAsia="SimHei"/>
          <w:b w:val="1"/>
          <w:bCs w:val="1"/>
          <w:color w:val="D35400"/>
          <w:sz w:val="24"/>
          <w:szCs w:val="24"/>
        </w:rPr>
        <w:t>▼ 实战演示：Agent2 实际输出示例（P编号分场剧本片段）</w:t>
      </w:r>
    </w:p>
    <w:p>
      <w:pPr>
        <w:shd w:val="clear" w:fill="F5F2EC"/>
        <w:spacing w:after="120"/>
        <w:ind w:left="360" w:right="200"/>
      </w:pPr>
      <w:r>
        <w:rPr>
          <w:rFonts w:hint="eastAsia" w:ascii="Consolas" w:eastAsia="Microsoft YaHei"/>
          <w:sz w:val="18"/>
          <w:szCs w:val="18"/>
        </w:rPr>
        <w:t>**P01 铁锅与脏雪**时长建议: 5.0s | 重要性: main场景: 铁炉堡·城门口 | 人物: 姜禾 | 朝向: 3/4正面朝右灯光方案: key:右上方30°·硬光·冷7000K + fill:左侧·漫射·中5500K画面描述: 姜禾站在灰黄脏雪中，右手虎口烫伤旧疤在北风中隐隐发白，肩上扛着一口黑铁锅。[cite:1]**P02 矿工苏九**时长建议: 4.0s | 重要性: main场景: 铁炉堡·城门口 | 人物: 姜禾、苏九音效: 苏九蹲下时短褐布料摩擦声 + 寒风呼啸</w:t>
      </w:r>
    </w:p>
    <w:p>
      <w:pPr>
        <w:pStyle w:val="000004"/>
        <w:spacing w:before="360" w:after="180" w:line="312"/>
      </w:pPr>
      <w:bookmarkStart w:id="18" w:name="_Toc100017"/>
      <w:r>
        <w:rPr>
          <w:rFonts w:hint="eastAsia" w:eastAsia="SimHei"/>
          <w:b w:val="1"/>
          <w:bCs w:val="1"/>
          <w:color w:val="186A6A"/>
          <w:sz w:val="28"/>
          <w:szCs w:val="28"/>
        </w:rPr>
        <w:t>模块 A6：Agent 3——美术资产（上）</w:t>
      </w:r>
      <w:bookmarkEnd w:id="18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Agent 3 是管线的视觉工厂，负责生成角色、场景、道具的所有图像资产。</w:t>
      </w:r>
    </w:p>
    <w:p>
      <w:pPr>
        <w:pStyle w:val="000005"/>
        <w:spacing w:before="240" w:after="120" w:line="312"/>
      </w:pPr>
      <w:bookmarkStart w:id="19" w:name="_Toc100018"/>
      <w:r>
        <w:rPr>
          <w:rFonts w:hint="eastAsia" w:eastAsia="SimHei"/>
          <w:b w:val="1"/>
          <w:bCs w:val="1"/>
          <w:color w:val="186A6A"/>
          <w:sz w:val="26"/>
          <w:szCs w:val="26"/>
        </w:rPr>
        <w:t>1. S1 演员定妆档案</w:t>
      </w:r>
      <w:bookmarkEnd w:id="19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S 级主角 150-200 字外观描述，包含脸型骨骼、五官、发型、体型、皮肤、识别标记、服装、配件。禁止抽象气质词，所有维度给出确定值。</w:t>
      </w:r>
    </w:p>
    <w:p>
      <w:pPr>
        <w:pStyle w:val="000005"/>
        <w:spacing w:before="240" w:after="120" w:line="312"/>
      </w:pPr>
      <w:bookmarkStart w:id="20" w:name="_Toc100019"/>
      <w:r>
        <w:rPr>
          <w:rFonts w:hint="eastAsia" w:eastAsia="SimHei"/>
          <w:b w:val="1"/>
          <w:bCs w:val="1"/>
          <w:color w:val="186A6A"/>
          <w:sz w:val="26"/>
          <w:szCs w:val="26"/>
        </w:rPr>
        <w:t>2. S2a 定妆主图</w:t>
      </w:r>
      <w:bookmarkEnd w:id="20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单人全身站立正面，灰色渐变背景，三点布光（Key+Fill+Rim），表情中性。这是 I2V 参考底图，面部必须完整可识别。</w:t>
      </w:r>
    </w:p>
    <w:p>
      <w:pPr>
        <w:pStyle w:val="000005"/>
        <w:spacing w:before="240" w:after="120" w:line="312"/>
      </w:pPr>
      <w:bookmarkStart w:id="21" w:name="_Toc100020"/>
      <w:r>
        <w:rPr>
          <w:rFonts w:hint="eastAsia" w:eastAsia="SimHei"/>
          <w:b w:val="1"/>
          <w:bCs w:val="1"/>
          <w:color w:val="186A6A"/>
          <w:sz w:val="26"/>
          <w:szCs w:val="26"/>
        </w:rPr>
        <w:t>3. S2b 辅视图组</w:t>
      </w:r>
      <w:bookmarkEnd w:id="21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正视图+侧视图+背视图+面部特写，四图水平等距排列。正侧视必须完整全身，严禁截断腿部或压缩身高。</w:t>
      </w:r>
    </w:p>
    <w:p>
      <w:pPr>
        <w:pStyle w:val="000005"/>
        <w:spacing w:before="240" w:after="120" w:line="312"/>
      </w:pPr>
      <w:bookmarkStart w:id="22" w:name="_Toc100021"/>
      <w:r>
        <w:rPr>
          <w:rFonts w:hint="eastAsia" w:eastAsia="SimHei"/>
          <w:b w:val="1"/>
          <w:bCs w:val="1"/>
          <w:color w:val="186A6A"/>
          <w:sz w:val="26"/>
          <w:szCs w:val="26"/>
        </w:rPr>
        <w:t>4. 6 层角色锚点</w:t>
      </w:r>
      <w:bookmarkEnd w:id="22"/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7"/>
        <w:gridCol w:w="4930"/>
      </w:tblGrid>
      <w:tr>
        <w:trPr>
          <w:tblHeader w:val="1"/>
        </w:trPr>
        <w:tc>
          <w:tcPr>
            <w:tcW w:w="3707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层级</w:t>
            </w:r>
          </w:p>
        </w:tc>
        <w:tc>
          <w:tcPr>
            <w:tcW w:w="4930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内容</w:t>
            </w:r>
          </w:p>
        </w:tc>
      </w:tr>
      <w:tr>
        <w:trPr/>
        <w:tc>
          <w:tcPr>
            <w:tcW w:w="3707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骨相层</w:t>
            </w:r>
          </w:p>
        </w:tc>
        <w:tc>
          <w:tcPr>
            <w:tcW w:w="493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脸型(国字/瓜子/圆/方)+下颌线+颧骨</w:t>
            </w:r>
          </w:p>
        </w:tc>
      </w:tr>
      <w:tr>
        <w:trPr/>
        <w:tc>
          <w:tcPr>
            <w:tcW w:w="3707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五官层</w:t>
            </w:r>
          </w:p>
        </w:tc>
        <w:tc>
          <w:tcPr>
            <w:tcW w:w="493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眼型+鼻型+唇型+眉型</w:t>
            </w:r>
          </w:p>
        </w:tc>
      </w:tr>
      <w:tr>
        <w:trPr/>
        <w:tc>
          <w:tcPr>
            <w:tcW w:w="3707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辨识标记层</w:t>
            </w:r>
          </w:p>
        </w:tc>
        <w:tc>
          <w:tcPr>
            <w:tcW w:w="493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疤痕/痣/纹身的位置+形状(最强锚点)</w:t>
            </w:r>
          </w:p>
        </w:tc>
      </w:tr>
      <w:tr>
        <w:trPr/>
        <w:tc>
          <w:tcPr>
            <w:tcW w:w="3707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Hex色值层</w:t>
            </w:r>
          </w:p>
        </w:tc>
        <w:tc>
          <w:tcPr>
            <w:tcW w:w="493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虹膜/发色/肤色/唇色精确Hex(内部字典，不生图)</w:t>
            </w:r>
          </w:p>
        </w:tc>
      </w:tr>
      <w:tr>
        <w:trPr/>
        <w:tc>
          <w:tcPr>
            <w:tcW w:w="3707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皮肤纹理层</w:t>
            </w:r>
          </w:p>
        </w:tc>
        <w:tc>
          <w:tcPr>
            <w:tcW w:w="493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光滑/粗糙/瓷器/风霜</w:t>
            </w:r>
          </w:p>
        </w:tc>
      </w:tr>
      <w:tr>
        <w:trPr/>
        <w:tc>
          <w:tcPr>
            <w:tcW w:w="3707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发型锚点层</w:t>
            </w:r>
          </w:p>
        </w:tc>
        <w:tc>
          <w:tcPr>
            <w:tcW w:w="493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发色+长度+纹理+发际线形态</w:t>
            </w:r>
          </w:p>
        </w:tc>
      </w:tr>
    </w:tbl>
    <w:p>
      <w:pPr>
        <w:spacing w:before="160" w:after="80"/>
      </w:pPr>
      <w:r>
        <w:rPr>
          <w:rFonts w:hint="eastAsia" w:eastAsia="SimHei"/>
          <w:b w:val="1"/>
          <w:bCs w:val="1"/>
          <w:color w:val="D35400"/>
          <w:sz w:val="24"/>
          <w:szCs w:val="24"/>
        </w:rPr>
        <w:t>▼ 实战演示：Agent3 S2a 实际输出示例（角色定妆主图提示词）</w:t>
      </w:r>
    </w:p>
    <w:p>
      <w:pPr>
        <w:shd w:val="clear" w:fill="F5F2EC"/>
        <w:spacing w:after="120"/>
        <w:ind w:left="360" w:right="200"/>
      </w:pPr>
      <w:r>
        <w:rPr>
          <w:rFonts w:hint="eastAsia" w:ascii="Consolas" w:eastAsia="Microsoft YaHei"/>
          <w:sz w:val="18"/>
          <w:szCs w:val="18"/>
        </w:rPr>
        <w:t>CG国漫风格角色设定图。灰色渐变背景（中灰向浅灰自然过渡，无纯白）。Key light 左上方45°·柔光·中性5500K。Fill light 右侧·柔光·2:1 ratio（面部完整可见）。Rim light 后方偏上·冷光7000K（仅勾勒头发和肩部轮廓）。单人全身站立正面（角色从头到脚完整入画居画面中央，目光平视镜头），自然站立双臂自然下垂，表情警觉坚毅。外观描述：25岁女子，杏眼明亮，国字脸下颌线方正，高挺鼻梁，薄唇紧抿。墨黑长发及腰笔直垂坠（#1A0A00），发际线直角型额角碎发稀疏。暖麦色皮肤（#D4A574）微带风霜质感。右手虎口3cm斜向烫伤旧疤。靛蓝粗布围裙系于腰间，内衬灰色棉袍磨边。16:9比例，8K超高清，极致细节。Negative Prompt: 变形、不对称肢体、模糊、扭曲、夸张表情、  flat lighting, overexposed, pure white background</w:t>
      </w:r>
    </w:p>
    <w:p>
      <w:pPr>
        <w:pBdr>
          <w:left w:val="single" w:color="D35400" w:sz="6" w:space="8"/>
        </w:pBdr>
        <w:spacing w:before="80" w:after="80" w:line="312"/>
        <w:ind w:left="360"/>
      </w:pPr>
      <w:r>
        <w:rPr>
          <w:rFonts w:hint="eastAsia" w:eastAsia="Microsoft YaHei"/>
          <w:color w:val="8B4513"/>
          <w:sz w:val="22"/>
          <w:szCs w:val="22"/>
        </w:rPr>
        <w:t>致命翻车：把白底定妆照放进视频首帧。定妆照只是资产档案，不是视频底图——I2V 看到白底会输出白底悬空人物。</w:t>
      </w:r>
    </w:p>
    <w:p>
      <w:pPr>
        <w:pStyle w:val="000004"/>
        <w:spacing w:before="360" w:after="180" w:line="312"/>
      </w:pPr>
      <w:bookmarkStart w:id="23" w:name="_Toc100022"/>
      <w:r>
        <w:rPr>
          <w:rFonts w:hint="eastAsia" w:eastAsia="SimHei"/>
          <w:b w:val="1"/>
          <w:bCs w:val="1"/>
          <w:color w:val="186A6A"/>
          <w:sz w:val="28"/>
          <w:szCs w:val="28"/>
        </w:rPr>
        <w:t>模块 A7：Agent 3——美术资产（下）</w:t>
      </w:r>
      <w:bookmarkEnd w:id="23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本模块覆盖场景单图、道具库和 SRT 台词本。</w:t>
      </w:r>
    </w:p>
    <w:p>
      <w:pPr>
        <w:pStyle w:val="000005"/>
        <w:spacing w:before="240" w:after="120" w:line="312"/>
      </w:pPr>
      <w:bookmarkStart w:id="24" w:name="_Toc100023"/>
      <w:r>
        <w:rPr>
          <w:rFonts w:hint="eastAsia" w:eastAsia="SimHei"/>
          <w:b w:val="1"/>
          <w:bCs w:val="1"/>
          <w:color w:val="186A6A"/>
          <w:sz w:val="26"/>
          <w:szCs w:val="26"/>
        </w:rPr>
        <w:t>1. S3 场景单图</w:t>
      </w:r>
      <w:bookmarkEnd w:id="24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每个场景生成 1-3 张独立单图。重要场景至少 3 张。每张图标注光学方案三要素（Key+Fill+Ambient）和色彩基调。废除宫格图策略——AI 无法在单次 Prompt 控制多个格子的不同视角。</w:t>
      </w:r>
    </w:p>
    <w:p>
      <w:pPr>
        <w:spacing w:before="160" w:after="80"/>
      </w:pPr>
      <w:r>
        <w:rPr>
          <w:rFonts w:hint="eastAsia" w:eastAsia="SimHei"/>
          <w:b w:val="1"/>
          <w:bCs w:val="1"/>
          <w:color w:val="D35400"/>
          <w:sz w:val="24"/>
          <w:szCs w:val="24"/>
        </w:rPr>
        <w:t>▼ 实战演示：Agent3 S3 实际输出示例（场景单图提示词）</w:t>
      </w:r>
    </w:p>
    <w:p>
      <w:pPr>
        <w:shd w:val="clear" w:fill="F5F2EC"/>
        <w:spacing w:after="120"/>
        <w:ind w:left="360" w:right="200"/>
      </w:pPr>
      <w:r>
        <w:rPr>
          <w:rFonts w:hint="eastAsia" w:ascii="Consolas" w:eastAsia="Microsoft YaHei"/>
          <w:sz w:val="18"/>
          <w:szCs w:val="18"/>
        </w:rPr>
        <w:t>CG国漫风格场景设定图。Shot on ARRI Alexa 65，Medium format deep focus。光学方案：key:右上方30°·硬光·冷7000K |  fill:左侧·漫射·中5500K | ambient:冷7000K色彩基调：desaturated-cold, high-contrast, natural材质重点：地面·粗粝石板·粗糙度0.8 +  铁栅栏·氧化铸铁·低反射率大气：dust-particles, light, backlit-glowing  (god-rays-through-iron-bars)铁炉堡城门口冬日傍晚——灰黄脏雪覆盖石板地面，城墙裂缝中斜斜射入冷白体积光，在脏雪上切出冷暖光影。远处矿坑正升起灵矿粉尘。16:9，8K超高清，极致细节。Negative Prompt: 角色人物入镜、剪影、面部、人体</w:t>
      </w:r>
    </w:p>
    <w:p>
      <w:pPr>
        <w:pStyle w:val="000005"/>
        <w:spacing w:before="240" w:after="120" w:line="312"/>
      </w:pPr>
      <w:bookmarkStart w:id="25" w:name="_Toc100024"/>
      <w:r>
        <w:rPr>
          <w:rFonts w:hint="eastAsia" w:eastAsia="SimHei"/>
          <w:b w:val="1"/>
          <w:bCs w:val="1"/>
          <w:color w:val="186A6A"/>
          <w:sz w:val="26"/>
          <w:szCs w:val="26"/>
        </w:rPr>
        <w:t>2. S4 道具库</w:t>
      </w:r>
      <w:bookmarkEnd w:id="25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道具按尺寸分为 S/M/L 三级。S 级（≤50cm）4视图+手掌参照。M 级（50cm-2m）4视图+灰色素体穿戴示意。L 级（&gt;2m）单张45度全景+独立补充视图+成年人剪影参照。外观描述禁止抽象物理数字。</w:t>
      </w:r>
    </w:p>
    <w:p>
      <w:pPr>
        <w:spacing w:before="160" w:after="80"/>
      </w:pPr>
      <w:r>
        <w:rPr>
          <w:rFonts w:hint="eastAsia" w:eastAsia="SimHei"/>
          <w:b w:val="1"/>
          <w:bCs w:val="1"/>
          <w:color w:val="D35400"/>
          <w:sz w:val="24"/>
          <w:szCs w:val="24"/>
        </w:rPr>
        <w:t>▼ 实战演示：Agent3 S4 实际输出示例（L级大型道具提示词）</w:t>
      </w:r>
    </w:p>
    <w:p>
      <w:pPr>
        <w:shd w:val="clear" w:fill="F5F2EC"/>
        <w:spacing w:after="120"/>
        <w:ind w:left="360" w:right="200"/>
      </w:pPr>
      <w:r>
        <w:rPr>
          <w:rFonts w:hint="eastAsia" w:ascii="Consolas" w:eastAsia="Microsoft YaHei"/>
          <w:sz w:val="18"/>
          <w:szCs w:val="18"/>
        </w:rPr>
        <w:t>⚠️ 生图注意事项：主图为单张16:9 45度角全景。  画面中放置成年人剪影紧贴载具站立——  载具约为剪影的2.5倍高度，人只到车轮毂上方。生图提示词：CG国漫风格道具设定图。通用无特征中性工业背景（纯灰渐变，无具体地点）。单张45度角全景展示载具全貌。外观：六轮重型火星矿车，深灰哑光装甲外壳布满战斗刮痕，车头方形厚重防撞梁，六只巨型轮胎胎纹深刻，驾驶舱透明防爆玻璃有细微划痕，货舱开放式钢架结构，侧面褪色矿队编号徽章。驾驶舱门微开可见全息仪表盘，货舱液压升降架。16:9，8K超高清，极致工业细节，三维渲染质感。Negative Prompt: 变形、透视错误、白色背景、studio lighting、  宫格、多图拼接、分镜、多视图、split screen、grid layout</w:t>
      </w:r>
    </w:p>
    <w:p>
      <w:pPr>
        <w:pStyle w:val="000005"/>
        <w:spacing w:before="240" w:after="120" w:line="312"/>
      </w:pPr>
      <w:bookmarkStart w:id="26" w:name="_Toc100025"/>
      <w:r>
        <w:rPr>
          <w:rFonts w:hint="eastAsia" w:eastAsia="SimHei"/>
          <w:b w:val="1"/>
          <w:bCs w:val="1"/>
          <w:color w:val="186A6A"/>
          <w:sz w:val="26"/>
          <w:szCs w:val="26"/>
        </w:rPr>
        <w:t>3. S6 SRT 台词本</w:t>
      </w:r>
      <w:bookmarkEnd w:id="26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SRT 将剧本中的台词和动作转换为时间轴格式。纯文本供人工审阅，标准 SRT 文件由 Python 脚本从 JSON 一键生成。</w:t>
      </w:r>
    </w:p>
    <w:p>
      <w:pPr>
        <w:spacing w:before="160" w:after="80"/>
      </w:pPr>
      <w:r>
        <w:rPr>
          <w:rFonts w:hint="eastAsia" w:eastAsia="SimHei"/>
          <w:b w:val="1"/>
          <w:bCs w:val="1"/>
          <w:color w:val="D35400"/>
          <w:sz w:val="24"/>
          <w:szCs w:val="24"/>
        </w:rPr>
        <w:t>▼ 实战演示：Agent3 S6 实际输出示例（SRT+S6 JSON）</w:t>
      </w:r>
    </w:p>
    <w:p>
      <w:pPr>
        <w:shd w:val="clear" w:fill="F5F2EC"/>
        <w:spacing w:after="120"/>
        <w:ind w:left="360" w:right="200"/>
      </w:pPr>
      <w:r>
        <w:rPr>
          <w:rFonts w:hint="eastAsia" w:ascii="Consolas" w:eastAsia="Microsoft YaHei"/>
          <w:sz w:val="18"/>
          <w:szCs w:val="18"/>
        </w:rPr>
        <w:t>纯文本SRT(人工审阅):100:00:00,000 --&gt; 00:00:04,000△ 姜禾站在灰黄脏雪中，右手虎口旧疤在北风中发白200:00:04,000 --&gt; 00:00:08,000苏九(好奇)：新来的？看你像被贬的。犯了什么事？300:00:08,000 --&gt; 00:00:12,500姜禾(平静)：给皇帝做了一道菜。S6 JSON(机读·供srt_generator.py生成最终文件):{"srt":{"chapter":1,"entries":[ {"p":"P01","start_ms":0,"end_ms":4000,"type":"action",  "content":"姜禾站在灰黄脏雪中，右手虎口旧疤在北风中发白"}, {"p":"P01","start_ms":4000,"end_ms":8000,"type":"dialogue",  "character":"苏九","line":"新来的？看你像被贬的。犯了什么事？",  "tone":"好奇"}]}}</w:t>
      </w:r>
    </w:p>
    <w:p>
      <w:pPr>
        <w:pStyle w:val="000004"/>
        <w:spacing w:before="360" w:after="180" w:line="312"/>
      </w:pPr>
      <w:bookmarkStart w:id="27" w:name="_Toc100026"/>
      <w:r>
        <w:rPr>
          <w:rFonts w:hint="eastAsia" w:eastAsia="SimHei"/>
          <w:b w:val="1"/>
          <w:bCs w:val="1"/>
          <w:color w:val="186A6A"/>
          <w:sz w:val="28"/>
          <w:szCs w:val="28"/>
        </w:rPr>
        <w:t>模块 A8：Agent 4——分镜师</w:t>
      </w:r>
      <w:bookmarkEnd w:id="27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Agent 4 是管线最后一环，将导演的分场剧本和美术的资产库翻译为 Seedance 视频提示词。</w:t>
      </w:r>
    </w:p>
    <w:p>
      <w:pPr>
        <w:pStyle w:val="000005"/>
        <w:spacing w:before="240" w:after="120" w:line="312"/>
      </w:pPr>
      <w:bookmarkStart w:id="28" w:name="_Toc100027"/>
      <w:r>
        <w:rPr>
          <w:rFonts w:hint="eastAsia" w:eastAsia="SimHei"/>
          <w:b w:val="1"/>
          <w:bCs w:val="1"/>
          <w:color w:val="186A6A"/>
          <w:sz w:val="26"/>
          <w:szCs w:val="26"/>
        </w:rPr>
        <w:t>1. 素材对应表</w:t>
      </w:r>
      <w:bookmarkEnd w:id="28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在生成提示词前，先输出素材速查表，列出所有 @编号 资产及视觉关键词。道具必须含尺寸参照，生物必须含体量参照。</w:t>
      </w:r>
    </w:p>
    <w:p>
      <w:pPr>
        <w:pStyle w:val="000005"/>
        <w:spacing w:before="240" w:after="120" w:line="312"/>
      </w:pPr>
      <w:bookmarkStart w:id="29" w:name="_Toc100028"/>
      <w:r>
        <w:rPr>
          <w:rFonts w:hint="eastAsia" w:eastAsia="SimHei"/>
          <w:b w:val="1"/>
          <w:bCs w:val="1"/>
          <w:color w:val="186A6A"/>
          <w:sz w:val="26"/>
          <w:szCs w:val="26"/>
        </w:rPr>
        <w:t>2. Seedance 提示词结构</w:t>
      </w:r>
      <w:bookmarkEnd w:id="29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每条提示词包含 16 个标签：Style、Format、Film Stock、Color Grade、Duration、Optics、Camera、Material、Atmosphere、Vignette、Bokeh、Film Grain、Director/DP、Subject、Narrative、Intent、Mood、Dialogue Cue、Audio SFX。Camera 标签优先使用英文 Token。</w:t>
      </w:r>
    </w:p>
    <w:p>
      <w:pPr>
        <w:pStyle w:val="000005"/>
        <w:spacing w:before="240" w:after="120" w:line="312"/>
      </w:pPr>
      <w:bookmarkStart w:id="30" w:name="_Toc100029"/>
      <w:r>
        <w:rPr>
          <w:rFonts w:hint="eastAsia" w:eastAsia="SimHei"/>
          <w:b w:val="1"/>
          <w:bCs w:val="1"/>
          <w:color w:val="186A6A"/>
          <w:sz w:val="26"/>
          <w:szCs w:val="26"/>
        </w:rPr>
        <w:t>3. 首帧门禁</w:t>
      </w:r>
      <w:bookmarkEnd w:id="30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P01 必须指定场景全景图。持械镜头用多 @图片 融合写法。</w:t>
      </w:r>
    </w:p>
    <w:p>
      <w:pPr>
        <w:spacing w:before="160" w:after="80"/>
      </w:pPr>
      <w:r>
        <w:rPr>
          <w:rFonts w:hint="eastAsia" w:eastAsia="SimHei"/>
          <w:b w:val="1"/>
          <w:bCs w:val="1"/>
          <w:color w:val="D35400"/>
          <w:sz w:val="24"/>
          <w:szCs w:val="24"/>
        </w:rPr>
        <w:t>▼ 实战演示：Agent4 实际输出示例（P01完整Seedance提示词）</w:t>
      </w:r>
    </w:p>
    <w:p>
      <w:pPr>
        <w:shd w:val="clear" w:fill="F5F2EC"/>
        <w:spacing w:after="120"/>
        <w:ind w:left="360" w:right="200"/>
      </w:pPr>
      <w:r>
        <w:rPr>
          <w:rFonts w:hint="eastAsia" w:ascii="Consolas" w:eastAsia="Microsoft YaHei"/>
          <w:sz w:val="18"/>
          <w:szCs w:val="18"/>
        </w:rPr>
        <w:t>## P01 铁锅与脏雪 (5s)【📋 分镜详情】Style: (CG国漫 cinematic lighting:1.2), CG国漫电影级光影Format: Super-35, 2.35:1, ARRI Alexa 65Film Stock: Kodak Vision3 500T 5219, tungstenColor Grade: desaturated-cold, high-contrast, naturalDuration: 5s[0-5s] Shot1: 初见铁炉堡(全景·缓推)Optics: spherical, 35mm, noneCamera: slow-dolly-in, wide-to-medium shot, f/8 to f/4Material: stone, rough-matte, semi-reflective, weatheredAtmosphere: snow-dust-particles, medium, backlitVignette: subtle, smooth-fadeBokeh: noneFilm Grain: lightDirector/DP: Denis Villeneuve, Roger DeakinsSubject: @图片1姜禾 站在灰黄脏雪中，右手虎口旧疤在北风中  隐现，肩上扛一口黑铁锅——锅底三道裂纹边缘泛暗红氧化光泽Narrative: setup | Intent: 初临废城孤绝感 | Mood: desolationDialogue Cue: (无台词，纯氛围建立)Audio SFX: howling-wind, falling-snow, iron-gate-creak【🎬 Seedance直接输入】Shot on ARRI Alexa 65, 2.35:1 anamorphic widescreen.Kodak Vision3 500T film stock with light film grain.Desaturated-cold color grading, high contrast.Denis Villeneuve style.(best quality,masterpiece,8k,high detailed:1.2,cinematic lighting),CG国漫。首帧为 @图片6铁炉堡城门口场景全景图。@图片1姜禾站在灰黄脏雪中——右手虎口旧疤在北风中隐隐发白，肩上扛着一口黑铁锅。spherical 35mm镜头从全景缓慢推近至中景，体积光从城墙裂缝斜射，在脏雪上切出冷暖光影。粗粝石板地面覆盖灰黄积雪，细微雪尘在逆光中如金粉悬浮。subtle vignette压暗画面四角。寒风吹过铁栅栏发出低沉的金属呜咽声。</w:t>
      </w:r>
    </w:p>
    <w:p>
      <w:pPr>
        <w:pStyle w:val="000003"/>
        <w:spacing w:before="480" w:after="240" w:line="312"/>
      </w:pPr>
      <w:bookmarkStart w:id="31" w:name="_Toc100030"/>
      <w:r>
        <w:rPr>
          <w:rFonts w:hint="eastAsia" w:eastAsia="SimHei"/>
          <w:b w:val="1"/>
          <w:bCs w:val="1"/>
          <w:color w:val="186A6A"/>
          <w:sz w:val="32"/>
          <w:szCs w:val="32"/>
        </w:rPr>
        <w:t>第二部分：课程B 教学内容（经验者进阶）</w:t>
      </w:r>
      <w:bookmarkEnd w:id="31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课程 B 面向已有基础产出经验的学员。以下内容假设学员已掌握课程 A 的全部知识。</w:t>
      </w:r>
    </w:p>
    <w:p>
      <w:pPr>
        <w:pStyle w:val="000004"/>
        <w:spacing w:before="360" w:after="180" w:line="312"/>
      </w:pPr>
      <w:bookmarkStart w:id="32" w:name="_Toc100031"/>
      <w:r>
        <w:rPr>
          <w:rFonts w:hint="eastAsia" w:eastAsia="SimHei"/>
          <w:b w:val="1"/>
          <w:bCs w:val="1"/>
          <w:color w:val="186A6A"/>
          <w:sz w:val="28"/>
          <w:szCs w:val="28"/>
        </w:rPr>
        <w:t>模块 B1：管线架构拆解</w:t>
      </w:r>
      <w:bookmarkEnd w:id="32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4-Agent 管线的强大在于 Agent 之间的精确依赖关系。理解这种关系是进阶使用的关键。</w:t>
      </w:r>
    </w:p>
    <w:p>
      <w:pPr>
        <w:pStyle w:val="000005"/>
        <w:spacing w:before="240" w:after="120" w:line="312"/>
      </w:pPr>
      <w:bookmarkStart w:id="33" w:name="_Toc100032"/>
      <w:r>
        <w:rPr>
          <w:rFonts w:hint="eastAsia" w:eastAsia="SimHei"/>
          <w:b w:val="1"/>
          <w:bCs w:val="1"/>
          <w:color w:val="186A6A"/>
          <w:sz w:val="26"/>
          <w:szCs w:val="26"/>
        </w:rPr>
        <w:t>字段级依赖表</w:t>
      </w:r>
      <w:bookmarkEnd w:id="33"/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2"/>
        <w:gridCol w:w="2900"/>
        <w:gridCol w:w="3010"/>
      </w:tblGrid>
      <w:tr>
        <w:trPr>
          <w:tblHeader w:val="1"/>
        </w:trPr>
        <w:tc>
          <w:tcPr>
            <w:tcW w:w="2602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改动字段</w:t>
            </w:r>
          </w:p>
        </w:tc>
        <w:tc>
          <w:tcPr>
            <w:tcW w:w="2900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影响 Agent3</w:t>
            </w:r>
          </w:p>
        </w:tc>
        <w:tc>
          <w:tcPr>
            <w:tcW w:w="3010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影响 Agent4</w:t>
            </w:r>
          </w:p>
        </w:tc>
      </w:tr>
      <w:tr>
        <w:trPr/>
        <w:tc>
          <w:tcPr>
            <w:tcW w:w="2602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Agent2 人物拆分规则</w:t>
            </w:r>
          </w:p>
        </w:tc>
        <w:tc>
          <w:tcPr>
            <w:tcW w:w="290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S6 SRT 行数自动增减</w:t>
            </w:r>
          </w:p>
        </w:tc>
        <w:tc>
          <w:tcPr>
            <w:tcW w:w="301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提示词条数自动增减</w:t>
            </w:r>
          </w:p>
        </w:tc>
      </w:tr>
      <w:tr>
        <w:trPr/>
        <w:tc>
          <w:tcPr>
            <w:tcW w:w="2602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Agent2 转场类型</w:t>
            </w:r>
          </w:p>
        </w:tc>
        <w:tc>
          <w:tcPr>
            <w:tcW w:w="290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SRT 不受影响</w:t>
            </w:r>
          </w:p>
        </w:tc>
        <w:tc>
          <w:tcPr>
            <w:tcW w:w="301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起始帧引用末帧是黑屏，自动处理</w:t>
            </w:r>
          </w:p>
        </w:tc>
      </w:tr>
      <w:tr>
        <w:trPr/>
        <w:tc>
          <w:tcPr>
            <w:tcW w:w="2602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Agent3 SRT 时长规则</w:t>
            </w:r>
          </w:p>
        </w:tc>
        <w:tc>
          <w:tcPr>
            <w:tcW w:w="290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301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时长基于 SRT 重算，节奏同步变化</w:t>
            </w:r>
          </w:p>
        </w:tc>
      </w:tr>
      <w:tr>
        <w:trPr/>
        <w:tc>
          <w:tcPr>
            <w:tcW w:w="2602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Agent3 @编号分配</w:t>
            </w:r>
          </w:p>
        </w:tc>
        <w:tc>
          <w:tcPr>
            <w:tcW w:w="290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301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素材对应表+@引用规则依赖编号连续性</w:t>
            </w:r>
          </w:p>
        </w:tc>
      </w:tr>
    </w:tbl>
    <w:p>
      <w:pPr>
        <w:pStyle w:val="000005"/>
        <w:spacing w:before="240" w:after="120" w:line="312"/>
      </w:pPr>
      <w:bookmarkStart w:id="34" w:name="_Toc100033"/>
      <w:r>
        <w:rPr>
          <w:rFonts w:hint="eastAsia" w:eastAsia="SimHei"/>
          <w:b w:val="1"/>
          <w:bCs w:val="1"/>
          <w:color w:val="186A6A"/>
          <w:sz w:val="26"/>
          <w:szCs w:val="26"/>
        </w:rPr>
        <w:t>JSON 双轨制</w:t>
      </w:r>
      <w:bookmarkEnd w:id="34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所有 Agent 产出同时包含 JSON block（机读优先）和 Markdown（人类阅读+降级）。下游优先解析 JSON，失败回退到 Markdown 提取。这是管线容错的核心设计。</w:t>
      </w:r>
    </w:p>
    <w:p>
      <w:pPr>
        <w:spacing w:before="160" w:after="80"/>
      </w:pPr>
      <w:r>
        <w:rPr>
          <w:rFonts w:hint="eastAsia" w:eastAsia="SimHei"/>
          <w:b w:val="1"/>
          <w:bCs w:val="1"/>
          <w:color w:val="D35400"/>
          <w:sz w:val="24"/>
          <w:szCs w:val="24"/>
        </w:rPr>
        <w:t>▼ 实战演示：Agent2 JSON示例（scenes_metadata.json）</w:t>
      </w:r>
    </w:p>
    <w:p>
      <w:pPr>
        <w:shd w:val="clear" w:fill="F5F2EC"/>
        <w:spacing w:after="120"/>
        <w:ind w:left="360" w:right="200"/>
      </w:pPr>
      <w:r>
        <w:rPr>
          <w:rFonts w:hint="eastAsia" w:ascii="Consolas" w:eastAsia="Microsoft YaHei"/>
          <w:sz w:val="18"/>
          <w:szCs w:val="18"/>
        </w:rPr>
        <w:t>{  "chapter": 1,  "characters": [    {"character_id":"CHAR_01_姜禾","name":"姜禾","camp":"主角团"},    {"character_id":"CHAR_02_苏九","name":"苏九","camp":"中立配角"}  ],  "scenes": [    {"scene_id":"SCENE_01_铁炉堡城门口","name":"铁炉堡·城门口",     "lighting":"灰黄脏雪+城缝冷白体积光"}  ],  "props": [    {"prop_id":"PROP_01_黑铁锅","name":"黑铁锅",     "owner_id":"CHAR_01_姜禾","appears_in":["P01","P06"]}  ],  "p_numbers":["P01","P02","P03","P04","P05","P06","P07","P08",    "P09","P10","P11","P12","P13","P14","P15","P16"],  "total_duration_s": 65}</w:t>
      </w:r>
    </w:p>
    <w:p>
      <w:pPr>
        <w:pStyle w:val="000004"/>
        <w:spacing w:before="360" w:after="180" w:line="312"/>
      </w:pPr>
      <w:bookmarkStart w:id="35" w:name="_Toc100034"/>
      <w:r>
        <w:rPr>
          <w:rFonts w:hint="eastAsia" w:eastAsia="SimHei"/>
          <w:b w:val="1"/>
          <w:bCs w:val="1"/>
          <w:color w:val="186A6A"/>
          <w:sz w:val="28"/>
          <w:szCs w:val="28"/>
        </w:rPr>
        <w:t>模块 B2：比例控制全链路</w:t>
      </w:r>
      <w:bookmarkEnd w:id="35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AI 生图/生视频模型无法理解物理尺度数字。整个管线的比例控制策略是：用参照物和关系描述暗示比例。</w:t>
      </w:r>
    </w:p>
    <w:p>
      <w:pPr>
        <w:pStyle w:val="000005"/>
        <w:spacing w:before="240" w:after="120" w:line="312"/>
      </w:pPr>
      <w:bookmarkStart w:id="36" w:name="_Toc100035"/>
      <w:r>
        <w:rPr>
          <w:rFonts w:hint="eastAsia" w:eastAsia="SimHei"/>
          <w:b w:val="1"/>
          <w:bCs w:val="1"/>
          <w:color w:val="186A6A"/>
          <w:sz w:val="26"/>
          <w:szCs w:val="26"/>
        </w:rPr>
        <w:t>Gemini 三步法</w:t>
      </w:r>
      <w:bookmarkEnd w:id="36"/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7"/>
        <w:gridCol w:w="2125"/>
        <w:gridCol w:w="4925"/>
      </w:tblGrid>
      <w:tr>
        <w:trPr>
          <w:tblHeader w:val="1"/>
        </w:trPr>
        <w:tc>
          <w:tcPr>
            <w:tcW w:w="1477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步骤</w:t>
            </w:r>
          </w:p>
        </w:tc>
        <w:tc>
          <w:tcPr>
            <w:tcW w:w="2125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策略</w:t>
            </w:r>
          </w:p>
        </w:tc>
        <w:tc>
          <w:tcPr>
            <w:tcW w:w="4925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示例</w:t>
            </w:r>
          </w:p>
        </w:tc>
      </w:tr>
      <w:tr>
        <w:trPr/>
        <w:tc>
          <w:tcPr>
            <w:tcW w:w="1477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第一步</w:t>
            </w:r>
          </w:p>
        </w:tc>
        <w:tc>
          <w:tcPr>
            <w:tcW w:w="212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找参照物(人体)</w:t>
            </w:r>
          </w:p>
        </w:tc>
        <w:tc>
          <w:tcPr>
            <w:tcW w:w="492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小道具用手掌，大道具用全身/视线</w:t>
            </w:r>
          </w:p>
        </w:tc>
      </w:tr>
      <w:tr>
        <w:trPr/>
        <w:tc>
          <w:tcPr>
            <w:tcW w:w="1477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第二步</w:t>
            </w:r>
          </w:p>
        </w:tc>
        <w:tc>
          <w:tcPr>
            <w:tcW w:w="2125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底图焊死物理接触</w:t>
            </w:r>
          </w:p>
        </w:tc>
        <w:tc>
          <w:tcPr>
            <w:tcW w:w="4925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第一帧就展示角色握着道具</w:t>
            </w:r>
          </w:p>
        </w:tc>
      </w:tr>
      <w:tr>
        <w:trPr/>
        <w:tc>
          <w:tcPr>
            <w:tcW w:w="1477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第三步</w:t>
            </w:r>
          </w:p>
        </w:tc>
        <w:tc>
          <w:tcPr>
            <w:tcW w:w="212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视频锁定相对比例</w:t>
            </w:r>
          </w:p>
        </w:tc>
        <w:tc>
          <w:tcPr>
            <w:tcW w:w="492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maintaining consistent proportional scale</w:t>
            </w:r>
          </w:p>
        </w:tc>
      </w:tr>
    </w:tbl>
    <w:p>
      <w:pPr>
        <w:pStyle w:val="000005"/>
        <w:spacing w:before="240" w:after="120" w:line="312"/>
      </w:pPr>
      <w:bookmarkStart w:id="37" w:name="_Toc100036"/>
      <w:r>
        <w:rPr>
          <w:rFonts w:hint="eastAsia" w:eastAsia="SimHei"/>
          <w:b w:val="1"/>
          <w:bCs w:val="1"/>
          <w:color w:val="186A6A"/>
          <w:sz w:val="26"/>
          <w:szCs w:val="26"/>
        </w:rPr>
        <w:t>道具 S/M/L 三级</w:t>
      </w:r>
      <w:bookmarkEnd w:id="37"/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2"/>
        <w:gridCol w:w="1325"/>
        <w:gridCol w:w="1885"/>
        <w:gridCol w:w="3835"/>
      </w:tblGrid>
      <w:tr>
        <w:trPr>
          <w:tblHeader w:val="1"/>
        </w:trPr>
        <w:tc>
          <w:tcPr>
            <w:tcW w:w="1452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等级</w:t>
            </w:r>
          </w:p>
        </w:tc>
        <w:tc>
          <w:tcPr>
            <w:tcW w:w="1325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范围</w:t>
            </w:r>
          </w:p>
        </w:tc>
        <w:tc>
          <w:tcPr>
            <w:tcW w:w="1885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参照物</w:t>
            </w:r>
          </w:p>
        </w:tc>
        <w:tc>
          <w:tcPr>
            <w:tcW w:w="3835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生图策略</w:t>
            </w:r>
          </w:p>
        </w:tc>
      </w:tr>
      <w:tr>
        <w:trPr/>
        <w:tc>
          <w:tcPr>
            <w:tcW w:w="1452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S级</w:t>
            </w:r>
          </w:p>
        </w:tc>
        <w:tc>
          <w:tcPr>
            <w:tcW w:w="132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≤50cm</w:t>
            </w:r>
          </w:p>
        </w:tc>
        <w:tc>
          <w:tcPr>
            <w:tcW w:w="188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成年人手掌</w:t>
            </w:r>
          </w:p>
        </w:tc>
        <w:tc>
          <w:tcPr>
            <w:tcW w:w="383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4视图+手掌参照</w:t>
            </w:r>
          </w:p>
        </w:tc>
      </w:tr>
      <w:tr>
        <w:trPr/>
        <w:tc>
          <w:tcPr>
            <w:tcW w:w="1452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M级</w:t>
            </w:r>
          </w:p>
        </w:tc>
        <w:tc>
          <w:tcPr>
            <w:tcW w:w="1325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50cm-2m</w:t>
            </w:r>
          </w:p>
        </w:tc>
        <w:tc>
          <w:tcPr>
            <w:tcW w:w="1885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灰色素体</w:t>
            </w:r>
          </w:p>
        </w:tc>
        <w:tc>
          <w:tcPr>
            <w:tcW w:w="3835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4视图+穿戴状态示意</w:t>
            </w:r>
          </w:p>
        </w:tc>
      </w:tr>
      <w:tr>
        <w:trPr/>
        <w:tc>
          <w:tcPr>
            <w:tcW w:w="1452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L级</w:t>
            </w:r>
          </w:p>
        </w:tc>
        <w:tc>
          <w:tcPr>
            <w:tcW w:w="132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eastAsia="Microsoft YaHei"/>
                <w:b w:val="0"/>
                <w:bCs w:val="0"/>
                <w:color w:val="000000"/>
                <w:sz w:val="21"/>
                <w:szCs w:val="21"/>
              </w:rPr>
              <w:t>&gt;2m</w:t>
            </w:r>
          </w:p>
        </w:tc>
        <w:tc>
          <w:tcPr>
            <w:tcW w:w="188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成年人剪影</w:t>
            </w:r>
          </w:p>
        </w:tc>
        <w:tc>
          <w:tcPr>
            <w:tcW w:w="383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单张45°全景+独立补充视图</w:t>
            </w:r>
          </w:p>
        </w:tc>
      </w:tr>
    </w:tbl>
    <w:p>
      <w:pPr>
        <w:pStyle w:val="000005"/>
        <w:spacing w:before="240" w:after="120" w:line="312"/>
      </w:pPr>
      <w:bookmarkStart w:id="38" w:name="_Toc100037"/>
      <w:r>
        <w:rPr>
          <w:rFonts w:hint="eastAsia" w:eastAsia="SimHei"/>
          <w:b w:val="1"/>
          <w:bCs w:val="1"/>
          <w:color w:val="186A6A"/>
          <w:sz w:val="26"/>
          <w:szCs w:val="26"/>
        </w:rPr>
        <w:t>生物体量控制</w:t>
      </w:r>
      <w:bookmarkEnd w:id="38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怪物体量尺度三要素：数值+单位+形态类型。巨型生物用环境碾压参照，微型生物用身体部位参照。视频 Subject 行人+生物同框时必须写入相对体量描述。</w:t>
      </w:r>
    </w:p>
    <w:p>
      <w:pPr>
        <w:spacing w:before="160" w:after="80"/>
      </w:pPr>
      <w:r>
        <w:rPr>
          <w:rFonts w:hint="eastAsia" w:eastAsia="SimHei"/>
          <w:b w:val="1"/>
          <w:bCs w:val="1"/>
          <w:color w:val="D35400"/>
          <w:sz w:val="24"/>
          <w:szCs w:val="24"/>
        </w:rPr>
        <w:t>▼ 实战演示：比例控制·视频提示词示例（角色+匕首/角色+怪兽/角色+机甲）</w:t>
      </w:r>
    </w:p>
    <w:p>
      <w:pPr>
        <w:shd w:val="clear" w:fill="F5F2EC"/>
        <w:spacing w:after="120"/>
        <w:ind w:left="360" w:right="200"/>
      </w:pPr>
      <w:r>
        <w:rPr>
          <w:rFonts w:hint="eastAsia" w:ascii="Consolas" w:eastAsia="Microsoft YaHei"/>
          <w:sz w:val="18"/>
          <w:szCs w:val="18"/>
        </w:rPr>
        <w:t>【S级道具·匕首持械镜头】Subject: @图片1陆沉 反手紧握 @图片17暗杀匕首，  短刃在虎口间仅露刃尖，压低身形贴墙移动。→ Seedance末尾: ...匕首相对于手部保持固定比例，  maintaining a consistent proportional scale  relative to the hand, motion control.【L级道具·机甲与角色同框】Subject: @图片19机甲 庞大机身从矿坑驶出——  @图片1角色 站在车旁只到车轮毂高度，仰头望驾驶舱。【巨型生物·怪兽跃出】Subject: @图片2砂钻蝎 庞大身躯从 @图片7火星赤色荒原的  沙尘中猛烈跃出——站立姿态下八条钻头节肢展开，  甲壳顶端遮蔽半边天光，高过废墟断壁。→ Seedance末尾: ...maintaining consistent body proportions  relative to the background ruins as it moves.</w:t>
      </w:r>
    </w:p>
    <w:p>
      <w:pPr>
        <w:pStyle w:val="000004"/>
        <w:spacing w:before="360" w:after="180" w:line="312"/>
      </w:pPr>
      <w:bookmarkStart w:id="39" w:name="_Toc100038"/>
      <w:r>
        <w:rPr>
          <w:rFonts w:hint="eastAsia" w:eastAsia="SimHei"/>
          <w:b w:val="1"/>
          <w:bCs w:val="1"/>
          <w:color w:val="186A6A"/>
          <w:sz w:val="28"/>
          <w:szCs w:val="28"/>
        </w:rPr>
        <w:t>模块 B3：SRT 子节拍拆分</w:t>
      </w:r>
      <w:bookmarkEnd w:id="39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纯动作/氛围场景的 SRT 拆分是管线中极易被忽视但后果严重的深水区。</w:t>
      </w:r>
    </w:p>
    <w:p>
      <w:pPr>
        <w:pStyle w:val="000005"/>
        <w:spacing w:before="240" w:after="120" w:line="312"/>
      </w:pPr>
      <w:bookmarkStart w:id="40" w:name="_Toc100039"/>
      <w:r>
        <w:rPr>
          <w:rFonts w:hint="eastAsia" w:eastAsia="SimHei"/>
          <w:b w:val="1"/>
          <w:bCs w:val="1"/>
          <w:color w:val="186A6A"/>
          <w:sz w:val="26"/>
          <w:szCs w:val="26"/>
        </w:rPr>
        <w:t>问题：时长黑洞</w:t>
      </w:r>
      <w:bookmarkEnd w:id="40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美术指导 §7.4：无台词场景的动作行时长强制 100% 继承导演建议值。12 秒暴雨行走如果只有一行 △暴雨行走 占满全程，下游只能生成一条 12 秒提示词——I2V 产出单一静止慢动作，节奏彻底崩坏。</w:t>
      </w:r>
    </w:p>
    <w:p>
      <w:pPr>
        <w:pStyle w:val="000005"/>
        <w:spacing w:before="240" w:after="120" w:line="312"/>
      </w:pPr>
      <w:bookmarkStart w:id="41" w:name="_Toc100040"/>
      <w:r>
        <w:rPr>
          <w:rFonts w:hint="eastAsia" w:eastAsia="SimHei"/>
          <w:b w:val="1"/>
          <w:bCs w:val="1"/>
          <w:color w:val="186A6A"/>
          <w:sz w:val="26"/>
          <w:szCs w:val="26"/>
        </w:rPr>
        <w:t>解决方案：子节拍拆分</w:t>
      </w:r>
      <w:bookmarkEnd w:id="41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单行动作行上限 4s。拆分依据是导演动作描述的自然断点（逗号/句号/动词转折处），严禁机械平均切 3s。</w:t>
      </w:r>
    </w:p>
    <w:p>
      <w:pPr>
        <w:spacing w:before="160" w:after="80"/>
      </w:pPr>
      <w:r>
        <w:rPr>
          <w:rFonts w:hint="eastAsia" w:eastAsia="SimHei"/>
          <w:b w:val="1"/>
          <w:bCs w:val="1"/>
          <w:color w:val="D35400"/>
          <w:sz w:val="24"/>
          <w:szCs w:val="24"/>
        </w:rPr>
        <w:t>▼ 实战演示：SRT子节拍拆分·改前 vs 改后</w:t>
      </w:r>
    </w:p>
    <w:p>
      <w:pPr>
        <w:shd w:val="clear" w:fill="F5F2EC"/>
        <w:spacing w:after="120"/>
        <w:ind w:left="360" w:right="200"/>
      </w:pPr>
      <w:r>
        <w:rPr>
          <w:rFonts w:hint="eastAsia" w:ascii="Consolas" w:eastAsia="Microsoft YaHei"/>
          <w:sz w:val="18"/>
          <w:szCs w:val="18"/>
        </w:rPr>
        <w:t>改前(时长黑洞):100:01:00,000 --&gt; 00:01:12,000△ 暴雨行走→ 12秒只一行！分镜师只能生成1条提示词改后(子节拍拆分):100:01:00,000 --&gt; 00:01:04,000△ 暴雨行走·低头起步200:01:04,000 --&gt; 00:01:07,500△ 暴雨行走·绕过水洼300:01:07,500 --&gt; 00:01:12,000△ 暴雨行走·远景渐远→ 总和=12s不变，但每行≤4s，分镜师可生成3条独立提示词</w:t>
      </w:r>
    </w:p>
    <w:p>
      <w:pPr>
        <w:pStyle w:val="000004"/>
        <w:spacing w:before="360" w:after="180" w:line="312"/>
      </w:pPr>
      <w:bookmarkStart w:id="42" w:name="_Toc100041"/>
      <w:r>
        <w:rPr>
          <w:rFonts w:hint="eastAsia" w:eastAsia="SimHei"/>
          <w:b w:val="1"/>
          <w:bCs w:val="1"/>
          <w:color w:val="186A6A"/>
          <w:sz w:val="28"/>
          <w:szCs w:val="28"/>
        </w:rPr>
        <w:t>模块 B4：跨章处理</w:t>
      </w:r>
      <w:bookmarkEnd w:id="42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多章连续跑管线时，资产编号、映射表和 JSON 的跨章管理是工业化落地的核心难点。</w:t>
      </w:r>
    </w:p>
    <w:p>
      <w:pPr>
        <w:pStyle w:val="000005"/>
        <w:spacing w:before="240" w:after="120" w:line="312"/>
      </w:pPr>
      <w:bookmarkStart w:id="43" w:name="_Toc100042"/>
      <w:r>
        <w:rPr>
          <w:rFonts w:hint="eastAsia" w:eastAsia="SimHei"/>
          <w:b w:val="1"/>
          <w:bCs w:val="1"/>
          <w:color w:val="186A6A"/>
          <w:sz w:val="26"/>
          <w:szCs w:val="26"/>
        </w:rPr>
        <w:t>核心规则</w:t>
      </w:r>
      <w:bookmarkEnd w:id="43"/>
    </w:p>
    <w:p>
      <w:pPr>
        <w:spacing w:after="60" w:line="312"/>
        <w:ind w:left="600"/>
      </w:pPr>
      <w:r>
        <w:rPr>
          <w:rFonts w:hint="eastAsia" w:eastAsia="SimSun"/>
          <w:sz w:val="24"/>
          <w:szCs w:val="24"/>
        </w:rPr>
        <w:t>· @编号 跨章持续递增不重置。旧场景保留原 @图片N 不变，不重分配。</w:t>
      </w:r>
    </w:p>
    <w:p>
      <w:pPr>
        <w:spacing w:after="60" w:line="312"/>
        <w:ind w:left="600"/>
      </w:pPr>
      <w:r>
        <w:rPr>
          <w:rFonts w:hint="eastAsia" w:eastAsia="SimSun"/>
          <w:sz w:val="24"/>
          <w:szCs w:val="24"/>
        </w:rPr>
        <w:t>· 映射表必须是全量增量表：本章新增 + 前章全部已有（标注 reused:true, from_chapter:N）。</w:t>
      </w:r>
    </w:p>
    <w:p>
      <w:pPr>
        <w:spacing w:after="60" w:line="312"/>
        <w:ind w:left="600"/>
      </w:pPr>
      <w:r>
        <w:rPr>
          <w:rFonts w:hint="eastAsia" w:eastAsia="SimSun"/>
          <w:sz w:val="24"/>
          <w:szCs w:val="24"/>
        </w:rPr>
        <w:t>· 音频编号绑定角色 ID（1:1），不受外观更新影响。CHAR_01 全局唯一绑定 @音频1。</w:t>
      </w:r>
    </w:p>
    <w:p>
      <w:pPr>
        <w:spacing w:after="60" w:line="312"/>
        <w:ind w:left="600"/>
      </w:pPr>
      <w:r>
        <w:rPr>
          <w:rFonts w:hint="eastAsia" w:eastAsia="SimSun"/>
          <w:sz w:val="24"/>
          <w:szCs w:val="24"/>
        </w:rPr>
        <w:t>· S0 兜底资产改为条件触发——按题材匹配，分镜师反馈缺失时才生成。</w:t>
      </w:r>
    </w:p>
    <w:p>
      <w:pPr>
        <w:spacing w:after="60" w:line="312"/>
        <w:ind w:left="600"/>
      </w:pPr>
      <w:r>
        <w:rPr>
          <w:rFonts w:hint="eastAsia" w:eastAsia="SimSun"/>
          <w:sz w:val="24"/>
          <w:szCs w:val="24"/>
        </w:rPr>
        <w:t>· 导演 JSON 新增 props 数组，道具主键由导演预分配，美术指导沿用。</w:t>
      </w:r>
    </w:p>
    <w:p>
      <w:pPr>
        <w:spacing w:before="160" w:after="80"/>
      </w:pPr>
      <w:r>
        <w:rPr>
          <w:rFonts w:hint="eastAsia" w:eastAsia="SimHei"/>
          <w:b w:val="1"/>
          <w:bCs w:val="1"/>
          <w:color w:val="D35400"/>
          <w:sz w:val="24"/>
          <w:szCs w:val="24"/>
        </w:rPr>
        <w:t>▼ 实战演示：跨章全量增量映射表JSON示例(第2章)</w:t>
      </w:r>
    </w:p>
    <w:p>
      <w:pPr>
        <w:shd w:val="clear" w:fill="F5F2EC"/>
        <w:spacing w:after="120"/>
        <w:ind w:left="360" w:right="200"/>
      </w:pPr>
      <w:r>
        <w:rPr>
          <w:rFonts w:hint="eastAsia" w:ascii="Consolas" w:eastAsia="Microsoft YaHei"/>
          <w:sz w:val="18"/>
          <w:szCs w:val="18"/>
        </w:rPr>
        <w:t>{  "@image_mapping": [    // 前章已有资产(保留原编号+标注沿用)    {"@image":"@图片1","type":"actor","id":"CHAR_01_姜禾",     "reused":true,"from_chapter":1},    {"@image":"@图片6","type":"scene","id":"SCENE_01_铁炉堡城门口",     "reused":true,"from_chapter":1},    // 本章新增资产(续接编号)    {"@image":"@图片25","type":"actor","id":"CHAR_03_林若雪",     "reused":false},    {"@image":"@图片28","type":"scene","id":"SCENE_03_暗鸦森林",     "reused":false}  ]}// 支持一对多: 角色有战损外观变体{"id":"CHAR_01_陆沉","audio_no":"@音频1", "img_nos":["@图片1","@图片2","@图片15"], "current_img_no":"@图片15","status":"inherited"}</w:t>
      </w:r>
    </w:p>
    <w:p>
      <w:pPr>
        <w:pStyle w:val="000004"/>
        <w:spacing w:before="360" w:after="180" w:line="312"/>
      </w:pPr>
      <w:bookmarkStart w:id="44" w:name="_Toc100043"/>
      <w:r>
        <w:rPr>
          <w:rFonts w:hint="eastAsia" w:eastAsia="SimHei"/>
          <w:b w:val="1"/>
          <w:bCs w:val="1"/>
          <w:color w:val="186A6A"/>
          <w:sz w:val="28"/>
          <w:szCs w:val="28"/>
        </w:rPr>
        <w:t>模块 B5：Python 校验与调试</w:t>
      </w:r>
      <w:bookmarkEnd w:id="44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管线配备 56 条 Python 校验规则，分四层架构。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2"/>
        <w:gridCol w:w="2275"/>
        <w:gridCol w:w="4250"/>
      </w:tblGrid>
      <w:tr>
        <w:trPr>
          <w:tblHeader w:val="1"/>
        </w:trPr>
        <w:tc>
          <w:tcPr>
            <w:tcW w:w="1972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层级</w:t>
            </w:r>
          </w:p>
        </w:tc>
        <w:tc>
          <w:tcPr>
            <w:tcW w:w="2275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范围</w:t>
            </w:r>
          </w:p>
        </w:tc>
        <w:tc>
          <w:tcPr>
            <w:tcW w:w="4250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典型检查</w:t>
            </w:r>
          </w:p>
        </w:tc>
      </w:tr>
      <w:tr>
        <w:trPr/>
        <w:tc>
          <w:tcPr>
            <w:tcW w:w="1972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第一层</w:t>
            </w:r>
          </w:p>
        </w:tc>
        <w:tc>
          <w:tcPr>
            <w:tcW w:w="227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单文件结构(22条)</w:t>
            </w:r>
          </w:p>
        </w:tc>
        <w:tc>
          <w:tcPr>
            <w:tcW w:w="425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P编号连续性、总时长区间、@图片连续性</w:t>
            </w:r>
          </w:p>
        </w:tc>
      </w:tr>
      <w:tr>
        <w:trPr/>
        <w:tc>
          <w:tcPr>
            <w:tcW w:w="1972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第二层</w:t>
            </w:r>
          </w:p>
        </w:tc>
        <w:tc>
          <w:tcPr>
            <w:tcW w:w="2275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跨文件交叉(20条)</w:t>
            </w:r>
          </w:p>
        </w:tc>
        <w:tc>
          <w:tcPr>
            <w:tcW w:w="425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演员数量对齐、场景名匹配、ID传播</w:t>
            </w:r>
          </w:p>
        </w:tc>
      </w:tr>
      <w:tr>
        <w:trPr/>
        <w:tc>
          <w:tcPr>
            <w:tcW w:w="1972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第三层</w:t>
            </w:r>
          </w:p>
        </w:tc>
        <w:tc>
          <w:tcPr>
            <w:tcW w:w="227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传播链致命(4条)</w:t>
            </w:r>
          </w:p>
        </w:tc>
        <w:tc>
          <w:tcPr>
            <w:tcW w:w="425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外观损失链、P编号断层、音频错配</w:t>
            </w:r>
          </w:p>
        </w:tc>
      </w:tr>
      <w:tr>
        <w:trPr/>
        <w:tc>
          <w:tcPr>
            <w:tcW w:w="1972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第四层</w:t>
            </w:r>
          </w:p>
        </w:tc>
        <w:tc>
          <w:tcPr>
            <w:tcW w:w="2275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SRT专项(10条)</w:t>
            </w:r>
          </w:p>
        </w:tc>
        <w:tc>
          <w:tcPr>
            <w:tcW w:w="425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帧率合规、时间单调性、对话拆分</w:t>
            </w:r>
          </w:p>
        </w:tc>
      </w:tr>
    </w:tbl>
    <w:p>
      <w:pPr>
        <w:spacing w:before="160" w:after="80"/>
      </w:pPr>
      <w:r>
        <w:rPr>
          <w:rFonts w:hint="eastAsia" w:eastAsia="SimHei"/>
          <w:b w:val="1"/>
          <w:bCs w:val="1"/>
          <w:color w:val="D35400"/>
          <w:sz w:val="24"/>
          <w:szCs w:val="24"/>
        </w:rPr>
        <w:t>▼ 实战演示：Python校验命令行演示</w:t>
      </w:r>
    </w:p>
    <w:p>
      <w:pPr>
        <w:shd w:val="clear" w:fill="F5F2EC"/>
        <w:spacing w:after="120"/>
        <w:ind w:left="360" w:right="200"/>
      </w:pPr>
      <w:r>
        <w:rPr>
          <w:rFonts w:hint="eastAsia" w:ascii="Consolas" w:eastAsia="Microsoft YaHei"/>
          <w:sz w:val="18"/>
          <w:szCs w:val="18"/>
        </w:rPr>
        <w:t># 四文件模式(推荐)python validate_pipeline.py art.txt cine.txt director.txt story.txt# 输出示例:✅ 23 外观描述禁止抽象数字          未发现吨/km/h/倍数✅ 24 L级道具Neg防宫格              Neg Prompt含split screen✅ 35 道具视觉关键词尺寸参照         全部4条道具含尺寸参照✅ 36 生物体量尺度完整               全部2个生物三要素齐全⚠️ 14 链B:P编号跳跃              轻微警告结果：46 ✅ / 6 ❌ / 13 ⚠️ | 通过率：70.8%</w:t>
      </w:r>
    </w:p>
    <w:p>
      <w:pPr>
        <w:pStyle w:val="000004"/>
        <w:spacing w:before="360" w:after="180" w:line="312"/>
      </w:pPr>
      <w:bookmarkStart w:id="45" w:name="_Toc100044"/>
      <w:r>
        <w:rPr>
          <w:rFonts w:hint="eastAsia" w:eastAsia="SimHei"/>
          <w:b w:val="1"/>
          <w:bCs w:val="1"/>
          <w:color w:val="186A6A"/>
          <w:sz w:val="28"/>
          <w:szCs w:val="28"/>
        </w:rPr>
        <w:t>模块 B6：不确定词 Few-Shot 约束</w:t>
      </w:r>
      <w:bookmarkEnd w:id="45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LLM 在长文本中极其擅长使用模糊过渡词。单纯靠末尾自检会导致 Agent 陷入死循环。</w:t>
      </w:r>
    </w:p>
    <w:p>
      <w:pPr>
        <w:pStyle w:val="000005"/>
        <w:spacing w:before="240" w:after="120" w:line="312"/>
      </w:pPr>
      <w:bookmarkStart w:id="46" w:name="_Toc100045"/>
      <w:r>
        <w:rPr>
          <w:rFonts w:hint="eastAsia" w:eastAsia="SimHei"/>
          <w:b w:val="1"/>
          <w:bCs w:val="1"/>
          <w:color w:val="186A6A"/>
          <w:sz w:val="26"/>
          <w:szCs w:val="26"/>
        </w:rPr>
        <w:t>解决方案</w:t>
      </w:r>
      <w:bookmarkEnd w:id="46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在 S1 定妆模板中嵌入正反例对比，让 LLM 在源头就锁定确定值。</w:t>
      </w:r>
    </w:p>
    <w:p>
      <w:pPr>
        <w:spacing w:before="160" w:after="80"/>
      </w:pPr>
      <w:r>
        <w:rPr>
          <w:rFonts w:hint="eastAsia" w:eastAsia="SimHei"/>
          <w:b w:val="1"/>
          <w:bCs w:val="1"/>
          <w:color w:val="D35400"/>
          <w:sz w:val="24"/>
          <w:szCs w:val="24"/>
        </w:rPr>
        <w:t>▼ 实战演示：Few-Shot正反例对比</w:t>
      </w:r>
    </w:p>
    <w:p>
      <w:pPr>
        <w:shd w:val="clear" w:fill="F5F2EC"/>
        <w:spacing w:after="120"/>
        <w:ind w:left="360" w:right="200"/>
      </w:pPr>
      <w:r>
        <w:rPr>
          <w:rFonts w:hint="eastAsia" w:ascii="Consolas" w:eastAsia="Microsoft YaHei"/>
          <w:sz w:val="18"/>
          <w:szCs w:val="18"/>
        </w:rPr>
        <w:t>❌ 反面示例(含不确定词·禁止):| 发型 | 可能是黑色长发，大概及腰，发质似乎偏直 || 体型 | 身高大约175cm左右，体型可能偏瘦 |✅ 正面示例(确定表述):| 发型 | 墨黑长发及腰，发质笔直垂坠，鬓角碎发收于耳后 || 体型 | 身高175cm，消瘦型，肩胛骨轮廓隐约可见 |严禁使用的词: 可能、或、大概、大约、左右、似乎、也许、差不多</w:t>
      </w:r>
    </w:p>
    <w:p>
      <w:pPr>
        <w:pStyle w:val="000004"/>
        <w:spacing w:before="360" w:after="180" w:line="312"/>
      </w:pPr>
      <w:bookmarkStart w:id="47" w:name="_Toc100046"/>
      <w:r>
        <w:rPr>
          <w:rFonts w:hint="eastAsia" w:eastAsia="SimHei"/>
          <w:b w:val="1"/>
          <w:bCs w:val="1"/>
          <w:color w:val="186A6A"/>
          <w:sz w:val="28"/>
          <w:szCs w:val="28"/>
        </w:rPr>
        <w:t>模块 B7：首帧门禁与持械合成</w:t>
      </w:r>
      <w:bookmarkEnd w:id="47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持械镜头是 I2V 管线中最容易翻车的场景类型。核心矛盾：美术道具图是白底单体，分镜师需要角色握道具的组合图。</w:t>
      </w:r>
    </w:p>
    <w:p>
      <w:pPr>
        <w:pStyle w:val="000005"/>
        <w:spacing w:before="240" w:after="120" w:line="312"/>
      </w:pPr>
      <w:bookmarkStart w:id="48" w:name="_Toc100047"/>
      <w:r>
        <w:rPr>
          <w:rFonts w:hint="eastAsia" w:eastAsia="SimHei"/>
          <w:b w:val="1"/>
          <w:bCs w:val="1"/>
          <w:color w:val="186A6A"/>
          <w:sz w:val="26"/>
          <w:szCs w:val="26"/>
        </w:rPr>
        <w:t>解决方案：多 @图片 融合</w:t>
      </w:r>
      <w:bookmarkEnd w:id="48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分镜师在 Seedance 提示词首句用多 @图片 混合描述，引导 I2V 模型自行合成两张参考图。</w:t>
      </w:r>
    </w:p>
    <w:p>
      <w:pPr>
        <w:spacing w:before="160" w:after="80"/>
      </w:pPr>
      <w:r>
        <w:rPr>
          <w:rFonts w:hint="eastAsia" w:eastAsia="SimHei"/>
          <w:b w:val="1"/>
          <w:bCs w:val="1"/>
          <w:color w:val="D35400"/>
          <w:sz w:val="24"/>
          <w:szCs w:val="24"/>
        </w:rPr>
        <w:t>▼ 实战演示：持械多图融合·完整Seedance提示词示例</w:t>
      </w:r>
    </w:p>
    <w:p>
      <w:pPr>
        <w:shd w:val="clear" w:fill="F5F2EC"/>
        <w:spacing w:after="120"/>
        <w:ind w:left="360" w:right="200"/>
      </w:pPr>
      <w:r>
        <w:rPr>
          <w:rFonts w:hint="eastAsia" w:ascii="Consolas" w:eastAsia="Microsoft YaHei"/>
          <w:sz w:val="18"/>
          <w:szCs w:val="18"/>
        </w:rPr>
        <w:t>以 @图片1陆沉(定妆主图) 为人物参考，将 @图片17暗杀匕首(道具资产图) 融合至其右手中——反手握持姿态，冷锻钢哑光刃面在昏暗走廊冷光下闪烁，短刃在虎口间仅露三寸寒芒。@图片1陆沉 压低身形贴墙移动，手掌完全包裹缠皮绳刀柄。匕首相对于手部保持固定比例，maintaining a consistent proportional scalerelative to the hand, motion control,realistic metallic reflection.严禁单独以道具单体图 @图片17 为首帧。背景置于 @图片5北区监狱走廊场景中。</w:t>
      </w:r>
    </w:p>
    <w:p>
      <w:pPr>
        <w:pStyle w:val="000004"/>
        <w:spacing w:before="360" w:after="180" w:line="312"/>
      </w:pPr>
      <w:bookmarkStart w:id="49" w:name="_Toc100048"/>
      <w:r>
        <w:rPr>
          <w:rFonts w:hint="eastAsia" w:eastAsia="SimHei"/>
          <w:b w:val="1"/>
          <w:bCs w:val="1"/>
          <w:color w:val="186A6A"/>
          <w:sz w:val="28"/>
          <w:szCs w:val="28"/>
        </w:rPr>
        <w:t>模块 B8：6 层锚点与 Hex 色值</w:t>
      </w:r>
      <w:bookmarkEnd w:id="49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角色一致性是 AI 漫剧最大的技术挑战。6 层锚点从结构上解决跨场景角色「撞脸」问题。</w:t>
      </w:r>
    </w:p>
    <w:p>
      <w:pPr>
        <w:pStyle w:val="000005"/>
        <w:spacing w:before="240" w:after="120" w:line="312"/>
      </w:pPr>
      <w:bookmarkStart w:id="50" w:name="_Toc100049"/>
      <w:r>
        <w:rPr>
          <w:rFonts w:hint="eastAsia" w:eastAsia="SimHei"/>
          <w:b w:val="1"/>
          <w:bCs w:val="1"/>
          <w:color w:val="186A6A"/>
          <w:sz w:val="26"/>
          <w:szCs w:val="26"/>
        </w:rPr>
        <w:t>Hex 色值内部字典</w:t>
      </w:r>
      <w:bookmarkEnd w:id="50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Hex 色值不直接写入生图提示词（AI 不认 #2C1810），而是作为 Agent 的内部颜色字典。Agent 将 Hex 转为自然语言颜色词后再写入提示词。</w:t>
      </w:r>
    </w:p>
    <w:p>
      <w:pPr>
        <w:spacing w:before="160" w:after="80"/>
      </w:pPr>
      <w:r>
        <w:rPr>
          <w:rFonts w:hint="eastAsia" w:eastAsia="SimHei"/>
          <w:b w:val="1"/>
          <w:bCs w:val="1"/>
          <w:color w:val="D35400"/>
          <w:sz w:val="24"/>
          <w:szCs w:val="24"/>
        </w:rPr>
        <w:t>▼ 实战演示：Hex色值·Agent内部对照表示例</w:t>
      </w:r>
    </w:p>
    <w:p>
      <w:pPr>
        <w:shd w:val="clear" w:fill="F5F2EC"/>
        <w:spacing w:after="120"/>
        <w:ind w:left="360" w:right="200"/>
      </w:pPr>
      <w:r>
        <w:rPr>
          <w:rFonts w:hint="eastAsia" w:ascii="Consolas" w:eastAsia="Microsoft YaHei"/>
          <w:sz w:val="18"/>
          <w:szCs w:val="18"/>
        </w:rPr>
        <w:t>角色：陆沉| Hex色值锚点 | 虹膜:#2C1810 | 发色:#1A0A00 |              肤色:#D4A574 | 唇色:#8B4513 |→ Agent翻译后写入S2a提示词:  「虹膜呈深暖棕色(#2C1810→深暖棕)」  「墨黑发丝在光下泛暖调(#1A0A00→漆黑偏暖)」  「暖麦色皮肤(#D4A574→暖麦色)」  「自然棕唇色(#8B4513→自然棕)」→ 发际线细节: 直角型发际线，额角碎发稀疏，  右额有一道旧伤断发→ S2a Neg Prompt追加: avoid: 圆眼, 浅肤色, 长发, 娃娃脸</w:t>
      </w:r>
    </w:p>
    <w:p>
      <w:pPr>
        <w:pStyle w:val="000004"/>
        <w:spacing w:before="360" w:after="180" w:line="312"/>
      </w:pPr>
      <w:bookmarkStart w:id="51" w:name="_Toc100050"/>
      <w:r>
        <w:rPr>
          <w:rFonts w:hint="eastAsia" w:eastAsia="SimHei"/>
          <w:b w:val="1"/>
          <w:bCs w:val="1"/>
          <w:color w:val="186A6A"/>
          <w:sz w:val="28"/>
          <w:szCs w:val="28"/>
        </w:rPr>
        <w:t>模块 B9：Toonflow 矛盾方法论</w:t>
      </w:r>
      <w:bookmarkEnd w:id="51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Toonflow 的核心贡献是将故事矛盾强度量化，让 Agent 1 产出的故事天然具备爆款基因。</w:t>
      </w:r>
    </w:p>
    <w:p>
      <w:pPr>
        <w:pStyle w:val="000005"/>
        <w:spacing w:before="240" w:after="120" w:line="312"/>
      </w:pPr>
      <w:bookmarkStart w:id="52" w:name="_Toc100051"/>
      <w:r>
        <w:rPr>
          <w:rFonts w:hint="eastAsia" w:eastAsia="SimHei"/>
          <w:b w:val="1"/>
          <w:bCs w:val="1"/>
          <w:color w:val="186A6A"/>
          <w:sz w:val="26"/>
          <w:szCs w:val="26"/>
        </w:rPr>
        <w:t>矛盾四级阶梯</w:t>
      </w:r>
      <w:bookmarkEnd w:id="52"/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7"/>
        <w:gridCol w:w="4410"/>
        <w:gridCol w:w="2255"/>
      </w:tblGrid>
      <w:tr>
        <w:trPr>
          <w:tblHeader w:val="1"/>
        </w:trPr>
        <w:tc>
          <w:tcPr>
            <w:tcW w:w="1817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级别</w:t>
            </w:r>
          </w:p>
        </w:tc>
        <w:tc>
          <w:tcPr>
            <w:tcW w:w="4410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定义</w:t>
            </w:r>
          </w:p>
        </w:tc>
        <w:tc>
          <w:tcPr>
            <w:tcW w:w="2255" w:type="dxa"/>
            <w:shd w:val="clear" w:fill="186A6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center"/>
            </w:pPr>
            <w:r>
              <w:rPr>
                <w:rFonts w:hint="eastAsia" w:eastAsia="SimHei"/>
                <w:b w:val="1"/>
                <w:bCs w:val="1"/>
                <w:color w:val="FFFFFF"/>
                <w:sz w:val="22"/>
                <w:szCs w:val="22"/>
              </w:rPr>
              <w:t>判定</w:t>
            </w:r>
          </w:p>
        </w:tc>
      </w:tr>
      <w:tr>
        <w:trPr/>
        <w:tc>
          <w:tcPr>
            <w:tcW w:w="1817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1.基本矛盾</w:t>
            </w:r>
          </w:p>
        </w:tc>
        <w:tc>
          <w:tcPr>
            <w:tcW w:w="441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欲望 vs 阻碍成立但太弱</w:t>
            </w:r>
          </w:p>
        </w:tc>
        <w:tc>
          <w:tcPr>
            <w:tcW w:w="225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平淡</w:t>
            </w:r>
          </w:p>
        </w:tc>
      </w:tr>
      <w:tr>
        <w:trPr/>
        <w:tc>
          <w:tcPr>
            <w:tcW w:w="1817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2.强化矛盾</w:t>
            </w:r>
          </w:p>
        </w:tc>
        <w:tc>
          <w:tcPr>
            <w:tcW w:w="441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强欲望+强阻碍+不可调和+二选一</w:t>
            </w:r>
          </w:p>
        </w:tc>
        <w:tc>
          <w:tcPr>
            <w:tcW w:w="2255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及格</w:t>
            </w:r>
          </w:p>
        </w:tc>
      </w:tr>
      <w:tr>
        <w:trPr/>
        <w:tc>
          <w:tcPr>
            <w:tcW w:w="1817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3.高级矛盾</w:t>
            </w:r>
          </w:p>
        </w:tc>
        <w:tc>
          <w:tcPr>
            <w:tcW w:w="4410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两个好人因不同选择走向不同命运</w:t>
            </w:r>
          </w:p>
        </w:tc>
        <w:tc>
          <w:tcPr>
            <w:tcW w:w="2255" w:type="dxa"/>
            <w:shd w:val="clear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优秀</w:t>
            </w:r>
          </w:p>
        </w:tc>
      </w:tr>
      <w:tr>
        <w:trPr/>
        <w:tc>
          <w:tcPr>
            <w:tcW w:w="1817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4.矛盾升级</w:t>
            </w:r>
          </w:p>
        </w:tc>
        <w:tc>
          <w:tcPr>
            <w:tcW w:w="4410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行动招致不可回头的更严重后果</w:t>
            </w:r>
          </w:p>
        </w:tc>
        <w:tc>
          <w:tcPr>
            <w:tcW w:w="2255" w:type="dxa"/>
            <w:shd w:val="clear" w:fill="EDE8D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before="20" w:after="20" w:line="312"/>
              <w:jc w:val="left"/>
            </w:pPr>
            <w:r>
              <w:rPr>
                <w:rFonts w:hint="eastAsia" w:eastAsia="Microsoft YaHei"/>
                <w:b w:val="0"/>
                <w:bCs w:val="0"/>
                <w:color w:val="000000"/>
                <w:sz w:val="21"/>
                <w:szCs w:val="21"/>
              </w:rPr>
              <w:t>爆款</w:t>
            </w:r>
          </w:p>
        </w:tc>
      </w:tr>
    </w:tbl>
    <w:p>
      <w:pPr>
        <w:pStyle w:val="000005"/>
        <w:spacing w:before="240" w:after="120" w:line="312"/>
      </w:pPr>
      <w:bookmarkStart w:id="53" w:name="_Toc100052"/>
      <w:r>
        <w:rPr>
          <w:rFonts w:hint="eastAsia" w:eastAsia="SimHei"/>
          <w:b w:val="1"/>
          <w:bCs w:val="1"/>
          <w:color w:val="186A6A"/>
          <w:sz w:val="26"/>
          <w:szCs w:val="26"/>
        </w:rPr>
        <w:t>三天坑 + 信息差三型</w:t>
      </w:r>
      <w:bookmarkEnd w:id="53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每章开头自检：①铺背景 ②开会 ③写景。中段强制选用信息差三型之一（观众先知/焦急/上帝）。</w:t>
      </w:r>
    </w:p>
    <w:p>
      <w:pPr>
        <w:spacing w:before="160" w:after="80"/>
      </w:pPr>
      <w:r>
        <w:rPr>
          <w:rFonts w:hint="eastAsia" w:eastAsia="SimHei"/>
          <w:b w:val="1"/>
          <w:bCs w:val="1"/>
          <w:color w:val="D35400"/>
          <w:sz w:val="24"/>
          <w:szCs w:val="24"/>
        </w:rPr>
        <w:t>▼ 实战演示：信息差三型·在Agent1正文中的体现示例</w:t>
      </w:r>
    </w:p>
    <w:p>
      <w:pPr>
        <w:shd w:val="clear" w:fill="F5F2EC"/>
        <w:spacing w:after="120"/>
        <w:ind w:left="360" w:right="200"/>
      </w:pPr>
      <w:r>
        <w:rPr>
          <w:rFonts w:hint="eastAsia" w:ascii="Consolas" w:eastAsia="Microsoft YaHei"/>
          <w:sz w:val="18"/>
          <w:szCs w:val="18"/>
        </w:rPr>
        <w:t>【观众先知型】主角隐藏实力，扮猪吃虎：「姜禾把铁锅往肩上一扛。『给皇帝做了一道菜。』 苏九愣了一秒——他不知道，这道菜比御医的药管用。」→ 观众知道姜禾是御厨，苏九不知道→期待打脸【观众焦急型】有人要害主角，主角蒙在鼓里：「苏九不知道，城门口那个穿短褐的矿工背后， 长老会的眼线已经把他昨天的事报了上去。」→ 观众知道危险在靠近，苏九不知道→替主角担心【观众上帝型】人物关系未揭示：「林若雪摘下斗笠的瞬间，姜禾的瞳孔猛地一缩—— 这张脸，和二十年前御膳房火灾中失踪的师妹一模一样。」→ 观众知道她们有关联，两人自己不知道→期待真相大白</w:t>
      </w:r>
    </w:p>
    <w:p>
      <w:pPr>
        <w:pStyle w:val="000003"/>
        <w:spacing w:before="480" w:after="240" w:line="312"/>
      </w:pPr>
      <w:bookmarkStart w:id="54" w:name="_Toc100053"/>
      <w:r>
        <w:rPr>
          <w:rFonts w:hint="eastAsia" w:eastAsia="SimHei"/>
          <w:b w:val="1"/>
          <w:bCs w:val="1"/>
          <w:color w:val="186A6A"/>
          <w:sz w:val="32"/>
          <w:szCs w:val="32"/>
        </w:rPr>
        <w:t>附录：20 条常见翻车详解</w:t>
      </w:r>
      <w:bookmarkEnd w:id="54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每条含原因分析+修复方案。</w:t>
      </w:r>
    </w:p>
    <w:p>
      <w:pPr>
        <w:pStyle w:val="000004"/>
        <w:spacing w:before="360" w:after="180" w:line="312"/>
      </w:pPr>
      <w:bookmarkStart w:id="55" w:name="_Toc100054"/>
      <w:r>
        <w:rPr>
          <w:rFonts w:hint="eastAsia" w:eastAsia="SimHei"/>
          <w:b w:val="1"/>
          <w:bCs w:val="1"/>
          <w:color w:val="186A6A"/>
          <w:sz w:val="28"/>
          <w:szCs w:val="28"/>
        </w:rPr>
        <w:t>1. 蓝图没定死就开写</w:t>
      </w:r>
      <w:bookmarkEnd w:id="55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原因：急于产出跳过蓝图确认→写到第5章发现主线矛盾模糊无法挽回</w:t>
      </w:r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修复：蓝图输出后等用户回复「继续」再进入逐章写作</w:t>
      </w:r>
    </w:p>
    <w:p>
      <w:pPr>
        <w:pStyle w:val="000004"/>
        <w:spacing w:before="360" w:after="180" w:line="312"/>
      </w:pPr>
      <w:bookmarkStart w:id="56" w:name="_Toc100055"/>
      <w:r>
        <w:rPr>
          <w:rFonts w:hint="eastAsia" w:eastAsia="SimHei"/>
          <w:b w:val="1"/>
          <w:bCs w:val="1"/>
          <w:color w:val="186A6A"/>
          <w:sz w:val="28"/>
          <w:szCs w:val="28"/>
        </w:rPr>
        <w:t>2. P编号&lt;12或&gt;20</w:t>
      </w:r>
      <w:bookmarkEnd w:id="56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原因：导演对小说节奏判断偏差</w:t>
      </w:r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修复：输出后检查P编号数量，区间外立即修正</w:t>
      </w:r>
    </w:p>
    <w:p>
      <w:pPr>
        <w:pStyle w:val="000004"/>
        <w:spacing w:before="360" w:after="180" w:line="312"/>
      </w:pPr>
      <w:bookmarkStart w:id="57" w:name="_Toc100056"/>
      <w:r>
        <w:rPr>
          <w:rFonts w:hint="eastAsia" w:eastAsia="SimHei"/>
          <w:b w:val="1"/>
          <w:bCs w:val="1"/>
          <w:color w:val="186A6A"/>
          <w:sz w:val="28"/>
          <w:szCs w:val="28"/>
        </w:rPr>
        <w:t>3. 单场时长&gt;15s</w:t>
      </w:r>
      <w:bookmarkEnd w:id="57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原因：未做单场时长上限控制→I2V无法生成连贯视频</w:t>
      </w:r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修复：超15s必须拆分，找自然断点切新场</w:t>
      </w:r>
    </w:p>
    <w:p>
      <w:pPr>
        <w:pStyle w:val="000004"/>
        <w:spacing w:before="360" w:after="180" w:line="312"/>
      </w:pPr>
      <w:bookmarkStart w:id="58" w:name="_Toc100057"/>
      <w:r>
        <w:rPr>
          <w:rFonts w:hint="eastAsia" w:eastAsia="SimHei"/>
          <w:b w:val="1"/>
          <w:bCs w:val="1"/>
          <w:color w:val="186A6A"/>
          <w:sz w:val="28"/>
          <w:szCs w:val="28"/>
        </w:rPr>
        <w:t>4. 白底定妆照当视频首帧</w:t>
      </w:r>
      <w:bookmarkEnd w:id="58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原因：混淆资产档案图和视频参考底图</w:t>
      </w:r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修复：首帧用场景图，定妆照仅做@图片特征参考</w:t>
      </w:r>
    </w:p>
    <w:p>
      <w:pPr>
        <w:pStyle w:val="000004"/>
        <w:spacing w:before="360" w:after="180" w:line="312"/>
      </w:pPr>
      <w:bookmarkStart w:id="59" w:name="_Toc100058"/>
      <w:r>
        <w:rPr>
          <w:rFonts w:hint="eastAsia" w:eastAsia="SimHei"/>
          <w:b w:val="1"/>
          <w:bCs w:val="1"/>
          <w:color w:val="186A6A"/>
          <w:sz w:val="28"/>
          <w:szCs w:val="28"/>
        </w:rPr>
        <w:t>5. 道具图没放参照物</w:t>
      </w:r>
      <w:bookmarkEnd w:id="59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原因：生图提示词忘记加入尺寸锚定</w:t>
      </w:r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修复：S级放手掌、M级放素体、L级放剪影</w:t>
      </w:r>
    </w:p>
    <w:p>
      <w:pPr>
        <w:pStyle w:val="000004"/>
        <w:spacing w:before="360" w:after="180" w:line="312"/>
      </w:pPr>
      <w:bookmarkStart w:id="60" w:name="_Toc100059"/>
      <w:r>
        <w:rPr>
          <w:rFonts w:hint="eastAsia" w:eastAsia="SimHei"/>
          <w:b w:val="1"/>
          <w:bCs w:val="1"/>
          <w:color w:val="186A6A"/>
          <w:sz w:val="28"/>
          <w:szCs w:val="28"/>
        </w:rPr>
        <w:t>6. L级道具用4面板</w:t>
      </w:r>
      <w:bookmarkEnd w:id="60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原因：载具用了S/M级模板→一根剪影锚定不了4个视图</w:t>
      </w:r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修复：仅生成单张全景主图，补充视图独立生成</w:t>
      </w:r>
    </w:p>
    <w:p>
      <w:pPr>
        <w:pStyle w:val="000004"/>
        <w:spacing w:before="360" w:after="180" w:line="312"/>
      </w:pPr>
      <w:bookmarkStart w:id="61" w:name="_Toc100060"/>
      <w:r>
        <w:rPr>
          <w:rFonts w:hint="eastAsia" w:eastAsia="SimHei"/>
          <w:b w:val="1"/>
          <w:bCs w:val="1"/>
          <w:color w:val="186A6A"/>
          <w:sz w:val="28"/>
          <w:szCs w:val="28"/>
        </w:rPr>
        <w:t>7. 外观写了抽象数字</w:t>
      </w:r>
      <w:bookmarkEnd w:id="61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原因：用「3.8吨」「时速80km」→AI画数字</w:t>
      </w:r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修复：改用视觉化语言(重型/庞大/碾过碎石)</w:t>
      </w:r>
    </w:p>
    <w:p>
      <w:pPr>
        <w:pStyle w:val="000004"/>
        <w:spacing w:before="360" w:after="180" w:line="312"/>
      </w:pPr>
      <w:bookmarkStart w:id="62" w:name="_Toc100061"/>
      <w:r>
        <w:rPr>
          <w:rFonts w:hint="eastAsia" w:eastAsia="SimHei"/>
          <w:b w:val="1"/>
          <w:bCs w:val="1"/>
          <w:color w:val="186A6A"/>
          <w:sz w:val="28"/>
          <w:szCs w:val="28"/>
        </w:rPr>
        <w:t>8. 不确定词导致死循环</w:t>
      </w:r>
      <w:bookmarkEnd w:id="62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原因：S1用「可能/大概/左右」→Agent反复自我重写</w:t>
      </w:r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修复：模板嵌入Few-Shot正反例，源头锁定确定值</w:t>
      </w:r>
    </w:p>
    <w:p>
      <w:pPr>
        <w:pStyle w:val="000004"/>
        <w:spacing w:before="360" w:after="180" w:line="312"/>
      </w:pPr>
      <w:bookmarkStart w:id="63" w:name="_Toc100062"/>
      <w:r>
        <w:rPr>
          <w:rFonts w:hint="eastAsia" w:eastAsia="SimHei"/>
          <w:b w:val="1"/>
          <w:bCs w:val="1"/>
          <w:color w:val="186A6A"/>
          <w:sz w:val="28"/>
          <w:szCs w:val="28"/>
        </w:rPr>
        <w:t>9. S0兜底盲目预生成</w:t>
      </w:r>
      <w:bookmarkEnd w:id="63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原因：每次预生成6张古风图→现代/科幻剧本全废</w:t>
      </w:r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修复：条件触发：分镜师反馈缺失时按题材匹配生成</w:t>
      </w:r>
    </w:p>
    <w:p>
      <w:pPr>
        <w:pStyle w:val="000004"/>
        <w:spacing w:before="360" w:after="180" w:line="312"/>
      </w:pPr>
      <w:bookmarkStart w:id="64" w:name="_Toc100063"/>
      <w:r>
        <w:rPr>
          <w:rFonts w:hint="eastAsia" w:eastAsia="SimHei"/>
          <w:b w:val="1"/>
          <w:bCs w:val="1"/>
          <w:color w:val="186A6A"/>
          <w:sz w:val="28"/>
          <w:szCs w:val="28"/>
        </w:rPr>
        <w:t>10. SRT纯动作1行吞</w:t>
      </w:r>
      <w:bookmarkEnd w:id="64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原因：12s暴雨行走只有1行→单一慢镜拖沓</w:t>
      </w:r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修复：子节拍拆分≤4s，总和=导演时长</w:t>
      </w:r>
    </w:p>
    <w:p>
      <w:pPr>
        <w:pStyle w:val="000004"/>
        <w:spacing w:before="360" w:after="180" w:line="312"/>
      </w:pPr>
      <w:bookmarkStart w:id="65" w:name="_Toc100064"/>
      <w:r>
        <w:rPr>
          <w:rFonts w:hint="eastAsia" w:eastAsia="SimHei"/>
          <w:b w:val="1"/>
          <w:bCs w:val="1"/>
          <w:color w:val="186A6A"/>
          <w:sz w:val="28"/>
          <w:szCs w:val="28"/>
        </w:rPr>
        <w:t>11. 跨章映射表丢旧资产</w:t>
      </w:r>
      <w:bookmarkEnd w:id="65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原因：第2章只写增量→分镜师查不到旧场景@图片</w:t>
      </w:r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修复：全量增量表=新增+前章全部(标注reused)</w:t>
      </w:r>
    </w:p>
    <w:p>
      <w:pPr>
        <w:pStyle w:val="000004"/>
        <w:spacing w:before="360" w:after="180" w:line="312"/>
      </w:pPr>
      <w:bookmarkStart w:id="66" w:name="_Toc100065"/>
      <w:r>
        <w:rPr>
          <w:rFonts w:hint="eastAsia" w:eastAsia="SimHei"/>
          <w:b w:val="1"/>
          <w:bCs w:val="1"/>
          <w:color w:val="186A6A"/>
          <w:sz w:val="28"/>
          <w:szCs w:val="28"/>
        </w:rPr>
        <w:t>12. 外观更新→音频跟着变</w:t>
      </w:r>
      <w:bookmarkEnd w:id="66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原因：角色战损换新@图片→音频序列断裂</w:t>
      </w:r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修复：音频绑定角色ID(1:1)，不受外观更新影响</w:t>
      </w:r>
    </w:p>
    <w:p>
      <w:pPr>
        <w:pStyle w:val="000004"/>
        <w:spacing w:before="360" w:after="180" w:line="312"/>
      </w:pPr>
      <w:bookmarkStart w:id="67" w:name="_Toc100066"/>
      <w:r>
        <w:rPr>
          <w:rFonts w:hint="eastAsia" w:eastAsia="SimHei"/>
          <w:b w:val="1"/>
          <w:bCs w:val="1"/>
          <w:color w:val="186A6A"/>
          <w:sz w:val="28"/>
          <w:szCs w:val="28"/>
        </w:rPr>
        <w:t>13. P01没写首帧来源</w:t>
      </w:r>
      <w:bookmarkEnd w:id="67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原因：忘记声明首帧→Seedance冷启动失败全黑</w:t>
      </w:r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修复：首句必须写「首帧为@图片X(场景全景图)」</w:t>
      </w:r>
    </w:p>
    <w:p>
      <w:pPr>
        <w:pStyle w:val="000004"/>
        <w:spacing w:before="360" w:after="180" w:line="312"/>
      </w:pPr>
      <w:bookmarkStart w:id="68" w:name="_Toc100067"/>
      <w:r>
        <w:rPr>
          <w:rFonts w:hint="eastAsia" w:eastAsia="SimHei"/>
          <w:b w:val="1"/>
          <w:bCs w:val="1"/>
          <w:color w:val="186A6A"/>
          <w:sz w:val="28"/>
          <w:szCs w:val="28"/>
        </w:rPr>
        <w:t>14. 持械门禁卡死</w:t>
      </w:r>
      <w:bookmarkEnd w:id="68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原因：道具白底单体+门禁要求已握持→无合规底图</w:t>
      </w:r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修复：多@图片融合+持握姿态描述引导I2V合成</w:t>
      </w:r>
    </w:p>
    <w:p>
      <w:pPr>
        <w:pStyle w:val="000004"/>
        <w:spacing w:before="360" w:after="180" w:line="312"/>
      </w:pPr>
      <w:bookmarkStart w:id="69" w:name="_Toc100068"/>
      <w:r>
        <w:rPr>
          <w:rFonts w:hint="eastAsia" w:eastAsia="SimHei"/>
          <w:b w:val="1"/>
          <w:bCs w:val="1"/>
          <w:color w:val="186A6A"/>
          <w:sz w:val="28"/>
          <w:szCs w:val="28"/>
        </w:rPr>
        <w:t>15. Subject没写体量参照</w:t>
      </w:r>
      <w:bookmarkEnd w:id="69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原因：只有@引用无比例关系→匕首变长剑</w:t>
      </w:r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修复：写入关系描述(仅露刃尖/高过断壁/在掌心爬行)</w:t>
      </w:r>
    </w:p>
    <w:p>
      <w:pPr>
        <w:pStyle w:val="000004"/>
        <w:spacing w:before="360" w:after="180" w:line="312"/>
      </w:pPr>
      <w:bookmarkStart w:id="70" w:name="_Toc100069"/>
      <w:r>
        <w:rPr>
          <w:rFonts w:hint="eastAsia" w:eastAsia="SimHei"/>
          <w:b w:val="1"/>
          <w:bCs w:val="1"/>
          <w:color w:val="186A6A"/>
          <w:sz w:val="28"/>
          <w:szCs w:val="28"/>
        </w:rPr>
        <w:t>16. 跨章JSON遗漏旧场景</w:t>
      </w:r>
      <w:bookmarkEnd w:id="70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原因：只列新增场景→美术指导校验失败</w:t>
      </w:r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修复：所有出场场景(含旧)必须列入</w:t>
      </w:r>
    </w:p>
    <w:p>
      <w:pPr>
        <w:pStyle w:val="000004"/>
        <w:spacing w:before="360" w:after="180" w:line="312"/>
      </w:pPr>
      <w:bookmarkStart w:id="71" w:name="_Toc100070"/>
      <w:r>
        <w:rPr>
          <w:rFonts w:hint="eastAsia" w:eastAsia="SimHei"/>
          <w:b w:val="1"/>
          <w:bCs w:val="1"/>
          <w:color w:val="186A6A"/>
          <w:sz w:val="28"/>
          <w:szCs w:val="28"/>
        </w:rPr>
        <w:t>17. JSON无props数组</w:t>
      </w:r>
      <w:bookmarkEnd w:id="71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原因：只有文本备注无结构数据→无法跨Agent对齐</w:t>
      </w:r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修复：新增结构化props数组(prop_id/name/owner_id)</w:t>
      </w:r>
    </w:p>
    <w:p>
      <w:pPr>
        <w:pStyle w:val="000004"/>
        <w:spacing w:before="360" w:after="180" w:line="312"/>
      </w:pPr>
      <w:bookmarkStart w:id="72" w:name="_Toc100071"/>
      <w:r>
        <w:rPr>
          <w:rFonts w:hint="eastAsia" w:eastAsia="SimHei"/>
          <w:b w:val="1"/>
          <w:bCs w:val="1"/>
          <w:color w:val="186A6A"/>
          <w:sz w:val="28"/>
          <w:szCs w:val="28"/>
        </w:rPr>
        <w:t>18. 改上游没查下游</w:t>
      </w:r>
      <w:bookmarkEnd w:id="72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原因：修改字段不检查消费方→字段断裂</w:t>
      </w:r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修复：铁律一：改前必查谁产出谁消费</w:t>
      </w:r>
    </w:p>
    <w:p>
      <w:pPr>
        <w:pStyle w:val="000004"/>
        <w:spacing w:before="360" w:after="180" w:line="312"/>
      </w:pPr>
      <w:bookmarkStart w:id="73" w:name="_Toc100072"/>
      <w:r>
        <w:rPr>
          <w:rFonts w:hint="eastAsia" w:eastAsia="SimHei"/>
          <w:b w:val="1"/>
          <w:bCs w:val="1"/>
          <w:color w:val="186A6A"/>
          <w:sz w:val="28"/>
          <w:szCs w:val="28"/>
        </w:rPr>
        <w:t>19. 改动前没出清单</w:t>
      </w:r>
      <w:bookmarkEnd w:id="73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原因：发现问题急于动手→改完连锁崩</w:t>
      </w:r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修复：铁律二三：出五列表格+等用户确认</w:t>
      </w:r>
    </w:p>
    <w:p>
      <w:pPr>
        <w:pStyle w:val="000004"/>
        <w:spacing w:before="360" w:after="180" w:line="312"/>
      </w:pPr>
      <w:bookmarkStart w:id="74" w:name="_Toc100073"/>
      <w:r>
        <w:rPr>
          <w:rFonts w:hint="eastAsia" w:eastAsia="SimHei"/>
          <w:b w:val="1"/>
          <w:bCs w:val="1"/>
          <w:color w:val="186A6A"/>
          <w:sz w:val="28"/>
          <w:szCs w:val="28"/>
        </w:rPr>
        <w:t>20. 没跑Python校验</w:t>
      </w:r>
      <w:bookmarkEnd w:id="74"/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原因：跳过校验直接交付→隐藏bug带到视频阶段</w:t>
      </w:r>
    </w:p>
    <w:p>
      <w:pPr>
        <w:spacing w:after="120" w:line="312"/>
        <w:ind w:firstLine="480"/>
      </w:pPr>
      <w:r>
        <w:rPr>
          <w:rFonts w:hint="eastAsia" w:eastAsia="SimSun"/>
          <w:sz w:val="24"/>
          <w:szCs w:val="24"/>
        </w:rPr>
        <w:t>修复：必须运行validate_pipeline.py+全部通过</w:t>
      </w:r>
    </w:p>
    <w:sectPr>
      <w:headerReference r:id="rId7" w:type="default"/>
      <w:footerReference r:id="rId8" w:type="default"/>
      <w:pgSz w:w="11906" w:h="16838" w:orient="portrait"/>
      <w:pgMar w:top="1440" w:right="1417" w:bottom="1440" w:left="1701" w:header="708" w:footer="708" w:gutter="0"/>
      <w:pgNumType w:fmt="decimal" w:start="1"/>
      <w:docGrid w:linePitch="360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spacing w:after="0" w:line="240" w:lineRule="auto"/>
      </w:pPr>
      <w:r>
        <w:rPr>
          <w:rStyle w:val="000010"/>
        </w:rPr>
        <w:endnoteRef/>
      </w:r>
      <w:r>
        <w:continuationSeparator/>
      </w:r>
    </w:p>
  </w:endnote>
  <w:endnote w:type="separator" w:id="1">
    <w:p>
      <w:pPr>
        <w:spacing w:after="0" w:line="240" w:lineRule="auto"/>
      </w:pPr>
      <w:r>
        <w:rPr>
          <w:rStyle w:val="000010"/>
        </w:rPr>
        <w:endnoteRef/>
      </w:r>
      <w:r>
        <w:separator/>
      </w:r>
    </w:p>
  </w:endnote>
</w:endnotes>
</file>

<file path=word/fontTable.xml><?xml version="1.0" encoding="utf-8"?>
<w:fonts xmlns:w="http://schemas.openxmlformats.org/wordprocessingml/2006/main"/>
</file>

<file path=word/footer1.xml><?xml version="1.0" encoding="utf-8"?>
<w:ftr xmlns:w="http://schemas.openxmlformats.org/wordprocessingml/2006/main">
  <w:p>
    <w:pPr>
      <w:jc w:val="center"/>
    </w:pPr>
    <w:r>
      <w:rPr>
        <w:color w:val="AAAAAA"/>
        <w:sz w:val="18"/>
        <w:szCs w:val="18"/>
      </w:rPr>
      <w:t xml:space="preserve">— </w:t>
    </w:r>
    <w:r>
      <w:rPr>
        <w:color w:val="AAAAAA"/>
        <w:sz w:val="18"/>
        <w:szCs w:val="18"/>
      </w:rPr>
      <w:fldChar w:fldCharType="begin"/>
    </w:r>
    <w:r>
      <w:rPr>
        <w:color w:val="AAAAAA"/>
        <w:sz w:val="18"/>
        <w:szCs w:val="18"/>
      </w:rPr>
      <w:instrText>PAGE</w:instrText>
    </w:r>
    <w:r>
      <w:rPr>
        <w:color w:val="AAAAAA"/>
        <w:sz w:val="18"/>
        <w:szCs w:val="18"/>
      </w:rPr>
      <w:fldChar w:fldCharType="separate"/>
    </w:r>
    <w:r>
      <w:rPr>
        <w:color w:val="AAAAAA"/>
        <w:sz w:val="18"/>
        <w:szCs w:val="18"/>
      </w:rPr>
      <w:fldChar w:fldCharType="end"/>
    </w:r>
    <w:r>
      <w:rPr>
        <w:color w:val="AAAAAA"/>
        <w:sz w:val="18"/>
        <w:szCs w:val="18"/>
      </w:rPr>
      <w:t xml:space="preserve"> —</w:t>
    </w:r>
  </w:p>
</w:ftr>
</file>

<file path=word/footer2.xml><?xml version="1.0" encoding="utf-8"?>
<w:ftr xmlns:w="http://schemas.openxmlformats.org/wordprocessingml/2006/main">
  <w:p>
    <w:pPr>
      <w:jc w:val="center"/>
    </w:pPr>
    <w:r>
      <w:rPr>
        <w:color w:val="AAAAAA"/>
        <w:sz w:val="18"/>
        <w:szCs w:val="18"/>
      </w:rPr>
      <w:t xml:space="preserve">— </w:t>
    </w:r>
    <w:r>
      <w:rPr>
        <w:color w:val="AAAAAA"/>
        <w:sz w:val="18"/>
        <w:szCs w:val="18"/>
      </w:rPr>
      <w:fldChar w:fldCharType="begin"/>
    </w:r>
    <w:r>
      <w:rPr>
        <w:color w:val="AAAAAA"/>
        <w:sz w:val="18"/>
        <w:szCs w:val="18"/>
      </w:rPr>
      <w:instrText>PAGE</w:instrText>
    </w:r>
    <w:r>
      <w:rPr>
        <w:color w:val="AAAAAA"/>
        <w:sz w:val="18"/>
        <w:szCs w:val="18"/>
      </w:rPr>
      <w:fldChar w:fldCharType="separate"/>
    </w:r>
    <w:r>
      <w:rPr>
        <w:color w:val="AAAAAA"/>
        <w:sz w:val="18"/>
        <w:szCs w:val="18"/>
      </w:rPr>
      <w:fldChar w:fldCharType="end"/>
    </w:r>
    <w:r>
      <w:rPr>
        <w:color w:val="AAAAAA"/>
        <w:sz w:val="18"/>
        <w:szCs w:val="18"/>
      </w:rPr>
      <w:t xml:space="preserve"> —</w:t>
    </w:r>
  </w:p>
</w:ftr>
</file>

<file path=word/footnotes.xml><?xml version="1.0" encoding="utf-8"?>
<w:footnotes xmlns:w="http://schemas.openxmlformats.org/wordprocessingml/2006/main">
  <w:footnote w:type="continuationSeparator" w:id="0">
    <w:p>
      <w:pPr>
        <w:spacing w:after="0" w:line="240" w:lineRule="auto"/>
      </w:pPr>
      <w:r>
        <w:rPr>
          <w:rStyle w:val="00000d"/>
        </w:rPr>
        <w:footnoteRef/>
      </w:r>
      <w:r>
        <w:continuationSeparator/>
      </w:r>
    </w:p>
  </w:footnote>
  <w:footnote w:type="separator" w:id="1">
    <w:p>
      <w:pPr>
        <w:spacing w:after="0" w:line="240" w:lineRule="auto"/>
      </w:pPr>
      <w:r>
        <w:rPr>
          <w:rStyle w:val="00000d"/>
        </w:rPr>
        <w:footnoteRef/>
      </w:r>
      <w:r>
        <w:separator/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rPr>
        <w:rFonts w:hint="eastAsia" w:eastAsia="Microsoft YaHei"/>
        <w:color w:val="AAAAAA"/>
        <w:sz w:val="18"/>
        <w:szCs w:val="18"/>
      </w:rPr>
      <w:t>AI漫剧工业化制作·讲师手册</w:t>
    </w:r>
  </w:p>
</w:hdr>
</file>

<file path=word/header2.xml><?xml version="1.0" encoding="utf-8"?>
<w:hdr xmlns:w="http://schemas.openxmlformats.org/wordprocessingml/2006/main">
  <w:p>
    <w:pPr>
      <w:jc w:val="right"/>
    </w:pPr>
    <w:r>
      <w:rPr>
        <w:rFonts w:hint="eastAsia" w:eastAsia="Microsoft YaHei"/>
        <w:color w:val="AAAAAA"/>
        <w:sz w:val="18"/>
        <w:szCs w:val="18"/>
      </w:rPr>
      <w:t>AI漫剧工业化制作·讲师手册</w:t>
    </w:r>
  </w:p>
</w:hdr>
</file>

<file path=word/settings.xml><?xml version="1.0" encoding="utf-8"?>
<w:settings xmlns:w="http://schemas.openxmlformats.org/wordprocessingml/2006/main">
  <w:displayBackgroundShape w:val="1"/>
  <w:evenAndOddHeaders w:val="0"/>
  <w:updateFields w:val="1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SimSun"/>
      </w:rPr>
    </w:rPrDefault>
    <w:pPrDefault/>
  </w:docDefaults>
  <w:style w:type="character" w:styleId="00000d">
    <w:name w:val="footnote reference"/>
    <w:basedOn w:val="00000c"/>
    <w:uiPriority w:val="99"/>
    <w:semiHidden w:val="1"/>
    <w:unhideWhenUsed w:val="1"/>
    <w:rPr>
      <w:vertAlign w:val="superscript"/>
    </w:rPr>
  </w:style>
  <w:style w:type="paragraph" w:styleId="000003">
    <w:name w:val="Heading 1"/>
    <w:basedOn w:val="000002"/>
    <w:pPr>
      <w:spacing w:before="480" w:after="240" w:line="312"/>
      <w:outlineLvl w:val="0"/>
    </w:pPr>
    <w:rPr>
      <w:rFonts w:eastAsia="SimHei"/>
      <w:b w:val="1"/>
      <w:bCs w:val="1"/>
      <w:color w:val="186A6A"/>
      <w:sz w:val="32"/>
      <w:szCs w:val="32"/>
    </w:rPr>
  </w:style>
  <w:style w:type="paragraph" w:styleId="000014">
    <w:name w:val="toc 2"/>
    <w:basedOn w:val="000002"/>
    <w:uiPriority w:val="39"/>
    <w:pPr>
      <w:tabs>
        <w:tab w:val="right" w:leader="dot" w:pos="9026"/>
      </w:tabs>
      <w:spacing w:before="60" w:after="40"/>
      <w:ind w:left="360"/>
    </w:pPr>
  </w:style>
  <w:style w:type="character" w:styleId="000012">
    <w:name w:val="Endnote Text Char"/>
    <w:basedOn w:val="00000c"/>
    <w:link w:val="000011"/>
    <w:uiPriority w:val="99"/>
    <w:semiHidden w:val="1"/>
    <w:unhideWhenUsed w:val="1"/>
    <w:rPr>
      <w:sz w:val="20"/>
      <w:szCs w:val="20"/>
    </w:rPr>
  </w:style>
  <w:style w:type="character" w:styleId="00000b">
    <w:name w:val="Hyperlink"/>
    <w:basedOn w:val="00000c"/>
    <w:uiPriority w:val="99"/>
    <w:unhideWhenUsed w:val="1"/>
    <w:rPr>
      <w:color w:val="0563C1"/>
      <w:u w:val="single"/>
    </w:rPr>
  </w:style>
  <w:style w:type="paragraph" w:styleId="000006">
    <w:name w:val="Heading 4"/>
    <w:basedOn w:val="000002"/>
    <w:next w:val="000002"/>
    <w:qFormat w:val="1"/>
    <w:pPr>
      <w:outlineLvl w:val="3"/>
    </w:pPr>
    <w:rPr>
      <w:i w:val="1"/>
      <w:iCs w:val="1"/>
      <w:color w:val="2E74B5"/>
    </w:rPr>
  </w:style>
  <w:style w:type="paragraph" w:styleId="000009">
    <w:name w:val="Strong"/>
    <w:basedOn w:val="000002"/>
    <w:next w:val="000002"/>
    <w:qFormat w:val="1"/>
    <w:rPr>
      <w:b w:val="1"/>
      <w:bCs w:val="1"/>
    </w:rPr>
  </w:style>
  <w:style w:type="paragraph" w:styleId="000013">
    <w:name w:val="toc 1"/>
    <w:basedOn w:val="000002"/>
    <w:uiPriority w:val="39"/>
    <w:pPr>
      <w:tabs>
        <w:tab w:val="right" w:leader="dot" w:pos="9026"/>
      </w:tabs>
      <w:spacing w:before="120" w:after="60"/>
    </w:pPr>
    <w:rPr>
      <w:b w:val="1"/>
      <w:bCs w:val="1"/>
    </w:rPr>
  </w:style>
  <w:style w:type="character" w:styleId="000010">
    <w:name w:val="endnote reference"/>
    <w:basedOn w:val="00000c"/>
    <w:uiPriority w:val="99"/>
    <w:semiHidden w:val="1"/>
    <w:unhideWhenUsed w:val="1"/>
    <w:rPr>
      <w:vertAlign w:val="superscript"/>
    </w:rPr>
  </w:style>
  <w:style w:type="paragraph" w:styleId="000008">
    <w:name w:val="Heading 6"/>
    <w:basedOn w:val="000002"/>
    <w:next w:val="000002"/>
    <w:qFormat w:val="1"/>
    <w:pPr>
      <w:outlineLvl w:val="5"/>
    </w:pPr>
    <w:rPr>
      <w:color w:val="1F4D78"/>
    </w:rPr>
  </w:style>
  <w:style w:type="character" w:styleId="00000f">
    <w:name w:val="Footnote Text Char"/>
    <w:basedOn w:val="00000c"/>
    <w:link w:val="00000e"/>
    <w:uiPriority w:val="99"/>
    <w:semiHidden w:val="1"/>
    <w:unhideWhenUsed w:val="1"/>
    <w:rPr>
      <w:sz w:val="20"/>
      <w:szCs w:val="20"/>
    </w:rPr>
  </w:style>
  <w:style w:type="paragraph" w:styleId="000005">
    <w:name w:val="Heading 3"/>
    <w:basedOn w:val="000002"/>
    <w:pPr>
      <w:spacing w:before="240" w:after="120" w:line="312"/>
      <w:outlineLvl w:val="2"/>
    </w:pPr>
    <w:rPr>
      <w:rFonts w:eastAsia="SimHei"/>
      <w:b w:val="1"/>
      <w:bCs w:val="1"/>
      <w:color w:val="186A6A"/>
      <w:sz w:val="26"/>
      <w:szCs w:val="26"/>
    </w:rPr>
  </w:style>
  <w:style w:type="paragraph" w:styleId="00000a">
    <w:name w:val="List Paragraph"/>
    <w:basedOn w:val="000002"/>
    <w:qFormat w:val="1"/>
  </w:style>
  <w:style w:type="paragraph" w:styleId="000015">
    <w:name w:val="toc 3"/>
    <w:basedOn w:val="000002"/>
    <w:uiPriority w:val="39"/>
    <w:pPr>
      <w:tabs>
        <w:tab w:val="right" w:leader="dot" w:pos="9026"/>
      </w:tabs>
      <w:spacing w:before="40" w:after="20"/>
      <w:ind w:left="720"/>
    </w:pPr>
  </w:style>
  <w:style w:type="paragraph" w:styleId="000004">
    <w:name w:val="Heading 2"/>
    <w:basedOn w:val="000002"/>
    <w:pPr>
      <w:spacing w:before="360" w:after="180" w:line="312"/>
      <w:outlineLvl w:val="1"/>
    </w:pPr>
    <w:rPr>
      <w:rFonts w:eastAsia="SimHei"/>
      <w:b w:val="1"/>
      <w:bCs w:val="1"/>
      <w:color w:val="186A6A"/>
      <w:sz w:val="28"/>
      <w:szCs w:val="28"/>
    </w:rPr>
  </w:style>
  <w:style w:type="paragraph" w:styleId="000007">
    <w:name w:val="Heading 5"/>
    <w:basedOn w:val="000002"/>
    <w:next w:val="000002"/>
    <w:qFormat w:val="1"/>
    <w:pPr>
      <w:outlineLvl w:val="4"/>
    </w:pPr>
    <w:rPr>
      <w:color w:val="2E74B5"/>
    </w:rPr>
  </w:style>
  <w:style w:type="paragraph" w:styleId="000001">
    <w:name w:val="Title"/>
    <w:basedOn w:val="000002"/>
    <w:next w:val="000002"/>
    <w:qFormat w:val="1"/>
    <w:rPr>
      <w:sz w:val="56"/>
      <w:szCs w:val="56"/>
    </w:rPr>
  </w:style>
  <w:style w:type="paragraph" w:styleId="00000e">
    <w:name w:val="footnote text"/>
    <w:basedOn w:val="000002"/>
    <w:link w:val="00000f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paragraph" w:styleId="000011">
    <w:name w:val="endnote text"/>
    <w:basedOn w:val="000002"/>
    <w:link w:val="000012"/>
    <w:uiPriority w:val="99"/>
    <w:semiHidden w:val="1"/>
    <w:unhideWhenUsed w:val="1"/>
    <w:pPr>
      <w:spacing w:after="0" w:line="240" w:lineRule="auto"/>
    </w:pPr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otnotes" Target="footnotes.xml" /><Relationship Id="rId6" Type="http://schemas.openxmlformats.org/officeDocument/2006/relationships/footer" Target="footer1.xml" /><Relationship Id="rId5" Type="http://schemas.openxmlformats.org/officeDocument/2006/relationships/header" Target="header1.xml" /><Relationship Id="rId3" Type="http://schemas.openxmlformats.org/officeDocument/2006/relationships/endnotes" Target="endnotes.xml" /><Relationship Id="rId4" Type="http://schemas.openxmlformats.org/officeDocument/2006/relationships/fontTable" Target="fontTable.xml" /><Relationship Id="rId7" Type="http://schemas.openxmlformats.org/officeDocument/2006/relationships/header" Target="header2.xml" /><Relationship Id="rId8" Type="http://schemas.openxmlformats.org/officeDocument/2006/relationships/footer" Target="footer2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2026-06-30T02:47:50Z</dcterms:created>
  <dcterms:modified xsi:type="dcterms:W3CDTF">2026-06-30T02:47:50Z</dcterms:modified>
</cp:coreProperties>
</file>