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800"/>
      </w:pPr>
    </w:p>
    <w:p>
      <w:pPr>
        <w:pBdr>
          <w:bottom w:val="single" w:color="186A6A" w:sz="8" w:space="10"/>
        </w:pBdr>
        <w:spacing w:after="600"/>
        <w:ind w:left="1200"/>
      </w:pPr>
      <w:r>
        <w:rPr>
          <w:rFonts w:ascii="Calibri"/>
          <w:color w:val="186A6A"/>
          <w:spacing w:val="50"/>
          <w:sz w:val="20"/>
          <w:szCs w:val="20"/>
        </w:rPr>
        <w:t>A I   C O M I C   P R O D U C T I O N</w:t>
      </w:r>
    </w:p>
    <w:p>
      <w:pPr>
        <w:spacing w:after="200"/>
        <w:ind w:left="1200"/>
      </w:pPr>
      <w:r>
        <w:rPr>
          <w:rFonts w:hint="eastAsia" w:eastAsia="SimHei"/>
          <w:b w:val="1"/>
          <w:bCs w:val="1"/>
          <w:color w:val="186A6A"/>
          <w:sz w:val="80"/>
          <w:szCs w:val="80"/>
        </w:rPr>
        <w:t>AI漫剧工业化制作</w:t>
      </w:r>
    </w:p>
    <w:p>
      <w:pPr>
        <w:spacing w:after="800"/>
        <w:ind w:left="1200"/>
      </w:pPr>
      <w:r>
        <w:rPr>
          <w:rFonts w:hint="eastAsia" w:eastAsia="Microsoft YaHei"/>
          <w:color w:val="666666"/>
          <w:sz w:val="26"/>
          <w:szCs w:val="26"/>
        </w:rPr>
        <w:t>线下工作坊课程大纲（2天·双阶课程）</w:t>
      </w:r>
    </w:p>
    <w:p>
      <w:pPr>
        <w:pBdr>
          <w:left w:val="single" w:color="D35400" w:sz="8" w:space="12"/>
        </w:pBdr>
        <w:spacing w:after="60"/>
        <w:ind w:left="1400"/>
      </w:pPr>
      <w:r>
        <w:rPr>
          <w:rFonts w:hint="eastAsia" w:eastAsia="Microsoft YaHei"/>
          <w:color w:val="777777"/>
          <w:sz w:val="24"/>
          <w:szCs w:val="24"/>
        </w:rPr>
        <w:t>4-Agent管线 × 无限画布 × Seedance视频生成</w:t>
      </w:r>
    </w:p>
    <w:p>
      <w:pPr>
        <w:pBdr>
          <w:left w:val="single" w:color="D35400" w:sz="8" w:space="12"/>
        </w:pBdr>
        <w:spacing w:after="60"/>
        <w:ind w:left="1400"/>
      </w:pPr>
      <w:r>
        <w:rPr>
          <w:rFonts w:hint="eastAsia" w:eastAsia="Microsoft YaHei"/>
          <w:color w:val="777777"/>
          <w:sz w:val="24"/>
          <w:szCs w:val="24"/>
        </w:rPr>
        <w:t>2026年</w:t>
      </w:r>
    </w:p>
    <w:p>
      <w:pPr>
        <w:spacing w:before="4400"/>
      </w:pPr>
    </w:p>
    <w:p>
      <w:pPr>
        <w:pBdr>
          <w:top w:val="single" w:color="186A6A" w:sz="2" w:space="8"/>
        </w:pBdr>
        <w:spacing w:before="200"/>
        <w:ind w:left="1200" w:right="800"/>
      </w:pPr>
      <w:r>
        <w:rPr>
          <w:color w:val="AAAAAA"/>
          <w:sz w:val="16"/>
          <w:szCs w:val="16"/>
        </w:rPr>
        <w:t>Comic Pipeline v4.3</w:t>
      </w:r>
      <w:r>
        <w:t xml:space="preserve">                                                      </w:t>
      </w:r>
      <w:r>
        <w:rPr>
          <w:color w:val="AAAAAA"/>
          <w:sz w:val="16"/>
          <w:szCs w:val="16"/>
        </w:rPr>
        <w:t>AI-COMIC-001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000003"/>
        <w:spacing w:after="300"/>
      </w:pPr>
      <w:bookmarkStart w:id="1" w:name="_Toc100000"/>
      <w:r>
        <w:rPr>
          <w:rFonts w:hint="eastAsia" w:eastAsia="SimHei"/>
          <w:b w:val="1"/>
          <w:bCs w:val="1"/>
          <w:color w:val="186A6A"/>
          <w:sz w:val="32"/>
          <w:szCs w:val="32"/>
        </w:rPr>
        <w:t>目录</w:t>
      </w:r>
      <w:bookmarkEnd w:id="1"/>
    </w:p>
    <w:sdt>
      <w:sdtPr>
        <w:alias w:val="TOC"/>
      </w:sdtPr>
      <w:sdtContent>
        <w:p>
          <w:r>
            <w:fldChar w:fldCharType="begin" w:dirty="1"/>
          </w:r>
          <w:r>
            <w:instrText>TOC \h \o "1-3"</w:instrText>
          </w:r>
          <w:r>
            <w:fldChar w:fldCharType="separate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"_Toc100000"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"_Toc100001"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课程 A：新手小白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"_Toc100002"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课程 B：经验者进阶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"_Toc100003"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附录：20条常见翻车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 w:fldLock="0" w:dirty="0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r:id="rId5" w:type="default"/>
          <w:footerReference r:id="rId6" w:type="default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000003"/>
        <w:spacing w:before="480" w:after="240" w:line="312"/>
      </w:pPr>
      <w:bookmarkStart w:id="2" w:name="_Toc100001"/>
      <w:r>
        <w:rPr>
          <w:rFonts w:hint="eastAsia" w:eastAsia="SimHei"/>
          <w:b w:val="1"/>
          <w:bCs w:val="1"/>
          <w:color w:val="186A6A"/>
          <w:sz w:val="32"/>
          <w:szCs w:val="32"/>
        </w:rPr>
        <w:t>课程 A：新手小白</w:t>
      </w:r>
      <w:bookmarkEnd w:id="2"/>
    </w:p>
    <w:p>
      <w:pPr>
        <w:spacing w:after="120" w:line="312"/>
      </w:pPr>
      <w:r>
        <w:rPr>
          <w:rFonts w:hint="eastAsia" w:eastAsia="Microsoft YaHei"/>
          <w:color w:val="999999"/>
          <w:sz w:val="24"/>
          <w:szCs w:val="24"/>
        </w:rPr>
        <w:t>让你从零产出一条 60 秒漫剧。</w:t>
      </w:r>
    </w:p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1 上午 · 认知篇（3h）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2"/>
        <w:gridCol w:w="2930"/>
        <w:gridCol w:w="3555"/>
      </w:tblGrid>
      <w:tr>
        <w:trPr>
          <w:tblHeader w:val="1"/>
        </w:trPr>
        <w:tc>
          <w:tcPr>
            <w:tcW w:w="224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93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355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224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0:30</w:t>
            </w:r>
          </w:p>
        </w:tc>
        <w:tc>
          <w:tcPr>
            <w:tcW w:w="2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开营</w:t>
            </w:r>
          </w:p>
        </w:tc>
        <w:tc>
          <w:tcPr>
            <w:tcW w:w="355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漫剧是什么？AI漫剧和传统动画的区别。一条漫剧是怎么从想法到视频的。</w:t>
            </w:r>
          </w:p>
        </w:tc>
      </w:tr>
      <w:tr>
        <w:trPr/>
        <w:tc>
          <w:tcPr>
            <w:tcW w:w="224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无限画布入门</w:t>
            </w:r>
          </w:p>
        </w:tc>
        <w:tc>
          <w:tcPr>
            <w:tcW w:w="355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节点式画布操作、模型市场、Seedance视频生成原理。实操：画布里跑出第一条5秒视频。</w:t>
            </w:r>
          </w:p>
        </w:tc>
      </w:tr>
      <w:tr>
        <w:trPr/>
        <w:tc>
          <w:tcPr>
            <w:tcW w:w="224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0:45</w:t>
            </w:r>
          </w:p>
        </w:tc>
        <w:tc>
          <w:tcPr>
            <w:tcW w:w="2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4-Agent管线概览</w:t>
            </w:r>
          </w:p>
        </w:tc>
        <w:tc>
          <w:tcPr>
            <w:tcW w:w="355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故事→导演→美术→分镜，每个Agent做什么、产出什么。核心概念：P编号、@图片、场景ID。</w:t>
            </w:r>
          </w:p>
        </w:tc>
      </w:tr>
      <w:tr>
        <w:trPr/>
        <w:tc>
          <w:tcPr>
            <w:tcW w:w="224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0:45</w:t>
            </w:r>
          </w:p>
        </w:tc>
        <w:tc>
          <w:tcPr>
            <w:tcW w:w="2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Agent1深度</w:t>
            </w:r>
          </w:p>
        </w:tc>
        <w:tc>
          <w:tcPr>
            <w:tcW w:w="355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选题→蓝图→逐章写作。陷阱：蓝图没定死就开写。自检：书名热词、动机转变、情绪递进。</w:t>
            </w:r>
          </w:p>
        </w:tc>
      </w:tr>
    </w:tbl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1 下午 · 实操篇（4h）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2"/>
        <w:gridCol w:w="2830"/>
        <w:gridCol w:w="3705"/>
      </w:tblGrid>
      <w:tr>
        <w:trPr>
          <w:tblHeader w:val="1"/>
        </w:trPr>
        <w:tc>
          <w:tcPr>
            <w:tcW w:w="222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83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370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222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8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Agent2导演</w:t>
            </w:r>
          </w:p>
        </w:tc>
        <w:tc>
          <w:tcPr>
            <w:tcW w:w="370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场景切割、P编号、时长控制、演员表/场景表。陷阱：场景切太碎或太粗（12-20场铁律）。</w:t>
            </w:r>
          </w:p>
        </w:tc>
      </w:tr>
      <w:tr>
        <w:trPr/>
        <w:tc>
          <w:tcPr>
            <w:tcW w:w="222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8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Agent3美术（上）</w:t>
            </w:r>
          </w:p>
        </w:tc>
        <w:tc>
          <w:tcPr>
            <w:tcW w:w="370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演员定妆、S2生图。陷阱：白底定妆照不是视频首帧！</w:t>
            </w:r>
          </w:p>
        </w:tc>
      </w:tr>
      <w:tr>
        <w:trPr/>
        <w:tc>
          <w:tcPr>
            <w:tcW w:w="222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8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Agent3美术（下）</w:t>
            </w:r>
          </w:p>
        </w:tc>
        <w:tc>
          <w:tcPr>
            <w:tcW w:w="370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场景单图、道具库、SRT台词本。陷阱：道具忘放参照物，AI比例失控。</w:t>
            </w:r>
          </w:p>
        </w:tc>
      </w:tr>
      <w:tr>
        <w:trPr/>
        <w:tc>
          <w:tcPr>
            <w:tcW w:w="222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8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实战 Round1</w:t>
            </w:r>
          </w:p>
        </w:tc>
        <w:tc>
          <w:tcPr>
            <w:tcW w:w="370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用模板故事，从Agent1跑到Agent3，产出一套完整资产。</w:t>
            </w:r>
          </w:p>
        </w:tc>
      </w:tr>
    </w:tbl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2 上午 · 出片篇（3h）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2"/>
        <w:gridCol w:w="2770"/>
        <w:gridCol w:w="3840"/>
      </w:tblGrid>
      <w:tr>
        <w:trPr>
          <w:tblHeader w:val="1"/>
        </w:trPr>
        <w:tc>
          <w:tcPr>
            <w:tcW w:w="216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77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384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216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77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Agent4分镜师</w:t>
            </w:r>
          </w:p>
        </w:tc>
        <w:tc>
          <w:tcPr>
            <w:tcW w:w="384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素材对应表、Seedance提示词结构、Camera/镜头/灯光标签。</w:t>
            </w:r>
          </w:p>
        </w:tc>
      </w:tr>
      <w:tr>
        <w:trPr/>
        <w:tc>
          <w:tcPr>
            <w:tcW w:w="216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77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从资产到视频</w:t>
            </w:r>
          </w:p>
        </w:tc>
        <w:tc>
          <w:tcPr>
            <w:tcW w:w="384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无限画布里搭节点、@引用、末帧串联。陷阱：P01忘了写首帧来源。</w:t>
            </w:r>
          </w:p>
        </w:tc>
      </w:tr>
      <w:tr>
        <w:trPr/>
        <w:tc>
          <w:tcPr>
            <w:tcW w:w="216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77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实战 Round2</w:t>
            </w:r>
          </w:p>
        </w:tc>
        <w:tc>
          <w:tcPr>
            <w:tcW w:w="384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把Day1下午的资产跑通Agent4，产出完整60秒漫剧视频。</w:t>
            </w:r>
          </w:p>
        </w:tc>
      </w:tr>
    </w:tbl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2 下午 · 出师篇（4h）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7"/>
        <w:gridCol w:w="2680"/>
        <w:gridCol w:w="3930"/>
      </w:tblGrid>
      <w:tr>
        <w:trPr>
          <w:tblHeader w:val="1"/>
        </w:trPr>
        <w:tc>
          <w:tcPr>
            <w:tcW w:w="214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68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393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214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1:30</w:t>
            </w:r>
          </w:p>
        </w:tc>
        <w:tc>
          <w:tcPr>
            <w:tcW w:w="268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自由实战</w:t>
            </w:r>
          </w:p>
        </w:tc>
        <w:tc>
          <w:tcPr>
            <w:tcW w:w="3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学员用自己的创意（或讲师提供3个选题），完整跑一遍4-Agent管线。</w:t>
            </w:r>
          </w:p>
        </w:tc>
      </w:tr>
      <w:tr>
        <w:trPr/>
        <w:tc>
          <w:tcPr>
            <w:tcW w:w="214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8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互评+讲师点评</w:t>
            </w:r>
          </w:p>
        </w:tc>
        <w:tc>
          <w:tcPr>
            <w:tcW w:w="3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每人展示成片，拆解常见翻车点。</w:t>
            </w:r>
          </w:p>
        </w:tc>
      </w:tr>
      <w:tr>
        <w:trPr/>
        <w:tc>
          <w:tcPr>
            <w:tcW w:w="214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8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避坑20条</w:t>
            </w:r>
          </w:p>
        </w:tc>
        <w:tc>
          <w:tcPr>
            <w:tcW w:w="3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管线最常见的20个错误，每条配正反例。</w:t>
            </w:r>
          </w:p>
        </w:tc>
      </w:tr>
      <w:tr>
        <w:trPr/>
        <w:tc>
          <w:tcPr>
            <w:tcW w:w="214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0:30</w:t>
            </w:r>
          </w:p>
        </w:tc>
        <w:tc>
          <w:tcPr>
            <w:tcW w:w="268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结营+作业</w:t>
            </w:r>
          </w:p>
        </w:tc>
        <w:tc>
          <w:tcPr>
            <w:tcW w:w="3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课后独立完成一条原创漫剧，提交评审。</w:t>
            </w:r>
          </w:p>
        </w:tc>
      </w:tr>
    </w:tbl>
    <w:p>
      <w:pPr>
        <w:spacing w:before="120" w:after="120"/>
      </w:pPr>
    </w:p>
    <w:p>
      <w:pPr>
        <w:pStyle w:val="000003"/>
        <w:spacing w:before="480" w:after="240" w:line="312"/>
      </w:pPr>
      <w:bookmarkStart w:id="3" w:name="_Toc100002"/>
      <w:r>
        <w:rPr>
          <w:rFonts w:hint="eastAsia" w:eastAsia="SimHei"/>
          <w:b w:val="1"/>
          <w:bCs w:val="1"/>
          <w:color w:val="186A6A"/>
          <w:sz w:val="32"/>
          <w:szCs w:val="32"/>
        </w:rPr>
        <w:t>课程 B：经验者进阶</w:t>
      </w:r>
      <w:bookmarkEnd w:id="3"/>
    </w:p>
    <w:p>
      <w:pPr>
        <w:spacing w:after="120" w:line="312"/>
      </w:pPr>
      <w:r>
        <w:rPr>
          <w:rFonts w:hint="eastAsia" w:eastAsia="Microsoft YaHei"/>
          <w:color w:val="999999"/>
          <w:sz w:val="24"/>
          <w:szCs w:val="24"/>
        </w:rPr>
        <w:t>让跑量从「能用」变成「工业级」。</w:t>
      </w:r>
    </w:p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1 上午 · 深水区（3h）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2"/>
        <w:gridCol w:w="2630"/>
        <w:gridCol w:w="3905"/>
      </w:tblGrid>
      <w:tr>
        <w:trPr>
          <w:tblHeader w:val="1"/>
        </w:trPr>
        <w:tc>
          <w:tcPr>
            <w:tcW w:w="220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63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390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220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0:30</w:t>
            </w:r>
          </w:p>
        </w:tc>
        <w:tc>
          <w:tcPr>
            <w:tcW w:w="26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破冰</w:t>
            </w:r>
          </w:p>
        </w:tc>
        <w:tc>
          <w:tcPr>
            <w:tcW w:w="390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每人2分钟：你做过多少条漫剧？最大的痛点？</w:t>
            </w:r>
          </w:p>
        </w:tc>
      </w:tr>
      <w:tr>
        <w:trPr/>
        <w:tc>
          <w:tcPr>
            <w:tcW w:w="220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管线架构拆解</w:t>
            </w:r>
          </w:p>
        </w:tc>
        <w:tc>
          <w:tcPr>
            <w:tcW w:w="390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4-Agent的字段级依赖、JSON双轨制、校验体系。陷阱：改了Agent2的字段，Agent3和4崩了。</w:t>
            </w:r>
          </w:p>
        </w:tc>
      </w:tr>
      <w:tr>
        <w:trPr/>
        <w:tc>
          <w:tcPr>
            <w:tcW w:w="220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比例控制全链路</w:t>
            </w:r>
          </w:p>
        </w:tc>
        <w:tc>
          <w:tcPr>
            <w:tcW w:w="390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道具S/M/L三级+怪物体量尺度+Gemini三步法。陷阱：生图有参照物，视频丢了比例。</w:t>
            </w:r>
          </w:p>
        </w:tc>
      </w:tr>
      <w:tr>
        <w:trPr/>
        <w:tc>
          <w:tcPr>
            <w:tcW w:w="220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0:30</w:t>
            </w:r>
          </w:p>
        </w:tc>
        <w:tc>
          <w:tcPr>
            <w:tcW w:w="26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SRT子节拍拆分</w:t>
            </w:r>
          </w:p>
        </w:tc>
        <w:tc>
          <w:tcPr>
            <w:tcW w:w="390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无台词纯动作场景的时长黑洞。陷阱：12秒暴雨行走1行吞掉导致节奏崩。</w:t>
            </w:r>
          </w:p>
        </w:tc>
      </w:tr>
    </w:tbl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1 下午 · 长剧集（4h）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7"/>
        <w:gridCol w:w="2650"/>
        <w:gridCol w:w="4080"/>
      </w:tblGrid>
      <w:tr>
        <w:trPr>
          <w:tblHeader w:val="1"/>
        </w:trPr>
        <w:tc>
          <w:tcPr>
            <w:tcW w:w="202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65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408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202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5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跨章处理</w:t>
            </w:r>
          </w:p>
        </w:tc>
        <w:tc>
          <w:tcPr>
            <w:tcW w:w="408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命名空间冲突、全量增量映射表、道具预分配、音频ID绑定。陷阱：第2章分镜师找不到第1章的场景@图片。</w:t>
            </w:r>
          </w:p>
        </w:tc>
      </w:tr>
      <w:tr>
        <w:trPr/>
        <w:tc>
          <w:tcPr>
            <w:tcW w:w="202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5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兜底资产+条件触发</w:t>
            </w:r>
          </w:p>
        </w:tc>
        <w:tc>
          <w:tcPr>
            <w:tcW w:w="408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S0按题材匹配（仙侠/现代/科幻各一套），不再盲目预生成。陷阱：科幻剧预生了6张古风图。</w:t>
            </w:r>
          </w:p>
        </w:tc>
      </w:tr>
      <w:tr>
        <w:trPr/>
        <w:tc>
          <w:tcPr>
            <w:tcW w:w="202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5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Python校验+调试</w:t>
            </w:r>
          </w:p>
        </w:tc>
        <w:tc>
          <w:tcPr>
            <w:tcW w:w="408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56条校验规则、传播链检测、SRT生成器。实操：跑一段有bug的管线，用校验报告定位。</w:t>
            </w:r>
          </w:p>
        </w:tc>
      </w:tr>
      <w:tr>
        <w:trPr/>
        <w:tc>
          <w:tcPr>
            <w:tcW w:w="202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65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不确定词Few-Shot</w:t>
            </w:r>
          </w:p>
        </w:tc>
        <w:tc>
          <w:tcPr>
            <w:tcW w:w="408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可能/大概/左右怎么让AI死循环。正面模板vs反面模板的对比例子。</w:t>
            </w:r>
          </w:p>
        </w:tc>
      </w:tr>
    </w:tbl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2 上午 · 极致质量（3h）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7"/>
        <w:gridCol w:w="2560"/>
        <w:gridCol w:w="4170"/>
      </w:tblGrid>
      <w:tr>
        <w:trPr>
          <w:tblHeader w:val="1"/>
        </w:trPr>
        <w:tc>
          <w:tcPr>
            <w:tcW w:w="199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56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417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199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56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首帧门禁+持械合成</w:t>
            </w:r>
          </w:p>
        </w:tc>
        <w:tc>
          <w:tcPr>
            <w:tcW w:w="417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怎么用多@图片融合让AI自己合成角色握剑画面。陷阱：门禁卡死导致找不到组合图。</w:t>
            </w:r>
          </w:p>
        </w:tc>
      </w:tr>
      <w:tr>
        <w:trPr/>
        <w:tc>
          <w:tcPr>
            <w:tcW w:w="199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56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6层角色锚点</w:t>
            </w:r>
          </w:p>
        </w:tc>
        <w:tc>
          <w:tcPr>
            <w:tcW w:w="417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Hex色值内部字典、发际线细节、负面提示词。陷阱：两张图同一个角色肤色不一样。</w:t>
            </w:r>
          </w:p>
        </w:tc>
      </w:tr>
      <w:tr>
        <w:trPr/>
        <w:tc>
          <w:tcPr>
            <w:tcW w:w="199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56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Toonflow矛盾方法论</w:t>
            </w:r>
          </w:p>
        </w:tc>
        <w:tc>
          <w:tcPr>
            <w:tcW w:w="417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矛盾四级阶梯+三天坑+信息差三型，让Agent1的故事天然具备爆款基因。</w:t>
            </w:r>
          </w:p>
        </w:tc>
      </w:tr>
    </w:tbl>
    <w:p>
      <w:pPr>
        <w:spacing w:before="120" w:after="120"/>
      </w:pPr>
    </w:p>
    <w:p>
      <w:pPr>
        <w:spacing w:before="360" w:after="160"/>
      </w:pPr>
      <w:r>
        <w:rPr>
          <w:rFonts w:hint="eastAsia" w:eastAsia="SimHei"/>
          <w:b w:val="1"/>
          <w:bCs w:val="1"/>
          <w:color w:val="D35400"/>
          <w:sz w:val="30"/>
          <w:szCs w:val="30"/>
        </w:rPr>
        <w:t>■ Day 2 下午 · 工业化（4h）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2470"/>
        <w:gridCol w:w="4335"/>
      </w:tblGrid>
      <w:tr>
        <w:trPr>
          <w:tblHeader w:val="1"/>
        </w:trPr>
        <w:tc>
          <w:tcPr>
            <w:tcW w:w="195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47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433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195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1:30</w:t>
            </w:r>
          </w:p>
        </w:tc>
        <w:tc>
          <w:tcPr>
            <w:tcW w:w="247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实战·多章管线</w:t>
            </w:r>
          </w:p>
        </w:tc>
        <w:tc>
          <w:tcPr>
            <w:tcW w:w="433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给一段3章剧本，跑完整跨章流程：增量映射表、外观更新、SRT独立时间轴。</w:t>
            </w:r>
          </w:p>
        </w:tc>
      </w:tr>
      <w:tr>
        <w:trPr/>
        <w:tc>
          <w:tcPr>
            <w:tcW w:w="195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47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故障注入训练</w:t>
            </w:r>
          </w:p>
        </w:tc>
        <w:tc>
          <w:tcPr>
            <w:tcW w:w="433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故意制造5个常见故障，学员用校验报告定位并修复。</w:t>
            </w:r>
          </w:p>
        </w:tc>
      </w:tr>
      <w:tr>
        <w:trPr/>
        <w:tc>
          <w:tcPr>
            <w:tcW w:w="195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1:00</w:t>
            </w:r>
          </w:p>
        </w:tc>
        <w:tc>
          <w:tcPr>
            <w:tcW w:w="247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圆桌讨论</w:t>
            </w:r>
          </w:p>
        </w:tc>
        <w:tc>
          <w:tcPr>
            <w:tcW w:w="433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你的管线还有什么痛点？我们现场改提示词、跑验证。</w:t>
            </w:r>
          </w:p>
        </w:tc>
      </w:tr>
      <w:tr>
        <w:trPr/>
        <w:tc>
          <w:tcPr>
            <w:tcW w:w="195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0:30</w:t>
            </w:r>
          </w:p>
        </w:tc>
        <w:tc>
          <w:tcPr>
            <w:tcW w:w="247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结营</w:t>
            </w:r>
          </w:p>
        </w:tc>
        <w:tc>
          <w:tcPr>
            <w:tcW w:w="433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工业级漫剧管线验收标准+持续更新路线图。</w:t>
            </w:r>
          </w:p>
        </w:tc>
      </w:tr>
    </w:tbl>
    <w:p>
      <w:pPr>
        <w:spacing w:before="120" w:after="120"/>
      </w:pPr>
    </w:p>
    <w:p>
      <w:pPr>
        <w:pStyle w:val="000003"/>
        <w:spacing w:before="480" w:after="240" w:line="312"/>
      </w:pPr>
      <w:bookmarkStart w:id="4" w:name="_Toc100003"/>
      <w:r>
        <w:rPr>
          <w:rFonts w:hint="eastAsia" w:eastAsia="SimHei"/>
          <w:b w:val="1"/>
          <w:bCs w:val="1"/>
          <w:color w:val="186A6A"/>
          <w:sz w:val="32"/>
          <w:szCs w:val="32"/>
        </w:rPr>
        <w:t>附录：20条常见翻车</w:t>
      </w:r>
      <w:bookmarkEnd w:id="4"/>
    </w:p>
    <w:p>
      <w:pPr>
        <w:spacing w:after="120" w:line="312"/>
      </w:pPr>
      <w:r>
        <w:rPr>
          <w:rFonts w:hint="eastAsia" w:eastAsia="Microsoft YaHei"/>
          <w:color w:val="999999"/>
          <w:sz w:val="24"/>
          <w:szCs w:val="24"/>
        </w:rPr>
        <w:t>两套课程通用。</w:t>
      </w:r>
    </w:p>
    <w:p>
      <w:pPr>
        <w:spacing w:before="120" w:after="12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7"/>
        <w:gridCol w:w="1800"/>
        <w:gridCol w:w="2245"/>
        <w:gridCol w:w="2800"/>
      </w:tblGrid>
      <w:tr>
        <w:trPr>
          <w:tblHeader w:val="1"/>
        </w:trPr>
        <w:tc>
          <w:tcPr>
            <w:tcW w:w="190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eastAsia="SimHei"/>
                <w:b w:val="1"/>
                <w:bCs w:val="1"/>
                <w:color w:val="FFFFFF"/>
                <w:sz w:val="22"/>
                <w:szCs w:val="22"/>
              </w:rPr>
              <w:t>#</w:t>
            </w:r>
          </w:p>
        </w:tc>
        <w:tc>
          <w:tcPr>
            <w:tcW w:w="180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224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问题</w:t>
            </w:r>
          </w:p>
        </w:tc>
        <w:tc>
          <w:tcPr>
            <w:tcW w:w="280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后果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故事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蓝图没定死就开写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后续章节崩盘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导演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P编号少于12或多于20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节奏失控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导演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单场时长大于15s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长镜头视频崩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定妆照用了白底当成视频首帧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I2V输出白底悬空画面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道具图没放参照物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AI比例失控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L级道具用了4面板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一根剪影锚定不了4个视图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外观描述写了抽象数字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AI画出阿拉伯数字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不确定词导致后验死循环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Agent反复自我重写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S0兜底资产盲目预生成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科幻剧烧了古风图的Token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SRT纯动作场景1行吞掉12s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时长黑洞导致单镜拖沓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跨章映射表只写增量不写旧资产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分镜师@引用查不到ID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外观更新导致音频编号跟着变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音频序列断裂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13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分镜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P01没写首帧@图片来源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冷启动失败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14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分镜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持械镜头导致门禁卡死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无组合底图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15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分镜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Subject行人和物同框没写体量参照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匕首变长剑，怪兽变小狗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导演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跨章JSON遗漏旧场景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美术指导校验失败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17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导演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JSON没有结构化props数组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道具数量无法跨Agent对齐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全部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改了上游没查下游依赖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字段断裂</w:t>
            </w:r>
          </w:p>
        </w:tc>
      </w:tr>
      <w:tr>
        <w:trPr/>
        <w:tc>
          <w:tcPr>
            <w:tcW w:w="19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19</w:t>
            </w:r>
          </w:p>
        </w:tc>
        <w:tc>
          <w:tcPr>
            <w:tcW w:w="1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全部</w:t>
            </w:r>
          </w:p>
        </w:tc>
        <w:tc>
          <w:tcPr>
            <w:tcW w:w="22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改动前没出清单没等确认</w:t>
            </w:r>
          </w:p>
        </w:tc>
        <w:tc>
          <w:tcPr>
            <w:tcW w:w="28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改完发现连锁崩</w:t>
            </w:r>
          </w:p>
        </w:tc>
      </w:tr>
      <w:tr>
        <w:trPr/>
        <w:tc>
          <w:tcPr>
            <w:tcW w:w="19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20</w:t>
            </w:r>
          </w:p>
        </w:tc>
        <w:tc>
          <w:tcPr>
            <w:tcW w:w="1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全部</w:t>
            </w:r>
          </w:p>
        </w:tc>
        <w:tc>
          <w:tcPr>
            <w:tcW w:w="22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没跑Python校验就交付</w:t>
            </w:r>
          </w:p>
        </w:tc>
        <w:tc>
          <w:tcPr>
            <w:tcW w:w="28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隐藏错误带到视频阶段</w:t>
            </w:r>
          </w:p>
        </w:tc>
      </w:tr>
    </w:tbl>
    <w:sectPr>
      <w:headerReference r:id="rId7" w:type="default"/>
      <w:footerReference r:id="rId8" w:type="default"/>
      <w:pgSz w:w="11906" w:h="16838" w:orient="portrait"/>
      <w:pgMar w:top="1440" w:right="1417" w:bottom="1440" w:left="1701" w:header="708" w:footer="708" w:gutter="0"/>
      <w:pgNumType w:fmt="decimal" w:start="1"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er2.xml><?xml version="1.0" encoding="utf-8"?>
<w:ftr xmlns:w="http://schemas.openxmlformats.org/wordprocessingml/2006/main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rFonts w:hint="eastAsia" w:eastAsia="Microsoft YaHei"/>
        <w:color w:val="AAAAAA"/>
        <w:sz w:val="18"/>
        <w:szCs w:val="18"/>
      </w:rPr>
      <w:t>AI漫剧工业化制作·课程大纲</w:t>
    </w:r>
  </w:p>
</w:hdr>
</file>

<file path=word/header2.xml><?xml version="1.0" encoding="utf-8"?>
<w:hdr xmlns:w="http://schemas.openxmlformats.org/wordprocessingml/2006/main">
  <w:p>
    <w:pPr>
      <w:jc w:val="right"/>
    </w:pPr>
    <w:r>
      <w:rPr>
        <w:rFonts w:hint="eastAsia" w:eastAsia="Microsoft YaHei"/>
        <w:color w:val="AAAAAA"/>
        <w:sz w:val="18"/>
        <w:szCs w:val="18"/>
      </w:rPr>
      <w:t>AI漫剧工业化制作·课程大纲</w:t>
    </w:r>
  </w:p>
</w:hdr>
</file>

<file path=word/settings.xml><?xml version="1.0" encoding="utf-8"?>
<w:settings xmlns:w="http://schemas.openxmlformats.org/wordprocessingml/2006/main">
  <w:displayBackgroundShape w:val="1"/>
  <w:evenAndOddHeaders w:val="0"/>
  <w:updateFields w:val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SimSun"/>
      </w:rPr>
    </w:rPrDefault>
    <w:pPrDefault/>
  </w:docDefaults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paragraph" w:styleId="000015">
    <w:name w:val="toc 3"/>
    <w:basedOn w:val="000002"/>
    <w:uiPriority w:val="39"/>
    <w:pPr>
      <w:tabs>
        <w:tab w:val="right" w:leader="dot" w:pos="9026"/>
      </w:tabs>
      <w:spacing w:before="40" w:after="20"/>
      <w:ind w:left="720"/>
    </w:pPr>
  </w:style>
  <w:style w:type="paragraph" w:styleId="00000a">
    <w:name w:val="List Paragraph"/>
    <w:basedOn w:val="000002"/>
    <w:qFormat w:val="1"/>
  </w:style>
  <w:style w:type="paragraph" w:styleId="000008">
    <w:name w:val="Heading 6"/>
    <w:basedOn w:val="000002"/>
    <w:next w:val="000002"/>
    <w:qFormat w:val="1"/>
    <w:pPr>
      <w:outlineLvl w:val="5"/>
    </w:pPr>
    <w:rPr>
      <w:color w:val="1F4D78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7">
    <w:name w:val="Heading 5"/>
    <w:basedOn w:val="000002"/>
    <w:next w:val="000002"/>
    <w:qFormat w:val="1"/>
    <w:pPr>
      <w:outlineLvl w:val="4"/>
    </w:pPr>
    <w:rPr>
      <w:color w:val="2E74B5"/>
    </w:rPr>
  </w:style>
  <w:style w:type="paragraph" w:styleId="000001">
    <w:name w:val="Title"/>
    <w:basedOn w:val="000002"/>
    <w:next w:val="000002"/>
    <w:qFormat w:val="1"/>
    <w:rPr>
      <w:sz w:val="56"/>
      <w:szCs w:val="56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4">
    <w:name w:val="Heading 2"/>
    <w:basedOn w:val="000002"/>
    <w:pPr>
      <w:spacing w:before="360" w:after="180" w:line="312"/>
      <w:outlineLvl w:val="1"/>
    </w:pPr>
    <w:rPr>
      <w:rFonts w:eastAsia="SimHei"/>
      <w:b w:val="1"/>
      <w:bCs w:val="1"/>
      <w:color w:val="186A6A"/>
      <w:sz w:val="28"/>
      <w:szCs w:val="28"/>
    </w:rPr>
  </w:style>
  <w:style w:type="paragraph" w:styleId="000014">
    <w:name w:val="toc 2"/>
    <w:basedOn w:val="000002"/>
    <w:uiPriority w:val="39"/>
    <w:pPr>
      <w:tabs>
        <w:tab w:val="right" w:leader="dot" w:pos="9026"/>
      </w:tabs>
      <w:spacing w:before="60" w:after="40"/>
      <w:ind w:left="360"/>
    </w:pPr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3">
    <w:name w:val="Heading 1"/>
    <w:basedOn w:val="000002"/>
    <w:pPr>
      <w:spacing w:before="480" w:after="240" w:line="312"/>
      <w:outlineLvl w:val="0"/>
    </w:pPr>
    <w:rPr>
      <w:rFonts w:eastAsia="SimHei"/>
      <w:b w:val="1"/>
      <w:bCs w:val="1"/>
      <w:color w:val="186A6A"/>
      <w:sz w:val="32"/>
      <w:szCs w:val="32"/>
    </w:rPr>
  </w:style>
  <w:style w:type="paragraph" w:styleId="000006">
    <w:name w:val="Heading 4"/>
    <w:basedOn w:val="000002"/>
    <w:next w:val="000002"/>
    <w:qFormat w:val="1"/>
    <w:pPr>
      <w:outlineLvl w:val="3"/>
    </w:pPr>
    <w:rPr>
      <w:i w:val="1"/>
      <w:iCs w:val="1"/>
      <w:color w:val="2E74B5"/>
    </w:rPr>
  </w:style>
  <w:style w:type="paragraph" w:styleId="000013">
    <w:name w:val="toc 1"/>
    <w:basedOn w:val="000002"/>
    <w:uiPriority w:val="39"/>
    <w:pPr>
      <w:tabs>
        <w:tab w:val="right" w:leader="dot" w:pos="9026"/>
      </w:tabs>
      <w:spacing w:before="120" w:after="60"/>
    </w:pPr>
    <w:rPr>
      <w:b w:val="1"/>
      <w:bCs w:val="1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paragraph" w:styleId="000005">
    <w:name w:val="Heading 3"/>
    <w:basedOn w:val="000002"/>
    <w:pPr>
      <w:spacing w:before="240" w:after="120" w:line="312"/>
      <w:outlineLvl w:val="2"/>
    </w:pPr>
    <w:rPr>
      <w:rFonts w:eastAsia="SimHei"/>
      <w:b w:val="1"/>
      <w:bCs w:val="1"/>
      <w:color w:val="186A6A"/>
      <w:sz w:val="26"/>
      <w:szCs w:val="26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7" Type="http://schemas.openxmlformats.org/officeDocument/2006/relationships/header" Target="header2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6" Type="http://schemas.openxmlformats.org/officeDocument/2006/relationships/footer" Target="footer1.xml" /><Relationship Id="rId8" Type="http://schemas.openxmlformats.org/officeDocument/2006/relationships/footer" Target="footer2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2026-06-30T02:36:02Z</dcterms:created>
  <dcterms:modified xsi:type="dcterms:W3CDTF">2026-06-30T02:36:02Z</dcterms:modified>
</cp:coreProperties>
</file>