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Spy Character Reference</w:t>
      </w:r>
    </w:p>
    <w:p>
      <w:pPr>
        <w:spacing w:after="140"/>
      </w:pPr>
      <w:r>
        <w:rPr>
          <w:sz w:val="20"/>
        </w:rPr>
        <w:t>Four views for Meshy modeling. Preserve the charcoal suit, olive harness and lean silhouette.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74920" cy="7612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y-four-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761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Lowered goggles emit two green lights. The compact taser and sticky-camera launcher is carried in a back holster.</w:t>
      </w:r>
    </w:p>
    <w:p>
      <w:r>
        <w:br w:type="page"/>
      </w:r>
    </w:p>
    <w:p>
      <w:pPr>
        <w:pStyle w:val="Title"/>
      </w:pPr>
      <w:r>
        <w:t>Spy Goggles States</w:t>
      </w:r>
    </w:p>
    <w:p>
      <w:pPr>
        <w:spacing w:after="140"/>
      </w:pPr>
      <w:r>
        <w:rPr>
          <w:sz w:val="20"/>
        </w:rPr>
        <w:t>Use the same character and equipment with the goggles lowered or raised.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675120" cy="4450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y-goggles-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5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Lowered goggles have two green LED-like optical lights. Raised goggles have dark lenses and leave the eyes visible. Keep the binocular unit separate so it can pivot up and down.</w:t>
      </w:r>
    </w:p>
    <w:p>
      <w:r>
        <w:t>Model the launcher and back holster as separate accessories. The launcher is drawn for taser and sticky-camera actions, then returned to the holster.</w:t>
      </w:r>
    </w:p>
    <w:p>
      <w:r>
        <w:t>In Unreal, assign the two optical lights an emissive material and switch it with the goggle state. A generated texture alone does not create the in-game light effect.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Spy Character Reference</dc:title>
  <dc:subject/>
  <dc:creator>Stealth Prototype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