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빌딩 보안 시뮬레이션</w:t>
      </w:r>
    </w:p>
    <w:p w:rsidR="00000000" w:rsidDel="00000000" w:rsidP="00000000" w:rsidRDefault="00000000" w:rsidRPr="00000000" w14:paraId="00000002">
      <w:pPr>
        <w:ind w:right="960"/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960"/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960"/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960"/>
        <w:jc w:val="righ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작성자: 이동경(팀장), 김태중, 박용근, 임채욱, 홍주형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변경 이력</w:t>
      </w:r>
    </w:p>
    <w:tbl>
      <w:tblPr>
        <w:tblStyle w:val="Table1"/>
        <w:tblW w:w="81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085"/>
        <w:gridCol w:w="750"/>
        <w:gridCol w:w="890"/>
        <w:gridCol w:w="820"/>
        <w:gridCol w:w="975"/>
        <w:gridCol w:w="735"/>
        <w:gridCol w:w="1005"/>
        <w:tblGridChange w:id="0">
          <w:tblGrid>
            <w:gridCol w:w="855"/>
            <w:gridCol w:w="2085"/>
            <w:gridCol w:w="750"/>
            <w:gridCol w:w="890"/>
            <w:gridCol w:w="820"/>
            <w:gridCol w:w="975"/>
            <w:gridCol w:w="735"/>
            <w:gridCol w:w="1005"/>
          </w:tblGrid>
        </w:tblGridChange>
      </w:tblGrid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20.0" w:type="dxa"/>
              <w:bottom w:w="6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버전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20.0" w:type="dxa"/>
              <w:bottom w:w="6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변경 내역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검토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승인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20.0" w:type="dxa"/>
              <w:bottom w:w="6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20.0" w:type="dxa"/>
              <w:bottom w:w="6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담당자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유스케이스, 클래스, 시퀀스, 시뮬레이션상태다이어그램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11.23.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박용근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11.23.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이동경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목차</w:t>
      </w:r>
    </w:p>
    <w:tbl>
      <w:tblPr>
        <w:tblStyle w:val="Table2"/>
        <w:tblW w:w="136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861"/>
        <w:gridCol w:w="6836"/>
        <w:tblGridChange w:id="0">
          <w:tblGrid>
            <w:gridCol w:w="6861"/>
            <w:gridCol w:w="6836"/>
          </w:tblGrid>
        </w:tblGridChange>
      </w:tblGrid>
      <w:tr>
        <w:trPr>
          <w:trHeight w:val="140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60" w:right="0" w:hanging="360"/>
              <w:jc w:val="both"/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 클래스 다이어그램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5. 유스케이스 다이어그램</w:t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60" w:right="0" w:hanging="360"/>
              <w:jc w:val="both"/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 시퀀스 다이어그램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6. Interaction Overview Diagram</w:t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60" w:right="0" w:hanging="360"/>
              <w:jc w:val="both"/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 상태 다이어그램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7. MVC 아키텍처</w:t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60" w:right="0" w:hanging="360"/>
              <w:jc w:val="both"/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 액티비티 다이어그램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8. UI샘플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클래스 다이어그램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80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8107680" cy="458724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458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3113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0"/>
        <w:gridCol w:w="10003"/>
        <w:tblGridChange w:id="0">
          <w:tblGrid>
            <w:gridCol w:w="3110"/>
            <w:gridCol w:w="10003"/>
          </w:tblGrid>
        </w:tblGridChange>
      </w:tblGrid>
      <w:t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클래스 명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기능</w:t>
            </w:r>
          </w:p>
        </w:tc>
      </w:tr>
      <w:t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BuildManager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타일을 새로 생성하고 편집하는 기능을 담당하는 클래스, 싱글톤 패턴으로 구성되어 있음.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화면상의 버튼의 기능이 동작하게 관리하는 클래스, 싱글톤 패턴으로 구성되어 있음.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Simulation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시뮬레이션 기능을 담당하는 클래스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로그파일, 건물배치도 파일 저장 및 불러오기를 관리하는 클래스, 싱글톤 패턴으로 구성되어 있음.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캐릭터기능(권한 및 움직임, 상호작용)을 담당하는 클래스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TileData와 Character와의 상호작용을 관리하며 건물배치도의 구성요소인 클래스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TileData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Tile의 데이터를 가지고 있는 클래스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Tile의 타입(벽, 창문, 문, 빈 공간)을 정의하는 열거형</w:t>
            </w:r>
          </w:p>
        </w:tc>
      </w:tr>
    </w:tbl>
    <w:p w:rsidR="00000000" w:rsidDel="00000000" w:rsidP="00000000" w:rsidRDefault="00000000" w:rsidRPr="00000000" w14:paraId="00000046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시퀀스 다이어그램</w:t>
      </w:r>
    </w:p>
    <w:p w:rsidR="00000000" w:rsidDel="00000000" w:rsidP="00000000" w:rsidRDefault="00000000" w:rsidRPr="00000000" w14:paraId="000000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8046719" cy="409194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19" cy="409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25" w:right="0" w:hanging="400"/>
        <w:jc w:val="both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상태 다이어그램</w:t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8694420" cy="42748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427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3-1 시뮬레이션 상태 다이어그램</w:t>
      </w:r>
    </w:p>
    <w:p w:rsidR="00000000" w:rsidDel="00000000" w:rsidP="00000000" w:rsidRDefault="00000000" w:rsidRPr="00000000" w14:paraId="0000004E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7315200" cy="476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3-2 건물 편집 상태 다이어그램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액티비티 다이어그램</w:t>
      </w:r>
    </w:p>
    <w:p w:rsidR="00000000" w:rsidDel="00000000" w:rsidP="00000000" w:rsidRDefault="00000000" w:rsidRPr="00000000" w14:paraId="00000051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8686800" cy="4029075"/>
            <wp:effectExtent b="0" l="0" r="0" t="0"/>
            <wp:docPr descr="C:\Users\user\AppData\Local\Microsoft\Windows\INetCache\Content.Word\시뮬레이션액티비티다이어그램.png" id="4" name="image4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시뮬레이션액티비티다이어그램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4-1 시뮬레이션 액티비티 다이어그램</w:t>
      </w:r>
    </w:p>
    <w:p w:rsidR="00000000" w:rsidDel="00000000" w:rsidP="00000000" w:rsidRDefault="00000000" w:rsidRPr="00000000" w14:paraId="00000053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8258175" cy="33242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80" w:hanging="4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4-2 건물 편집 액티비티 다이어그램</w:t>
      </w:r>
    </w:p>
    <w:p w:rsidR="00000000" w:rsidDel="00000000" w:rsidP="00000000" w:rsidRDefault="00000000" w:rsidRPr="00000000" w14:paraId="00000056">
      <w:pPr>
        <w:widowControl w:val="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58">
      <w:pPr>
        <w:ind w:left="400" w:hanging="40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38775" cy="4400550"/>
            <wp:effectExtent b="0" l="0" r="0" t="0"/>
            <wp:docPr descr="C:\Users\user\AppData\Local\Microsoft\Windows\INetCache\Content.Word\유스케이스.png" id="6" name="image8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유스케이스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 Overview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647700</wp:posOffset>
            </wp:positionV>
            <wp:extent cx="8629650" cy="3943350"/>
            <wp:effectExtent b="0" l="0" r="0" t="0"/>
            <wp:wrapSquare wrapText="bothSides" distB="0" distT="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394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widowControl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6-1 권한 없는 캐릭터를 조작하였을 때의 발생하는 상호작용</w:t>
      </w:r>
    </w:p>
    <w:p w:rsidR="00000000" w:rsidDel="00000000" w:rsidP="00000000" w:rsidRDefault="00000000" w:rsidRPr="00000000" w14:paraId="0000005B">
      <w:pPr>
        <w:widowControl w:val="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8705850" cy="4305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그림 6-2 건물배치도 편집 상호작용</w:t>
      </w:r>
    </w:p>
    <w:p w:rsidR="00000000" w:rsidDel="00000000" w:rsidP="00000000" w:rsidRDefault="00000000" w:rsidRPr="00000000" w14:paraId="0000005D">
      <w:pPr>
        <w:widowControl w:val="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both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 아키텍처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800"/>
        <w:jc w:val="center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694420" cy="265176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40" w:right="0" w:hanging="40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 아키텍처는 데이터, 데이터조작, 뷰로 나누어 관리하기가 편한 아키텍처이다.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4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유니티 프로그램은 오브젝트와 컴포넌트 별로 관리 하기 때문에 화면상에 나타나는 이미지나 오브젝트가 구분되어 있다.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40" w:right="0" w:hanging="40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데이터와 데이터조작만 분리시키면 MVC 아키텍처와 유사한 형태가 되기 때문에 MVC아키텍처를 사용하였다.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5" w:right="0" w:hanging="360"/>
        <w:jc w:val="left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UI샘플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800"/>
        <w:jc w:val="center"/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153275" cy="3629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60" w:right="0" w:hanging="40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도구상자: 새로 만들기, 저장, 불러오기, 개체선택, 시뮬레이션(일시 정지, 재생, 정지), 프로그램종료 등 버튼               UI를 모아둔 상자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60" w:right="0" w:hanging="40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팔레트: 배치도 편집 시 설치할 타일선택, 시뮬레이션 시 로그가 출력되는 UI</w:t>
      </w:r>
    </w:p>
    <w:sectPr>
      <w:footerReference r:id="rId17" w:type="default"/>
      <w:pgSz w:h="11906" w:w="16838"/>
      <w:pgMar w:bottom="1440" w:top="1440" w:left="1440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center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4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4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4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4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4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4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160" w:hanging="360"/>
      </w:pPr>
      <w:rPr/>
    </w:lvl>
    <w:lvl w:ilvl="1">
      <w:start w:val="1"/>
      <w:numFmt w:val="upperLetter"/>
      <w:lvlText w:val="%2."/>
      <w:lvlJc w:val="left"/>
      <w:pPr>
        <w:ind w:left="1600" w:hanging="400"/>
      </w:pPr>
      <w:rPr/>
    </w:lvl>
    <w:lvl w:ilvl="2">
      <w:start w:val="1"/>
      <w:numFmt w:val="lowerRoman"/>
      <w:lvlText w:val="%3."/>
      <w:lvlJc w:val="right"/>
      <w:pPr>
        <w:ind w:left="2000" w:hanging="400"/>
      </w:pPr>
      <w:rPr/>
    </w:lvl>
    <w:lvl w:ilvl="3">
      <w:start w:val="1"/>
      <w:numFmt w:val="decimal"/>
      <w:lvlText w:val="%4."/>
      <w:lvlJc w:val="left"/>
      <w:pPr>
        <w:ind w:left="2400" w:hanging="400"/>
      </w:pPr>
      <w:rPr/>
    </w:lvl>
    <w:lvl w:ilvl="4">
      <w:start w:val="1"/>
      <w:numFmt w:val="upperLetter"/>
      <w:lvlText w:val="%5."/>
      <w:lvlJc w:val="left"/>
      <w:pPr>
        <w:ind w:left="2800" w:hanging="400"/>
      </w:pPr>
      <w:rPr/>
    </w:lvl>
    <w:lvl w:ilvl="5">
      <w:start w:val="1"/>
      <w:numFmt w:val="lowerRoman"/>
      <w:lvlText w:val="%6."/>
      <w:lvlJc w:val="right"/>
      <w:pPr>
        <w:ind w:left="3200" w:hanging="400"/>
      </w:pPr>
      <w:rPr/>
    </w:lvl>
    <w:lvl w:ilvl="6">
      <w:start w:val="1"/>
      <w:numFmt w:val="decimal"/>
      <w:lvlText w:val="%7."/>
      <w:lvlJc w:val="left"/>
      <w:pPr>
        <w:ind w:left="3600" w:hanging="400"/>
      </w:pPr>
      <w:rPr/>
    </w:lvl>
    <w:lvl w:ilvl="7">
      <w:start w:val="1"/>
      <w:numFmt w:val="upperLetter"/>
      <w:lvlText w:val="%8."/>
      <w:lvlJc w:val="left"/>
      <w:pPr>
        <w:ind w:left="4000" w:hanging="400"/>
      </w:pPr>
      <w:rPr/>
    </w:lvl>
    <w:lvl w:ilvl="8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825" w:hanging="400"/>
      </w:pPr>
      <w:rPr/>
    </w:lvl>
    <w:lvl w:ilvl="1">
      <w:start w:val="1"/>
      <w:numFmt w:val="upperLetter"/>
      <w:lvlText w:val="%2."/>
      <w:lvlJc w:val="left"/>
      <w:pPr>
        <w:ind w:left="1225" w:hanging="400"/>
      </w:pPr>
      <w:rPr/>
    </w:lvl>
    <w:lvl w:ilvl="2">
      <w:start w:val="1"/>
      <w:numFmt w:val="lowerRoman"/>
      <w:lvlText w:val="%3."/>
      <w:lvlJc w:val="right"/>
      <w:pPr>
        <w:ind w:left="1625" w:hanging="400"/>
      </w:pPr>
      <w:rPr/>
    </w:lvl>
    <w:lvl w:ilvl="3">
      <w:start w:val="1"/>
      <w:numFmt w:val="decimal"/>
      <w:lvlText w:val="%4."/>
      <w:lvlJc w:val="left"/>
      <w:pPr>
        <w:ind w:left="2025" w:hanging="400"/>
      </w:pPr>
      <w:rPr/>
    </w:lvl>
    <w:lvl w:ilvl="4">
      <w:start w:val="1"/>
      <w:numFmt w:val="upperLetter"/>
      <w:lvlText w:val="%5."/>
      <w:lvlJc w:val="left"/>
      <w:pPr>
        <w:ind w:left="2425" w:hanging="400"/>
      </w:pPr>
      <w:rPr/>
    </w:lvl>
    <w:lvl w:ilvl="5">
      <w:start w:val="1"/>
      <w:numFmt w:val="lowerRoman"/>
      <w:lvlText w:val="%6."/>
      <w:lvlJc w:val="right"/>
      <w:pPr>
        <w:ind w:left="2825" w:hanging="400"/>
      </w:pPr>
      <w:rPr/>
    </w:lvl>
    <w:lvl w:ilvl="6">
      <w:start w:val="1"/>
      <w:numFmt w:val="decimal"/>
      <w:lvlText w:val="%7."/>
      <w:lvlJc w:val="left"/>
      <w:pPr>
        <w:ind w:left="3225" w:hanging="400"/>
      </w:pPr>
      <w:rPr/>
    </w:lvl>
    <w:lvl w:ilvl="7">
      <w:start w:val="1"/>
      <w:numFmt w:val="upperLetter"/>
      <w:lvlText w:val="%8."/>
      <w:lvlJc w:val="left"/>
      <w:pPr>
        <w:ind w:left="3625" w:hanging="400"/>
      </w:pPr>
      <w:rPr/>
    </w:lvl>
    <w:lvl w:ilvl="8">
      <w:start w:val="1"/>
      <w:numFmt w:val="lowerRoman"/>
      <w:lvlText w:val="%9."/>
      <w:lvlJc w:val="right"/>
      <w:pPr>
        <w:ind w:left="4025" w:hanging="40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