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073" w:rsidRDefault="00B34073" w:rsidP="00B34073">
      <w:pPr>
        <w:pStyle w:val="Heading1"/>
      </w:pPr>
      <w:r>
        <w:t>ADuCM355 Custom firmware specs</w:t>
      </w:r>
    </w:p>
    <w:p w:rsidR="00B34073" w:rsidRPr="00B34073" w:rsidRDefault="00B34073" w:rsidP="00B34073"/>
    <w:p w:rsidR="00B34073" w:rsidRDefault="00B34073" w:rsidP="00B34073">
      <w:r>
        <w:t>The M355 communicate with master device via UART port.</w:t>
      </w:r>
    </w:p>
    <w:p w:rsidR="00B34073" w:rsidRDefault="00B34073" w:rsidP="00B34073">
      <w:r>
        <w:t>After power on, M355 will run a system diagnostic sequence.</w:t>
      </w:r>
    </w:p>
    <w:p w:rsidR="00B34073" w:rsidRDefault="00B34073" w:rsidP="00B34073">
      <w:r>
        <w:t>Then it will enter the standby mode and wait for UART command.</w:t>
      </w:r>
    </w:p>
    <w:p w:rsidR="00B34073" w:rsidRDefault="00B34073" w:rsidP="00B34073">
      <w:r>
        <w:t xml:space="preserve">The command and responses sent and received from M355 are JSON string. The termination of the command and response are marked by </w:t>
      </w:r>
      <w:r w:rsidRPr="00B34073">
        <w:rPr>
          <w:b/>
        </w:rPr>
        <w:t>'*'</w:t>
      </w:r>
      <w:r>
        <w:t xml:space="preserve"> character.</w:t>
      </w:r>
    </w:p>
    <w:p w:rsidR="00B34073" w:rsidRDefault="00B34073" w:rsidP="00B34073">
      <w:r>
        <w:t>For example, the command send is {"s":1}* and the response is {"a":1}</w:t>
      </w:r>
      <w:proofErr w:type="gramStart"/>
      <w:r>
        <w:t>*  .</w:t>
      </w:r>
      <w:proofErr w:type="gramEnd"/>
    </w:p>
    <w:p w:rsidR="00D249DD" w:rsidRDefault="00D249DD" w:rsidP="00B34073"/>
    <w:p w:rsidR="00B34073" w:rsidRPr="00B34073" w:rsidRDefault="00B34073" w:rsidP="00B34073">
      <w:pPr>
        <w:rPr>
          <w:b/>
        </w:rPr>
      </w:pPr>
      <w:r w:rsidRPr="00B34073">
        <w:rPr>
          <w:b/>
        </w:rPr>
        <w:t>The following commands are expected and the expected response is also shown: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34073" w:rsidTr="00B34073">
        <w:tc>
          <w:tcPr>
            <w:tcW w:w="3116" w:type="dxa"/>
          </w:tcPr>
          <w:p w:rsidR="00B34073" w:rsidRDefault="00B34073" w:rsidP="00B34073">
            <w:r>
              <w:t>Command</w:t>
            </w:r>
          </w:p>
        </w:tc>
        <w:tc>
          <w:tcPr>
            <w:tcW w:w="3117" w:type="dxa"/>
          </w:tcPr>
          <w:p w:rsidR="00B34073" w:rsidRDefault="00B34073" w:rsidP="00B34073">
            <w:r>
              <w:t>Response</w:t>
            </w:r>
          </w:p>
        </w:tc>
        <w:tc>
          <w:tcPr>
            <w:tcW w:w="3117" w:type="dxa"/>
          </w:tcPr>
          <w:p w:rsidR="00B34073" w:rsidRDefault="00B34073" w:rsidP="00B34073">
            <w:r>
              <w:t>Description</w:t>
            </w:r>
          </w:p>
        </w:tc>
      </w:tr>
      <w:tr w:rsidR="00B34073" w:rsidTr="00B34073">
        <w:tc>
          <w:tcPr>
            <w:tcW w:w="3116" w:type="dxa"/>
          </w:tcPr>
          <w:p w:rsidR="00B34073" w:rsidRPr="00B34073" w:rsidRDefault="00B34073" w:rsidP="00B34073">
            <w:pPr>
              <w:rPr>
                <w:rFonts w:ascii="Consolas" w:hAnsi="Consolas"/>
              </w:rPr>
            </w:pPr>
            <w:r w:rsidRPr="00B34073">
              <w:rPr>
                <w:rFonts w:ascii="Consolas" w:hAnsi="Consolas"/>
              </w:rPr>
              <w:t>{“s”:1}*</w:t>
            </w:r>
          </w:p>
        </w:tc>
        <w:tc>
          <w:tcPr>
            <w:tcW w:w="3117" w:type="dxa"/>
          </w:tcPr>
          <w:p w:rsidR="00B34073" w:rsidRPr="00B34073" w:rsidRDefault="00B34073" w:rsidP="00B34073">
            <w:pPr>
              <w:rPr>
                <w:rFonts w:ascii="Consolas" w:hAnsi="Consolas"/>
              </w:rPr>
            </w:pPr>
            <w:r w:rsidRPr="00B34073">
              <w:rPr>
                <w:rFonts w:ascii="Consolas" w:hAnsi="Consolas"/>
              </w:rPr>
              <w:t>{“a”:1}*</w:t>
            </w:r>
          </w:p>
        </w:tc>
        <w:tc>
          <w:tcPr>
            <w:tcW w:w="3117" w:type="dxa"/>
          </w:tcPr>
          <w:p w:rsidR="00B34073" w:rsidRDefault="00B34073" w:rsidP="00B34073">
            <w:r>
              <w:t>Check communication</w:t>
            </w:r>
          </w:p>
        </w:tc>
      </w:tr>
      <w:tr w:rsidR="00B34073" w:rsidTr="00B34073">
        <w:tc>
          <w:tcPr>
            <w:tcW w:w="3116" w:type="dxa"/>
          </w:tcPr>
          <w:p w:rsidR="00B34073" w:rsidRPr="00B34073" w:rsidRDefault="00B34073" w:rsidP="00B34073">
            <w:pPr>
              <w:rPr>
                <w:rFonts w:ascii="Consolas" w:hAnsi="Consolas"/>
              </w:rPr>
            </w:pPr>
            <w:r w:rsidRPr="00B34073">
              <w:rPr>
                <w:rFonts w:ascii="Consolas" w:hAnsi="Consolas"/>
              </w:rPr>
              <w:t>{“v”:1}*</w:t>
            </w:r>
          </w:p>
        </w:tc>
        <w:tc>
          <w:tcPr>
            <w:tcW w:w="3117" w:type="dxa"/>
          </w:tcPr>
          <w:p w:rsidR="00B34073" w:rsidRPr="00B34073" w:rsidRDefault="00B34073" w:rsidP="00B34073">
            <w:pPr>
              <w:rPr>
                <w:rFonts w:ascii="Consolas" w:hAnsi="Consolas"/>
              </w:rPr>
            </w:pPr>
            <w:r w:rsidRPr="00B34073">
              <w:rPr>
                <w:rFonts w:ascii="Consolas" w:hAnsi="Consolas"/>
              </w:rPr>
              <w:t>{“v”:”2.2.0”}*</w:t>
            </w:r>
          </w:p>
        </w:tc>
        <w:tc>
          <w:tcPr>
            <w:tcW w:w="3117" w:type="dxa"/>
          </w:tcPr>
          <w:p w:rsidR="00B34073" w:rsidRDefault="00B34073" w:rsidP="00B34073">
            <w:r>
              <w:t>Firmware version</w:t>
            </w:r>
          </w:p>
        </w:tc>
      </w:tr>
      <w:tr w:rsidR="00B34073" w:rsidTr="00B34073">
        <w:tc>
          <w:tcPr>
            <w:tcW w:w="3116" w:type="dxa"/>
          </w:tcPr>
          <w:p w:rsidR="00B34073" w:rsidRDefault="00B34073" w:rsidP="00B34073">
            <w:pPr>
              <w:rPr>
                <w:rFonts w:ascii="Consolas" w:hAnsi="Consolas"/>
              </w:rPr>
            </w:pPr>
            <w:r w:rsidRPr="00B34073"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>“</w:t>
            </w:r>
            <w:proofErr w:type="spellStart"/>
            <w:r w:rsidRPr="00B34073">
              <w:rPr>
                <w:rFonts w:ascii="Consolas" w:hAnsi="Consolas"/>
              </w:rPr>
              <w:t>vS</w:t>
            </w:r>
            <w:proofErr w:type="spellEnd"/>
            <w:r w:rsidRPr="00B34073">
              <w:rPr>
                <w:rFonts w:ascii="Consolas" w:hAnsi="Consolas"/>
              </w:rPr>
              <w:t>”:-600,</w:t>
            </w:r>
            <w:r>
              <w:rPr>
                <w:rFonts w:ascii="Consolas" w:hAnsi="Consolas"/>
              </w:rPr>
              <w:t xml:space="preserve"> 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</w:t>
            </w:r>
            <w:proofErr w:type="gramStart"/>
            <w:r w:rsidRPr="00B34073">
              <w:rPr>
                <w:rFonts w:ascii="Consolas" w:hAnsi="Consolas"/>
              </w:rPr>
              <w:t>vE</w:t>
            </w:r>
            <w:proofErr w:type="gramEnd"/>
            <w:r w:rsidRPr="00B34073">
              <w:rPr>
                <w:rFonts w:ascii="Consolas" w:hAnsi="Consolas"/>
              </w:rPr>
              <w:t>”:0,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</w:t>
            </w:r>
            <w:r w:rsidRPr="00B34073">
              <w:rPr>
                <w:rFonts w:ascii="Consolas" w:hAnsi="Consolas"/>
              </w:rPr>
              <w:t>vI”:5,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</w:t>
            </w:r>
            <w:r w:rsidRPr="00B34073">
              <w:rPr>
                <w:rFonts w:ascii="Consolas" w:hAnsi="Consolas"/>
              </w:rPr>
              <w:t>vA”:</w:t>
            </w:r>
            <w:r>
              <w:rPr>
                <w:rFonts w:ascii="Consolas" w:hAnsi="Consolas"/>
              </w:rPr>
              <w:t>100,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“Hz”:100,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“iS”:100,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</w:t>
            </w:r>
            <w:proofErr w:type="gramStart"/>
            <w:r>
              <w:rPr>
                <w:rFonts w:ascii="Consolas" w:hAnsi="Consolas"/>
              </w:rPr>
              <w:t>ps</w:t>
            </w:r>
            <w:proofErr w:type="gramEnd"/>
            <w:r>
              <w:rPr>
                <w:rFonts w:ascii="Consolas" w:hAnsi="Consolas"/>
              </w:rPr>
              <w:t>”:0,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</w:t>
            </w:r>
            <w:proofErr w:type="spellStart"/>
            <w:r>
              <w:rPr>
                <w:rFonts w:ascii="Consolas" w:hAnsi="Consolas"/>
              </w:rPr>
              <w:t>vP</w:t>
            </w:r>
            <w:proofErr w:type="spellEnd"/>
            <w:r>
              <w:rPr>
                <w:rFonts w:ascii="Consolas" w:hAnsi="Consolas"/>
              </w:rPr>
              <w:t>”: -600,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</w:t>
            </w:r>
            <w:proofErr w:type="gramStart"/>
            <w:r>
              <w:rPr>
                <w:rFonts w:ascii="Consolas" w:hAnsi="Consolas"/>
              </w:rPr>
              <w:t>ch</w:t>
            </w:r>
            <w:proofErr w:type="gramEnd"/>
            <w:r>
              <w:rPr>
                <w:rFonts w:ascii="Consolas" w:hAnsi="Consolas"/>
              </w:rPr>
              <w:t>”:0,</w:t>
            </w:r>
          </w:p>
          <w:p w:rsid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</w:t>
            </w:r>
            <w:proofErr w:type="gramStart"/>
            <w:r>
              <w:rPr>
                <w:rFonts w:ascii="Consolas" w:hAnsi="Consolas"/>
              </w:rPr>
              <w:t>f</w:t>
            </w:r>
            <w:proofErr w:type="gramEnd"/>
            <w:r>
              <w:rPr>
                <w:rFonts w:ascii="Consolas" w:hAnsi="Consolas"/>
              </w:rPr>
              <w:t>”:0,</w:t>
            </w:r>
          </w:p>
          <w:p w:rsidR="00B34073" w:rsidRPr="00B34073" w:rsidRDefault="00B34073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“r”:</w:t>
            </w:r>
            <w:r w:rsidR="003A7E66">
              <w:rPr>
                <w:rFonts w:ascii="Consolas" w:hAnsi="Consolas"/>
              </w:rPr>
              <w:t>0}*</w:t>
            </w:r>
          </w:p>
        </w:tc>
        <w:tc>
          <w:tcPr>
            <w:tcW w:w="3117" w:type="dxa"/>
          </w:tcPr>
          <w:p w:rsidR="00882832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{</w:t>
            </w:r>
          </w:p>
          <w:p w:rsidR="00882832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“c”:[</w:t>
            </w:r>
          </w:p>
          <w:p w:rsidR="00882832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1.123,</w:t>
            </w:r>
          </w:p>
          <w:p w:rsidR="00882832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2.321,</w:t>
            </w:r>
          </w:p>
          <w:p w:rsidR="00882832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4.414,</w:t>
            </w:r>
          </w:p>
          <w:p w:rsidR="00882832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3.123,</w:t>
            </w:r>
          </w:p>
          <w:p w:rsidR="00882832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…]</w:t>
            </w:r>
          </w:p>
          <w:p w:rsidR="00B34073" w:rsidRPr="00B34073" w:rsidRDefault="00882832" w:rsidP="00B340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}*</w:t>
            </w:r>
          </w:p>
        </w:tc>
        <w:tc>
          <w:tcPr>
            <w:tcW w:w="3117" w:type="dxa"/>
          </w:tcPr>
          <w:p w:rsidR="00B34073" w:rsidRDefault="00882832" w:rsidP="00B34073">
            <w:r>
              <w:t>Run SWV</w:t>
            </w:r>
            <w:r w:rsidR="00870842">
              <w:t xml:space="preserve"> scan with the give parameters, and return the scanning results.</w:t>
            </w:r>
          </w:p>
          <w:p w:rsidR="008E58DA" w:rsidRDefault="008E58DA" w:rsidP="00B34073">
            <w:r>
              <w:t>The current return</w:t>
            </w:r>
            <w:r w:rsidR="00766162">
              <w:t>ed can be positive or negative.</w:t>
            </w:r>
          </w:p>
          <w:p w:rsidR="00870842" w:rsidRDefault="00870842" w:rsidP="00B34073">
            <w:r>
              <w:t>See the details below.</w:t>
            </w:r>
          </w:p>
          <w:p w:rsidR="00870842" w:rsidRDefault="00870842" w:rsidP="00B34073"/>
        </w:tc>
      </w:tr>
    </w:tbl>
    <w:p w:rsidR="00B34073" w:rsidRDefault="00B34073" w:rsidP="00B34073"/>
    <w:p w:rsidR="00870842" w:rsidRDefault="008E58DA" w:rsidP="00B34073">
      <w:proofErr w:type="spellStart"/>
      <w:proofErr w:type="gramStart"/>
      <w:r>
        <w:t>vS</w:t>
      </w:r>
      <w:proofErr w:type="spellEnd"/>
      <w:proofErr w:type="gramEnd"/>
      <w:r>
        <w:t>: scanning start potential</w:t>
      </w:r>
    </w:p>
    <w:p w:rsidR="008E58DA" w:rsidRDefault="008E58DA" w:rsidP="00B34073">
      <w:proofErr w:type="gramStart"/>
      <w:r>
        <w:t>vE</w:t>
      </w:r>
      <w:proofErr w:type="gramEnd"/>
      <w:r>
        <w:t>: scanning ending potential</w:t>
      </w:r>
    </w:p>
    <w:p w:rsidR="008E58DA" w:rsidRDefault="008E58DA" w:rsidP="00B34073">
      <w:proofErr w:type="spellStart"/>
      <w:proofErr w:type="gramStart"/>
      <w:r>
        <w:t>vI</w:t>
      </w:r>
      <w:proofErr w:type="spellEnd"/>
      <w:proofErr w:type="gramEnd"/>
      <w:r>
        <w:t>: scanning step voltage increment</w:t>
      </w:r>
    </w:p>
    <w:p w:rsidR="008E58DA" w:rsidRDefault="008E58DA" w:rsidP="00B34073">
      <w:proofErr w:type="spellStart"/>
      <w:proofErr w:type="gramStart"/>
      <w:r>
        <w:t>vA</w:t>
      </w:r>
      <w:proofErr w:type="spellEnd"/>
      <w:proofErr w:type="gramEnd"/>
      <w:r>
        <w:t xml:space="preserve">: scanning voltage amplitude </w:t>
      </w:r>
    </w:p>
    <w:p w:rsidR="008E58DA" w:rsidRDefault="008E58DA" w:rsidP="00B34073">
      <w:r>
        <w:t>Hz: scanning frequency</w:t>
      </w:r>
    </w:p>
    <w:p w:rsidR="008E58DA" w:rsidRDefault="008E58DA" w:rsidP="00B34073">
      <w:proofErr w:type="spellStart"/>
      <w:proofErr w:type="gramStart"/>
      <w:r>
        <w:t>iS</w:t>
      </w:r>
      <w:proofErr w:type="spellEnd"/>
      <w:proofErr w:type="gramEnd"/>
      <w:r>
        <w:t xml:space="preserve">: expected scanning current scale in </w:t>
      </w:r>
      <w:proofErr w:type="spellStart"/>
      <w:r>
        <w:t>uA</w:t>
      </w:r>
      <w:proofErr w:type="spellEnd"/>
    </w:p>
    <w:p w:rsidR="008E58DA" w:rsidRDefault="008E58DA" w:rsidP="00B34073">
      <w:proofErr w:type="spellStart"/>
      <w:proofErr w:type="gramStart"/>
      <w:r>
        <w:t>ps</w:t>
      </w:r>
      <w:proofErr w:type="spellEnd"/>
      <w:proofErr w:type="gramEnd"/>
      <w:r>
        <w:t xml:space="preserve">: </w:t>
      </w:r>
      <w:proofErr w:type="spellStart"/>
      <w:r>
        <w:t>potentiostat</w:t>
      </w:r>
      <w:proofErr w:type="spellEnd"/>
      <w:r>
        <w:t xml:space="preserve"> to use (can be 0 or 1)</w:t>
      </w:r>
    </w:p>
    <w:p w:rsidR="008E58DA" w:rsidRDefault="008E58DA" w:rsidP="00B34073">
      <w:proofErr w:type="spellStart"/>
      <w:proofErr w:type="gramStart"/>
      <w:r>
        <w:t>vP</w:t>
      </w:r>
      <w:proofErr w:type="spellEnd"/>
      <w:proofErr w:type="gramEnd"/>
      <w:r>
        <w:t xml:space="preserve">: pre-treatment potential (this is usually the same as </w:t>
      </w:r>
      <w:proofErr w:type="spellStart"/>
      <w:r>
        <w:t>vS</w:t>
      </w:r>
      <w:proofErr w:type="spellEnd"/>
      <w:r>
        <w:t>)</w:t>
      </w:r>
    </w:p>
    <w:p w:rsidR="008E58DA" w:rsidRDefault="008E58DA" w:rsidP="00B34073">
      <w:proofErr w:type="spellStart"/>
      <w:proofErr w:type="gramStart"/>
      <w:r>
        <w:t>ch</w:t>
      </w:r>
      <w:proofErr w:type="spellEnd"/>
      <w:proofErr w:type="gramEnd"/>
      <w:r>
        <w:t>: scanning channel (can be 0 – 3). The channel number will determine the channel selection GPIO state and control the channel selection on the two MUX.</w:t>
      </w:r>
    </w:p>
    <w:p w:rsidR="008E58DA" w:rsidRDefault="008E58DA" w:rsidP="00B34073">
      <w:proofErr w:type="gramStart"/>
      <w:r>
        <w:lastRenderedPageBreak/>
        <w:t>f</w:t>
      </w:r>
      <w:proofErr w:type="gramEnd"/>
      <w:r>
        <w:t xml:space="preserve"> and r: the flag to indicate whether forward and reverse current are returned respectively. Use 0 to indicate no return. If f or r is set to 1, the </w:t>
      </w:r>
      <w:proofErr w:type="spellStart"/>
      <w:r>
        <w:t>Repsonse</w:t>
      </w:r>
      <w:proofErr w:type="spellEnd"/>
      <w:r>
        <w:t xml:space="preserve"> data will have additional “f”</w:t>
      </w:r>
      <w:proofErr w:type="gramStart"/>
      <w:r>
        <w:t>:[</w:t>
      </w:r>
      <w:proofErr w:type="gramEnd"/>
      <w:r>
        <w:t>-1.123,-3.4123,…] and “r”:[3.123,…] array.</w:t>
      </w:r>
    </w:p>
    <w:p w:rsidR="00003070" w:rsidRDefault="00003070" w:rsidP="00003070">
      <w:r>
        <w:t>The parameters to send for each scan need to be adjusted based the previous scans or the current application we are using.</w:t>
      </w:r>
      <w:bookmarkStart w:id="0" w:name="_GoBack"/>
      <w:bookmarkEnd w:id="0"/>
    </w:p>
    <w:p w:rsidR="00003070" w:rsidRDefault="00003070" w:rsidP="00003070">
      <w:r>
        <w:t xml:space="preserve">The most frequently used </w:t>
      </w:r>
      <w:proofErr w:type="gramStart"/>
      <w:r>
        <w:t>changes  are</w:t>
      </w:r>
      <w:proofErr w:type="gramEnd"/>
      <w:r>
        <w:t xml:space="preserve"> the </w:t>
      </w:r>
      <w:proofErr w:type="spellStart"/>
      <w:r>
        <w:t>vS</w:t>
      </w:r>
      <w:proofErr w:type="spellEnd"/>
      <w:r>
        <w:t xml:space="preserve"> and vE.</w:t>
      </w:r>
    </w:p>
    <w:p w:rsidR="00003070" w:rsidRDefault="00003070" w:rsidP="00003070">
      <w:r>
        <w:t xml:space="preserve">The starting and ending potential need to be adjusted so that the scanning range cover the peak range. See figure below. The scan range for this scan is adjusted to </w:t>
      </w:r>
      <w:proofErr w:type="spellStart"/>
      <w:r>
        <w:t>vS</w:t>
      </w:r>
      <w:proofErr w:type="spellEnd"/>
      <w:r>
        <w:t xml:space="preserve"> = -0.35 and vE=0.15 (</w:t>
      </w:r>
      <w:r w:rsidR="00E92C9B">
        <w:t>roughly</w:t>
      </w:r>
      <w:r>
        <w:t>)</w:t>
      </w:r>
    </w:p>
    <w:p w:rsidR="00003070" w:rsidRDefault="00003070" w:rsidP="00003070">
      <w:pPr>
        <w:jc w:val="center"/>
      </w:pPr>
      <w:r w:rsidRPr="00003070">
        <w:drawing>
          <wp:inline distT="0" distB="0" distL="0" distR="0" wp14:anchorId="34023F5E" wp14:editId="322EFE85">
            <wp:extent cx="3477110" cy="235300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C5B" w:rsidRDefault="002E77CE" w:rsidP="00E66C5B">
      <w:r>
        <w:t>The peaking fitting should happen during the scan and find the peak potential, then use this value to determine the scanning start and end potential for the next scan.</w:t>
      </w:r>
    </w:p>
    <w:sectPr w:rsidR="00E6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6A3"/>
    <w:rsid w:val="00003070"/>
    <w:rsid w:val="000D63C1"/>
    <w:rsid w:val="002E77CE"/>
    <w:rsid w:val="003A7E66"/>
    <w:rsid w:val="00585B29"/>
    <w:rsid w:val="00766162"/>
    <w:rsid w:val="00870842"/>
    <w:rsid w:val="00882832"/>
    <w:rsid w:val="008C06A3"/>
    <w:rsid w:val="008E58DA"/>
    <w:rsid w:val="00B34073"/>
    <w:rsid w:val="00D249DD"/>
    <w:rsid w:val="00E66C5B"/>
    <w:rsid w:val="00E9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10928-528E-4CAA-ABB4-5FE3CE39C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0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34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5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</cp:revision>
  <dcterms:created xsi:type="dcterms:W3CDTF">2022-01-11T18:03:00Z</dcterms:created>
  <dcterms:modified xsi:type="dcterms:W3CDTF">2022-01-11T18:25:00Z</dcterms:modified>
</cp:coreProperties>
</file>