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76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widowControl w:val="0"/>
        <w:spacing w:line="276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Технологическая карта урока информатики</w:t>
      </w:r>
    </w:p>
    <w:tbl>
      <w:tblPr>
        <w:tblStyle w:val="6"/>
        <w:tblW w:w="4850" w:type="pc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2110"/>
        <w:gridCol w:w="2216"/>
        <w:gridCol w:w="146"/>
        <w:gridCol w:w="2416"/>
        <w:gridCol w:w="84"/>
        <w:gridCol w:w="3173"/>
        <w:gridCol w:w="2223"/>
        <w:gridCol w:w="1969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447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Предмет / Класс / Автор УМК</w:t>
            </w:r>
          </w:p>
        </w:tc>
        <w:tc>
          <w:tcPr>
            <w:tcW w:w="98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lang w:val="ru-RU"/>
              </w:rPr>
              <w:t>Технология</w:t>
            </w:r>
            <w:r>
              <w:rPr>
                <w:rFonts w:ascii="Times New Roman" w:hAnsi="Times New Roman"/>
                <w:kern w:val="0"/>
                <w:sz w:val="24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4"/>
                <w:lang w:val="ru-RU"/>
              </w:rPr>
              <w:t>7</w:t>
            </w:r>
            <w:r>
              <w:rPr>
                <w:rFonts w:ascii="Times New Roman" w:hAnsi="Times New Roman"/>
                <w:kern w:val="0"/>
                <w:sz w:val="24"/>
              </w:rPr>
              <w:t xml:space="preserve"> класс. УМК Д.Г. Копосов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447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Место урока по теме</w:t>
            </w:r>
          </w:p>
        </w:tc>
        <w:tc>
          <w:tcPr>
            <w:tcW w:w="98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Урок № 22</w:t>
            </w:r>
            <w:r>
              <w:rPr>
                <w:rFonts w:ascii="Times New Roman" w:hAnsi="Times New Roman"/>
                <w:b/>
                <w:bCs/>
                <w:kern w:val="0"/>
                <w:sz w:val="24"/>
              </w:rPr>
              <w:t xml:space="preserve">,  </w:t>
            </w:r>
            <w:r>
              <w:rPr>
                <w:rFonts w:ascii="Times New Roman" w:hAnsi="Times New Roman"/>
                <w:kern w:val="0"/>
                <w:sz w:val="24"/>
              </w:rPr>
              <w:t>РАЗДЕЛ "</w:t>
            </w: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</w:rPr>
              <w:t>Куб и кубоид</w:t>
            </w:r>
            <w:r>
              <w:rPr>
                <w:rFonts w:ascii="Times New Roman" w:hAnsi="Times New Roman"/>
                <w:kern w:val="0"/>
                <w:sz w:val="24"/>
              </w:rPr>
              <w:t>".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447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Параграф  учебника</w:t>
            </w:r>
          </w:p>
        </w:tc>
        <w:tc>
          <w:tcPr>
            <w:tcW w:w="98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§ 9, 10, 11, 12,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447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Тема урока</w:t>
            </w:r>
          </w:p>
        </w:tc>
        <w:tc>
          <w:tcPr>
            <w:tcW w:w="98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Куб и кубоид. Перемещение и вращение объектов.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447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Тип урока</w:t>
            </w:r>
          </w:p>
        </w:tc>
        <w:tc>
          <w:tcPr>
            <w:tcW w:w="98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kern w:val="0"/>
                <w:sz w:val="24"/>
                <w:lang w:val="ru-RU"/>
              </w:rPr>
              <w:t>Урок</w:t>
            </w:r>
            <w:r>
              <w:rPr>
                <w:rFonts w:hint="default" w:ascii="Times New Roman" w:hAnsi="Times New Roman"/>
                <w:kern w:val="0"/>
                <w:sz w:val="24"/>
                <w:lang w:val="ru-RU"/>
              </w:rPr>
              <w:t xml:space="preserve"> открытия новых знаний.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447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Форма урока</w:t>
            </w:r>
          </w:p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Форма  учебной деятельности</w:t>
            </w:r>
          </w:p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Методы обучения</w:t>
            </w:r>
          </w:p>
        </w:tc>
        <w:tc>
          <w:tcPr>
            <w:tcW w:w="98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Учебный практикум.</w:t>
            </w:r>
          </w:p>
          <w:p>
            <w:pPr>
              <w:widowControl w:val="0"/>
              <w:spacing w:before="0" w:after="0"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Фронтальная, индивидуальная, работа в малых группах  и парах.</w:t>
            </w:r>
          </w:p>
          <w:p>
            <w:pPr>
              <w:widowControl w:val="0"/>
              <w:spacing w:before="0" w:after="0" w:line="276" w:lineRule="auto"/>
              <w:jc w:val="both"/>
              <w:rPr>
                <w:rFonts w:ascii="Times New Roman" w:hAnsi="Times New Roman"/>
                <w:kern w:val="0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 xml:space="preserve">Методы: </w:t>
            </w:r>
          </w:p>
          <w:p>
            <w:pPr>
              <w:widowControl w:val="0"/>
              <w:spacing w:before="0" w:after="0"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lang w:val="ru-RU"/>
              </w:rPr>
              <w:t>н</w:t>
            </w:r>
            <w:r>
              <w:rPr>
                <w:rFonts w:ascii="Times New Roman" w:hAnsi="Times New Roman"/>
                <w:kern w:val="0"/>
                <w:sz w:val="24"/>
              </w:rPr>
              <w:t xml:space="preserve">аглядно-демонстрационный (демонстрация на </w:t>
            </w:r>
            <w:r>
              <w:rPr>
                <w:rFonts w:ascii="Times New Roman" w:hAnsi="Times New Roman"/>
                <w:kern w:val="0"/>
                <w:sz w:val="24"/>
                <w:lang w:val="ru-RU"/>
              </w:rPr>
              <w:t>мониторах</w:t>
            </w:r>
            <w:r>
              <w:rPr>
                <w:rFonts w:hint="default" w:ascii="Times New Roman" w:hAnsi="Times New Roman"/>
                <w:kern w:val="0"/>
                <w:sz w:val="24"/>
                <w:lang w:val="ru-RU"/>
              </w:rPr>
              <w:t xml:space="preserve"> ноутбуков</w:t>
            </w:r>
            <w:r>
              <w:rPr>
                <w:rFonts w:ascii="Times New Roman" w:hAnsi="Times New Roman"/>
                <w:kern w:val="0"/>
                <w:sz w:val="24"/>
              </w:rPr>
              <w:t xml:space="preserve">   выполненных заданий учащимися),</w:t>
            </w:r>
          </w:p>
          <w:p>
            <w:pPr>
              <w:widowControl w:val="0"/>
              <w:spacing w:before="0" w:after="0"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проблемный диалог,</w:t>
            </w:r>
          </w:p>
          <w:p>
            <w:pPr>
              <w:widowControl w:val="0"/>
              <w:spacing w:before="0" w:after="0" w:line="276" w:lineRule="auto"/>
              <w:jc w:val="both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само- и взаимоконтроль (работа индивидуальная и в парах и минигруппах с обсуждением и проверкой)</w:t>
            </w:r>
            <w:r>
              <w:rPr>
                <w:rFonts w:hint="default" w:ascii="Times New Roman" w:hAnsi="Times New Roman"/>
                <w:kern w:val="0"/>
                <w:sz w:val="24"/>
                <w:lang w:val="ru-RU"/>
              </w:rPr>
              <w:t>.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688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Цель урока</w:t>
            </w:r>
          </w:p>
        </w:tc>
        <w:tc>
          <w:tcPr>
            <w:tcW w:w="744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Задачи урока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960" w:hRule="atLeast"/>
        </w:trPr>
        <w:tc>
          <w:tcPr>
            <w:tcW w:w="688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Формиров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ru-RU"/>
              </w:rPr>
              <w:t>ание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поняти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ru-RU"/>
              </w:rPr>
              <w:t>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"Создание, перемещение и вращение куба и кубоида".</w:t>
            </w:r>
          </w:p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4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расширить представления учащихся о 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ru-RU"/>
              </w:rPr>
              <w:t>трёхмерном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моделировании;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дать представление о способах моделирования и взаимодействия с моделями;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688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Предметный результат</w:t>
            </w:r>
          </w:p>
        </w:tc>
        <w:tc>
          <w:tcPr>
            <w:tcW w:w="744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Метапредметный и личностный результат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688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openSCAD</w:t>
            </w:r>
            <w:r>
              <w:rPr>
                <w:rFonts w:hint="default" w:ascii="Times New Roman" w:hAnsi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ru-RU"/>
              </w:rPr>
              <w:t>и</w:t>
            </w:r>
            <w:r>
              <w:rPr>
                <w:rFonts w:hint="default" w:ascii="Times New Roman" w:hAnsi="Times New Roman"/>
                <w:kern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kern w:val="0"/>
                <w:sz w:val="24"/>
                <w:szCs w:val="24"/>
                <w:lang w:val="en-US"/>
              </w:rPr>
              <w:t xml:space="preserve">Blender </w:t>
            </w:r>
            <w:r>
              <w:rPr>
                <w:rFonts w:hint="default" w:ascii="Times New Roman" w:hAnsi="Times New Roman"/>
                <w:kern w:val="0"/>
                <w:sz w:val="24"/>
                <w:szCs w:val="24"/>
                <w:lang w:val="ru-RU"/>
              </w:rPr>
              <w:t xml:space="preserve">научиться 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ru-RU"/>
              </w:rPr>
              <w:t>создавать примитивы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;</w:t>
            </w:r>
          </w:p>
          <w:p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/>
              </w:rPr>
              <w:t>изучить</w:t>
            </w:r>
            <w:r>
              <w:rPr>
                <w:rFonts w:hint="default" w:ascii="Times New Roman" w:hAnsi="Times New Roman"/>
                <w:kern w:val="0"/>
                <w:sz w:val="24"/>
                <w:szCs w:val="24"/>
                <w:lang w:val="ru-RU"/>
              </w:rPr>
              <w:t xml:space="preserve"> инструменты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создания трёхмерных моделей;</w:t>
            </w:r>
          </w:p>
          <w:p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подбирать программную конструкцию, соответствующую заданной ситуации;</w:t>
            </w:r>
          </w:p>
          <w:p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уметь применить команды взаимодействия к примитивам;</w:t>
            </w:r>
          </w:p>
        </w:tc>
        <w:tc>
          <w:tcPr>
            <w:tcW w:w="744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kern w:val="0"/>
                <w:sz w:val="24"/>
                <w:szCs w:val="24"/>
              </w:rPr>
              <w:t>Метапредметные: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соотносить свои действия с планируемыми результатами;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осуществлять контроль своей деятельности;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определять способы действий в рамках предложенных условий;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корректировать свои действия в соответствии с изменяющейся ситуацией;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оценивать правильность выполнения поставленной задачи;</w:t>
            </w:r>
          </w:p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kern w:val="0"/>
                <w:sz w:val="24"/>
                <w:szCs w:val="24"/>
              </w:rPr>
              <w:t>Личностные: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формирование умения наблюдать, анализировать, сравнивать, делать выводы;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формирование логического мышления;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0" w:line="276" w:lineRule="auto"/>
              <w:ind w:left="0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осуществление контроля и самоконтроля.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697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Педагогические технологии</w:t>
            </w:r>
          </w:p>
        </w:tc>
        <w:tc>
          <w:tcPr>
            <w:tcW w:w="736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Оборудование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697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технология проблемного диалога, 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ru-RU"/>
              </w:rPr>
              <w:t>технология</w:t>
            </w:r>
            <w:r>
              <w:rPr>
                <w:rFonts w:hint="default" w:ascii="Times New Roman" w:hAnsi="Times New Roman"/>
                <w:kern w:val="0"/>
                <w:sz w:val="24"/>
                <w:szCs w:val="24"/>
                <w:lang w:val="ru-RU"/>
              </w:rPr>
              <w:t xml:space="preserve"> критического мышления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, ИКТ</w:t>
            </w:r>
          </w:p>
        </w:tc>
        <w:tc>
          <w:tcPr>
            <w:tcW w:w="736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ПК учителя, ПК уча-ся,</w:t>
            </w:r>
          </w:p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/>
              </w:rPr>
              <w:t>веб</w:t>
            </w:r>
            <w:r>
              <w:rPr>
                <w:rFonts w:hint="default" w:ascii="Times New Roman" w:hAnsi="Times New Roman"/>
                <w:kern w:val="0"/>
                <w:sz w:val="24"/>
                <w:szCs w:val="24"/>
                <w:lang w:val="ru-RU"/>
              </w:rPr>
              <w:t xml:space="preserve">-сайт </w:t>
            </w:r>
            <w:r>
              <w:rPr>
                <w:rFonts w:hint="default" w:ascii="Times New Roman" w:hAnsi="Times New Roman"/>
                <w:kern w:val="0"/>
                <w:sz w:val="24"/>
                <w:szCs w:val="24"/>
                <w:lang w:val="en-US"/>
              </w:rPr>
              <w:t>“Rockus.su”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>
              <w:rPr>
                <w:rFonts w:hint="default" w:ascii="Times New Roman" w:hAnsi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kern w:val="0"/>
                <w:sz w:val="24"/>
                <w:szCs w:val="24"/>
                <w:lang w:val="ru-RU"/>
              </w:rPr>
              <w:t>учебник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14" w:hRule="atLeast"/>
        </w:trPr>
        <w:tc>
          <w:tcPr>
            <w:tcW w:w="14337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  <w:vAlign w:val="center"/>
          </w:tcPr>
          <w:p>
            <w:pPr>
              <w:widowControl w:val="0"/>
              <w:spacing w:before="0" w:after="195" w:line="276" w:lineRule="auto"/>
              <w:ind w:firstLine="284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</w:rPr>
              <w:t>ХОД УРОКА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Этап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Реализуемые задачи обучения</w:t>
            </w: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Деятельность</w:t>
            </w:r>
          </w:p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учителя</w:t>
            </w: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Деятельность ученика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before="0" w:after="0" w:line="276" w:lineRule="auto"/>
              <w:ind w:firstLine="284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УУД</w:t>
            </w: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 w:val="0"/>
              <w:spacing w:before="0" w:after="0" w:line="276" w:lineRule="auto"/>
              <w:ind w:firstLine="28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Оценивание/ формы контроля, текущая рефлексия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>Организация уч-ся на урок.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hint="default" w:ascii="Times New Roman" w:hAnsi="Times New Roman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>Мотивация (самоопределение) к учебной деятельности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 xml:space="preserve"> (2 мин.)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Проверка готовности к уроку.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Настрой на плодотворную работу на уроке.</w:t>
            </w: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Приветствует учащихся.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Проверяет готовность учащихся к уроку, настраивает класс на продуктивную деятельность.</w:t>
            </w: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Приветствуют учителя и выполняют самооценку готовности к уроку. Настраиваются на предстоящую работу в классе.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Вы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ражают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оценку готовности к уроку</w:t>
            </w:r>
          </w:p>
        </w:tc>
        <w:tc>
          <w:tcPr>
            <w:tcW w:w="222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right="-107" w:firstLine="0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Регулятивные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Адекватно оценить свою готовность к уроку и психологический настрой на работу на уроке.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>Актуализация и фиксирование индивидуального затруднения в пробном действии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>(3 мин.)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Воспроизвести и зафиксировать знания, умения и навыки, достаточные для построения нового способа действий.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Ознакомл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иться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с интерфейсом программ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>openSCAD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и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>Blender</w:t>
            </w: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Организует повторение знаний, закрепление умений.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Учащимся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предлагает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ознакомиться с программой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 xml:space="preserve"> openSCAD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b/>
                <w:bCs/>
                <w:i w:val="0"/>
                <w:iCs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Выполняют задание, делают выводы, вспоминают и обобщают учебный материал</w:t>
            </w:r>
            <w:r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Times New Roman" w:hAnsi="Times New Roman"/>
                <w:i w:val="0"/>
                <w:iCs w:val="0"/>
                <w:sz w:val="20"/>
                <w:szCs w:val="20"/>
                <w:lang w:val="ru-RU"/>
              </w:rPr>
              <w:t>Работают</w:t>
            </w:r>
            <w:r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  <w:t xml:space="preserve"> с учебником</w:t>
            </w:r>
          </w:p>
        </w:tc>
        <w:tc>
          <w:tcPr>
            <w:tcW w:w="222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Знает основные понятия.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Знает (помнит и воспроизводит) термины.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  <w:t xml:space="preserve">Знает инструменты  программы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>openSCAD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и 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>Blender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hint="default" w:ascii="Times New Roman" w:hAnsi="Times New Roman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>Выявление места и причины затруднения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>(3 мин.)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Организовать обсуждение с учащимися возникшего затруднения (как создать модель? возникающие  затруднения должны привести уч-ся к вопросу "Какие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трёхмерные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примитивы существуют?").</w:t>
            </w: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Организовывает обсуждение с учащимися возникшего затруднения.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Создаёт условия для  формулировки темы и определения цели и задач урока учащимися через создание проблемной ситуации.</w:t>
            </w: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Проговаривают причины затруднений.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Определяют границы знания и незнания.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Формулируют  тему урока.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Разрабатывают план учебных действий по достижению цели урока (решения проблемы).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Планируют собственную деятельность на уроке в парах.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right="-107" w:firstLine="0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Регулятивные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Осознать конечный результат достижения цели урока.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Познавательные УУД: Постановка и решение проблем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Развитие умений вести проблемный диалог.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Обобщить понятия.</w:t>
            </w: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Проблемный диалог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>Построение проекта выхода из затруднения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>(4 мин.)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Сформулировать конкретную цель своих будущих учебных действий, устраняющих причину возникшего затруднения (какие знания нужно построить и чему научиться, где найти необходимую информацию).</w:t>
            </w: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Организует построение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алгоритма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выхода из затруднений.</w:t>
            </w: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Определяют способы получения новых знаний, необходимых для решения проблемы.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Регулятивные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Осознав конечный результат, найти самостоятельно средства достижения цели.</w:t>
            </w: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Предвосхищающий контроль по способу действия.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hint="default" w:ascii="Times New Roman" w:hAnsi="Times New Roman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>Реализация построенного проекта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>(5 мин.)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Зафиксировать преодоление возникшего ранее затруднения.</w:t>
            </w: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Организовывает деятельность учащихся по открытию нового знания, к побуждению к самостоятельной исследовательской деятельности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в программе 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>openSCA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Выполняют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типовые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задани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я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в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программе 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 xml:space="preserve">openSCAD 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Познавательные УУД: Общеучебные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Развитие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индивидуальных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умений, умения поиска нужной информации 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Индивидуальная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работа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>Первичное закрепление с проговариванием во внешней речи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>(3 мин.)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hint="default"/>
                <w:i w:val="0"/>
                <w:iCs w:val="0"/>
                <w:kern w:val="0"/>
                <w:sz w:val="20"/>
                <w:szCs w:val="20"/>
                <w:highlight w:val="none"/>
                <w:shd w:val="clear" w:fill="FF0000"/>
                <w:lang w:val="ru-RU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Обсудить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полученные фигуры</w:t>
            </w: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Организует работу обучающихся по первичному закреплению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алгоритма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действий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учащихся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.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Работают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совместно, обсуждают этапы работы, отвечают на вопросы, что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ЗНАЛ Раньше, УЗНАЛ Сейчас, ДОПОЛНИЛ Знания (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по необходимости обсуждают в парах)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22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Познавательные УУД: Знаково- символические</w:t>
            </w:r>
          </w:p>
          <w:p>
            <w:pPr>
              <w:widowControl w:val="0"/>
              <w:spacing w:before="0" w:after="195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Развитие умений работы с разными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инструментами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программ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Коммуникативные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Развивать умения работать в групп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е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о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существить контроль, коррекцию, оценку действий партнёра, проявить умение убеждать.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Регулятивные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Адекватно самостоятельно оценить правильность выполнения действия.</w:t>
            </w: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Взаимный контроль в минигруппе, после - 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общий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контроль.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Умеет использовать понятия и применять в новых ситуациях.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 xml:space="preserve">Самостоятельная работа 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>(10 мин.)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Организовать самостоятельное выполнение учащимися творческих заданий на новый способ действия в минигруппах.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Создать (по возможности) ситуацию успеха для каждого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ребёнка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Собрать из примитивов составную модель: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1группа — спиральную башню из кубов;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2группа — стену средневекового замка с бойницами;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3группа — четырёхугольную пирамиду .</w:t>
            </w: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Контролирует выполнение работы.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Организовывает 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взаимо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проверку учащимися  решений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друг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друга</w:t>
            </w: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Работают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в минигруппах, и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спользуют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приобретённые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знания в практической деятельности.</w:t>
            </w:r>
          </w:p>
        </w:tc>
        <w:tc>
          <w:tcPr>
            <w:tcW w:w="222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Умеет применять знания  в конкретных практических ситуациях.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Взаимо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контроль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.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>Включение в систему знаний и повторение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>(8  мин.)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Выявить и зафиксировать границы применимости нового знания и научить использовать его в системе изученных ранее знаний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Создать из примитивов комплексные модели: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1) круг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2) арку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3) кольцо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Выслушать и изучить те же методы в другом программном обеспечении - «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>Blender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»</w:t>
            </w: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i w:val="0"/>
                <w:iCs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Организует в  выполнение творческого задания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в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программе 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>Blender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.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Выполняют предложенные учителем задания в минигруппах (по 3-4 человек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а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).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Обсуждают выполненные задания, высказывают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своё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мнение.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 xml:space="preserve">Познавательные УУД:  </w:t>
            </w: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  <w:lang w:val="ru-RU"/>
              </w:rPr>
              <w:t>Предметные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hint="default" w:ascii="Times New Roman" w:hAnsi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lang w:val="ru-RU"/>
              </w:rPr>
              <w:t>Изучить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инструментальный функционал программы в процессе выполнения практического задания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Регулятивные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Адекватно самостоятельно оценить правильность выполнения действия.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Коммуникативные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Развивать умения работать в минигруппах, осуществлять взаимопроверку.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Осуществить контроль, коррекцию, оценку действий партнёра, проявить умение убеждать.</w:t>
            </w: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Самоконтроль и взаимоконтроль, демонстрация и оценка презентации выступления.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Демонстрирует правильное применение знаний.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>Рефлексия учебной деятельности на уроке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>(4 мин.)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Соотнести цель и результаты своей учебной деятельности и фиксация степени их соответствия.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Устанавливает соответствие между поставленной целью и результатом урока.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Создаёт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ситуацию для анализа своей работы на уроке.</w:t>
            </w: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Отвечают на вопросы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, с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оотносят цель учебной деятельности и её результаты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(в начале урока цели, сформулированные уч-ся 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и теперь сравниваются 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(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ДОСТИГЛИ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-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НЕ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ДОСТИГЛИ).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Регулятивные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Сверить свои действия с целью и, при необходимости, исправить ошибки самостоятельно.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Осознать конечный результат и психологический настрой в конце урока.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Коммуникативные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Построить монологическое контекстное высказывание.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Регулятивные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Адекватно оценить свою работу на уроке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Устный опрос, фронтальная беседа.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Констатирующий контроль по результату.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Ретроспективная рефлексия (анализ и оценка выполненной деятельности, выявление возможных ошибок, поиск причины собственных неудач и успехов).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Ситуативная рефлексия (анализ происходящего в данный момент, соотнесение собственных действий с предметной ситуацией).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15" w:hRule="atLeast"/>
        </w:trPr>
        <w:tc>
          <w:tcPr>
            <w:tcW w:w="2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hint="default" w:ascii="Times New Roman" w:hAnsi="Times New Roman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i/>
                <w:kern w:val="0"/>
                <w:sz w:val="20"/>
                <w:szCs w:val="20"/>
              </w:rPr>
              <w:t>Информация о домашнем задании, инструктаж по его выполнению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b/>
                <w:i/>
                <w:kern w:val="0"/>
                <w:sz w:val="20"/>
                <w:szCs w:val="20"/>
                <w:lang w:val="ru-RU"/>
              </w:rPr>
              <w:t>(3 мин.)</w:t>
            </w:r>
          </w:p>
        </w:tc>
        <w:tc>
          <w:tcPr>
            <w:tcW w:w="22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Наметить цели дальнейшей деятельности и определить задания для самоподготовки (домашнее задание с элементами выбора, творчества: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color w:val="auto"/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Повторить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алгоритм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 действий при выполнении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задани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й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в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класс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е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в программ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>е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 xml:space="preserve"> «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lang w:val="en-US"/>
              </w:rPr>
              <w:t>Blender</w:t>
            </w: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»</w:t>
            </w:r>
            <w:r>
              <w:rPr>
                <w:rFonts w:hint="default" w:ascii="Times New Roman" w:hAnsi="Times New Roman"/>
                <w:i w:val="0"/>
                <w:iCs w:val="0"/>
                <w:kern w:val="0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Times New Roman" w:hAnsi="Times New Roman"/>
                <w:i w:val="0"/>
                <w:iCs w:val="0"/>
                <w:color w:val="auto"/>
                <w:kern w:val="0"/>
                <w:sz w:val="20"/>
                <w:szCs w:val="20"/>
                <w:highlight w:val="none"/>
                <w:shd w:val="clear" w:color="auto" w:fill="auto"/>
              </w:rPr>
              <w:t>Учебник:</w:t>
            </w:r>
          </w:p>
          <w:p>
            <w:pPr>
              <w:widowControl w:val="0"/>
              <w:shd w:val="clear"/>
              <w:spacing w:before="0" w:after="0" w:line="276" w:lineRule="auto"/>
              <w:jc w:val="left"/>
              <w:rPr>
                <w:rFonts w:hint="default" w:ascii="Times New Roman" w:hAnsi="Times New Roman"/>
                <w:i w:val="0"/>
                <w:iCs w:val="0"/>
                <w:color w:val="auto"/>
                <w:kern w:val="0"/>
                <w:sz w:val="20"/>
                <w:szCs w:val="20"/>
                <w:highlight w:val="none"/>
                <w:shd w:val="clear" w:color="auto" w:fill="auto"/>
                <w:lang w:val="ru-RU"/>
              </w:rPr>
            </w:pPr>
            <w:r>
              <w:rPr>
                <w:rFonts w:ascii="Times New Roman" w:hAnsi="Times New Roman" w:cs="Verdana"/>
                <w:i w:val="0"/>
                <w:iCs w:val="0"/>
                <w:color w:val="auto"/>
                <w:kern w:val="0"/>
                <w:sz w:val="20"/>
                <w:szCs w:val="20"/>
                <w:highlight w:val="none"/>
                <w:shd w:val="clear" w:color="auto" w:fill="auto"/>
              </w:rPr>
              <w:t>§</w:t>
            </w:r>
            <w:r>
              <w:rPr>
                <w:rFonts w:ascii="Times New Roman" w:hAnsi="Times New Roman"/>
                <w:i w:val="0"/>
                <w:iCs w:val="0"/>
                <w:color w:val="auto"/>
                <w:kern w:val="0"/>
                <w:sz w:val="20"/>
                <w:szCs w:val="20"/>
                <w:highlight w:val="none"/>
                <w:shd w:val="clear" w:color="auto" w:fill="auto"/>
              </w:rPr>
              <w:t xml:space="preserve"> 1</w:t>
            </w:r>
            <w:r>
              <w:rPr>
                <w:rFonts w:hint="default" w:ascii="Times New Roman" w:hAnsi="Times New Roman"/>
                <w:i w:val="0"/>
                <w:iCs w:val="0"/>
                <w:color w:val="auto"/>
                <w:kern w:val="0"/>
                <w:sz w:val="20"/>
                <w:szCs w:val="20"/>
                <w:highlight w:val="none"/>
                <w:shd w:val="clear" w:color="auto" w:fill="auto"/>
                <w:lang w:val="ru-RU"/>
              </w:rPr>
              <w:t>1</w:t>
            </w:r>
            <w:r>
              <w:rPr>
                <w:rFonts w:ascii="Times New Roman" w:hAnsi="Times New Roman"/>
                <w:i w:val="0"/>
                <w:iCs w:val="0"/>
                <w:color w:val="auto"/>
                <w:kern w:val="0"/>
                <w:sz w:val="20"/>
                <w:szCs w:val="20"/>
                <w:highlight w:val="none"/>
                <w:shd w:val="clear" w:color="auto" w:fill="auto"/>
              </w:rPr>
              <w:t>, 1</w:t>
            </w:r>
            <w:r>
              <w:rPr>
                <w:rFonts w:hint="default" w:ascii="Times New Roman" w:hAnsi="Times New Roman"/>
                <w:i w:val="0"/>
                <w:iCs w:val="0"/>
                <w:color w:val="auto"/>
                <w:kern w:val="0"/>
                <w:sz w:val="20"/>
                <w:szCs w:val="20"/>
                <w:highlight w:val="none"/>
                <w:shd w:val="clear" w:color="auto" w:fill="auto"/>
                <w:lang w:val="ru-RU"/>
              </w:rPr>
              <w:t>2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  <w:highlight w:val="none"/>
                <w:shd w:val="clear" w:fill="FF0000"/>
              </w:rPr>
            </w:pPr>
          </w:p>
        </w:tc>
        <w:tc>
          <w:tcPr>
            <w:tcW w:w="25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Задаёт и комментирует дифференцированное домашнее задание.</w:t>
            </w:r>
          </w:p>
        </w:tc>
        <w:tc>
          <w:tcPr>
            <w:tcW w:w="32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Выбирают домашнее задание на основе оценки своих способностей, интересов, записывают домашнее задание в соответствии с выбранным уровнем.</w:t>
            </w:r>
          </w:p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kern w:val="0"/>
                <w:sz w:val="20"/>
                <w:szCs w:val="20"/>
              </w:rPr>
              <w:t>Регулятивные УУД:</w:t>
            </w:r>
          </w:p>
          <w:p>
            <w:pPr>
              <w:widowControl w:val="0"/>
              <w:spacing w:before="0" w:after="0" w:line="276" w:lineRule="auto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iCs w:val="0"/>
                <w:kern w:val="0"/>
                <w:sz w:val="20"/>
                <w:szCs w:val="20"/>
              </w:rPr>
              <w:t>Адекватно оценить свои возможности достижения цели выполнения задания.</w:t>
            </w:r>
          </w:p>
        </w:tc>
        <w:tc>
          <w:tcPr>
            <w:tcW w:w="1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spacing w:before="0" w:after="0" w:line="276" w:lineRule="auto"/>
              <w:ind w:firstLine="284"/>
              <w:jc w:val="left"/>
              <w:rPr>
                <w:rFonts w:ascii="Times New Roman" w:hAnsi="Times New Roman"/>
                <w:i w:val="0"/>
                <w:iCs w:val="0"/>
                <w:sz w:val="20"/>
                <w:szCs w:val="20"/>
              </w:rPr>
            </w:pPr>
          </w:p>
        </w:tc>
      </w:tr>
    </w:tbl>
    <w:p>
      <w:pPr>
        <w:widowControl w:val="0"/>
        <w:spacing w:line="276" w:lineRule="auto"/>
        <w:ind w:firstLine="284"/>
        <w:jc w:val="both"/>
        <w:rPr>
          <w:rFonts w:ascii="Times New Roman" w:hAnsi="Times New Roman"/>
          <w:sz w:val="20"/>
          <w:szCs w:val="20"/>
        </w:rPr>
      </w:pPr>
    </w:p>
    <w:p>
      <w:pPr>
        <w:widowControl w:val="0"/>
        <w:spacing w:line="276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sectPr>
      <w:pgSz w:w="16838" w:h="11906" w:orient="landscape"/>
      <w:pgMar w:top="1134" w:right="1134" w:bottom="1134" w:left="1134" w:header="0" w:footer="0" w:gutter="0"/>
      <w:pgNumType w:fmt="decimal"/>
      <w:cols w:space="720" w:num="1"/>
      <w:formProt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roman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CC"/>
    <w:family w:val="roman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·"/>
      <w:lvlJc w:val="left"/>
      <w:pPr>
        <w:tabs>
          <w:tab w:val="left" w:pos="705"/>
        </w:tabs>
        <w:ind w:left="705" w:hanging="420"/>
      </w:pPr>
      <w:rPr>
        <w:rFonts w:hint="default" w:ascii="Symbol" w:hAnsi="Symbol" w:cs="Symbol"/>
        <w:sz w:val="24"/>
        <w:szCs w:val="24"/>
      </w:rPr>
    </w:lvl>
    <w:lvl w:ilvl="1" w:tentative="0">
      <w:start w:val="0"/>
      <w:numFmt w:val="bullet"/>
      <w:lvlText w:val="o"/>
      <w:lvlJc w:val="left"/>
      <w:pPr>
        <w:tabs>
          <w:tab w:val="left" w:pos="2010"/>
        </w:tabs>
        <w:ind w:left="2010" w:hanging="360"/>
      </w:pPr>
      <w:rPr>
        <w:rFonts w:hint="default" w:ascii="Courier New" w:hAnsi="Courier New" w:cs="Courier New"/>
        <w:sz w:val="24"/>
        <w:szCs w:val="24"/>
      </w:rPr>
    </w:lvl>
    <w:lvl w:ilvl="2" w:tentative="0">
      <w:start w:val="0"/>
      <w:numFmt w:val="bullet"/>
      <w:lvlText w:val="§"/>
      <w:lvlJc w:val="left"/>
      <w:pPr>
        <w:tabs>
          <w:tab w:val="left" w:pos="2730"/>
        </w:tabs>
        <w:ind w:left="2730" w:hanging="360"/>
      </w:pPr>
      <w:rPr>
        <w:rFonts w:hint="default" w:ascii="Wingdings" w:hAnsi="Wingdings" w:cs="Wingdings"/>
        <w:sz w:val="24"/>
        <w:szCs w:val="24"/>
      </w:rPr>
    </w:lvl>
    <w:lvl w:ilvl="3" w:tentative="0">
      <w:start w:val="0"/>
      <w:numFmt w:val="bullet"/>
      <w:lvlText w:val="·"/>
      <w:lvlJc w:val="left"/>
      <w:pPr>
        <w:tabs>
          <w:tab w:val="left" w:pos="3450"/>
        </w:tabs>
        <w:ind w:left="3450" w:hanging="360"/>
      </w:pPr>
      <w:rPr>
        <w:rFonts w:hint="default" w:ascii="Symbol" w:hAnsi="Symbol" w:cs="Symbol"/>
        <w:sz w:val="24"/>
        <w:szCs w:val="24"/>
      </w:rPr>
    </w:lvl>
    <w:lvl w:ilvl="4" w:tentative="0">
      <w:start w:val="0"/>
      <w:numFmt w:val="bullet"/>
      <w:lvlText w:val="o"/>
      <w:lvlJc w:val="left"/>
      <w:pPr>
        <w:tabs>
          <w:tab w:val="left" w:pos="4170"/>
        </w:tabs>
        <w:ind w:left="4170" w:hanging="360"/>
      </w:pPr>
      <w:rPr>
        <w:rFonts w:hint="default" w:ascii="Courier New" w:hAnsi="Courier New" w:cs="Courier New"/>
        <w:sz w:val="24"/>
        <w:szCs w:val="24"/>
      </w:rPr>
    </w:lvl>
    <w:lvl w:ilvl="5" w:tentative="0">
      <w:start w:val="0"/>
      <w:numFmt w:val="bullet"/>
      <w:lvlText w:val="§"/>
      <w:lvlJc w:val="left"/>
      <w:pPr>
        <w:tabs>
          <w:tab w:val="left" w:pos="4890"/>
        </w:tabs>
        <w:ind w:left="4890" w:hanging="360"/>
      </w:pPr>
      <w:rPr>
        <w:rFonts w:hint="default" w:ascii="Wingdings" w:hAnsi="Wingdings" w:cs="Wingdings"/>
        <w:sz w:val="24"/>
        <w:szCs w:val="24"/>
      </w:rPr>
    </w:lvl>
    <w:lvl w:ilvl="6" w:tentative="0">
      <w:start w:val="0"/>
      <w:numFmt w:val="bullet"/>
      <w:lvlText w:val="·"/>
      <w:lvlJc w:val="left"/>
      <w:pPr>
        <w:tabs>
          <w:tab w:val="left" w:pos="5610"/>
        </w:tabs>
        <w:ind w:left="5610" w:hanging="360"/>
      </w:pPr>
      <w:rPr>
        <w:rFonts w:hint="default" w:ascii="Symbol" w:hAnsi="Symbol" w:cs="Symbol"/>
        <w:sz w:val="24"/>
        <w:szCs w:val="24"/>
      </w:rPr>
    </w:lvl>
    <w:lvl w:ilvl="7" w:tentative="0">
      <w:start w:val="0"/>
      <w:numFmt w:val="bullet"/>
      <w:lvlText w:val="o"/>
      <w:lvlJc w:val="left"/>
      <w:pPr>
        <w:tabs>
          <w:tab w:val="left" w:pos="6330"/>
        </w:tabs>
        <w:ind w:left="6330" w:hanging="360"/>
      </w:pPr>
      <w:rPr>
        <w:rFonts w:hint="default" w:ascii="Courier New" w:hAnsi="Courier New" w:cs="Courier New"/>
        <w:sz w:val="24"/>
        <w:szCs w:val="24"/>
      </w:rPr>
    </w:lvl>
    <w:lvl w:ilvl="8" w:tentative="0">
      <w:start w:val="0"/>
      <w:numFmt w:val="bullet"/>
      <w:lvlText w:val="§"/>
      <w:lvlJc w:val="left"/>
      <w:pPr>
        <w:tabs>
          <w:tab w:val="left" w:pos="7050"/>
        </w:tabs>
        <w:ind w:left="7050" w:hanging="360"/>
      </w:pPr>
      <w:rPr>
        <w:rFonts w:hint="default" w:ascii="Wingdings" w:hAnsi="Wingdings" w:cs="Wingdings"/>
        <w:sz w:val="24"/>
        <w:szCs w:val="24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tabs>
          <w:tab w:val="left" w:pos="705"/>
        </w:tabs>
        <w:ind w:left="705" w:hanging="420"/>
      </w:pPr>
      <w:rPr>
        <w:rFonts w:hint="default" w:ascii="Symbol" w:hAnsi="Symbol" w:cs="Symbol"/>
        <w:sz w:val="24"/>
        <w:szCs w:val="24"/>
      </w:rPr>
    </w:lvl>
    <w:lvl w:ilvl="1" w:tentative="0">
      <w:start w:val="0"/>
      <w:numFmt w:val="bullet"/>
      <w:lvlText w:val="o"/>
      <w:lvlJc w:val="left"/>
      <w:pPr>
        <w:tabs>
          <w:tab w:val="left" w:pos="2010"/>
        </w:tabs>
        <w:ind w:left="2010" w:hanging="360"/>
      </w:pPr>
      <w:rPr>
        <w:rFonts w:hint="default" w:ascii="Courier New" w:hAnsi="Courier New" w:cs="Courier New"/>
        <w:sz w:val="24"/>
        <w:szCs w:val="24"/>
      </w:rPr>
    </w:lvl>
    <w:lvl w:ilvl="2" w:tentative="0">
      <w:start w:val="0"/>
      <w:numFmt w:val="bullet"/>
      <w:lvlText w:val="§"/>
      <w:lvlJc w:val="left"/>
      <w:pPr>
        <w:tabs>
          <w:tab w:val="left" w:pos="2730"/>
        </w:tabs>
        <w:ind w:left="2730" w:hanging="360"/>
      </w:pPr>
      <w:rPr>
        <w:rFonts w:hint="default" w:ascii="Wingdings" w:hAnsi="Wingdings" w:cs="Wingdings"/>
        <w:sz w:val="24"/>
        <w:szCs w:val="24"/>
      </w:rPr>
    </w:lvl>
    <w:lvl w:ilvl="3" w:tentative="0">
      <w:start w:val="0"/>
      <w:numFmt w:val="bullet"/>
      <w:lvlText w:val="·"/>
      <w:lvlJc w:val="left"/>
      <w:pPr>
        <w:tabs>
          <w:tab w:val="left" w:pos="3450"/>
        </w:tabs>
        <w:ind w:left="3450" w:hanging="360"/>
      </w:pPr>
      <w:rPr>
        <w:rFonts w:hint="default" w:ascii="Symbol" w:hAnsi="Symbol" w:cs="Symbol"/>
        <w:sz w:val="24"/>
        <w:szCs w:val="24"/>
      </w:rPr>
    </w:lvl>
    <w:lvl w:ilvl="4" w:tentative="0">
      <w:start w:val="0"/>
      <w:numFmt w:val="bullet"/>
      <w:lvlText w:val="o"/>
      <w:lvlJc w:val="left"/>
      <w:pPr>
        <w:tabs>
          <w:tab w:val="left" w:pos="4170"/>
        </w:tabs>
        <w:ind w:left="4170" w:hanging="360"/>
      </w:pPr>
      <w:rPr>
        <w:rFonts w:hint="default" w:ascii="Courier New" w:hAnsi="Courier New" w:cs="Courier New"/>
        <w:sz w:val="24"/>
        <w:szCs w:val="24"/>
      </w:rPr>
    </w:lvl>
    <w:lvl w:ilvl="5" w:tentative="0">
      <w:start w:val="0"/>
      <w:numFmt w:val="bullet"/>
      <w:lvlText w:val="§"/>
      <w:lvlJc w:val="left"/>
      <w:pPr>
        <w:tabs>
          <w:tab w:val="left" w:pos="4890"/>
        </w:tabs>
        <w:ind w:left="4890" w:hanging="360"/>
      </w:pPr>
      <w:rPr>
        <w:rFonts w:hint="default" w:ascii="Wingdings" w:hAnsi="Wingdings" w:cs="Wingdings"/>
        <w:sz w:val="24"/>
        <w:szCs w:val="24"/>
      </w:rPr>
    </w:lvl>
    <w:lvl w:ilvl="6" w:tentative="0">
      <w:start w:val="0"/>
      <w:numFmt w:val="bullet"/>
      <w:lvlText w:val="·"/>
      <w:lvlJc w:val="left"/>
      <w:pPr>
        <w:tabs>
          <w:tab w:val="left" w:pos="5610"/>
        </w:tabs>
        <w:ind w:left="5610" w:hanging="360"/>
      </w:pPr>
      <w:rPr>
        <w:rFonts w:hint="default" w:ascii="Symbol" w:hAnsi="Symbol" w:cs="Symbol"/>
        <w:sz w:val="24"/>
        <w:szCs w:val="24"/>
      </w:rPr>
    </w:lvl>
    <w:lvl w:ilvl="7" w:tentative="0">
      <w:start w:val="0"/>
      <w:numFmt w:val="bullet"/>
      <w:lvlText w:val="o"/>
      <w:lvlJc w:val="left"/>
      <w:pPr>
        <w:tabs>
          <w:tab w:val="left" w:pos="6330"/>
        </w:tabs>
        <w:ind w:left="6330" w:hanging="360"/>
      </w:pPr>
      <w:rPr>
        <w:rFonts w:hint="default" w:ascii="Courier New" w:hAnsi="Courier New" w:cs="Courier New"/>
        <w:sz w:val="24"/>
        <w:szCs w:val="24"/>
      </w:rPr>
    </w:lvl>
    <w:lvl w:ilvl="8" w:tentative="0">
      <w:start w:val="0"/>
      <w:numFmt w:val="bullet"/>
      <w:lvlText w:val="§"/>
      <w:lvlJc w:val="left"/>
      <w:pPr>
        <w:tabs>
          <w:tab w:val="left" w:pos="7050"/>
        </w:tabs>
        <w:ind w:left="7050" w:hanging="360"/>
      </w:pPr>
      <w:rPr>
        <w:rFonts w:hint="default" w:ascii="Wingdings" w:hAnsi="Wingdings" w:cs="Wingdings"/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  <w:sz w:val="24"/>
        <w:szCs w:val="24"/>
      </w:rPr>
    </w:lvl>
    <w:lvl w:ilvl="1" w:tentative="0">
      <w:start w:val="0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  <w:sz w:val="24"/>
        <w:szCs w:val="24"/>
      </w:rPr>
    </w:lvl>
    <w:lvl w:ilvl="2" w:tentative="0">
      <w:start w:val="0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  <w:sz w:val="24"/>
        <w:szCs w:val="24"/>
      </w:rPr>
    </w:lvl>
    <w:lvl w:ilvl="3" w:tentative="0">
      <w:start w:val="0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  <w:sz w:val="24"/>
        <w:szCs w:val="24"/>
      </w:rPr>
    </w:lvl>
    <w:lvl w:ilvl="4" w:tentative="0">
      <w:start w:val="0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  <w:sz w:val="24"/>
        <w:szCs w:val="24"/>
      </w:rPr>
    </w:lvl>
    <w:lvl w:ilvl="5" w:tentative="0">
      <w:start w:val="0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  <w:sz w:val="24"/>
        <w:szCs w:val="24"/>
      </w:rPr>
    </w:lvl>
    <w:lvl w:ilvl="6" w:tentative="0">
      <w:start w:val="0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  <w:sz w:val="24"/>
        <w:szCs w:val="24"/>
      </w:rPr>
    </w:lvl>
    <w:lvl w:ilvl="7" w:tentative="0">
      <w:start w:val="0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  <w:sz w:val="24"/>
        <w:szCs w:val="24"/>
      </w:rPr>
    </w:lvl>
    <w:lvl w:ilvl="8" w:tentative="0">
      <w:start w:val="0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  <w:sz w:val="24"/>
        <w:szCs w:val="24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·"/>
      <w:lvlJc w:val="left"/>
      <w:pPr>
        <w:tabs>
          <w:tab w:val="left" w:pos="705"/>
        </w:tabs>
        <w:ind w:left="705" w:hanging="420"/>
      </w:pPr>
      <w:rPr>
        <w:rFonts w:hint="default" w:ascii="Symbol" w:hAnsi="Symbol" w:cs="Symbol"/>
        <w:sz w:val="24"/>
        <w:szCs w:val="24"/>
      </w:rPr>
    </w:lvl>
    <w:lvl w:ilvl="1" w:tentative="0">
      <w:start w:val="0"/>
      <w:numFmt w:val="bullet"/>
      <w:lvlText w:val="o"/>
      <w:lvlJc w:val="left"/>
      <w:pPr>
        <w:tabs>
          <w:tab w:val="left" w:pos="2010"/>
        </w:tabs>
        <w:ind w:left="2010" w:hanging="360"/>
      </w:pPr>
      <w:rPr>
        <w:rFonts w:hint="default" w:ascii="Courier New" w:hAnsi="Courier New" w:cs="Courier New"/>
        <w:sz w:val="24"/>
        <w:szCs w:val="24"/>
      </w:rPr>
    </w:lvl>
    <w:lvl w:ilvl="2" w:tentative="0">
      <w:start w:val="0"/>
      <w:numFmt w:val="bullet"/>
      <w:lvlText w:val="§"/>
      <w:lvlJc w:val="left"/>
      <w:pPr>
        <w:tabs>
          <w:tab w:val="left" w:pos="2730"/>
        </w:tabs>
        <w:ind w:left="2730" w:hanging="360"/>
      </w:pPr>
      <w:rPr>
        <w:rFonts w:hint="default" w:ascii="Wingdings" w:hAnsi="Wingdings" w:cs="Wingdings"/>
        <w:sz w:val="24"/>
        <w:szCs w:val="24"/>
      </w:rPr>
    </w:lvl>
    <w:lvl w:ilvl="3" w:tentative="0">
      <w:start w:val="0"/>
      <w:numFmt w:val="bullet"/>
      <w:lvlText w:val="·"/>
      <w:lvlJc w:val="left"/>
      <w:pPr>
        <w:tabs>
          <w:tab w:val="left" w:pos="3450"/>
        </w:tabs>
        <w:ind w:left="3450" w:hanging="360"/>
      </w:pPr>
      <w:rPr>
        <w:rFonts w:hint="default" w:ascii="Symbol" w:hAnsi="Symbol" w:cs="Symbol"/>
        <w:sz w:val="24"/>
        <w:szCs w:val="24"/>
      </w:rPr>
    </w:lvl>
    <w:lvl w:ilvl="4" w:tentative="0">
      <w:start w:val="0"/>
      <w:numFmt w:val="bullet"/>
      <w:lvlText w:val="o"/>
      <w:lvlJc w:val="left"/>
      <w:pPr>
        <w:tabs>
          <w:tab w:val="left" w:pos="4170"/>
        </w:tabs>
        <w:ind w:left="4170" w:hanging="360"/>
      </w:pPr>
      <w:rPr>
        <w:rFonts w:hint="default" w:ascii="Courier New" w:hAnsi="Courier New" w:cs="Courier New"/>
        <w:sz w:val="24"/>
        <w:szCs w:val="24"/>
      </w:rPr>
    </w:lvl>
    <w:lvl w:ilvl="5" w:tentative="0">
      <w:start w:val="0"/>
      <w:numFmt w:val="bullet"/>
      <w:lvlText w:val="§"/>
      <w:lvlJc w:val="left"/>
      <w:pPr>
        <w:tabs>
          <w:tab w:val="left" w:pos="4890"/>
        </w:tabs>
        <w:ind w:left="4890" w:hanging="360"/>
      </w:pPr>
      <w:rPr>
        <w:rFonts w:hint="default" w:ascii="Wingdings" w:hAnsi="Wingdings" w:cs="Wingdings"/>
        <w:sz w:val="24"/>
        <w:szCs w:val="24"/>
      </w:rPr>
    </w:lvl>
    <w:lvl w:ilvl="6" w:tentative="0">
      <w:start w:val="0"/>
      <w:numFmt w:val="bullet"/>
      <w:lvlText w:val="·"/>
      <w:lvlJc w:val="left"/>
      <w:pPr>
        <w:tabs>
          <w:tab w:val="left" w:pos="5610"/>
        </w:tabs>
        <w:ind w:left="5610" w:hanging="360"/>
      </w:pPr>
      <w:rPr>
        <w:rFonts w:hint="default" w:ascii="Symbol" w:hAnsi="Symbol" w:cs="Symbol"/>
        <w:sz w:val="24"/>
        <w:szCs w:val="24"/>
      </w:rPr>
    </w:lvl>
    <w:lvl w:ilvl="7" w:tentative="0">
      <w:start w:val="0"/>
      <w:numFmt w:val="bullet"/>
      <w:lvlText w:val="o"/>
      <w:lvlJc w:val="left"/>
      <w:pPr>
        <w:tabs>
          <w:tab w:val="left" w:pos="6330"/>
        </w:tabs>
        <w:ind w:left="6330" w:hanging="360"/>
      </w:pPr>
      <w:rPr>
        <w:rFonts w:hint="default" w:ascii="Courier New" w:hAnsi="Courier New" w:cs="Courier New"/>
        <w:sz w:val="24"/>
        <w:szCs w:val="24"/>
      </w:rPr>
    </w:lvl>
    <w:lvl w:ilvl="8" w:tentative="0">
      <w:start w:val="0"/>
      <w:numFmt w:val="bullet"/>
      <w:lvlText w:val="§"/>
      <w:lvlJc w:val="left"/>
      <w:pPr>
        <w:tabs>
          <w:tab w:val="left" w:pos="7050"/>
        </w:tabs>
        <w:ind w:left="7050" w:hanging="360"/>
      </w:pPr>
      <w:rPr>
        <w:rFonts w:hint="default" w:ascii="Wingdings" w:hAnsi="Wingdings" w:cs="Wingdings"/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autoHyphenation/>
  <w:footnotePr>
    <w:footnote w:id="0"/>
    <w:footnote w:id="1"/>
  </w:footnotePr>
  <w:compat>
    <w:doNotExpandShiftReturn/>
    <w:compatSetting w:name="compatibilityMode" w:uri="http://schemas.microsoft.com/office/word" w:val="11"/>
  </w:compat>
  <w:rsids>
    <w:rsidRoot w:val="00000000"/>
    <w:rsid w:val="2D427AB5"/>
    <w:rsid w:val="72972305"/>
    <w:rsid w:val="78A81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List"/>
    <w:basedOn w:val="4"/>
    <w:qFormat/>
    <w:uiPriority w:val="0"/>
    <w:rPr>
      <w:rFonts w:cs="Arial"/>
    </w:rPr>
  </w:style>
  <w:style w:type="character" w:customStyle="1" w:styleId="9">
    <w:name w:val="Символ нумерации"/>
    <w:qFormat/>
    <w:uiPriority w:val="0"/>
  </w:style>
  <w:style w:type="paragraph" w:customStyle="1" w:styleId="10">
    <w:name w:val="Указатель1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1257</Words>
  <Characters>9141</Characters>
  <Paragraphs>190</Paragraphs>
  <TotalTime>6</TotalTime>
  <ScaleCrop>false</ScaleCrop>
  <LinksUpToDate>false</LinksUpToDate>
  <CharactersWithSpaces>10222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2019-10-26T14:51:00Z</dcterms:created>
  <dc:creator>user</dc:creator>
  <cp:lastModifiedBy>Валентина Пипер�</cp:lastModifiedBy>
  <dcterms:modified xsi:type="dcterms:W3CDTF">2023-03-11T19:11:22Z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FA8B0B8836D6467892CF8FF59DE73535</vt:lpwstr>
  </property>
  <property fmtid="{D5CDD505-2E9C-101B-9397-08002B2CF9AE}" pid="3" name="KSOProductBuildVer">
    <vt:lpwstr>1049-11.2.0.11486</vt:lpwstr>
  </property>
</Properties>
</file>