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t>新纶新材</w:t>
      </w:r>
    </w:p>
    <w:p>
      <w:r>
        <w:t>01月05日新纶新材股票异动解析</w:t>
        <w:br/>
        <w:t>固态电池/铝塑膜+柔性折叠光学材料  10.06%  002341</w:t>
        <w:br/>
        <w:t>1、公司的铝塑膜产品可运用于半固态及固态电池上。公司光电显示材料主要产品包括CPI膜、COP膜和TAC膜等主要用在折叠屏、偏光片等显示结构中的高端光学显示材料产品。</w:t>
        <w:br/>
        <w:t>2、公司已是华为合格供应商并有产品进入BOM清单。公司自主研发生产的折叠OCA已量产并成功应用于小米MIX Fold 2、OPPO Find N2等高端折叠屏手机。</w:t>
        <w:br/>
        <w:t>3、公司的拳头产品盲孔OCA等高端OCA光学胶分别通过了国内主流屏厂的验证并实现批量供货。</w:t>
        <w:br/>
        <w:t>4、公司的有机硅业务相关产品包括显示屏全贴合光学材料、柔性折叠光学材料、半导体器件封装材料、光学保护材料、以及应用在导热芯片和新能源动力电池中的导热散热材料等。</w:t>
        <w:br/>
        <w:br/>
        <w:t>固态电池；大众子公司固态电池通过最新测试，可提供 50 万公里寿命，近乎无衰减 声明：解析内容由公社人工采集整理自新闻、公告、研报等公开信息，团队辛苦编写，未经许可严禁转载。站内所有文章均不构成投资建议，请投资者注意风险，独立审慎决策。</w:t>
      </w:r>
    </w:p>
    <w:p>
      <w:r>
        <w:br w:type="page"/>
      </w:r>
    </w:p>
    <w:p>
      <w:pPr>
        <w:pStyle w:val="Heading2"/>
        <w:jc w:val="center"/>
      </w:pPr>
      <w:r>
        <w:t>金龙羽</w:t>
      </w:r>
    </w:p>
    <w:p>
      <w:r>
        <w:t>01月05日金龙羽股票异动解析</w:t>
        <w:br/>
        <w:t>固态电池+储能+电线电缆  10.02%  002882</w:t>
        <w:br/>
        <w:t>1、半固态电池是公司推进固态电池项目研发工作过程中的一个环节。截至目前，固态电解质、半固态电芯已进入中试试验。</w:t>
        <w:br/>
        <w:t>2、公司研究的固态电芯属于锂电池，可应用于电动汽车、医用器件、储能等移动动力电源和储能电源等固态电池应用方面。全资子公司电缆实业与锦添翼新能源框架协议，电缆实业拟在5年内投入不超过3亿元与锦添翼共同进行固态电池及其关键材料相关技术的研究开发，并推动研究成果产业化。</w:t>
        <w:br/>
        <w:t>3、公司有阻燃、耐火等系列特种电线电缆，给南方电网下属子公司提供的特种电缆主要用于电力工程。</w:t>
        <w:br/>
        <w:br/>
        <w:t>固态电池；大众子公司固态电池通过最新测试，可提供 50 万公里寿命，近乎无衰减 声明：解析内容由公社人工采集整理自新闻、公告、研报等公开信息，团队辛苦编写，未经许可严禁转载。站内所有文章均不构成投资建议，请投资者注意风险，独立审慎决策。</w:t>
      </w:r>
    </w:p>
    <w:p>
      <w:r>
        <w:br w:type="page"/>
      </w:r>
    </w:p>
    <w:p>
      <w:pPr>
        <w:pStyle w:val="Heading2"/>
        <w:jc w:val="center"/>
      </w:pPr>
      <w:r>
        <w:t>德福科技</w:t>
      </w:r>
    </w:p>
    <w:p>
      <w:r>
        <w:t>01月05日德福科技股票异动解析</w:t>
        <w:br/>
        <w:t>固态电池+锂电铜箔+次新股  19.99%  301511</w:t>
        <w:br/>
        <w:t>1、2023年12月19日互动，公司与LG新能源存在固态电池领域的相关合作。</w:t>
        <w:br/>
        <w:t>2、公司主营产品按照应用领域可分为电子电路铜箔和锂电铜箔，分别用于覆铜板、印制电路板和各类锂电池的制造。截至2022年末，公司已建成产能8.5万吨/年、在内资电解铜箔企业中仅次于龙电华鑫，同时公司电解铜箔出货总量及锂电铜箔出货量均位列内资企业第二。</w:t>
        <w:br/>
        <w:t>3、宁德时代与公司签署了合作框架协议，就2022-2025年承诺供应量进行了约定。</w:t>
        <w:br/>
        <w:t>4、公司积极布局高频高速电子电路铜箔，其中，反面粗化处理电解铜箔（RTF）已处于终端验证阶段，低轮廓铜箔（VLP）、极低轮廓铜箔（HVLP）已进入规模试生产阶段。</w:t>
        <w:br/>
        <w:br/>
        <w:t>固态电池；大众子公司固态电池通过最新测试，可提供 50 万公里寿命，近乎无衰减 声明：解析内容由公社人工采集整理自新闻、公告、研报等公开信息，团队辛苦编写，未经许可严禁转载。站内所有文章均不构成投资建议，请投资者注意风险，独立审慎决策。</w:t>
      </w:r>
    </w:p>
    <w:p>
      <w:r>
        <w:br w:type="page"/>
      </w:r>
    </w:p>
    <w:p>
      <w:pPr>
        <w:pStyle w:val="Heading2"/>
        <w:jc w:val="center"/>
      </w:pPr>
      <w:r>
        <w:t>力王股份</w:t>
      </w:r>
    </w:p>
    <w:p>
      <w:r>
        <w:t>01月05日力王股份股票异动解析</w:t>
        <w:br/>
        <w:t>固态电池研究+锌锰电池和锂离子电池+北交所  29.99%  831627</w:t>
        <w:br/>
        <w:t>1、招股说明书中披露，公司与清华大学深圳国际研究生院共同对“低成本高功率锂离子电池和下一代高安全固态锂电池”的研究与开发。</w:t>
        <w:br/>
        <w:t>2、公司专业从事环保碱性锌锰电池、环保碳性锌锰电池和锂离子电池的研产销，产品广泛应用于电动玩具等多个领域。</w:t>
        <w:br/>
        <w:t>3、公司的锌锰电池系列产品主要电性能超过IEC及国家标准50%以上处于国内外领先地位。产品远销欧洲、南北美、澳大利亚、中东等国家和地区。</w:t>
        <w:br/>
        <w:br/>
        <w:t>固态电池；大众子公司固态电池通过最新测试，可提供 50 万公里寿命，近乎无衰减 声明：解析内容由公社人工采集整理自新闻、公告、研报等公开信息，团队辛苦编写，未经许可严禁转载。站内所有文章均不构成投资建议，请投资者注意风险，独立审慎决策。</w:t>
      </w:r>
    </w:p>
    <w:sectPr w:rsidR="00FC693F" w:rsidRPr="0006063C" w:rsidSect="00034616">
      <w:pgSz w:w="8391" w:h="1190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