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jc w:val="center"/>
      </w:pPr>
      <w:r>
        <w:t>华升股份</w:t>
      </w:r>
    </w:p>
    <w:p>
      <w:r>
        <w:t>01月19日华升股份股票异动解析</w:t>
        <w:br/>
        <w:t>外销+纺织+跨境电商+直播带货+华字辈  10.07%  600156</w:t>
        <w:br/>
        <w:t>1、公司专业从事纺织业务，主要产品有纱、布、服装，公司经营纺织品和国家允许的其他商品的进出口贸易及国内贸易、开发、生产、销售苎麻和竹园纤维纺织品，产品实现85%以上外销，2022年境外营收占比76.8%。</w:t>
        <w:br/>
        <w:t>2、公司控股子公司湖南华升工贸主要从事外贸业务，通过借助阿里巴巴国际站、亚马逊等国际电商平台完成服装出口，公司在亚马逊销售产品包括麻围巾、麻袜等在内的61款新产品。</w:t>
        <w:br/>
        <w:t>3、公司分公司洞麻公司进行了“雨泽麻枋”品牌运营，在拼多多、淘宝、抖音开了专卖店对工厂产品进行直播推广和网红带货。工贸公司和服饰公司也将产品搬上了淘宝和亚马逊，加强了品牌运营和新零售电商的进一步融合。</w:t>
        <w:br/>
        <w:t>4、公司属于国有企业。公司的最终控制人为湖南国资委。</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华瓷股份</w:t>
      </w:r>
    </w:p>
    <w:p>
      <w:r>
        <w:t>01月19日华瓷股份股票异动解析</w:t>
        <w:br/>
        <w:t>外销占比高+陶瓷制品+超高压+华字辈  9.97%  001216</w:t>
        <w:br/>
        <w:t>1、公司截至2023年6月外销占比60.09%。公司自成立以来累计海外客户200余家，分布全球40多个国家或地区，公司日用陶瓷出口规模连续10年在国内同行业中排名第一。</w:t>
        <w:br/>
        <w:t>2、公司主要从事日用陶瓷制品的研发、设计、生产和销售。公司产品以色釉陶瓷、釉下五彩瓷等日用陶瓷为主，同时涉及陶瓷新材料和电瓷等工业陶瓷。</w:t>
        <w:br/>
        <w:t>3、2024年1月12日国家电网公司对外透露，2024年将继续加大数智化坚强电网的建设，促进能源绿色低碳转型，推动阿坝至成都东等特高压工程开工建设，预计电网建设投资总规模将超5000亿元。公司电瓷产品在总收入中占比不大，主要产品有高压和超高压产品。</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联迪信息</w:t>
      </w:r>
    </w:p>
    <w:p>
      <w:r>
        <w:t>01月19日联迪信息股票异动解析</w:t>
        <w:br/>
        <w:t>外销+软件开发服务+手机游戏  29.94%  839790</w:t>
        <w:br/>
        <w:t>1、外销占比53.93%；公司主营业务为软件开发服务、软件产品销售、系统集成服务和培训服务，是一家综合软件开发与信息技术服务提供商，截至目前，公司单独所有软件著作权144项、共同所有软件著作权35项。</w:t>
        <w:br/>
        <w:t>2、公司围绕泛游戏平台的定位，结合线上线下的O2O运作模式，在游戏商店、游戏视频、游戏赛事和游戏社区进行服务融合，打造赛事频道、直播频道、游戏频道、社区频道等四大频道，融合为一站式手机游戏娱乐平台。</w:t>
        <w:br/>
        <w:t>3、公司的业务主要来自日本和国内市场，在日本设立控股子公司日本联迪。公司的客户广泛覆盖金融、证券、保险、政府、公共、电力、通信、传媒、汽车流通、移动互联、企业级应用、移动设备终端应用等诸多领域。</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通达创智</w:t>
      </w:r>
    </w:p>
    <w:p>
      <w:r>
        <w:t>01月19日通达创智股票异动解析</w:t>
        <w:br/>
        <w:t>外销+儿童用品+消费品+次新股  10.01%  001368</w:t>
        <w:br/>
        <w:t>1、公司与迪卡侬、宜家、Wagner、YETI等全球领先跨国企业合作，截至2023年6月公司外销占比81.39%。出口国家和地区包括法国、美国、瑞士、德国等。</w:t>
        <w:br/>
        <w:t>2、公司已在新加坡设立海外投资中心、在马来西亚设置首个海外生产基地，积极布局国际市场实现跨越式发展。</w:t>
        <w:br/>
        <w:t>3、公司产品主要包括儿童桌椅凳系列、婴儿椅、儿童用品等；公司主营橡胶和塑料制品，营收占比100%，其中包含家居生活用品和体育户外用品。</w:t>
        <w:br/>
        <w:t>4、公司地处福建省厦门市，公司主要产品包括体育用品、户外休闲用品、家用电动工具、室内家居用品、个人护理用品等。</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浙江正特</w:t>
      </w:r>
    </w:p>
    <w:p>
      <w:r>
        <w:t>01月19日浙江正特股票异动解析</w:t>
        <w:br/>
        <w:t>外销占比高+跨境电商+户外家具  9.99%  001238</w:t>
        <w:br/>
        <w:t>1、公司现拥有遮阳制品、户外休闲家具两大产品系列，产品主要销往欧美市场，截至2023年6月公司外销占比94.78%。</w:t>
        <w:br/>
        <w:t>2、公司2022年立项的“碳中和零碳工厂建设QC项目”进展顺利，有望成为我国户外休闲行业首家通过碳中和认证的“零碳工厂”。</w:t>
        <w:br/>
        <w:t>3、公司进入了沃尔玛、好市多等大型连锁超市的供应商体系。公司自主品牌“Abba Patio”、“Sorara”的相关产品自2014年以来陆续采用跨境电商模式，通过各大互联网电商平台如Amazon、BOL等在欧美销售。</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华鼎股份</w:t>
      </w:r>
    </w:p>
    <w:p>
      <w:r>
        <w:t>01月19日华鼎股份股票异动解析</w:t>
        <w:br/>
        <w:t>跨境电商+锦纶+华字辈  10.09%  601113</w:t>
        <w:br/>
        <w:t>1、公司2022年境外应收占比60.54%，子公司通拓科技是一家依托中国优质供应链产品，以电子商务为手段为世界各国终端消费者供应优质商品的跨境电商企业，拥有广泛的销售渠道，销售额在各大第三方销售平台名列前茅，多次荣获平台各种奖项，是中国跨境电商先行者和最有竞争力的企业之一。2023年半年报显示公司跨境电商业务营收16.76亿占比41.48%。</w:t>
        <w:br/>
        <w:t>2、公司民用锦纶长丝板块专业从事高品质、差别化民用锦纶长丝研发、生产和销售，下属华一、华二、华三分厂主要生产POY+DTY+FDY+HOY，子公司五洲新材主要生产高端多孔细旦DTY、ATY/ACY，其中ATY设备是国内唯一一家使用瑞士SSM机器生产超细空变丝。</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恒林股份</w:t>
      </w:r>
    </w:p>
    <w:p>
      <w:r>
        <w:t>01月19日恒林股份股票异动解析</w:t>
        <w:br/>
        <w:t>外销+家具+办公用品  10.0%  603661</w:t>
        <w:br/>
        <w:t>1、2023年半年报显示，公司境外营收金额28.47亿，占总营收78.14%。</w:t>
        <w:br/>
        <w:t>2、公司致力于办公椅、沙发、按摩椅及配件的研发、生产与销售，是国内领先的健康坐具开发商和目前国内最大的办公椅制造商及出口商之一。</w:t>
        <w:br/>
        <w:t>3、公司通过了欧洲、美国和日本等国家和地区知名采购商的认证，与全球知名企业IKEA(宜家)、MGB(麦德龙)等合作。</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永艺股份</w:t>
      </w:r>
    </w:p>
    <w:p>
      <w:r>
        <w:t>01月19日永艺股份股票异动解析</w:t>
        <w:br/>
        <w:t>外销高占比+跨境电商+家居用品+越南  9.99%  603600</w:t>
        <w:br/>
        <w:t>1、公司主营产品包括办公椅、沙发、按摩椅椅身、休闲椅等健康家具，境外销售收入占主营业务收入80%。公司2022年8月互动表示，积极发展跨境电商，不断开拓海外市场销售渠道。</w:t>
        <w:br/>
        <w:t>2、越南生产基地扩建项目在稳步推进，部分厂房已逐步投产。公司已经在抖音开设账号自主运营，后续会开通抖音小店，成为永艺一个线上销售渠道。</w:t>
        <w:br/>
        <w:t>3、公司首款智能办公椅已接入华为鸿蒙、涂鸦智能等主流智能生态，逐渐形成永艺智能桌椅产品矩阵，满足不同用户的多样化产品需求。</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瑞尔特</w:t>
      </w:r>
    </w:p>
    <w:p>
      <w:r>
        <w:t>01月19日瑞尔特股票异动解析</w:t>
        <w:br/>
        <w:t>外贸+冲水组件+智能马桶+卫浴配件  10.05%  002790</w:t>
        <w:br/>
        <w:t>1、公司是全球领先的节水型冲水组件制造企业，国内冲水组件市场占有率排名估量位居第一名，全球冲水组件市场占有率排名估量位居前三名，截至2023年6月公司外销占比28.81%。</w:t>
        <w:br/>
        <w:t>2、公司致力于节约全球水资源的卫浴产品的研发、生产与销售到致力成为卫浴空间和家庭水系统解决方案的卓越提供商。</w:t>
        <w:br/>
        <w:t>3、公司主要产品包括：以节水型冲水组件、静音缓降盖板、挂式水箱等为主的卫浴冲水系统产品及其解决方案，以一体式智能坐便器、智能坐便盖等为主的智能卫浴产品及其解决方案，以隐藏式水箱、卫浴管道等为主的同层排水系统产品及其解决方案以及卫浴适老产品解决方案、卫浴空间智慧互联解决方案和装配式卫浴整体解决方案。</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美之高</w:t>
      </w:r>
    </w:p>
    <w:p>
      <w:r>
        <w:t>01月19日美之高股票异动解析</w:t>
        <w:br/>
        <w:t>外销+收纳解决方案的综合服务商+北交所  29.93%  834765</w:t>
        <w:br/>
        <w:t>1、2023年半年报显示公司境外收入1.92亿元，占总营收90.9%。</w:t>
        <w:br/>
        <w:t>2、公司专注于金属置物架收纳用品的研发、设计、生产和销售，产品主要应用于家居收纳、工业及商业仓储等领域。自成立以来公司一直专注于收纳用品领域，借助多年积累的行业经验及研发能力，为客户提供一系列以“DIY概念”主导的置物架收纳用品及空间资源利用解决方案。</w:t>
        <w:br/>
        <w:t>3、公司注重线下线上销售模式的结合，已建立网络销售平台，通过网络平台开设品牌直营店的方式直接面向消费者进行销售。</w:t>
        <w:br/>
        <w:br/>
        <w:t>外贸；2024年1月15日讯，据抖音账号“Tiktok事业部(三只羊)”视频显示，小杨哥公司三只羊网络近日已开启海外带货布局，第一站为新加坡，带货品牌多为中国本土品牌。2024年1月17日，菜鸟宣布与速卖通联合推出多重入仓保障。速卖通是阿里巴巴旗下的面向国际市场打造的跨境电商平台，被广大卖家称为“国际版淘宝”。</w:t>
      </w:r>
    </w:p>
    <w:p>
      <w:r>
        <w:br w:type="page"/>
      </w:r>
    </w:p>
    <w:p>
      <w:pPr>
        <w:pStyle w:val="Heading2"/>
        <w:jc w:val="center"/>
      </w:pPr>
      <w:r>
        <w:t>九牧王</w:t>
      </w:r>
    </w:p>
    <w:p>
      <w:r>
        <w:t>01月19日九牧王股票异动解析</w:t>
        <w:br/>
        <w:t>国内男裤龙头+电子商务  9.99%  601566</w:t>
        <w:br/>
        <w:t>1、公司聚焦核心品类，利用分众传媒、国际时装周拉升品牌调性和加大曝光力度，先后推出小黑裤、轻松裤、商务户外1号裤等爆品。</w:t>
        <w:br/>
        <w:t>2、公司为国内男裤第一龙头，20年确立“深化男裤专家形象”战略，通过聚焦主流媒体、做强头部单品、推动渠道优化三方面打造品牌竞争力。</w:t>
        <w:br/>
        <w:t>3、公司已全面布局主流电商平台，“九牧王微商城”已正式上线，九牧王旗下900余家门店目前也已全面上云。</w:t>
        <w:br/>
        <w:t>4、公司专注男裤领域33年，拥有九牧王品牌、ZIOZIA品牌及时尚潮牌FUN等品牌，销售终端已覆盖全国31个省、自治区及直辖市主要城市的重点商圈。</w:t>
        <w:br/>
        <w:br/>
        <w:t>消费；</w:t>
      </w:r>
    </w:p>
    <w:p>
      <w:r>
        <w:br w:type="page"/>
      </w:r>
    </w:p>
    <w:p>
      <w:pPr>
        <w:pStyle w:val="Heading2"/>
        <w:jc w:val="center"/>
      </w:pPr>
      <w:r>
        <w:t>洪兴股份</w:t>
      </w:r>
    </w:p>
    <w:p>
      <w:r>
        <w:t>01月19日洪兴股份股票异动解析</w:t>
        <w:br/>
        <w:t>儿童服装+跨境电商+家居服饰  10.01%  001209</w:t>
        <w:br/>
        <w:t>1、公司旗下千线艺品牌是专业的儿童内衣品牌，主打潜力巨大的7-12岁中大童内衣市场。</w:t>
        <w:br/>
        <w:t>2、子公司参股80%的广州磁鱼电子商务主营跨境电商业务，目前主要销售渠道为亚马逊。</w:t>
        <w:br/>
        <w:t>3、2024年1月梦饷科技与洪兴股份旗下芬腾联手打造超级品牌日。</w:t>
        <w:br/>
        <w:t>4、公司专注于家居服饰的研发、设计、生产及销售，主要产品包括家居服、内衣内裤及其他相关产品。</w:t>
        <w:br/>
        <w:br/>
        <w:t>消费；</w:t>
      </w:r>
    </w:p>
    <w:p>
      <w:r>
        <w:br w:type="page"/>
      </w:r>
    </w:p>
    <w:p>
      <w:pPr>
        <w:pStyle w:val="Heading2"/>
        <w:jc w:val="center"/>
      </w:pPr>
      <w:r>
        <w:t>特力A</w:t>
      </w:r>
    </w:p>
    <w:p>
      <w:r>
        <w:t>01月19日特力A股票异动解析</w:t>
        <w:br/>
        <w:t>珠宝服务+汽车服务</w:t>
        <w:br/>
        <w:t>1、公司实控人深圳市国资委，主营业务是珠宝服务业务，商业运营管理，汽车销售、检测、维修及配件销售。</w:t>
        <w:br/>
        <w:t>2、公司采用批发作为黄金、珠宝的主要销售模式，同时提供代理报关、黄金提纯/兑换、保险箱租赁等配套服务。</w:t>
        <w:br/>
        <w:t>3、珠宝服务业务：深珠宝公司2023年上半年举办展会 9 场，累计完成进出境货物总额 11.67 亿元，同比增长 240%，内销金额 7,589 万元，同比增长 35.3%。</w:t>
        <w:br/>
        <w:t>4、公司拥有较为丰富的物业资源，主要位于罗湖区、福田区等。</w:t>
        <w:br/>
        <w:br/>
        <w:t>消费；</w:t>
      </w:r>
    </w:p>
    <w:p>
      <w:r>
        <w:br w:type="page"/>
      </w:r>
    </w:p>
    <w:p>
      <w:pPr>
        <w:pStyle w:val="Heading2"/>
        <w:jc w:val="center"/>
      </w:pPr>
      <w:r>
        <w:t>太平鸟</w:t>
      </w:r>
    </w:p>
    <w:p>
      <w:r>
        <w:t>01月19日太平鸟股票异动解析</w:t>
        <w:br/>
        <w:t>服饰服装+年报预增  9.99%  603877</w:t>
        <w:br/>
        <w:t>1、公司是一家以零售为导向的多品牌时尚服饰公司。</w:t>
        <w:br/>
        <w:t>2、公司的主要产品有：PEACEBIRD女装、PEACEBIRD男装、乐町LED’IN女装、MATERIALGIRL女装、AMAZINGPEACE男装、贝诗宝男装、Mini Peace童装等。</w:t>
        <w:br/>
        <w:t>3、2024年1月8日晚公告，公司预计2023年1-12月业绩大幅上升，净利润为4.15亿，同比增长125%；扣非净利润2.75亿元，同比扭亏。公司销售毛利率同比增加6个百分点，公司经营费用同比下降9%左右，对利润增长贡献较大。</w:t>
        <w:br/>
        <w:br/>
        <w:t>消费；</w:t>
      </w:r>
    </w:p>
    <w:p>
      <w:r>
        <w:br w:type="page"/>
      </w:r>
    </w:p>
    <w:p>
      <w:pPr>
        <w:pStyle w:val="Heading2"/>
        <w:jc w:val="center"/>
      </w:pPr>
      <w:r>
        <w:t>雪祺电气</w:t>
      </w:r>
    </w:p>
    <w:p>
      <w:r>
        <w:t>01月19日雪祺电气股票异动解析</w:t>
        <w:br/>
        <w:t>冰箱ODM供应商+外贸+金融+次新股  10.0%  001387</w:t>
        <w:br/>
        <w:t>1、中国海关总署数据显示，2023年1-11月，中国家电出口额达到804.7亿美元，同比增长2.8%；出口量方面，累计出口家电338,717万台，同比增长9.6%。</w:t>
        <w:br/>
        <w:t>2、公司产品聚焦于大容积冰箱细分领域，产品出货量在我国冰箱ODM市场及细分400L以上大容积冰箱市场均位列第一。公司境外销售比例2020年度的14.79%提升至2022年度的18.42%。</w:t>
        <w:br/>
        <w:t>3、2024年1月19日讯，公司获得“嵌入式家电铰链及冰箱”和“保湿盖板与抽屉的装配结构及冰箱”实用新型专利授权。</w:t>
        <w:br/>
        <w:t>4、公司和美的集团、小米集团、美菱集团等合作。公司当前已研发家用嵌入式冰箱。公司持有安徽肥西农村商业银行股份公司0.4868%股权。</w:t>
        <w:br/>
        <w:t>5、公司初步预测2023全年实现归母净利润1.4至1.7亿元，同比增长39.52%至69.42%。</w:t>
        <w:br/>
        <w:br/>
        <w:t>消费；</w:t>
      </w:r>
    </w:p>
    <w:p>
      <w:r>
        <w:br w:type="page"/>
      </w:r>
    </w:p>
    <w:p>
      <w:pPr>
        <w:pStyle w:val="Heading2"/>
        <w:jc w:val="center"/>
      </w:pPr>
      <w:r>
        <w:t>松炀资源</w:t>
      </w:r>
    </w:p>
    <w:p>
      <w:r>
        <w:t>01月19日松炀资源股票异动解析</w:t>
        <w:br/>
        <w:t>彩票+拟收购金陵乐彩+环保再生纸  9.99%  603863</w:t>
        <w:br/>
        <w:t>1、2024年1月17日，中国体彩最新开奖结果出炉，其中排列3和排列5均出现罕见的“连五”组合，应派奖金合计超过5亿元，奖池被清零。海南的视频即开型彩票项目是由公司即将参股的金陵乐彩科技负责运维的。</w:t>
        <w:br/>
        <w:t>2、2023年9月25日公告，全资孙公司乐动科技拟收购金陵乐彩20%股权，后者主营软件开发。同日公告，公司拟通过增资和受让股权的方式取得富荣高科62%股权，并成为富荣高科的控股股东。富荣高科系金陵乐彩的股东之一，持有金陵乐彩 30%股权。</w:t>
        <w:br/>
        <w:t>3、公司主要从事环保再生纸的研发、生产和销售，是一家集废纸回收、环保造纸及涂布成型于一体，形成资源再生利用价值链的造纸企业，致力于为下游客户提供中高档、高性能、绿色环保的包装纸及各种功能用纸。</w:t>
        <w:br/>
        <w:t>4、公司目前拥有年产 16 万吨的再生环保纸生产线以及年产 18 万吨的高强瓦楞原纸生产线，并配套相关废水综合处理设施，通过“广东省清洁生产企业”的认定。</w:t>
        <w:br/>
        <w:br/>
        <w:t>消费；</w:t>
      </w:r>
    </w:p>
    <w:p>
      <w:r>
        <w:br w:type="page"/>
      </w:r>
    </w:p>
    <w:p>
      <w:pPr>
        <w:pStyle w:val="Heading2"/>
        <w:jc w:val="center"/>
      </w:pPr>
      <w:r>
        <w:t>惠程科技</w:t>
      </w:r>
    </w:p>
    <w:p>
      <w:r>
        <w:t>01月19日惠程科技股票异动解析</w:t>
        <w:br/>
        <w:t>游戏+交流桩  10.05%  002168</w:t>
        <w:br/>
        <w:t>1、公司互联网游戏业务以控股子公司哆可梦为核心载体，从事基于大数据精细化营销的流量经营业务和移动游戏的研发、发行及游戏平台的运营等业务。哆可梦旗下拥有优秀的游戏研发和数字创意团队，成功开发和运营《浩天奇缘 II》《文明曙光》《天使圣域》等数十款数字娱乐产品。</w:t>
        <w:br/>
        <w:t>2、公司充电桩产品线分为交流桩和直流桩（一体桩、分体堆），目前已量产的交流桩功率7kW、直流桩30-480kW。更多功率型号产品仍在持续研发中。</w:t>
        <w:br/>
        <w:t>3、公司形成“高端智能制造”“互联网游戏”，并参与“投资”的多业务板块支撑格局。</w:t>
        <w:br/>
        <w:br/>
        <w:t>游戏/传媒；2023年12月20日，根据中国音像与数字出版协会游戏工委发布的《2023年中国游戏产业报告》，2023年我国自研产品海外实销收入163.66亿美元，规模连续四年超千亿人民币。</w:t>
      </w:r>
    </w:p>
    <w:p>
      <w:r>
        <w:br w:type="page"/>
      </w:r>
    </w:p>
    <w:p>
      <w:pPr>
        <w:pStyle w:val="Heading2"/>
        <w:jc w:val="center"/>
      </w:pPr>
      <w:r>
        <w:t>龙版传媒</w:t>
      </w:r>
    </w:p>
    <w:p>
      <w:r>
        <w:t>01月19日龙版传媒股票异动解析</w:t>
        <w:br/>
        <w:t>出版传媒+黑龙江+短视频  10.0%  605577</w:t>
        <w:br/>
        <w:t>1、公司大力实施精品出版战略，努力拓宽主业市场，同时积极布局线上业务，开展直播带货、短视频等线上销售业务，努力扩大线上业务增量。公司实控人黑龙江财政厅。</w:t>
        <w:br/>
        <w:t>2、 2023年12月1日俄罗斯媒体消息，中国正与俄罗斯一道计划将最东北部的黑龙江省建设成为经济、科技发展和国防的重镇（中俄新经济特区）。公司在俄罗斯设立中俄语言文化交流中心，积极促进版权贸易；控股股东为黑龙江出版集团。</w:t>
        <w:br/>
        <w:t>3、公司主要从事图书、期刊及电子出版物的出版、发行及印刷服务等业务，综合运用数字出版技术，逐步开发、完善教材及其延伸产品等数字资源服务，满足中小学生在线教育服务需求。</w:t>
        <w:br/>
        <w:t>4、2023年10月16日异动公告，“在线教育”板块目前暂未对外开展相关业务；“多维边疆知识服务产品数据库”项目暂未实现盈收。</w:t>
        <w:br/>
        <w:br/>
        <w:t>游戏/传媒；2023年12月20日，根据中国音像与数字出版协会游戏工委发布的《2023年中国游戏产业报告》，2023年我国自研产品海外实销收入163.66亿美元，规模连续四年超千亿人民币。</w:t>
      </w:r>
    </w:p>
    <w:p>
      <w:r>
        <w:br w:type="page"/>
      </w:r>
    </w:p>
    <w:p>
      <w:pPr>
        <w:pStyle w:val="Heading2"/>
        <w:jc w:val="center"/>
      </w:pPr>
      <w:r>
        <w:t>德力股份</w:t>
      </w:r>
    </w:p>
    <w:p>
      <w:r>
        <w:t>01月19日德力股份股票异动解析</w:t>
        <w:br/>
        <w:t>游戏/IP交易+日用玻璃器皿+光伏  9.98%  002571</w:t>
        <w:br/>
        <w:t>1、公司认购趣乐多10%股权，趣乐多已经成为国内3D页游排名前列的运营平台，主要通过旗下的西游网从事网络游戏的开发和运营。</w:t>
        <w:br/>
        <w:t>2、公司参股6%鹿游主要从事游戏的研发，发行，主要产品是新石器时代。参股10%武汉唯道创立了IP交易撮合平台——IP家，涵盖影视、游戏、动漫、周边品牌等IP全产业链核心元素。</w:t>
        <w:br/>
        <w:t>3、公司为集研发、生产、销售为一体的日用玻璃器皿制造企业，入驻拼多多新品牌计划，推C2M定制化产品∶根据官方公布的数据显示，入驻拼多多后的第一个月，德力销量便接近15万只。</w:t>
        <w:br/>
        <w:t>4、2023年公司表示新建光伏玻璃窑炉正在加紧建设过程中。公司参股的中都瑞华矿业对外进行石英矿石的销售，暂无石英砂的直接生产、销售。2023年6月27日互动，公司目前在建项目主要是巴基斯坦日用玻璃生产项目和蚌埠光能玻璃生产项目。</w:t>
        <w:br/>
        <w:br/>
        <w:t>游戏/传媒；2023年12月20日，根据中国音像与数字出版协会游戏工委发布的《2023年中国游戏产业报告》，2023年我国自研产品海外实销收入163.66亿美元，规模连续四年超千亿人民币。</w:t>
      </w:r>
    </w:p>
    <w:p>
      <w:r>
        <w:br w:type="page"/>
      </w:r>
    </w:p>
    <w:p>
      <w:pPr>
        <w:pStyle w:val="Heading2"/>
        <w:jc w:val="center"/>
      </w:pPr>
      <w:r>
        <w:t>中视传媒</w:t>
      </w:r>
    </w:p>
    <w:p>
      <w:r>
        <w:t>01月19日中视传媒股票异动解析</w:t>
        <w:br/>
        <w:t>影视传媒+控股股股东获实控人无偿划转+中字头  9.98%  600088</w:t>
        <w:br/>
        <w:t>1、公司主营业务为影视、广告、旅游等。旅游业务坚持以影视文化旅游为核心，无锡影视基地是国家首批获评5A级旅游景区。</w:t>
        <w:br/>
        <w:t>2、2023年12月29日晚公告，公司实际控制人中央广播电视总台将其持有无锡太湖影视城100%的股权通过国有股权无偿划转方式划转给中国国际电视总公司，从而导致中视总公司间接收购无锡太湖影视城控制的中视传媒  54.37%的股份。</w:t>
        <w:br/>
        <w:t>3、公司为中字头股票，最终控制人为中央广播电视总台，是最早一批进入资本市场的国有文化传媒企业，控股子公司北京中视北方影视是国内最早进入高清晰度电视制作领域的企业。</w:t>
        <w:br/>
        <w:t>4、2023年4月无锡影视基地分公司与无锡南洋职业技术学院建立校企合作，双方围绕“艺术传媒”专业互设“影视与文化创新人才培养基地”和“艺术传媒教育教学实践基地”。</w:t>
        <w:br/>
        <w:br/>
        <w:t>游戏/传媒；2023年12月20日，根据中国音像与数字出版协会游戏工委发布的《2023年中国游戏产业报告》，2023年我国自研产品海外实销收入163.66亿美元，规模连续四年超千亿人民币。</w:t>
      </w:r>
    </w:p>
    <w:p>
      <w:r>
        <w:br w:type="page"/>
      </w:r>
    </w:p>
    <w:p>
      <w:pPr>
        <w:pStyle w:val="Heading2"/>
        <w:jc w:val="center"/>
      </w:pPr>
      <w:r>
        <w:t>上海电影</w:t>
      </w:r>
    </w:p>
    <w:p>
      <w:r>
        <w:t>01月19日上海电影股票异动解析</w:t>
        <w:br/>
        <w:t>影视IP+上海国资+AI影视  10.02%  601595</w:t>
        <w:br/>
        <w:t>1、2024年1月18日，抖音举办了2024精品微短剧“辰星计划”暨春节档发布会，宣布将给予精品微短剧创作者资金和流量扶持，最高可获得500万现金和1亿流量扶持。</w:t>
        <w:br/>
        <w:t>2、公司最终控制人为上海市国资委。控股股东上海电影集团已于前期在上海影视乐园启动真人互动剧游项目。 真人互动剧为IP+游戏提供了新的变现思路，公司拥有葫芦娃、黑猫警长等60个IP。</w:t>
        <w:br/>
        <w:t>3、公司旗下经典IP与网易旗下淘米科技《摩尔庄园》手游、游族《山海镜花》等多款多类型游戏开展联动合作。公司与游戏开发商合作开发了基于公司IP的微信小游戏，如《葫芦娃大作战》等。</w:t>
        <w:br/>
        <w:t>4、AI将在影视视频行业的辅助创作等三方面带来影视内容行业的突破式发展，公司控股股东上影集团是本行业产业链最为完整的综合性影业集团之一，在制片、制作等领域均拥有成熟的行业经验。</w:t>
        <w:br/>
        <w:br/>
        <w:t>游戏/传媒；2023年12月20日，根据中国音像与数字出版协会游戏工委发布的《2023年中国游戏产业报告》，2023年我国自研产品海外实销收入163.66亿美元，规模连续四年超千亿人民币。</w:t>
      </w:r>
    </w:p>
    <w:p>
      <w:r>
        <w:br w:type="page"/>
      </w:r>
    </w:p>
    <w:p>
      <w:pPr>
        <w:pStyle w:val="Heading2"/>
        <w:jc w:val="center"/>
      </w:pPr>
      <w:r>
        <w:t>游族网络</w:t>
      </w:r>
    </w:p>
    <w:p>
      <w:r>
        <w:t>01月19日游族网络股票异动解析</w:t>
        <w:br/>
        <w:t>游戏出海+三体IP+AI游戏+网络游戏  10.02%  002174</w:t>
        <w:br/>
        <w:t>1、公司为国内最早出海的游戏厂商之一，2023年H1海外应收占比65%。目前已与1000余家全球伙伴建立合作，发行范围遍及200多个国家及地区，全球累计近10亿用户。</w:t>
        <w:br/>
        <w:t>2、2024年1月10日Netflix（奈飞）版《三体》剧集发布正式预告，2024年3月21日上线；公司首款正版三体IP游戏《我的三体：2277》于2023年10月20日游戏公布实机玩法并同步开启预约，计划于2024年上半年上线。</w:t>
        <w:br/>
        <w:t>3、公司和商汤科技合作研究人工智能AI在游戏内的应用。公司已将创新院升级为“AI创新院”，下设“智子实验室”和“红岸实验室”，分别围绕“AIGC”和“AI赋能游戏全球化”两个方向进行聚焦突破。公司的AR增强现实应用在成都科幻馆现场首次试点展示。</w:t>
        <w:br/>
        <w:t>4、2023年5月公司与云从科技签订战略合作协议，致力于游戏行业人工智能大模型技术的研究及应用实践。游族网络与云从将共同研究游戏垂直领域的LLM大模型。</w:t>
        <w:br/>
        <w:br/>
        <w:t>游戏/传媒；2023年12月20日，根据中国音像与数字出版协会游戏工委发布的《2023年中国游戏产业报告》，2023年我国自研产品海外实销收入163.66亿美元，规模连续四年超千亿人民币。</w:t>
      </w:r>
    </w:p>
    <w:p>
      <w:r>
        <w:br w:type="page"/>
      </w:r>
    </w:p>
    <w:p>
      <w:pPr>
        <w:pStyle w:val="Heading2"/>
        <w:jc w:val="center"/>
      </w:pPr>
      <w:r>
        <w:t>深中华A</w:t>
      </w:r>
    </w:p>
    <w:p>
      <w:r>
        <w:t>01月19日深中华A股票异动解析</w:t>
        <w:br/>
        <w:t>重组预期+锂电池+黄金珠宝+自行车+华字辈  10.01%  000017</w:t>
        <w:br/>
        <w:t>1、2024年1月18日盘后公告，公司目前不存在重大资产重组、重大收购等行为。公司在重整计划中设定了重组方条件，截至目前尚未遴选到合适的重组方。未来如有合适的重组机会，公司将按规定及时进行信息披露。公司引入重组方的条件是：净资产评估值不低于20亿元，重大资产重组实施当年的净利润不低于2亿元。</w:t>
        <w:br/>
        <w:t>2、公司锂电池材料业务主要涉及碳酸锂，锰酸锂，镍钴锰酸锂，电解液等，业务整体规模较小。</w:t>
        <w:br/>
        <w:t>3、2024年1月16日盘前消息，黄金消费热度持续升温。COMEX黄金期货收涨0.36%，报2059美元/盎司。公司从事的主要业务为珠宝黄金业务（占比98.83%）、自行车及锂电池材料业务。</w:t>
        <w:br/>
        <w:t>4、公司在电动自行车上配套的电池种类主要有锂电池和铅酸电池等，主要产品为：阿米尼牌自行车、电动自行车。</w:t>
        <w:br/>
        <w:br/>
        <w:t>华字辈；“华字辈”个股继续活跃，深中华A连续涨停</w:t>
      </w:r>
    </w:p>
    <w:p>
      <w:r>
        <w:br w:type="page"/>
      </w:r>
    </w:p>
    <w:p>
      <w:pPr>
        <w:pStyle w:val="Heading2"/>
        <w:jc w:val="center"/>
      </w:pPr>
      <w:r>
        <w:t>华控赛格</w:t>
      </w:r>
    </w:p>
    <w:p>
      <w:r>
        <w:t>01月19日华控赛格股票异动解析</w:t>
        <w:br/>
        <w:t>华字辈/深圳市+锂电池负极材料+赛格导航  9.9%  000068</w:t>
        <w:br/>
        <w:t>1、公司为深圳华字辈个股，子公司奥原新材料的锂离子电池负极材料产能目前约为6000吨/年，在建产能4万吨，2022年营收占比7.55%。</w:t>
        <w:br/>
        <w:t>2、2024年1月18日盘后消息，预计未来5年超大特大城市城中村改造预计带动10万亿投资。公司立足于智慧水务、规划建筑、水利环保三大业务，在海绵城市、智慧城市、公共建筑、城市更新等方面为客户提供专业系统的解决方案。</w:t>
        <w:br/>
        <w:t>3、大股东之一深赛格的旗下子公司赛格导航，是中国最大的车载导航终端制造商，和汽车在线运营服务商之一。</w:t>
        <w:br/>
        <w:t>4、奥原新材料拥有碳基复合材料业务，全资子公司深圳华控赛格置业持有华烯新材20%的股权。华烯新材具有自主知识产权的高品质石墨烯粉体材料制备技术，并可批量供应。</w:t>
        <w:br/>
        <w:br/>
        <w:t>华字辈；“华字辈”个股继续活跃，深中华A连续涨停</w:t>
      </w:r>
    </w:p>
    <w:p>
      <w:r>
        <w:br w:type="page"/>
      </w:r>
    </w:p>
    <w:p>
      <w:pPr>
        <w:pStyle w:val="Heading2"/>
        <w:jc w:val="center"/>
      </w:pPr>
      <w:r>
        <w:t>华塑股份</w:t>
      </w:r>
    </w:p>
    <w:p>
      <w:r>
        <w:t>01月19日华塑股份股票异动解析</w:t>
        <w:br/>
        <w:t>华字辈+光伏+氯碱化工+超跌  9.97%  600935</w:t>
        <w:br/>
        <w:t>1、公司光伏项目已完成主体建设、安装及调试等工作，目前已进入并网运行阶段，装机容量为29.99984MW。</w:t>
        <w:br/>
        <w:t>2、公司经营范围包括，32 万吨/年氢氧化钠、28.4 万吨/年氯、1.6 万吨/年氢、23.8 万吨/年氯化氢</w:t>
        <w:br/>
        <w:t>3、华塑股份主要从事以PVC和烧碱为核心的氯碱化工产品生产与销售,主要产品包括PVC（占比51%）、烧碱（6.3%）、灰岩（6.8%）、电石渣水泥（3.8%）、石灰等。</w:t>
        <w:br/>
        <w:t>4、公司投资10亿，用于2*300MW热电机组节能提效综合改造项目、年产20万吨固碱及烧碱深加工项目、年产3万吨CPVC项目。</w:t>
        <w:br/>
        <w:br/>
        <w:t>华字辈；“华字辈”个股继续活跃，深中华A连续涨停</w:t>
      </w:r>
    </w:p>
    <w:p>
      <w:r>
        <w:br w:type="page"/>
      </w:r>
    </w:p>
    <w:p>
      <w:pPr>
        <w:pStyle w:val="Heading2"/>
        <w:jc w:val="center"/>
      </w:pPr>
      <w:r>
        <w:t>华尔泰</w:t>
      </w:r>
    </w:p>
    <w:p>
      <w:r>
        <w:t>01月19日华尔泰股票异动解析</w:t>
        <w:br/>
        <w:t>烟花原料+硝酸、硫酸+华字辈  9.99%  001217</w:t>
        <w:br/>
        <w:t>1、2024年春节来临之际，全国各地燃放烟花政策逐渐放开。2023年春节期间，烟花爆竹供不应求，个别产品单价可高于淡季5倍，利润率高。</w:t>
        <w:br/>
        <w:t>2、2024年1月4日互动，公司生产的硝酸铵主要以为公司民爆器材及复合肥生产配套为主，客户主要以民爆器材生产企业为主，未直接销售给烟花爆竹生产企业，可销售给烟花爆竹的原材料生产企业。</w:t>
        <w:br/>
        <w:t>3、公司从事化工产品的研发、生产和销售,公司产品大致可分为基础化工和精细化工产品两大类，基础化工产品包括合成氨（氨水）、硝酸（硝酸钠、亚硝酸钠）、硫酸（三氧化硫）、双氧水(年产30万吨)、碳酸氢铵产品等，精细化工产品主要包括三聚氰胺、甲醛、密胺树脂、吗啉。</w:t>
        <w:br/>
        <w:t>4、公司生产的硝酸、硫酸等化工产品都用于锂电池行业。公司生产的碳酸氢铵，主要用作氮肥，适用于各种土壤。</w:t>
        <w:br/>
        <w:br/>
        <w:t>华字辈；“华字辈”个股继续活跃，深中华A连续涨停</w:t>
      </w:r>
    </w:p>
    <w:p>
      <w:r>
        <w:br w:type="page"/>
      </w:r>
    </w:p>
    <w:p>
      <w:pPr>
        <w:pStyle w:val="Heading2"/>
        <w:jc w:val="center"/>
      </w:pPr>
      <w:r>
        <w:t>剑桥科技</w:t>
      </w:r>
    </w:p>
    <w:p>
      <w:r>
        <w:t>01月19日剑桥科技股票异动解析</w:t>
        <w:br/>
        <w:t>第一代1.6T光模块+供货微软+5G  9.99%  603083</w:t>
        <w:br/>
        <w:t>1、2024年1月17日盘后互动，公司第一代1.6T光模块产品将在2024年的OFC展会上现场演示，预计将在下半年小批量发货；公司将在2024年OFC展会展示LPO光模块产品与交换机互联互通。机构预计2024年推出的英伟达B100将采用2个1.6T光模块，需求将在2024年小批量上量，2025年迎来几倍增长。</w:t>
        <w:br/>
        <w:t>2、公司是华为的光模块供应商，与华为目前或过往在电信宽带接入终端、交换机及工业物联网基础硬件、光模块等领域有合作。公司800G光模块的发货数量在千只到万只量级。</w:t>
        <w:br/>
        <w:t>3、公司的高速光模块产品面向电信运营商和数据中心运营商，外销占比82.84%。子公司与谷歌等北美四家超算公司的进行多方面合作，高速光模块产品已开始向其中三家超算公司发货。</w:t>
        <w:br/>
        <w:t>4、2023年4月18日公告，拟出资3亿元与中新产设立合资企业，以实施光电子产业化基地项目。预计2025年底前投产，拟生产含高速光模块、小基站等5G网络设备等 ICT终端设备。</w:t>
        <w:br/>
        <w:br/>
        <w:t>人工智能；工信部2024年1月18日消息，为充分发挥标准对人工智能产业高质量发展的引领作用，工业和信息化部科技司组织有关单位编制形成《国家人工智能产业综合标准化体系建设指南》(征求意见稿)并公开征求社会各界意见。</w:t>
      </w:r>
    </w:p>
    <w:p>
      <w:r>
        <w:br w:type="page"/>
      </w:r>
    </w:p>
    <w:p>
      <w:pPr>
        <w:pStyle w:val="Heading2"/>
        <w:jc w:val="center"/>
      </w:pPr>
      <w:r>
        <w:t>音飞储存</w:t>
      </w:r>
    </w:p>
    <w:p>
      <w:r>
        <w:t>01月19日音飞储存股票异动解析</w:t>
        <w:br/>
        <w:t>AI仓储机器人+华为+跨境电商+国资  9.98%  603066</w:t>
        <w:br/>
        <w:t>1、公司堆垛机、穿梭车、AGV等智能设备的任务调度及路径规划，软件系统的SKU热度分析及自动移库都采用了人工智能技术。</w:t>
        <w:br/>
        <w:t>2、公司主营业务有仓储机器人系统(系统集成业务)业务, 与华为保持良好的业务关系，为其提供智能仓储设备。</w:t>
        <w:br/>
        <w:t>3、音飞储存是国内先进的物流仓储设备制造商和物流自动化系统集成商。面向智能制造、冷链等主要行业，提供物流系统产品、应用解决方案和运营服务。</w:t>
        <w:br/>
        <w:t>4、公司实控人是景德镇市国资委，国开发展基金等作为投资方。陶文旅集团总资产高达945亿元，音飞储存为其旗下唯一资本运作上市平台。2023年其位于全国文旅集团前列。当初股权转让协议转让价格13.74元/股，远高于市场价格，集团明确表示以上市公司为平台进行资产整合计划。</w:t>
        <w:br/>
        <w:br/>
        <w:t>人工智能；工信部2024年1月18日消息，为充分发挥标准对人工智能产业高质量发展的引领作用，工业和信息化部科技司组织有关单位编制形成《国家人工智能产业综合标准化体系建设指南》(征求意见稿)并公开征求社会各界意见。</w:t>
      </w:r>
    </w:p>
    <w:p>
      <w:r>
        <w:br w:type="page"/>
      </w:r>
    </w:p>
    <w:p>
      <w:pPr>
        <w:pStyle w:val="Heading2"/>
        <w:jc w:val="center"/>
      </w:pPr>
      <w:r>
        <w:t>莲花健康</w:t>
      </w:r>
    </w:p>
    <w:p>
      <w:r>
        <w:t>01月19日莲花健康股票异动解析</w:t>
        <w:br/>
        <w:t>跨界算力+合作新华三完善算力布局+调味品  10.11%  600186</w:t>
        <w:br/>
        <w:t>1、2023年9月29日公告，全资子公司莲花科创与新华三签署采购合同，以210万元单价采购330台英伟达H800 GPU算力服务器，总价6.93亿元。</w:t>
        <w:br/>
        <w:t>2、据网络资料，公司计划2023-2025年每年新增1万P算力资源，此次采购330台服务器预计可实现算力规模达5280P。网传新华三将优先为公司提供算力卡资源，目前新华三约占英伟达算力卡中国份额50%，为国内最大英伟达卡源。</w:t>
        <w:br/>
        <w:t>3、公司是我国最大的味精和谷朊粉生产与出口基地。公司下设河南莲花智慧肥业，该子公司销售有各类有机肥、水溶肥等产品。</w:t>
        <w:br/>
        <w:t>4、2023年12月27日盘后公告，公司拟收购味之力不少于50%股权。味之力为马来西亚味精生产企业，2022年净利润1147万。</w:t>
        <w:br/>
        <w:br/>
        <w:t>人工智能；工信部2024年1月18日消息，为充分发挥标准对人工智能产业高质量发展的引领作用，工业和信息化部科技司组织有关单位编制形成《国家人工智能产业综合标准化体系建设指南》(征求意见稿)并公开征求社会各界意见。</w:t>
      </w:r>
    </w:p>
    <w:p>
      <w:r>
        <w:br w:type="page"/>
      </w:r>
    </w:p>
    <w:p>
      <w:pPr>
        <w:pStyle w:val="Heading2"/>
        <w:jc w:val="center"/>
      </w:pPr>
      <w:r>
        <w:t>晨光新材</w:t>
      </w:r>
    </w:p>
    <w:p>
      <w:r>
        <w:t>01月19日晨光新材股票异动解析</w:t>
        <w:br/>
        <w:t>有机硅+气凝胶+光伏材料  10.03%  605399</w:t>
        <w:br/>
        <w:t>1、2024年1月19日盘后互动，公司目前试生产的气凝胶产品，正在积极开展下游市场推广工作。公司的气凝胶项目正在稳步推进中。2024年1月9日公告，公司的募投项目“年产6.5万吨有机硅新材料技改扩能项目”已通过安全设施竣工验收。</w:t>
        <w:br/>
        <w:t>2、公司硅烷偶联剂产品可用于半导体材料封装、覆铜板制造、填料改性等；在太阳能相关应用中，三氯氢硅可用于多晶硅制造，偶联剂产品可用于EVA、POE胶膜，以提升使用寿命，也可用于光伏组件中背板的密封胶、灌封胶中。</w:t>
        <w:br/>
        <w:t>3、公司主要从事功能性硅烷基础原料、中间体及成品的研发、生产和销售。公司主营产品按照不同的官能团及结构分为氨基硅烷、环氧基硅烷、氯丙基硅烷、含硫硅烷、原硅酸酯等，广泛应用于复合材料、橡胶加工、建筑防水及表面处理等领域。</w:t>
        <w:br/>
        <w:br/>
        <w:t>光伏；机构研报称，产业链价格触底反弹，行业见底速度或好于预期。 根据InfoLink Consulting数据，产能出清速度会逐步加速。国家能源局2024年1月18日发布的数据显示，2023年全社会用电量92241亿千瓦时，同比增长6.7%。</w:t>
      </w:r>
    </w:p>
    <w:p>
      <w:r>
        <w:br w:type="page"/>
      </w:r>
    </w:p>
    <w:p>
      <w:pPr>
        <w:pStyle w:val="Heading2"/>
        <w:jc w:val="center"/>
      </w:pPr>
      <w:r>
        <w:t>英力特</w:t>
      </w:r>
    </w:p>
    <w:p>
      <w:r>
        <w:t>01月19日英力特股票异动解析</w:t>
        <w:br/>
        <w:t>分布式光伏+制氢+电石+PVC</w:t>
        <w:br/>
        <w:t>1、2023年11月公司表示第二批分布式光伏项目29.65MWp项目正在建设中。</w:t>
        <w:br/>
        <w:t>2、公司地处宁夏，有望受益于宁东基地促进氢能补贴。公司互动表示，水电解制氢项目将根据效益确定项目是否投入使用。公司生产氢气用于PVC的生产，无氢气销售业务。</w:t>
        <w:br/>
        <w:t>3、公司主要从事电石及其系列延伸产品的生产和销售；聚氯乙烯、烧碱及其系列延伸产品的生产和销售；特种树脂生产及销售；电力、热力的生产及销售。</w:t>
        <w:br/>
        <w:t>4、公司主营产品SG-3型聚氯乙烯树脂可以用于生产电线电缆。</w:t>
        <w:br/>
        <w:br/>
        <w:t>光伏；机构研报称，产业链价格触底反弹，行业见底速度或好于预期。 根据InfoLink Consulting数据，产能出清速度会逐步加速。国家能源局2024年1月18日发布的数据显示，2023年全社会用电量92241亿千瓦时，同比增长6.7%。</w:t>
      </w:r>
    </w:p>
    <w:p>
      <w:r>
        <w:br w:type="page"/>
      </w:r>
    </w:p>
    <w:p>
      <w:pPr>
        <w:pStyle w:val="Heading2"/>
        <w:jc w:val="center"/>
      </w:pPr>
      <w:r>
        <w:t>丽江股份</w:t>
      </w:r>
    </w:p>
    <w:p>
      <w:r>
        <w:t>01月19日丽江股份股票异动解析</w:t>
        <w:br/>
        <w:t>旅游+酒店  9.96%  002033</w:t>
        <w:br/>
        <w:t>1、公司目前在玉龙雪山景区经营冰川公园索道、云杉坪索道、牦牛坪索道。</w:t>
        <w:br/>
        <w:t>2、2023年公司表示摩梭小镇二期建设工程主要包括泸沽湖英迪格酒店、摩梭宫沉浸式演艺、希尔顿欢朋酒店和摩梭风情休闲街等。二期项目计划于2024年建成并投入运营。</w:t>
        <w:br/>
        <w:t>3、公司为丽江及滇西北区域唯一上市公司，辐射滇西北及云南的综合性旅游集团。</w:t>
        <w:br/>
        <w:br/>
        <w:t>旅游；2024年1月18日举办的2024旅游业高质量发展大会上，中国旅游研究院（文化和旅游部数据中心）总统计师马仪亮预测，2024年全年国内旅游人数达60.25亿人次，同比2019年的恢复率为25%；入出境旅游人数将超过2.64亿人次。</w:t>
      </w:r>
    </w:p>
    <w:p>
      <w:r>
        <w:br w:type="page"/>
      </w:r>
    </w:p>
    <w:p>
      <w:pPr>
        <w:pStyle w:val="Heading2"/>
        <w:jc w:val="center"/>
      </w:pPr>
      <w:r>
        <w:t>云南旅游</w:t>
      </w:r>
    </w:p>
    <w:p>
      <w:r>
        <w:t>01月19日云南旅游股票异动解析</w:t>
        <w:br/>
        <w:t>旅游（云南）+短视频+REITS  10.02%  002059</w:t>
        <w:br/>
        <w:t>1、公司深耕于云南省旅游资源的投资开发和整合， 已拥有旅游景区、 旅行社、 交通运输、 旅游酒店等多项旅游要素资源。主营业务涵盖旅游文化科技等。</w:t>
        <w:br/>
        <w:t>2、公司全资子公司华侨城文旅科技自主研发的短视频IP《爆笑两姐妹》，已经推出超330集，全网累计粉丝量超3183万，全网累计播放量108亿次。在短视频制作业务中，文旅科技在AI视频生成、AI视频风格转换等应用领域进行创新探索。</w:t>
        <w:br/>
        <w:t>3、下属子公司云南世博花园酒店所持有的世博花园酒店为底层物业资产设立酒店物业类REITs资产支持专项计划，开展资产证券化融资工作。</w:t>
        <w:br/>
        <w:t>4、全资子公司深圳华侨城是中国领先的大型文化旅游科技跨界创新企业。在文旅项目“设计-建设-运营”全生命周期服务、文化内容及产品开发与IP跨界创新等方面位于行业领先地位，是中国首家及唯一一家大型文化旅游项目“全生命周期+全产业链条”系统集成和运营商。</w:t>
        <w:br/>
        <w:br/>
        <w:t>旅游；2024年1月18日举办的2024旅游业高质量发展大会上，中国旅游研究院（文化和旅游部数据中心）总统计师马仪亮预测，2024年全年国内旅游人数达60.25亿人次，同比2019年的恢复率为25%；入出境旅游人数将超过2.64亿人次。</w:t>
      </w:r>
    </w:p>
    <w:p>
      <w:r>
        <w:br w:type="page"/>
      </w:r>
    </w:p>
    <w:p>
      <w:pPr>
        <w:pStyle w:val="Heading2"/>
        <w:jc w:val="center"/>
      </w:pPr>
      <w:r>
        <w:t>哈森股份</w:t>
      </w:r>
    </w:p>
    <w:p>
      <w:r>
        <w:t>01月19日哈森股份股票异动解析</w:t>
        <w:br/>
        <w:t>资产重组+跨界智能制造+鞋+外贸  10.02%  603958</w:t>
        <w:br/>
        <w:t>1、2024年1月15日晚公告，公司拟通过发行股份及支付现金的方式购买苏州郎克斯45%股权、江苏朗迅90%股权和苏州晔煜23.0769%出资份额；江苏朗迅经营范围包括工业机器人制造、智能机器人的研发、电子元器件制造等业务。苏州晔煜经营范围则包括企业管理、信息咨询服务(不含许可类信息咨询服务)。</w:t>
        <w:br/>
        <w:t>2、公司主要从事中高端皮鞋的品牌运营﹑产品设计、生产和销售，在天猫、京东、抖音等电商平台有店铺。</w:t>
        <w:br/>
        <w:t>3、公司参股40%上海野兽王国与暴雪娱乐合作模式为公仔产品销售业务，2020年合作推出2款公仔产品。</w:t>
        <w:br/>
        <w:t>4、公司在全国设有30多家分公司,拥有1800多个营销网点，主要拥有哈森、卡迪娜、卡文、爱旅儿及哈森男鞋五个自有品牌,并代理ROBERTA、AS等国外知名品牌的产品,同时为DANSKO、CLARKS等国外著名品牌提供OEM/ODM加工。</w:t>
        <w:br/>
        <w:br/>
        <w:t>公告；</w:t>
      </w:r>
    </w:p>
    <w:p>
      <w:r>
        <w:br w:type="page"/>
      </w:r>
    </w:p>
    <w:p>
      <w:pPr>
        <w:pStyle w:val="Heading2"/>
        <w:jc w:val="center"/>
      </w:pPr>
      <w:r>
        <w:t>群兴玩具</w:t>
      </w:r>
    </w:p>
    <w:p>
      <w:r>
        <w:t>01月19日群兴玩具股票异动解析</w:t>
        <w:br/>
        <w:t>跨界算力（签订2.76亿元算力合同）+酒类销售+分布式光伏  10.07%  002575</w:t>
        <w:br/>
        <w:t>1、2024年1月18日晚公告，公司与中国移动浙江签订《算力服务合同书》，向移动采购算力服务，合同金额约2.76亿元，拟跨界布局智能算力业务。</w:t>
        <w:br/>
        <w:t>2、公司主营业务为酒类销售、自有物业租赁及物业管理。</w:t>
        <w:br/>
        <w:t>3、公司逐步开始尝试进入新能源领域，前期率先切入的新能源领域产品主要涉及分布式光伏发电系统中组件级电力电子设备的研发、销售，产品主要应用于户用领域分布式光伏发电系统。</w:t>
        <w:br/>
        <w:br/>
        <w:t>公告；</w:t>
      </w:r>
    </w:p>
    <w:p>
      <w:r>
        <w:br w:type="page"/>
      </w:r>
    </w:p>
    <w:p>
      <w:pPr>
        <w:pStyle w:val="Heading2"/>
        <w:jc w:val="center"/>
      </w:pPr>
      <w:r>
        <w:t>同兴环保</w:t>
      </w:r>
    </w:p>
    <w:p>
      <w:r>
        <w:t>01月19日同兴环保股票异动解析</w:t>
        <w:br/>
        <w:t>钠离子电池材料+碳捕集+污染物治理  10.01%  003027</w:t>
        <w:br/>
        <w:t>1、2024年1月18日晚异动公告，合资公司钠离子电池相关成果转化应用具体实施进度尚存在不确定性。</w:t>
        <w:br/>
        <w:t>2、2024年1月12日晚公告，宣布共同投资设立皓升新能源。公司认缴出资1500万元，旨在开展钠离子电池正极材料工作。</w:t>
        <w:br/>
        <w:t>3、2023年1月16日盘后互动，公司和韩国相关企业合作，选择使用符合要求的吸收剂产品。公司自主研发的TX-1碳捕集吸收剂技术达到国际先进水平，其性能基本满足韩国课题部分指标的要求，但需要对个别性能进行改进和优化。公司目前已经完成3~50万吨级的二氧化碳捕集系统工艺包和设备的开发，可以完成对应吨级二氧化碳捕集系统工程。</w:t>
        <w:br/>
        <w:t>4、公司与中国科大共建储能电池材料及器件联合实验室，余彦教授带领团队聚焦于高性能钠离子电池电极材料及器件的研究，获得了长循环寿命高倍率的钠离子电池柔性全电池。</w:t>
        <w:br/>
        <w:t>5、公司是国内完整掌握低温SCR脱硝催化剂制备技术的少数企业之一。公司是国内知名的非电行业烟气治理综合服务商。</w:t>
        <w:br/>
        <w:br/>
        <w:t>其他；</w:t>
      </w:r>
    </w:p>
    <w:p>
      <w:r>
        <w:br w:type="page"/>
      </w:r>
    </w:p>
    <w:p>
      <w:pPr>
        <w:pStyle w:val="Heading2"/>
        <w:jc w:val="center"/>
      </w:pPr>
      <w:r>
        <w:t>先锋电子</w:t>
      </w:r>
    </w:p>
    <w:p>
      <w:r>
        <w:t>01月19日先锋电子股票异动解析</w:t>
        <w:br/>
        <w:t>机器人（轴向磁通电机）+传感器（无人机避撞）+智能燃气表  9.99%  002767</w:t>
        <w:br/>
        <w:t>1、券商称轴向磁通电机特点在于其磁场方向为轴向，软磁复合材料SMC的出现有助于解决轴向磁通电机生产工艺难题，可以提升轴向磁通电机生产效率，有望助力人形机器人实现轻量化。公司参股8.5%杭州铁美众联科技，其高功率密度、高效率的轴向磁通电机、一体化伺服电机、伺服驱动器等电动系统解决方案已获得机器人行业多家客户的测试与应用。</w:t>
        <w:br/>
        <w:t>2、参股公司“智驰华芯”是一家专注于智慧水利、工业物联网和智慧医疗等领域的传感器高科技企业，其MEMS超声波传感器适用于手势识别、短距离测距与避撞等领域，可应用于汽车无人驾驶、机器人手臂和无人机避撞等场景。</w:t>
        <w:br/>
        <w:t>3、公司与华为的合作主要体现在采购华为海思芯片应用于NB系列产品中。</w:t>
        <w:br/>
        <w:t>4、公司主营业务是为燃气行业提供“城市燃气智能计量网络收费系统”的整体解决方案及与之配套的智能燃气表等终端产品的研发、生产和销售。</w:t>
        <w:br/>
        <w:br/>
        <w:t>其他；</w:t>
      </w:r>
    </w:p>
    <w:p>
      <w:r>
        <w:br w:type="page"/>
      </w:r>
    </w:p>
    <w:p>
      <w:pPr>
        <w:pStyle w:val="Heading2"/>
        <w:jc w:val="center"/>
      </w:pPr>
      <w:r>
        <w:t>阿科力</w:t>
      </w:r>
    </w:p>
    <w:p>
      <w:r>
        <w:t>01月19日阿科力股票异动解析</w:t>
        <w:br/>
        <w:t>COC/COP+环氧树脂+聚醚胺  9.99%  603722</w:t>
        <w:br/>
        <w:t>1、2024年1月18日盘后讯，近日，日本偏光片材料厂瑞翁正式通知下游厂商，COP材料无限期暂停供应；COC/COP被广泛用于制作各类镜头、手机显示屏薄膜、5G天线接收罩等产品；公司是全国唯一能量产高端coc/cop聚合物的企业.</w:t>
        <w:br/>
        <w:t>2、2023年1月31日公司开工年产2万吨聚醚胺、3万吨光学材料项目，建成后可实现年均销售收入约17亿元，填补国内空白。目前国内聚醚胺产品供应主要由亨斯迈、巴斯夫、正大新材料以及本公司提供，后来者万华，晨化，皇马。公司原有2万吨，现扩产2万吨，长期受益于碳中和背景下风电叶片材料的需求增长。</w:t>
        <w:br/>
        <w:t>3、公司改性环氧树脂产品对金属和非金属材料优异，目前主要应用于电子覆铜板领域。</w:t>
        <w:br/>
        <w:t>4、公司已完成5000吨光学材料（环烯烃单体）生产线的建设工作，小批量生产产品已向客户进行销售。</w:t>
        <w:br/>
        <w:t>5、公司主要产品聚醚胺、 光学级聚合物材料用树脂目标市场是风电、页岩气、海洋石油、汽车涂料等行业。</w:t>
        <w:br/>
        <w:br/>
        <w:t>其他；</w:t>
      </w:r>
    </w:p>
    <w:p>
      <w:r>
        <w:br w:type="page"/>
      </w:r>
    </w:p>
    <w:p>
      <w:pPr>
        <w:pStyle w:val="Heading2"/>
        <w:jc w:val="center"/>
      </w:pPr>
      <w:r>
        <w:t>康普顿</w:t>
      </w:r>
    </w:p>
    <w:p>
      <w:r>
        <w:t>01月19日康普顿股票异动解析</w:t>
        <w:br/>
        <w:t>氢能+膜电极+石油化工  10.0%  603798</w:t>
        <w:br/>
        <w:t>1、2024年1月18日互动回复，在制氢方面公司自2021年10月起先后增资入股主营业务为氢能产业链制氢、储氢和燃料电池催化剂研发、测试和生产的青岛创启新能催化科技有限公司和主营业务为工业副产氢发电、电解水制氢装备，液态有机物化学储氢、氨储氢等氢气制储运装备生产和整体应用方案设计的青岛创启信德新能源科技。</w:t>
        <w:br/>
        <w:t>2、公司氢启科技已建成的膜电极封装检测自动化产线产能可达100万片/年，石墨双极板燃料电池电堆全自动生产线产能可达5000台/年。</w:t>
        <w:br/>
        <w:t>3、2023年半年报显示，氢启科技在同清湖氢能产业园"氢启燃料电池电堆项目"计划总投资5 亿，三期总产值预计40亿/年（目前该协议正常履行中）。</w:t>
        <w:br/>
        <w:t>4、公司是国内最早采用自动化生产的润滑油企业之一，主营业务为车辆、工业设备提供润滑、汽车化学品和汽车尾气处理液的研发、生产与销售，产品包括车用润滑油、工业润滑油、汽车化学品等。</w:t>
        <w:br/>
        <w:br/>
        <w:t>其他；</w:t>
      </w:r>
    </w:p>
    <w:p>
      <w:r>
        <w:br w:type="page"/>
      </w:r>
    </w:p>
    <w:p>
      <w:pPr>
        <w:pStyle w:val="Heading2"/>
        <w:jc w:val="center"/>
      </w:pPr>
      <w:r>
        <w:t>盛剑环境</w:t>
      </w:r>
    </w:p>
    <w:p>
      <w:r>
        <w:t>01月19日盛剑环境股票异动解析</w:t>
        <w:br/>
        <w:t>半导体废气治理+华为+光伏环保设备  9.98%  603324</w:t>
        <w:br/>
        <w:t>1、2024年1月18日盘后讯，台积电23Q4超预期，环比高增主要由HPC与手机带动；公司主业为泛半导体工艺废气治理系统及关键设备。</w:t>
        <w:br/>
        <w:t>2、公司为华为武汉研发生产项目-海思光工厂洁净室提供工艺废气治理系统。2023年4月互表示规划年产4万吨电子专用材料（剥离液、蚀刻液、显影液），已基本具备生产条件，面板行业客户的光刻胶剥离液送样验证工作，已取得积极反馈。</w:t>
        <w:br/>
        <w:t>3、公司结合TOPcon电池PE-Poly工艺高SiH4和H₂的特点，定向研发的PW3000机型先后取得扬州新瑞、天合光能等客户的批量订单。</w:t>
        <w:br/>
        <w:br/>
        <w:t>其他；</w:t>
      </w:r>
    </w:p>
    <w:p>
      <w:r>
        <w:br w:type="page"/>
      </w:r>
    </w:p>
    <w:p>
      <w:pPr>
        <w:pStyle w:val="Heading2"/>
        <w:jc w:val="center"/>
      </w:pPr>
      <w:r>
        <w:t>百利科技</w:t>
      </w:r>
    </w:p>
    <w:p>
      <w:r>
        <w:t>01月19日百利科技股票异动解析</w:t>
        <w:br/>
        <w:t>锂电设备企业+EPC+锂电池  9.96%  603959</w:t>
        <w:br/>
        <w:t>1、2024年1月9日公告，公司与山西特瓦时签订《山西特瓦时能源科技股份有限公司年产10万吨磷酸锰铁锂正极材料项目设计、采购、施工工程总承包EPC合同》，本合同暂定总价为8..38亿元，占公司最近一年经审计营业收入的26.04%。</w:t>
        <w:br/>
        <w:t>2、2022年7月全资子公司百利锂电与无锡百擎、朱月园签订了《股权转让意向书》。百利锂电拟以现金方式收购无锡百擎60%股权。无锡百擎主要为锂电池生产企业提供锂电池正负极材料工业窑炉外循环线的设计与建造，已经与杉杉股份等合作。</w:t>
        <w:br/>
        <w:t>3、公司致力于为新能源和传统能源行业的智慧工厂提供包括工程咨询设计、专有设备制造、智能产线集成与 EPC 总承包服务等整体解决方案。</w:t>
        <w:br/>
        <w:t>4、公司主要服务于新能源锂电池核心材料、氢燃料电池材料和有机合成材料，包括锂离子电池正极、负极材料、合成树脂以及氢燃料电池高温质子膜及其膜电极产品。</w:t>
        <w:br/>
        <w:br/>
        <w:t>其他；</w:t>
      </w:r>
    </w:p>
    <w:p>
      <w:r>
        <w:br w:type="page"/>
      </w:r>
    </w:p>
    <w:p>
      <w:pPr>
        <w:pStyle w:val="Heading2"/>
        <w:jc w:val="center"/>
      </w:pPr>
      <w:r>
        <w:t>洪涛股份</w:t>
      </w:r>
    </w:p>
    <w:p>
      <w:r>
        <w:t>01月19日洪涛股份股票异动解析</w:t>
        <w:br/>
        <w:t>氢能源+装饰设计+职业教育  10.19%  002325</w:t>
        <w:br/>
        <w:t>1、2024年1月多地氢能源扶持政策陆续出台，制定中长期规划超长输氢管道项目获批，制氢、加氢建设、运营等补贴有望刺激产业提速/近期的一些预期。</w:t>
        <w:br/>
        <w:t>2、公司合作方深圳凯豪达氢能拥有制氢电解槽的核心技术，双方合作凯豪达洪涛氢谷，规划是建设集综合能源站、氢能装备生产、氢能源产研中心为一体的氢能源产业园。</w:t>
        <w:br/>
        <w:t>3、公司以高端公共装饰为主业，立足大装饰，全面总承包，为客户提供全方位系统装饰解决方案，主要承接剧院会场、图书馆、酒店、写字楼、医院、体育场馆等公共装饰工程的设计及施工。</w:t>
        <w:br/>
        <w:t>4、在公司建筑装饰主业保持行业领先地位的同时，公司着力发展职业教育第二产业。</w:t>
        <w:br/>
        <w:br/>
        <w:t>其他；</w:t>
      </w:r>
    </w:p>
    <w:sectPr w:rsidR="00FC693F" w:rsidRPr="0006063C" w:rsidSect="00034616">
      <w:pgSz w:w="8391" w:h="11906"/>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color w:val="00000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