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sl="http://schemas.openxmlformats.org/schemaLibrary/2006/main" xmlns:w15="http://schemas.microsoft.com/office/word/2012/wordml" xmlns:w14="http://schemas.microsoft.com/office/word/2010/wordml" xmlns:mc="http://schemas.openxmlformats.org/markup-compatibility/2006" xmlns:wp="http://schemas.openxmlformats.org/drawingml/2006/wordprocessingDrawing" xmlns:a="http://schemas.openxmlformats.org/drawingml/2006/main" xmlns:wp14="http://schemas.microsoft.com/office/word/2010/wordprocessingDrawing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Amazon.com Inc. Java 17.0.12 on Windows 11 -->
    <w:p>
      <w:pPr>
        <w:pStyle w:val="Title"/>
      </w:pPr>
      <w:r>
        <w:t>文学作品讨论会议总结报告</w:t>
      </w:r>
    </w:p>
    <w:p>
      <w:pPr>
        <w:pStyle w:val="Heading1"/>
      </w:pPr>
      <w:r>
        <w:t>会议主题</w:t>
      </w:r>
    </w:p>
    <w:p>
      <w:r>
        <w:rPr>
          <w:sz w:val="28"/>
        </w:rPr>
        <w:t>本次会议主要讨论了四个文学作品，分别是《白杨树的象征意义》、《职场晋升的案例分析》、《丑石的故事》以及《儿童创业的经历》。</w:t>
      </w:r>
    </w:p>
    <w:p>
      <w:pPr>
        <w:pStyle w:val="Heading1"/>
      </w:pPr>
      <w:r>
        <w:t>会议内容总结</w:t>
      </w:r>
    </w:p>
    <w:p>
      <w:pPr>
        <w:pStyle w:val="Heading3"/>
      </w:pPr>
      <w:r>
        <w:t>作品一号：白杨树的象征意义</w:t>
      </w:r>
    </w:p>
    <w:p>
      <w:r>
        <w:rPr>
          <w:sz w:val="28"/>
        </w:rPr>
        <w:t>作品一号描述了白杨树的特征，包括笔直的干和支，叶子一律向上，几乎没有斜升或倒锤。白杨树象征了北方农民的坚韧精神，以及守卫家乡的哨兵，象征了在华北平原上为新中国历史奋斗的精神和意志。</w:t>
      </w:r>
    </w:p>
    <w:p>
      <w:pPr>
        <w:pStyle w:val="Heading3"/>
      </w:pPr>
      <w:r>
        <w:t>作品二号：职场晋升的案例分析</w:t>
      </w:r>
    </w:p>
    <w:p>
      <w:r>
        <w:rPr>
          <w:sz w:val="28"/>
        </w:rPr>
        <w:t>作品二号讲述了两个同龄的年轻人在同一家店铺工作，但一个（阿诺德）青云直上，另一个（布鲁诺）却原地踏步。通过对比布鲁诺和阿诺德在处理同一任务时的不同表现，揭示了职场晋升的关键在于全面的信息收集和解决问题的能力。</w:t>
      </w:r>
    </w:p>
    <w:p>
      <w:pPr>
        <w:pStyle w:val="Heading3"/>
      </w:pPr>
      <w:r>
        <w:t>作品三号：丑石的故事</w:t>
      </w:r>
    </w:p>
    <w:p>
      <w:r>
        <w:rPr>
          <w:sz w:val="28"/>
        </w:rPr>
        <w:t>作品三号描述了一块被忽视的丑石，它静静地躺在作者家门前，被人们视为无用之物。直到有一天，一位天文学家发现这块石头是一块陨石，从而改变了人们对它的看法。这个故事象征了外表平凡的事物可能隐藏着不为人知的价值。</w:t>
      </w:r>
    </w:p>
    <w:p>
      <w:pPr>
        <w:pStyle w:val="Heading3"/>
      </w:pPr>
      <w:r>
        <w:t>作品四号：儿童创业的经历</w:t>
      </w:r>
    </w:p>
    <w:p>
      <w:r>
        <w:rPr>
          <w:sz w:val="28"/>
        </w:rPr>
        <w:t>作品四号讲述了八岁的达瑞为了看一场电影，自己调制了一种汽水儿并尝试出售，但因冬天寒冷无人购买。后来，他从一位成功商人那里得到了两个建议：一是尝试为别人解决一个难题，二是专注于自己已有的资源和能力。这个故事展示了儿童的创业精神和解决问题的能力。</w:t>
      </w:r>
    </w:p>
    <w:p>
      <w:pPr>
        <w:pStyle w:val="Heading1"/>
      </w:pPr>
      <w:r>
        <w:t>讨论要点</w:t>
      </w:r>
    </w:p>
    <w:p>
      <w:pPr>
        <w:numPr>
          <w:numId w:val="2"/>
        </w:numPr>
      </w:pPr>
      <w:r>
        <w:t>白杨树的象征意义：白杨树象征了北方农民的坚韧精神，以及守卫家乡的哨兵，象征了在华北平原上为新中国历史奋斗的精神和意志。</w:t>
      </w:r>
    </w:p>
    <w:p>
      <w:pPr>
        <w:numPr>
          <w:numId w:val="2"/>
        </w:numPr>
      </w:pPr>
      <w:r>
        <w:t>职场晋升的案例分析：通过对比布鲁诺和阿诺德在处理同一任务时的不同表现，揭示了职场晋升的关键在于全面的信息收集和解决问题的能力。</w:t>
      </w:r>
    </w:p>
    <w:p>
      <w:pPr>
        <w:numPr>
          <w:numId w:val="2"/>
        </w:numPr>
      </w:pPr>
      <w:r>
        <w:t>丑石的故事：这个故事象征了外表平凡的事物可能隐藏着不为人知的价值。</w:t>
      </w:r>
    </w:p>
    <w:p>
      <w:pPr>
        <w:numPr>
          <w:numId w:val="2"/>
        </w:numPr>
      </w:pPr>
      <w:r>
        <w:t>儿童创业的经历：这个故事展示了儿童的创业精神和解决问题的能力。</w:t>
      </w:r>
    </w:p>
    <w:p>
      <w:pPr>
        <w:pStyle w:val="Heading1"/>
      </w:pPr>
      <w:r>
        <w:t>后续工作</w:t>
      </w:r>
    </w:p>
    <w:p>
      <w:pPr>
        <w:numPr>
          <w:numId w:val="2"/>
        </w:numPr>
      </w:pPr>
      <w:r>
        <w:t>进一步讨论白杨树的象征意义及其在现代社会中的应用。</w:t>
      </w:r>
    </w:p>
    <w:p>
      <w:pPr>
        <w:numPr>
          <w:numId w:val="2"/>
        </w:numPr>
      </w:pPr>
      <w:r>
        <w:t>分析职场晋升案例，提出改进措施。</w:t>
      </w:r>
    </w:p>
    <w:p>
      <w:pPr>
        <w:numPr>
          <w:numId w:val="2"/>
        </w:numPr>
      </w:pPr>
      <w:r>
        <w:t>探讨丑石的故事，思考如何发现和利用平凡事物的价值。</w:t>
      </w:r>
    </w:p>
    <w:p>
      <w:pPr>
        <w:numPr>
          <w:numId w:val="2"/>
        </w:numPr>
      </w:pPr>
      <w:r>
        <w:t>总结儿童创业的经历，鼓励儿童的创业精神和解决问题的能力。</w:t>
      </w:r>
    </w:p>
    <w:sectPr>
      <w:pgSz w:w="11907" w:h="16839" w:code="9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sl="http://schemas.openxmlformats.org/schemaLibrary/2006/main" xmlns:w15="http://schemas.microsoft.com/office/word/2012/wordml" xmlns:w14="http://schemas.microsoft.com/office/word/2010/wordml" xmlns:mc="http://schemas.openxmlformats.org/markup-compatibility/2006" xmlns:wp="http://schemas.openxmlformats.org/drawingml/2006/wordprocessingDrawing" xmlns:a="http://schemas.openxmlformats.org/drawingml/2006/main" xmlns:wp14="http://schemas.microsoft.com/office/word/2010/wordprocessingDrawing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sl="http://schemas.openxmlformats.org/schemaLibrary/2006/main" xmlns:w15="http://schemas.microsoft.com/office/word/2012/wordml" xmlns:w14="http://schemas.microsoft.com/office/word/2010/wordml" xmlns:mc="http://schemas.openxmlformats.org/markup-compatibility/2006" xmlns:wp="http://schemas.openxmlformats.org/drawingml/2006/wordprocessingDrawing" xmlns:a="http://schemas.openxmlformats.org/drawingml/2006/main" xmlns:wp14="http://schemas.microsoft.com/office/word/2010/wordprocessingDrawing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