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before="240" w:lineRule="auto"/>
        <w:contextualSpacing w:val="0"/>
        <w:rPr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Honey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_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Health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i w:val="0"/>
          <w:color w:val="ff0000"/>
          <w:sz w:val="36"/>
          <w:szCs w:val="36"/>
          <w:rtl w:val="0"/>
        </w:rPr>
        <w:t xml:space="preserve">id#3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7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8475"/>
        <w:tblGridChange w:id="0">
          <w:tblGrid>
            <w:gridCol w:w="1101"/>
            <w:gridCol w:w="84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Interactive text and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THEME: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Nutrition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LEAD: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sz w:val="24"/>
                <w:szCs w:val="24"/>
                <w:rtl w:val="0"/>
              </w:rPr>
              <w:t xml:space="preserve">David Johnston</w:t>
            </w: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gjdgxs" w:id="0"/>
    <w:bookmarkEnd w:id="0"/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  <w:rtl w:val="0"/>
        </w:rPr>
        <w:t xml:space="preserve">General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content will appear in a popup “modal” window after the user clicks on one of the blocks on the main page.  This content will be unique to this individual block.</w:t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  <w:rtl w:val="0"/>
        </w:rPr>
        <w:t xml:space="preserve">User Narrative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will be able to click on a section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honeycomb, 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text explaining the many health benefits of bees, honey, pollen and beeswax will appear.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e4d78"/>
          <w:sz w:val="22"/>
          <w:szCs w:val="22"/>
          <w:u w:val="none"/>
          <w:vertAlign w:val="baseline"/>
          <w:rtl w:val="0"/>
        </w:rPr>
        <w:t xml:space="preserve">Functionality Priorities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MUST HAVE (</w:t>
      </w:r>
      <w:r w:rsidDel="00000000" w:rsidR="00000000" w:rsidRPr="00000000">
        <w:rPr>
          <w:i w:val="1"/>
          <w:rtl w:val="0"/>
        </w:rPr>
        <w:t xml:space="preserve">WHAT CAN’T THIS PAGE DO WITHOUT?)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information with health benefits of honey (cite sources)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must be able to close this block and return to the main page.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SHOULD HAVE (</w:t>
      </w:r>
      <w:r w:rsidDel="00000000" w:rsidR="00000000" w:rsidRPr="00000000">
        <w:rPr>
          <w:i w:val="1"/>
          <w:rtl w:val="0"/>
        </w:rPr>
        <w:t xml:space="preserve">ELEMENTS THAT MAKE IT MORE USABLE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Clickable elements to reveal units of information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NICE TO HAVE (</w:t>
      </w:r>
      <w:r w:rsidDel="00000000" w:rsidR="00000000" w:rsidRPr="00000000">
        <w:rPr>
          <w:i w:val="1"/>
          <w:rtl w:val="0"/>
        </w:rPr>
        <w:t xml:space="preserve">EXTRAS TO TAKE IT TO THE NEXT LEVEL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Animation of bee’s wings and thorax moving when the bee is clicked and dragged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Sounds (buzzing) when user is interacting with the bee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before="1440" w:line="240" w:lineRule="auto"/>
      <w:contextualSpacing w:val="0"/>
      <w:rPr/>
    </w:pPr>
    <w:r w:rsidDel="00000000" w:rsidR="00000000" w:rsidRPr="00000000">
      <w:rPr>
        <w:rFonts w:ascii="Calibri" w:cs="Calibri" w:eastAsia="Calibri" w:hAnsi="Calibri"/>
        <w:rtl w:val="0"/>
      </w:rPr>
      <w:t xml:space="preserve">Transmedia Project - 2017</w:t>
      <w:tab/>
      <w:t xml:space="preserve">Website Requirements Document</w:t>
      <w:tab/>
      <w:t xml:space="preserve">Created by David johnston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pBdr/>
      <w:spacing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