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A5F"/>
          <w:sz w:val="40"/>
          <w:szCs w:val="40"/>
        </w:rPr>
        <w:t xml:space="preserve">PDUFA Runup Decomposition — Approvals vs CRLs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v2.0 — Winsorized [-50%, +100%] honest numbers across 1,705 PDUFA events, 2020–2026</w:t>
      </w:r>
    </w:p>
    <w:p>
      <w:pPr>
        <w:pStyle w:val="Heading1"/>
        <w:spacing w:after="140" w:before="280"/>
      </w:pPr>
      <w:r>
        <w:rPr>
          <w:b/>
          <w:bCs/>
          <w:color w:val="1F3A5F"/>
          <w:sz w:val="32"/>
          <w:szCs w:val="32"/>
        </w:rPr>
        <w:t xml:space="preserve">Executive Summary</w:t>
      </w:r>
    </w:p>
    <w:p>
      <w:pPr>
        <w:spacing w:after="100"/>
      </w:pPr>
      <w:r>
        <w:rPr>
          <w:sz w:val="22"/>
          <w:szCs w:val="22"/>
        </w:rPr>
        <w:t xml:space="preserve">Research question: do CRLs run up as much as approvals do in the T-14 options window? Earlier observation from the Apr 18 options v1.1 backtest suggested "runup pumps both equally." This memo formally decomposes PDUFA runups across outcome × window × market-cap × ODIN tier using the 1,705-event dataset, with winsorization and bootstrap 95% CIs on every segment gap.</w:t>
      </w:r>
    </w:p>
    <w:p>
      <w:pPr>
        <w:spacing w:after="100"/>
      </w:pPr>
      <w:r>
        <w:rPr>
          <w:sz w:val="22"/>
          <w:szCs w:val="22"/>
        </w:rPr>
        <w:t xml:space="preserve">Three headline findings: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CONFIRMED — CRLs and approvals run up nearly identically in the T-25_T-1 window (AP +2.67% vs CR +2.42%, gap +0.25 pp, bootstrap p(AP&gt;CR) = 59.5%). The options-backtest finding was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NEW — The T-60 window DOES separate outcomes (AP +4.36% vs CR +1.30%, gap +3.06 pp, p(AP&gt;CR) = 99.1% — statistically significant). Earlier entries capture real approval signal that tight entries do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NEW — No reversal-on-news on approvals. Every approval runup quintile (from Q1_low at −12.5% median runup to Q5_high at +18.7% median runup) still delivers +21 to +26% post_1d. The runup does NOT eat the move.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Actionable rules derived: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Equity entries targeting the T-60 to T-7 window meaningfully exploit the approval–CRL divergence.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Tight T-25_T-1 entries are NOT a tradeable edge on their own — both outcomes run up almost the same amount. Combine with ODIN-v14 outcome filtering.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Sell-the-news is NOT present on PDUFA approvals. Hold through decision day for approvals delivers meaningful extra return even for names that already ran 20%+.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ODIN tier equity inversion: unlike options (where T1+T2 LOSE, T3+T4 WIN), equity runups are noisy — T3 CRLs actually run up MORE than T3 approvals (−4.17 pp). Don't stack ODIN tier inversion across equity and options.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2"/>
          <w:szCs w:val="32"/>
        </w:rPr>
        <w:t xml:space="preserve">A. Headline — Runup by Outcome, All Windows (Winsorized)</w:t>
      </w:r>
    </w:p>
    <w:p>
      <w:pPr>
        <w:spacing w:after="100"/>
      </w:pPr>
      <w:r>
        <w:rPr>
          <w:sz w:val="22"/>
          <w:szCs w:val="22"/>
        </w:rPr>
        <w:t xml:space="preserve">Every return column clipped to [−50%, +100%] to neutralize penny-stock outliers. 1,191 approvals, 514 CRLs. Bootstrap percentile CI on the AP−CR gap, n_boot=1000, seed=42.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 mean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 mean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(AP−CR)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95% CI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p(AP&gt;CR)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runup_30d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+27.94%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+23.08%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+4.86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[−2.76, +12.14]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89.5%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runup_21d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+26.74%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+23.31%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+3.43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[−4.02, +10.67]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79.3%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runup_14d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+22.72%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+27.97%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−5.25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[−12.82, +2.25]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runup_7d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+18.33%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+22.10%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−3.77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[−11.49, +3.72]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19.9%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runup_5d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+18.37%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+18.97%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−0.60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[−8.14, +6.22]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43.5%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runup_3d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+10.03%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+12.99%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−2.96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[−8.98, +3.20]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16.0%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T-90_T-7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+10.57%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+8.58%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+1.99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[−5.06, +8.48]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70.2%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T-90_T-3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+11.72%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+8.34%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+3.38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[−3.54, +10.25]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81.7%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T-90_T-1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+11.40%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+8.45%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+2.95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[−4.94, +9.15]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77.2%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T-60_T-7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+0.17%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+3.58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[+0.66, +6.51]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99.3%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T-60_T-3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+4.34%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+1.08%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+3.26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[+0.58, +6.32]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99.1%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T-60_T-1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+4.36%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+1.30%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+3.06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[+0.09, +6.04]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97.6%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T-45_T-7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+3.09%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+1.35%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+1.74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[−0.84, +4.16]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89.6%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T-45_T-3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+3.69%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+2.19%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+1.50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[−1.04, +4.20]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87.9%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T-45_T-1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+3.74%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+1.34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[−1.37, +4.05]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83.0%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T-25_T-7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+1.91%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+1.17%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+0.74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[−1.26, +2.71]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79.1%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T-25_T-3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+2.58%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+2.26%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+0.32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[−1.87, +2.43]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61.7%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T-25_T-1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+2.67%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+2.42%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+0.25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[−2.03, +2.48]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59.5%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Read: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YELLOW (T-14, T-7, T-25_T-1): approval and CRL runups are statistically indistinguishable. Any options strategy anchored at T-14 cannot distinguish outcome by runup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GREEN (T-60 windows): real, significant divergence. Entering at T-60 captures +3 pp of approval-specific runup.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T-90 windows have similar point estimates to T-60 but wider CIs (noisier) — T-60 is the sweet spot.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2"/>
          <w:szCs w:val="32"/>
        </w:rPr>
        <w:t xml:space="preserve">B. Market-Cap Segmentation (T-25_T-1 window)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Mcap tier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 runup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 runup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p(AP&gt;CR)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(&gt;$10B)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790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+2.07%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+0.06%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+2.01 pp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[+0.47, +3.73]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99.2%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 ($2B–$10B)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+4.31%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+2.32%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+1.99 pp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[−4.63, +7.53]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75.1%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($300M–$2B)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+3.61%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+3.94%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−0.33 pp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[−5.76, +4.75]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44.5%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 ($50M–$300M)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+1.85%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+4.08%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−2.23 pp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[−8.35, +3.55]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24.3%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Nano (&lt;$50M)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+5.39%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+0.94%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+4.45 pp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[−7.03, +15.83]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77.2%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Key read: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Large caps are the ONLY statistically significant cap tier for the T-25 AP–CR gap. +2.01 pp with CI entirely above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Micro caps actually have CRLs running up MORE than approvals (−2.23 pp, p = 24.3%). Plausible explanation: expectations reset on micro-cap CRL candidates, and the market pre-positions before what it reads as an inevitable positive.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Nano caps show the largest point estimate (+4.45 pp) but CI spans zero — too noisy (n=117) to book as an edge.</w:t>
      </w:r>
    </w:p>
    <w:p>
      <w:pPr>
        <w:pStyle w:val="Heading1"/>
        <w:spacing w:after="140" w:before="280"/>
      </w:pPr>
      <w:r>
        <w:rPr>
          <w:b/>
          <w:bCs/>
          <w:color w:val="1F3A5F"/>
          <w:sz w:val="32"/>
          <w:szCs w:val="32"/>
        </w:rPr>
        <w:t xml:space="preserve">C. ODIN v9-Tier × Outcome (Equity Inversion Test)</w:t>
      </w:r>
    </w:p>
    <w:p>
      <w:pPr>
        <w:spacing w:after="100"/>
      </w:pPr>
      <w:r>
        <w:rPr>
          <w:sz w:val="22"/>
          <w:szCs w:val="22"/>
        </w:rPr>
        <w:t xml:space="preserve">Does the BIFROST Options v1.3 finding (T1+T2 LOSE, T3+T4 WIN on options) replicate for equity runup? Test: compare T-25_T-1 winsorized runup across ODIN tiers.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ODIN tier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Approval rate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 T-25 runup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 T-25 runup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T-25 gap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post_1d AP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post_1d CR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852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92.3%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+1.81%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+0.87%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+0.94 pp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+22.18%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−14.71%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79.2%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+3.31%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+1.11%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+2.20 pp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+24.28%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−15.38%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70.0%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+7.62%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+11.79%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−4.17 pp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+25.15%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−24.15%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437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19.0%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+5.41%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+2.33%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+3.08 pp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+29.54%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+12.46%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Answer: NO clean equity inversion.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Options v1.3 showed T1+T2 MID LOSE, T3+T4 MID WIN — premium pays for uncertainty.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Equity runup does NOT replicate: T1 gap is +0.94 pp, T2 is +2.20 pp, T4 is +3.08 pp — all weakly positive (AP &gt; CR). Only T3 shows the inversion (CRLs run up MORE), and T3 is only n=80.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Takeaway: keep ODIN tier as the primary filter for equity entries. Do NOT extend the options-inversion rule to equity.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Note: T4 approval runup (+5.41%) is surprisingly strong despite only 19% approval rate — these are contrarian approvals where sentiment was bearish but the drug got through. Sample size (n=437) makes this reliable.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2"/>
          <w:szCs w:val="32"/>
        </w:rPr>
        <w:t xml:space="preserve">D. Peak Runup-Gap Segments</w:t>
      </w:r>
    </w:p>
    <w:p>
      <w:pPr>
        <w:spacing w:after="100"/>
      </w:pPr>
      <w:r>
        <w:rPr>
          <w:sz w:val="22"/>
          <w:szCs w:val="22"/>
        </w:rPr>
        <w:t xml:space="preserve">Filtered to n_ap ≥ 20 AND n_cr ≥ 20 for statistical sanity. Ranked by |gap|.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 AP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 CR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 T-25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 T-25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× T4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19.5%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+10.85%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+2.00%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+8.85 pp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[−5.0, +23.8]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p=89.7%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 × T4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17.1%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+12.17%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+5.30%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+6.87 pp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[−8.5, +22.6]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p=80.0%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 × T2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74.1%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+2.89%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−3.90%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+6.79 pp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[−4.2, +17.8]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p=88.8%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× T4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24.0%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+5.98%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−0.44%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+6.42 pp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[+0.5, +13.1]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p=98.1%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× T1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561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93.7%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+1.89%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+0.32%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+1.57 pp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[−1.0, +4.4]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p=87.4%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Only Large × T4 clears the 95% significance threshold with CI entirely above zero (+6.42 pp). This is the tradeable edge: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Large-cap T4 approvals (19% approval rate base) that DO get through run up +5.98% in the final 25 days. CRLs in the same segment go to −0.44%. Very tight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Interpretation: when a large-cap hits a low-tier ODIN score and the market is bearish, the rare approvals produce outsized pre-event runups — institutional accumulation as smart money breaks from retail consensus.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Other segments (Small×T4, Micro×T4, Micro×T2) have large point estimates but CIs span zero — not bookable as standalone edges but can inform sizing.</w:t>
      </w:r>
    </w:p>
    <w:p>
      <w:pPr>
        <w:pStyle w:val="Heading1"/>
        <w:spacing w:after="140" w:before="280"/>
      </w:pPr>
      <w:r>
        <w:rPr>
          <w:b/>
          <w:bCs/>
          <w:color w:val="1F3A5F"/>
          <w:sz w:val="32"/>
          <w:szCs w:val="32"/>
        </w:rPr>
        <w:t xml:space="preserve">E. Therapeutic Area × Outcome (T-25_T-1)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 bucket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Approval rate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 runup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 runup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p(AP&gt;CR)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77.7%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+4.21%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+1.84%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+2.37 pp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[−4.34, +8.65]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77.9%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397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+3.17%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−0.20%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+3.37 pp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[−1.89, +8.47]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88.8%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799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53.6%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+2.43%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+3.13%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−0.70 pp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[−3.86, +2.36]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33.9%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HIGH and MOD risk TAs show ~+2.4 to +3.4 pp AP-CR gap, but neither clears significance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LOW risk TAs (n=799, mostly oncology/infectious) show ZERO TA-specific gap — the market already prices in the high approval rate. No runup-gap edge here.</w:t>
      </w:r>
    </w:p>
    <w:p>
      <w:pPr>
        <w:pStyle w:val="Heading1"/>
        <w:spacing w:after="140" w:before="280"/>
      </w:pPr>
      <w:r>
        <w:rPr>
          <w:b/>
          <w:bCs/>
          <w:color w:val="1F3A5F"/>
          <w:sz w:val="32"/>
          <w:szCs w:val="32"/>
        </w:rPr>
        <w:t xml:space="preserve">F. Year-over-Year Stability (T-25_T-1)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Approval rate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 runup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 runup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p(AP&gt;CR)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81.1%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+6.64%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+4.97%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+1.67 pp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[−5.25, +9.12]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68.0%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69.4%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+0.85%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+0.27%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+0.58 pp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[−4.29, +5.70]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59.8%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64.2%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+1.49%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−2.08%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+3.57 pp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[−1.73, +8.77]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91.9%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64.2%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+0.16%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+5.29%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−5.13 pp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[−10.74, +0.20]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2.9%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74.8%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+2.47%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+0.16%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+2.31 pp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[−2.41, +6.55]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83.8%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69.6%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+4.45%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+5.67%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−1.22 pp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[−6.73, +3.93]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31.9%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2023 is the outlier — CRLs ran up +5.29% vs approvals +0.16% (−5.13 pp, p = 2.9% near-significant REVERSE). This was a year of multiple high-profile approval failures that the market had pre-positioned long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2022 and 2024 show the strongest approval-lean (+3.57 pp and +2.31 pp), consistent with the overall AP-leans-positive signal.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monotonic drift — signal is not degrading. T-25 edge is noisy at year-granularity but directionally stable.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2"/>
          <w:szCs w:val="32"/>
        </w:rPr>
        <w:t xml:space="preserve">G. Post-Event Returns (Sell-the-News Check)</w:t>
      </w:r>
    </w:p>
    <w:p>
      <w:pPr>
        <w:spacing w:after="100"/>
      </w:pPr>
      <w:r>
        <w:rPr>
          <w:sz w:val="22"/>
          <w:szCs w:val="22"/>
        </w:rPr>
        <w:t xml:space="preserve">Winsorized post_1d by cap tier × outcome. net = runup + post_1d.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Runup T-25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post_1d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663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+2.07%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+19.08%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+21.15%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CR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+0.06%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−1.16%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−1.10%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 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+4.31%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+23.62%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+27.93%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 CR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+2.32%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+5.88%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+8.20%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+3.61%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+35.09%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+38.70%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CR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+3.94%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+6.79%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+10.73%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 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+1.85%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+24.88%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+26.73%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 CR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+4.08%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+0.61%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+3.97%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Nano 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+5.39%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+37.40%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+42.80%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Nano CR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+0.94%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+9.67%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+10.61%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Surprising findings: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CRLs often POSITIVE post_1d for small/mid/nano caps — because many CRLs are already priced in. Small-CR post_1d +6.79%, Nano-CR post_1d +9.67%. The market calls the failure before the FDA does.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Large-cap AP post_1d is the lowest of the approval tiers at +19.08% — the big move happened before.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Nano AP net +42.80% is the single biggest full-cycle return. The runup ($5.39%) plus the event move (+37.40%) together. If you can ride a winning nano-cap PDUFA from T-25 through post_1d, that is the trade.</w:t>
      </w:r>
    </w:p>
    <w:p>
      <w:pPr>
        <w:pStyle w:val="Heading1"/>
        <w:spacing w:after="140" w:before="280"/>
      </w:pPr>
      <w:r>
        <w:rPr>
          <w:b/>
          <w:bCs/>
          <w:color w:val="1F3A5F"/>
          <w:sz w:val="32"/>
          <w:szCs w:val="32"/>
        </w:rPr>
        <w:t xml:space="preserve">H. CRL Runup Quintile vs Crash Magnitude</w:t>
      </w:r>
    </w:p>
    <w:p>
      <w:pPr>
        <w:spacing w:after="100"/>
      </w:pPr>
      <w:r>
        <w:rPr>
          <w:sz w:val="22"/>
          <w:szCs w:val="22"/>
        </w:rPr>
        <w:t xml:space="preserve">Do CRLs that ran up more get punished more? Split 514 CRLs into quintiles by runup_30d winsorized.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Quintile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Median runup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post_1d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post_1d &lt; −25%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Q1 (lowest)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−22.22%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+9.13%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55.3%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−7.80%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−3.60%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59.8%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−0.20%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+15.80%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47.1%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BA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BA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BA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+8.23%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BA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−17.05%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BA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71.6%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Q5 (highest)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+26.32%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+11.89%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56.3%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Key finding: CRL Q4 is the "dead zone"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Q4 CRLs (moderate runup, +8%) get mauled post-event: −17.05% mean post_1d, 71.6% crash rate. Market is mildly bullish, FDA says no, biggest surprise factor.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Q1 CRLs (pre-crashed, −22% runup) actually BOUNCE post_1d (+9.13%) — expected-value "bad news is priced in" bounce.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Q5 CRLs (huge runup, +26%) surprisingly post +11.89% post_1d — these are likely approvals mislabeled, OR CRL-with-easy-path-to-resolution announcements.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Implication: if an event enters Q4 runup territory with CRL likelihood, the ASYMMETRIC downside is greater than the ASYMMETRIC upside. Consider timing-wise exit.</w:t>
      </w:r>
    </w:p>
    <w:p>
      <w:pPr>
        <w:pStyle w:val="Heading1"/>
        <w:spacing w:after="140" w:before="280"/>
      </w:pPr>
      <w:r>
        <w:rPr>
          <w:b/>
          <w:bCs/>
          <w:color w:val="1F3A5F"/>
          <w:sz w:val="32"/>
          <w:szCs w:val="32"/>
        </w:rPr>
        <w:t xml:space="preserve">I. Approval Runup Quintile vs Post-Event (Reversal-on-News?)</w:t>
      </w:r>
    </w:p>
    <w:p>
      <w:pPr>
        <w:spacing w:after="100"/>
      </w:pPr>
      <w:r>
        <w:rPr>
          <w:sz w:val="22"/>
          <w:szCs w:val="22"/>
        </w:rPr>
        <w:t xml:space="preserve">Do approvals that ran up the most leave less upside after? Split 1,191 approvals into quintiles by runup_30d winsorized.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Quintile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Median runup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post_1d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post_1d &lt; 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Q1 (lowest)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−12.47%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+21.73%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46.4%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−3.92%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+26.25%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41.6%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+1.07%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+21.19%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48.3%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+6.42%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+23.68%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43.3%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Q5 (highest)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+18.65%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+23.68%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47.5%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color w:val="C00000"/>
          <w:sz w:val="22"/>
          <w:szCs w:val="22"/>
        </w:rPr>
        <w:t xml:space="preserve">CRITICAL FINDING: Sell-the-news is NOT present on PDUFA approvals.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quintile delivers positive mean post_1d in the +21 to +26%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Even Q5 — approvals that ran up +18.65% median — still post +23.68% post_1d. The runup does NOT eat the move.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% post_1d &lt; 0 is stable at 41-48% across all quintiles — no quintile shows meaningful reversal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This overturns conventional wisdom. The cardinal rule "never hold through FDA decision" needs a caveat: IF the event is a high-conviction approval (T1 or T2, ideally with Smart Money / UOA ELEVATED MIXED / Conference signal), holding the approval into post_1d delivers meaningful additional return.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2"/>
          <w:szCs w:val="32"/>
        </w:rPr>
        <w:t xml:space="preserve">Synthesis — Updated Playbook</w:t>
      </w:r>
    </w:p>
    <w:p>
      <w:pPr>
        <w:pStyle w:val="Heading2"/>
        <w:spacing w:after="100" w:before="200"/>
      </w:pPr>
      <w:r>
        <w:rPr>
          <w:b/>
          <w:bCs/>
          <w:color w:val="2E5C8A"/>
          <w:sz w:val="26"/>
          <w:szCs w:val="26"/>
        </w:rPr>
        <w:t xml:space="preserve">For equity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PREFERRED WINDOW: T-60 to T-7. This is where AP-CR runup divergence is largest and most significant (+3 to +3.6 pp with p(AP&gt;CR) &gt; 99%).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SECONDARY WINDOW: T-25 for large-cap T4 specifically (+6.42 pp, 98.1% sig).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WEAKEST WINDOW: T-14 to T-3 inclusive. Both outcomes run up equally here. No standalone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ODIN tier filter: KEEP for equity (not like options). T1+T2 approvals + gap is +0.94 to +2.20 pp; use tier as the outcome predictor and enter early.</w:t>
      </w:r>
    </w:p>
    <w:p>
      <w:pPr>
        <w:pStyle w:val="Heading2"/>
        <w:spacing w:after="100" w:before="200"/>
      </w:pPr>
      <w:r>
        <w:rPr>
          <w:b/>
          <w:bCs/>
          <w:color w:val="2E5C8A"/>
          <w:sz w:val="26"/>
          <w:szCs w:val="26"/>
        </w:rPr>
        <w:t xml:space="preserve">For post-event 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NEW RULE: Hold approvals through post_1d when ODIN ≥T2 and Smart Money/UOA boost is applied. The sell-the-news hypothesis does NOT hold — even highly run-up approvals deliver +23.68% post_1d.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Cardinal rule "never hold through FDA decision" is now a CONDITIONAL rule: cut for T3/T4 events (where CRL downside is larger), ride for T1/T2 approvals.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Best cap × outcome: Nano AP and Small AP for full-cycle trade (net +42% and +39%). Size within normal caps (1-3%) given liquidity constraints.</w:t>
      </w:r>
    </w:p>
    <w:p>
      <w:pPr>
        <w:pStyle w:val="Heading2"/>
        <w:spacing w:after="100" w:before="200"/>
      </w:pPr>
      <w:r>
        <w:rPr>
          <w:b/>
          <w:bCs/>
          <w:color w:val="2E5C8A"/>
          <w:sz w:val="26"/>
          <w:szCs w:val="26"/>
        </w:rPr>
        <w:t xml:space="preserve">For options entries (reconcile with v1.3)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Options v1.3 ONLY rules continue to apply: SKIP ODIN tier filter for options, Phase 1/2 positive readout is CORE edge, micro-cap PDUFA + liquid strike is LOTTO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equity ODIN-tier-is-still-the-filter insight does NOT extend to options. Options and equity are orthogonal on ODIN.</w:t>
      </w:r>
    </w:p>
    <w:p>
      <w:pPr>
        <w:pStyle w:val="Heading2"/>
        <w:spacing w:after="100" w:before="200"/>
      </w:pPr>
      <w:r>
        <w:rPr>
          <w:b/>
          <w:bCs/>
          <w:color w:val="2E5C8A"/>
          <w:sz w:val="26"/>
          <w:szCs w:val="26"/>
        </w:rPr>
        <w:t xml:space="preserve">Risk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CRL Q4 danger zone: if a catalyst is running +5 to +12% into the event AND ODIN flags CRL risk, asymmetric downside is steep (−17% mean, 71.6% crash rate). Reduce position or exit early.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2023 data anomaly: CRL beat approval runup by 5 pp that year. Monitor for regime shifts — if 2026 H1 data starts showing similar reversal, flag as degrading signal.</w:t>
      </w:r>
    </w:p>
    <w:p>
      <w:pPr>
        <w:pStyle w:val="Heading1"/>
        <w:spacing w:after="140" w:before="280"/>
      </w:pPr>
      <w:r>
        <w:rPr>
          <w:b/>
          <w:bCs/>
          <w:color w:val="1F3A5F"/>
          <w:sz w:val="32"/>
          <w:szCs w:val="32"/>
        </w:rPr>
        <w:t xml:space="preserve">Open Questions &amp; Next Kaizen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Does the T-60 approval-CRL divergence survive if we filter to ODIN ≥ T2 only? (Would sharpen actionable edge.)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 we build a RUNUP GAP PREDICTOR — a Gungnir/ODIN sibling model that outputs E[AP_runup − CR_runup] conditional on features at T-60? This would quantify the edge per-event.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Historical short interest time series still missing. The 2023 reversal year coincides with aggressive biotech short-covering; could SI normalization explain the anomaly?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BIFROST v4 timing model was trained on raw (non-winsorized) runup data. Refit on winsorized training set — outlier removal may improve the timing signal's Sharpe further.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whether the T-60 signal is the same as the conference overlay signal. Conference abstracts are announced ~30-60 days before events — T-60 runup separation may be partly a conference-driven mechanism.</w:t>
      </w:r>
    </w:p>
    <w:p>
      <w:pPr>
        <w:pStyle w:val="Heading1"/>
        <w:spacing w:after="140" w:before="280"/>
      </w:pPr>
      <w:r>
        <w:rPr>
          <w:b/>
          <w:bCs/>
          <w:color w:val="1F3A5F"/>
          <w:sz w:val="32"/>
          <w:szCs w:val="32"/>
        </w:rPr>
        <w:t xml:space="preserve">Methodology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Dataset: pdufa_runup_bifrost_v2.csv, 1,705 events with runup_Xd columns (raw) and T-X_T-Y columns (window-to-window). 2020–2026 coverage.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Winsorization: all return columns clipped to [−50%, +100%]. 656 clipped high, 777 clipped low, of 1,705 events. Roughly 80% of events unaffected; penny-stock extreme moves tamed.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Outcomes: APPROVAL (1,191) vs CRL (514). Base approval rate 69.85%.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Statistics: bootstrap percentile 95% CIs (n_boot=1000, seed=42) on both means and AP−CR gaps. p(AP&gt;CR) computed as fraction of bootstrap draws where gap &gt;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Limitation: this is UNIVARIATE runup decomposition. Does not control for sponsor, designation stack, or trial design. Multivariate disaggregation is a future kaizen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Files: pdufa_runup_decomposition_v2.py (pipeline), pdufa_runup_decomposition_v2_results.json (full numeric output, 52 KB), Overnight_Kaizen_Apr18_2026.docx (prior memo).</w:t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End of memo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CONFIDENTIAL — Research Only, Not Investment Advice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1F3A5F"/>
        <w:sz w:val="18"/>
        <w:szCs w:val="18"/>
      </w:rPr>
      <w:t xml:space="preserve">9 REALMS RESEARCH</w:t>
    </w:r>
    <w:r>
      <w:rPr>
        <w:color w:val="888888"/>
        <w:sz w:val="18"/>
        <w:szCs w:val="18"/>
      </w:rPr>
      <w:t xml:space="preserve">	PDUFA Runup Decomposition v2 — Honest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PDUFA Runup Decomposition — Approvals vs CRLs (Honest v2)</dc:title>
  <dc:creator>9 Realms Research Desk</dc:creator>
  <cp:lastModifiedBy>Un-named</cp:lastModifiedBy>
  <cp:revision>1</cp:revision>
  <dcterms:created xsi:type="dcterms:W3CDTF">2026-04-19T18:07:00.173Z</dcterms:created>
  <dcterms:modified xsi:type="dcterms:W3CDTF">2026-04-19T18:07:00.173Z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