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/>
          <w:b/>
          <w:sz w:val="36"/>
        </w:rPr>
        <w:t>中国 OCS 发展路线建议书（重写版）</w:t>
      </w:r>
    </w:p>
    <w:p>
      <w:r>
        <w:rPr>
          <w:rFonts w:ascii="宋体" w:hAnsi="宋体"/>
          <w:sz w:val="24"/>
        </w:rPr>
        <w:t xml:space="preserve">**编制：** 星宿老仙技术团队  </w:t>
      </w:r>
    </w:p>
    <w:p>
      <w:r>
        <w:rPr>
          <w:rFonts w:ascii="宋体" w:hAnsi="宋体"/>
          <w:sz w:val="24"/>
        </w:rPr>
        <w:t xml:space="preserve">**日期：** 2026年4月21日  </w:t>
      </w:r>
    </w:p>
    <w:p>
      <w:r>
        <w:rPr>
          <w:rFonts w:ascii="宋体" w:hAnsi="宋体"/>
          <w:sz w:val="24"/>
        </w:rPr>
        <w:t>**版本：** V2.0（人工润色版）</w:t>
      </w:r>
    </w:p>
    <w:p>
      <w:pPr>
        <w:pStyle w:val="Heading2"/>
      </w:pPr>
      <w:r>
        <w:rPr>
          <w:rFonts w:ascii="黑体" w:hAnsi="黑体"/>
          <w:sz w:val="28"/>
        </w:rPr>
        <w:t>写在前面</w:t>
      </w:r>
    </w:p>
    <w:p>
      <w:r>
        <w:rPr>
          <w:rFonts w:ascii="宋体" w:hAnsi="宋体"/>
          <w:sz w:val="24"/>
        </w:rPr>
        <w:t>这份建议书是关于中国光电路交换（OCS）技术该怎么发展的想法。OCS 不是什么新概念，谷歌已经用了8年。但现在的问题是：中国要不要跟？怎么跟？</w:t>
      </w:r>
    </w:p>
    <w:p>
      <w:r>
        <w:rPr>
          <w:rFonts w:ascii="宋体" w:hAnsi="宋体"/>
          <w:sz w:val="24"/>
        </w:rPr>
        <w:t>我们的答案是：要跟，而且要快。不是因为 OCS 听起来很酷，而是因为电交换真的快撑不住了。</w:t>
      </w:r>
    </w:p>
    <w:p>
      <w:pPr>
        <w:pStyle w:val="Heading2"/>
      </w:pPr>
      <w:r>
        <w:rPr>
          <w:rFonts w:ascii="黑体" w:hAnsi="黑体"/>
          <w:sz w:val="28"/>
        </w:rPr>
        <w:t>一、为什么现在必须做 OCS</w:t>
      </w:r>
    </w:p>
    <w:p>
      <w:pPr>
        <w:pStyle w:val="Heading3"/>
      </w:pPr>
      <w:r>
        <w:rPr>
          <w:rFonts w:ascii="黑体" w:hAnsi="黑体"/>
          <w:sz w:val="24"/>
        </w:rPr>
        <w:t>1.1 电交换的麻烦</w:t>
      </w:r>
    </w:p>
    <w:p>
      <w:r>
        <w:rPr>
          <w:rFonts w:ascii="宋体" w:hAnsi="宋体"/>
          <w:sz w:val="24"/>
        </w:rPr>
        <w:t>AI 算力需求涨得太快。模型参数每年翻10倍，GPU 集群从十万卡往百万卡走。但电交换有几个硬问题：</w:t>
      </w:r>
    </w:p>
    <w:p>
      <w:r>
        <w:rPr>
          <w:rFonts w:ascii="宋体" w:hAnsi="宋体"/>
          <w:sz w:val="24"/>
        </w:rPr>
        <w:t>- **功耗**：一台 51.2T 电交换机超过 3000W，数据中心快被热死</w:t>
      </w:r>
    </w:p>
    <w:p>
      <w:r>
        <w:rPr>
          <w:rFonts w:ascii="宋体" w:hAnsi="宋体"/>
          <w:sz w:val="24"/>
        </w:rPr>
        <w:t>- **时延**：几十微秒，对 AI 训练来说太慢</w:t>
      </w:r>
    </w:p>
    <w:p>
      <w:r>
        <w:rPr>
          <w:rFonts w:ascii="宋体" w:hAnsi="宋体"/>
          <w:sz w:val="24"/>
        </w:rPr>
        <w:t>- **距离**：机柜之间超过 1.5 米就信号衰减</w:t>
      </w:r>
    </w:p>
    <w:p>
      <w:r>
        <w:rPr>
          <w:rFonts w:ascii="宋体" w:hAnsi="宋体"/>
          <w:sz w:val="24"/>
        </w:rPr>
        <w:t>OCS 能把功耗降 40%-70%，时延做到微秒甚至纳秒级，而且不挑协议。</w:t>
      </w:r>
    </w:p>
    <w:p>
      <w:pPr>
        <w:pStyle w:val="Heading3"/>
      </w:pPr>
      <w:r>
        <w:rPr>
          <w:rFonts w:ascii="黑体" w:hAnsi="黑体"/>
          <w:sz w:val="24"/>
        </w:rPr>
        <w:t>1.2 政策给了信号</w:t>
      </w:r>
    </w:p>
    <w:p>
      <w:r>
        <w:rPr>
          <w:rFonts w:ascii="宋体" w:hAnsi="宋体"/>
          <w:sz w:val="24"/>
        </w:rPr>
        <w:t>2026年4月2日，工信部发了个文件，明确提出"推动全光交换等技术应用部署"。这是国家层面第一次把 OCS 写进政策文件。</w:t>
      </w:r>
    </w:p>
    <w:p>
      <w:r>
        <w:rPr>
          <w:rFonts w:ascii="宋体" w:hAnsi="宋体"/>
          <w:sz w:val="24"/>
        </w:rPr>
        <w:t>意思很明白：这条路可以走，而且应该走。</w:t>
      </w:r>
    </w:p>
    <w:p>
      <w:pPr>
        <w:pStyle w:val="Heading3"/>
      </w:pPr>
      <w:r>
        <w:rPr>
          <w:rFonts w:ascii="黑体" w:hAnsi="黑体"/>
          <w:sz w:val="24"/>
        </w:rPr>
        <w:t>1.3 窗口期不等人</w:t>
      </w:r>
    </w:p>
    <w:p>
      <w:r>
        <w:rPr>
          <w:rFonts w:ascii="宋体" w:hAnsi="宋体"/>
          <w:sz w:val="24"/>
        </w:rPr>
        <w:t>谷歌从 TPU v4 就开始用 OCS，已经玩了8年。中国现在起步，差距是有的，但还不算太晚。</w:t>
      </w:r>
    </w:p>
    <w:p>
      <w:r>
        <w:rPr>
          <w:rFonts w:ascii="宋体" w:hAnsi="宋体"/>
          <w:sz w:val="24"/>
        </w:rPr>
        <w:t>关键是 2026-2028 年。这段时间技术路线会定型，错过就真错过了。</w:t>
      </w:r>
    </w:p>
    <w:p>
      <w:pPr>
        <w:pStyle w:val="Heading2"/>
      </w:pPr>
      <w:r>
        <w:rPr>
          <w:rFonts w:ascii="黑体" w:hAnsi="黑体"/>
          <w:sz w:val="28"/>
        </w:rPr>
        <w:t>二、中国 OCS 产业现状</w:t>
      </w:r>
    </w:p>
    <w:p>
      <w:pPr>
        <w:pStyle w:val="Heading3"/>
      </w:pPr>
      <w:r>
        <w:rPr>
          <w:rFonts w:ascii="黑体" w:hAnsi="黑体"/>
          <w:sz w:val="24"/>
        </w:rPr>
        <w:t>2.1 产业链情况</w:t>
      </w:r>
    </w:p>
    <w:p>
      <w:r>
        <w:rPr>
          <w:rFonts w:ascii="宋体" w:hAnsi="宋体"/>
          <w:sz w:val="24"/>
        </w:rPr>
        <w:t>中国是全球除美国外唯一有完整 OCS 产业链的国家。从上游的光刻、代工，到中游的设备，到下游的应用，都有人做。</w:t>
      </w:r>
    </w:p>
    <w:p>
      <w:r>
        <w:rPr>
          <w:rFonts w:ascii="宋体" w:hAnsi="宋体"/>
          <w:b/>
        </w:rPr>
        <w:t>上游：</w:t>
      </w:r>
    </w:p>
    <w:p>
      <w:r>
        <w:rPr>
          <w:rFonts w:ascii="宋体" w:hAnsi="宋体"/>
          <w:sz w:val="24"/>
        </w:rPr>
        <w:t>- 上海微电子：90nm 光刻</w:t>
      </w:r>
    </w:p>
    <w:p>
      <w:r>
        <w:rPr>
          <w:rFonts w:ascii="宋体" w:hAnsi="宋体"/>
          <w:sz w:val="24"/>
        </w:rPr>
        <w:t>- 中芯国际：8英寸硅光</w:t>
      </w:r>
    </w:p>
    <w:p>
      <w:r>
        <w:rPr>
          <w:rFonts w:ascii="宋体" w:hAnsi="宋体"/>
          <w:sz w:val="24"/>
        </w:rPr>
        <w:t>- 赛微电子：MEMS 代工</w:t>
      </w:r>
    </w:p>
    <w:p>
      <w:r>
        <w:rPr>
          <w:rFonts w:ascii="宋体" w:hAnsi="宋体"/>
          <w:b/>
        </w:rPr>
        <w:t>中游：</w:t>
      </w:r>
    </w:p>
    <w:p>
      <w:r>
        <w:rPr>
          <w:rFonts w:ascii="宋体" w:hAnsi="宋体"/>
          <w:sz w:val="24"/>
        </w:rPr>
        <w:t>- 光迅科技：192×192 量产，320×320 演示（国内唯一量产 MEMS-OCS 的）</w:t>
      </w:r>
    </w:p>
    <w:p>
      <w:r>
        <w:rPr>
          <w:rFonts w:ascii="宋体" w:hAnsi="宋体"/>
          <w:sz w:val="24"/>
        </w:rPr>
        <w:t>- 德科立：128×128 样机，微秒级切换</w:t>
      </w:r>
    </w:p>
    <w:p>
      <w:r>
        <w:rPr>
          <w:rFonts w:ascii="宋体" w:hAnsi="宋体"/>
          <w:sz w:val="24"/>
        </w:rPr>
        <w:t>- 华工正源：64×64 样机</w:t>
      </w:r>
    </w:p>
    <w:p>
      <w:r>
        <w:rPr>
          <w:rFonts w:ascii="宋体" w:hAnsi="宋体"/>
          <w:sz w:val="24"/>
        </w:rPr>
        <w:t>- 曦智科技：128 卡超节点商用</w:t>
      </w:r>
    </w:p>
    <w:p>
      <w:r>
        <w:rPr>
          <w:rFonts w:ascii="宋体" w:hAnsi="宋体"/>
          <w:b/>
        </w:rPr>
        <w:t>下游：</w:t>
      </w:r>
    </w:p>
    <w:p>
      <w:r>
        <w:rPr>
          <w:rFonts w:ascii="宋体" w:hAnsi="宋体"/>
          <w:sz w:val="24"/>
        </w:rPr>
        <w:t>- 阿里云、腾讯云、字节、华为</w:t>
      </w:r>
    </w:p>
    <w:p>
      <w:r>
        <w:rPr>
          <w:rFonts w:ascii="宋体" w:hAnsi="宋体"/>
          <w:sz w:val="24"/>
        </w:rPr>
        <w:t>- 三大运营商</w:t>
      </w:r>
    </w:p>
    <w:p>
      <w:pPr>
        <w:pStyle w:val="Heading3"/>
      </w:pPr>
      <w:r>
        <w:rPr>
          <w:rFonts w:ascii="黑体" w:hAnsi="黑体"/>
          <w:sz w:val="24"/>
        </w:rPr>
        <w:t>2.2 优势与短板</w:t>
      </w:r>
    </w:p>
    <w:p>
      <w:r>
        <w:rPr>
          <w:rFonts w:ascii="宋体" w:hAnsi="宋体"/>
          <w:b/>
        </w:rPr>
        <w:t>优势：</w:t>
      </w:r>
    </w:p>
    <w:p>
      <w:r>
        <w:rPr>
          <w:rFonts w:ascii="宋体" w:hAnsi="宋体"/>
          <w:sz w:val="24"/>
        </w:rPr>
        <w:t>- 全产业链覆盖，不怕被卡脖子</w:t>
      </w:r>
    </w:p>
    <w:p>
      <w:r>
        <w:rPr>
          <w:rFonts w:ascii="宋体" w:hAnsi="宋体"/>
          <w:sz w:val="24"/>
        </w:rPr>
        <w:t>- 成本比海外低 30%-40%</w:t>
      </w:r>
    </w:p>
    <w:p>
      <w:r>
        <w:rPr>
          <w:rFonts w:ascii="宋体" w:hAnsi="宋体"/>
          <w:sz w:val="24"/>
        </w:rPr>
        <w:t>- 全球最大的 AI 算力市场，场景多</w:t>
      </w:r>
    </w:p>
    <w:p>
      <w:r>
        <w:rPr>
          <w:rFonts w:ascii="宋体" w:hAnsi="宋体"/>
          <w:b/>
        </w:rPr>
        <w:t>短板：</w:t>
      </w:r>
    </w:p>
    <w:p>
      <w:r>
        <w:rPr>
          <w:rFonts w:ascii="宋体" w:hAnsi="宋体"/>
          <w:sz w:val="24"/>
        </w:rPr>
        <w:t>- 大端口芯片（128×128 以上）还在研发</w:t>
      </w:r>
    </w:p>
    <w:p>
      <w:r>
        <w:rPr>
          <w:rFonts w:ascii="宋体" w:hAnsi="宋体"/>
          <w:sz w:val="24"/>
        </w:rPr>
        <w:t>- DUV 光刻机、硅光 EDA 依赖进口</w:t>
      </w:r>
    </w:p>
    <w:p>
      <w:r>
        <w:rPr>
          <w:rFonts w:ascii="宋体" w:hAnsi="宋体"/>
          <w:sz w:val="24"/>
        </w:rPr>
        <w:t>- 标准话语权弱，OCP 项目组刚成立</w:t>
      </w:r>
    </w:p>
    <w:p>
      <w:pPr>
        <w:pStyle w:val="Heading3"/>
      </w:pPr>
      <w:r>
        <w:rPr>
          <w:rFonts w:ascii="黑体" w:hAnsi="黑体"/>
          <w:sz w:val="24"/>
        </w:rPr>
        <w:t>2.3 跟国际比怎么样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/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</w:rPr>
              <w:t>谷歌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</w:rPr>
              <w:t>中国头部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</w:rPr>
              <w:t>差距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部署规模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8年，万台级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刚起步，百台级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3-5年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端口规模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136×136 量产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192×192 量产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基本同步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技术成熟度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自研 MEMS，很成熟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多种路线并行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2-3年</w:t>
            </w:r>
          </w:p>
        </w:tc>
      </w:tr>
    </w:tbl>
    <w:p>
      <w:pPr>
        <w:pStyle w:val="Heading2"/>
      </w:pPr>
      <w:r>
        <w:rPr>
          <w:rFonts w:ascii="黑体" w:hAnsi="黑体"/>
          <w:sz w:val="28"/>
        </w:rPr>
        <w:t>三、发展路线建议</w:t>
      </w:r>
    </w:p>
    <w:p>
      <w:pPr>
        <w:pStyle w:val="Heading3"/>
      </w:pPr>
      <w:r>
        <w:rPr>
          <w:rFonts w:ascii="黑体" w:hAnsi="黑体"/>
          <w:sz w:val="24"/>
        </w:rPr>
        <w:t>3.1 三步走</w:t>
      </w:r>
    </w:p>
    <w:p>
      <w:r>
        <w:rPr>
          <w:rFonts w:ascii="宋体" w:hAnsi="宋体"/>
          <w:b/>
        </w:rPr>
        <w:t>第一步（2026-2027）：重点突破</w:t>
      </w:r>
    </w:p>
    <w:p>
      <w:r>
        <w:rPr>
          <w:rFonts w:ascii="宋体" w:hAnsi="宋体"/>
          <w:sz w:val="24"/>
        </w:rPr>
        <w:t>- 32×64 端口硅光芯片量产</w:t>
      </w:r>
    </w:p>
    <w:p>
      <w:r>
        <w:rPr>
          <w:rFonts w:ascii="宋体" w:hAnsi="宋体"/>
          <w:sz w:val="24"/>
        </w:rPr>
        <w:t>- 拓扑感知等技术标准化</w:t>
      </w:r>
    </w:p>
    <w:p>
      <w:r>
        <w:rPr>
          <w:rFonts w:ascii="宋体" w:hAnsi="宋体"/>
          <w:sz w:val="24"/>
        </w:rPr>
        <w:t>- 东数西算枢纽节点试点</w:t>
      </w:r>
    </w:p>
    <w:p>
      <w:r>
        <w:rPr>
          <w:rFonts w:ascii="宋体" w:hAnsi="宋体"/>
          <w:b/>
        </w:rPr>
        <w:t>第二步（2028-2029）：规模商用</w:t>
      </w:r>
    </w:p>
    <w:p>
      <w:r>
        <w:rPr>
          <w:rFonts w:ascii="宋体" w:hAnsi="宋体"/>
          <w:sz w:val="24"/>
        </w:rPr>
        <w:t>- 64×64/128×128 高端口芯片突破</w:t>
      </w:r>
    </w:p>
    <w:p>
      <w:r>
        <w:rPr>
          <w:rFonts w:ascii="宋体" w:hAnsi="宋体"/>
          <w:sz w:val="24"/>
        </w:rPr>
        <w:t>- 国产 AI 芯片+OCS 协同方案成熟</w:t>
      </w:r>
    </w:p>
    <w:p>
      <w:r>
        <w:rPr>
          <w:rFonts w:ascii="宋体" w:hAnsi="宋体"/>
          <w:sz w:val="24"/>
        </w:rPr>
        <w:t>- 云厂商、运营商规模采购</w:t>
      </w:r>
    </w:p>
    <w:p>
      <w:r>
        <w:rPr>
          <w:rFonts w:ascii="宋体" w:hAnsi="宋体"/>
          <w:b/>
        </w:rPr>
        <w:t>第三步（2030+）：生态引领</w:t>
      </w:r>
    </w:p>
    <w:p>
      <w:r>
        <w:rPr>
          <w:rFonts w:ascii="宋体" w:hAnsi="宋体"/>
          <w:sz w:val="24"/>
        </w:rPr>
        <w:t>- 256×256+ 超大端口芯片</w:t>
      </w:r>
    </w:p>
    <w:p>
      <w:r>
        <w:rPr>
          <w:rFonts w:ascii="宋体" w:hAnsi="宋体"/>
          <w:sz w:val="24"/>
        </w:rPr>
        <w:t>- OCS+CPO 全光互联架构普及</w:t>
      </w:r>
    </w:p>
    <w:p>
      <w:r>
        <w:rPr>
          <w:rFonts w:ascii="宋体" w:hAnsi="宋体"/>
          <w:sz w:val="24"/>
        </w:rPr>
        <w:t>- 中国标准走向国际</w:t>
      </w:r>
    </w:p>
    <w:p>
      <w:pPr>
        <w:pStyle w:val="Heading3"/>
      </w:pPr>
      <w:r>
        <w:rPr>
          <w:rFonts w:ascii="黑体" w:hAnsi="黑体"/>
          <w:sz w:val="24"/>
        </w:rPr>
        <w:t>3.2 技术路线：MEMS + 硅光并行</w:t>
      </w:r>
    </w:p>
    <w:p>
      <w:r>
        <w:rPr>
          <w:rFonts w:ascii="宋体" w:hAnsi="宋体"/>
          <w:sz w:val="24"/>
        </w:rPr>
        <w:t>不要押注单一路线。两条路一起走：</w:t>
      </w:r>
    </w:p>
    <w:p>
      <w:r>
        <w:rPr>
          <w:rFonts w:ascii="宋体" w:hAnsi="宋体"/>
          <w:sz w:val="24"/>
        </w:rPr>
        <w:t>- **MEMS**：做大端口、低频次切换，目标 320×320+</w:t>
      </w:r>
    </w:p>
    <w:p>
      <w:r>
        <w:rPr>
          <w:rFonts w:ascii="宋体" w:hAnsi="宋体"/>
          <w:sz w:val="24"/>
        </w:rPr>
        <w:t>- **硅光**：做中小端口、高频次切换，目标纳秒级，跟 CPO 集成</w:t>
      </w:r>
    </w:p>
    <w:p>
      <w:pPr>
        <w:pStyle w:val="Heading3"/>
      </w:pPr>
      <w:r>
        <w:rPr>
          <w:rFonts w:ascii="黑体" w:hAnsi="黑体"/>
          <w:sz w:val="24"/>
        </w:rPr>
        <w:t>3.3 三种架构选择</w:t>
      </w:r>
    </w:p>
    <w:p>
      <w:r>
        <w:rPr>
          <w:rFonts w:ascii="宋体" w:hAnsi="宋体"/>
          <w:sz w:val="24"/>
        </w:rPr>
        <w:t>根据 SuperPod 白皮书的技术框架，建议重点布局三种 OCS 架构：</w:t>
      </w:r>
    </w:p>
    <w:p>
      <w:r>
        <w:rPr>
          <w:rFonts w:ascii="宋体" w:hAnsi="宋体"/>
          <w:b/>
        </w:rPr>
        <w:t>1. Dragonfly + OCS（规模优先）</w:t>
      </w:r>
    </w:p>
    <w:p>
      <w:r>
        <w:rPr>
          <w:rFonts w:ascii="宋体" w:hAnsi="宋体"/>
          <w:sz w:val="24"/>
        </w:rPr>
        <w:t>- 适合：超大规模数据中心，几十万卡集群</w:t>
      </w:r>
    </w:p>
    <w:p>
      <w:r>
        <w:rPr>
          <w:rFonts w:ascii="宋体" w:hAnsi="宋体"/>
          <w:sz w:val="24"/>
        </w:rPr>
        <w:t>- 特点：成本低、扩展性好</w:t>
      </w:r>
    </w:p>
    <w:p>
      <w:r>
        <w:rPr>
          <w:rFonts w:ascii="宋体" w:hAnsi="宋体"/>
          <w:sz w:val="24"/>
        </w:rPr>
        <w:t>- 代表：谷歌 TPU 集群</w:t>
      </w:r>
    </w:p>
    <w:p>
      <w:r>
        <w:rPr>
          <w:rFonts w:ascii="宋体" w:hAnsi="宋体"/>
          <w:b/>
        </w:rPr>
        <w:t>2. 3D Torus + OCS（能效优先）</w:t>
      </w:r>
    </w:p>
    <w:p>
      <w:r>
        <w:rPr>
          <w:rFonts w:ascii="宋体" w:hAnsi="宋体"/>
          <w:sz w:val="24"/>
        </w:rPr>
        <w:t>- 适合：对功耗敏感的场景</w:t>
      </w:r>
    </w:p>
    <w:p>
      <w:r>
        <w:rPr>
          <w:rFonts w:ascii="宋体" w:hAnsi="宋体"/>
          <w:sz w:val="24"/>
        </w:rPr>
        <w:t>- 特点：能效比高，光模块用量少</w:t>
      </w:r>
    </w:p>
    <w:p>
      <w:r>
        <w:rPr>
          <w:rFonts w:ascii="宋体" w:hAnsi="宋体"/>
          <w:sz w:val="24"/>
        </w:rPr>
        <w:t>- 代表：部分超算中心</w:t>
      </w:r>
    </w:p>
    <w:p>
      <w:r>
        <w:rPr>
          <w:rFonts w:ascii="宋体" w:hAnsi="宋体"/>
          <w:b/>
        </w:rPr>
        <w:t>3. 大环路 + dOCS（动态优先）</w:t>
      </w:r>
    </w:p>
    <w:p>
      <w:r>
        <w:rPr>
          <w:rFonts w:ascii="宋体" w:hAnsi="宋体"/>
          <w:sz w:val="24"/>
        </w:rPr>
        <w:t>- 适合：需要灵活调度的场景</w:t>
      </w:r>
    </w:p>
    <w:p>
      <w:r>
        <w:rPr>
          <w:rFonts w:ascii="宋体" w:hAnsi="宋体"/>
          <w:sz w:val="24"/>
        </w:rPr>
        <w:t>- 特点：拓扑可重构，适应不同 workload</w:t>
      </w:r>
    </w:p>
    <w:p>
      <w:r>
        <w:rPr>
          <w:rFonts w:ascii="宋体" w:hAnsi="宋体"/>
          <w:sz w:val="24"/>
        </w:rPr>
        <w:t>- 代表：云厂商训练集群</w:t>
      </w:r>
    </w:p>
    <w:p>
      <w:pPr>
        <w:pStyle w:val="Heading2"/>
      </w:pPr>
      <w:r>
        <w:rPr>
          <w:rFonts w:ascii="黑体" w:hAnsi="黑体"/>
          <w:sz w:val="28"/>
        </w:rPr>
        <w:t>四、政策建议</w:t>
      </w:r>
    </w:p>
    <w:p>
      <w:pPr>
        <w:pStyle w:val="Heading3"/>
      </w:pPr>
      <w:r>
        <w:rPr>
          <w:rFonts w:ascii="黑体" w:hAnsi="黑体"/>
          <w:sz w:val="24"/>
        </w:rPr>
        <w:t>4.1 标准先行</w:t>
      </w:r>
    </w:p>
    <w:p>
      <w:r>
        <w:rPr>
          <w:rFonts w:ascii="宋体" w:hAnsi="宋体"/>
          <w:sz w:val="24"/>
        </w:rPr>
        <w:t>- 推动 OCS 国家标准立项</w:t>
      </w:r>
    </w:p>
    <w:p>
      <w:r>
        <w:rPr>
          <w:rFonts w:ascii="宋体" w:hAnsi="宋体"/>
          <w:sz w:val="24"/>
        </w:rPr>
        <w:t>- 参与 OCP OCS 项目组，争取话语权</w:t>
      </w:r>
    </w:p>
    <w:p>
      <w:r>
        <w:rPr>
          <w:rFonts w:ascii="宋体" w:hAnsi="宋体"/>
          <w:sz w:val="24"/>
        </w:rPr>
        <w:t>- 建立中国 OCS 产业联盟</w:t>
      </w:r>
    </w:p>
    <w:p>
      <w:pPr>
        <w:pStyle w:val="Heading3"/>
      </w:pPr>
      <w:r>
        <w:rPr>
          <w:rFonts w:ascii="黑体" w:hAnsi="黑体"/>
          <w:sz w:val="24"/>
        </w:rPr>
        <w:t>4.2 场景驱动</w:t>
      </w:r>
    </w:p>
    <w:p>
      <w:r>
        <w:rPr>
          <w:rFonts w:ascii="宋体" w:hAnsi="宋体"/>
          <w:sz w:val="24"/>
        </w:rPr>
        <w:t>- 东数西算工程优先采用 OCS</w:t>
      </w:r>
    </w:p>
    <w:p>
      <w:r>
        <w:rPr>
          <w:rFonts w:ascii="宋体" w:hAnsi="宋体"/>
          <w:sz w:val="24"/>
        </w:rPr>
        <w:t>- 智算中心建设纳入 OCS 要求</w:t>
      </w:r>
    </w:p>
    <w:p>
      <w:r>
        <w:rPr>
          <w:rFonts w:ascii="宋体" w:hAnsi="宋体"/>
          <w:sz w:val="24"/>
        </w:rPr>
        <w:t>- 运营商集采明确 OCS 比例</w:t>
      </w:r>
    </w:p>
    <w:p>
      <w:pPr>
        <w:pStyle w:val="Heading3"/>
      </w:pPr>
      <w:r>
        <w:rPr>
          <w:rFonts w:ascii="黑体" w:hAnsi="黑体"/>
          <w:sz w:val="24"/>
        </w:rPr>
        <w:t>4.3 产业协同</w:t>
      </w:r>
    </w:p>
    <w:p>
      <w:r>
        <w:rPr>
          <w:rFonts w:ascii="宋体" w:hAnsi="宋体"/>
          <w:sz w:val="24"/>
        </w:rPr>
        <w:t>- 设立 OCS 专项基金</w:t>
      </w:r>
    </w:p>
    <w:p>
      <w:r>
        <w:rPr>
          <w:rFonts w:ascii="宋体" w:hAnsi="宋体"/>
          <w:sz w:val="24"/>
        </w:rPr>
        <w:t>- 支持国产 AI 芯片+OCS 协同优化</w:t>
      </w:r>
    </w:p>
    <w:p>
      <w:r>
        <w:rPr>
          <w:rFonts w:ascii="宋体" w:hAnsi="宋体"/>
          <w:sz w:val="24"/>
        </w:rPr>
        <w:t>- 培养硅光设计、系统架构人才</w:t>
      </w:r>
    </w:p>
    <w:p>
      <w:pPr>
        <w:pStyle w:val="Heading2"/>
      </w:pPr>
      <w:r>
        <w:rPr>
          <w:rFonts w:ascii="黑体" w:hAnsi="黑体"/>
          <w:sz w:val="28"/>
        </w:rPr>
        <w:t>五、结语</w:t>
      </w:r>
    </w:p>
    <w:p>
      <w:r>
        <w:rPr>
          <w:rFonts w:ascii="宋体" w:hAnsi="宋体"/>
          <w:sz w:val="24"/>
        </w:rPr>
        <w:t>OCS 不是要不要做的问题，是怎么做、做多快的问题。</w:t>
      </w:r>
    </w:p>
    <w:p>
      <w:r>
        <w:rPr>
          <w:rFonts w:ascii="宋体" w:hAnsi="宋体"/>
          <w:sz w:val="24"/>
        </w:rPr>
        <w:t>谷歌已经跑了8年，中国现在起步，差距有，但不算太大。关键是未来两三年，技术路线会定型，市场格局会明朗。</w:t>
      </w:r>
    </w:p>
    <w:p>
      <w:r>
        <w:rPr>
          <w:rFonts w:ascii="宋体" w:hAnsi="宋体"/>
          <w:sz w:val="24"/>
        </w:rPr>
        <w:t>我们的建议是：两条腿走路（MEMS + 硅光），三个场景覆盖（Dragonfly、3D Torus、大环路），三步走实现（突破、商用、引领）。</w:t>
      </w:r>
    </w:p>
    <w:p>
      <w:r>
        <w:rPr>
          <w:rFonts w:ascii="宋体" w:hAnsi="宋体"/>
          <w:sz w:val="24"/>
        </w:rPr>
        <w:t>时间不等人。</w:t>
      </w:r>
    </w:p>
    <w:p>
      <w:r>
        <w:rPr>
          <w:rFonts w:ascii="宋体" w:hAnsi="宋体"/>
          <w:b/>
        </w:rPr>
        <w:t>附录：核心数据</w:t>
      </w:r>
    </w:p>
    <w:p>
      <w:r>
        <w:rPr>
          <w:rFonts w:ascii="宋体" w:hAnsi="宋体"/>
          <w:sz w:val="24"/>
        </w:rPr>
        <w:t>- 2025年中国 OCS 市场：约 22 亿元人民币</w:t>
      </w:r>
    </w:p>
    <w:p>
      <w:r>
        <w:rPr>
          <w:rFonts w:ascii="宋体" w:hAnsi="宋体"/>
          <w:sz w:val="24"/>
        </w:rPr>
        <w:t>- 光迅科技：192×192 量产，320×320 演示</w:t>
      </w:r>
    </w:p>
    <w:p>
      <w:r>
        <w:rPr>
          <w:rFonts w:ascii="宋体" w:hAnsi="宋体"/>
          <w:sz w:val="24"/>
        </w:rPr>
        <w:t>- 工信部政策：2026年4月2日发布，明确支持全光交换</w:t>
      </w:r>
    </w:p>
    <w:p>
      <w:r>
        <w:rPr>
          <w:rFonts w:ascii="宋体" w:hAnsi="宋体"/>
          <w:sz w:val="24"/>
        </w:rPr>
        <w:t>- 功耗降低：OCS 较电交换低 40%-70%</w:t>
      </w:r>
    </w:p>
    <w:p>
      <w:r>
        <w:rPr>
          <w:rFonts w:ascii="宋体" w:hAnsi="宋体"/>
          <w:sz w:val="24"/>
        </w:rPr>
        <w:t>- 时延：OCS 微秒/纳秒级，电交换数十微秒</w:t>
      </w:r>
    </w:p>
    <w:p>
      <w:r>
        <w:rPr>
          <w:rFonts w:ascii="宋体" w:hAnsi="宋体"/>
          <w:i/>
        </w:rPr>
        <w:t>这份建议书基于公开资料和行业调研，数据截至 2026年4月。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