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5EC6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6C87AD44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2C0EF3A7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</w:p>
    <w:p w14:paraId="54A62183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04608240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057174B2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</w:p>
    <w:p w14:paraId="6C9680EA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64DC904F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7C9917EA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</w:p>
    <w:p w14:paraId="18375775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1E22E944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3C5B8D4D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1F489446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3E6CF7FA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</w:p>
    <w:p w14:paraId="757214A6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348F148C" w14:textId="77777777" w:rsidR="00C903A6" w:rsidRDefault="00C903A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70141C98" w14:textId="77777777" w:rsidR="00C903A6" w:rsidRPr="00657A36" w:rsidRDefault="00C903A6" w:rsidP="00657A36">
      <w:pPr>
        <w:jc w:val="center"/>
        <w:rPr>
          <w:rFonts w:ascii="微软雅黑" w:eastAsia="微软雅黑" w:hAnsi="微软雅黑"/>
          <w:sz w:val="24"/>
        </w:rPr>
      </w:pPr>
    </w:p>
    <w:p w14:paraId="7EB29AE1" w14:textId="77777777" w:rsidR="00C903A6" w:rsidRDefault="00C903A6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45450C17" w14:textId="4E99D5F9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lastRenderedPageBreak/>
        <w:t>明白了。我将为你撰写一份详尽的研究报告，面向致力于个人成长的读者，系统性剖析人性的普遍弱点，探索其底层机制，并构建实操性的应对系统，助力在复杂社会中实现自我掌控与心理反脆弱。 我会尽快整理出初步成果，供你查阅与反馈。</w:t>
      </w:r>
    </w:p>
    <w:p w14:paraId="04EDB5FC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D207E1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人性的普遍弱点：底层机制、行为影响与反脆弱应对系统的综合研究</w:t>
      </w:r>
    </w:p>
    <w:p w14:paraId="2E6B400B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认知层：人性弱点的本质与底层机制</w:t>
      </w:r>
    </w:p>
    <w:p w14:paraId="6384A203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人类在认知与决策过程中普遍存在各种系统性偏差和弱点。常见的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认知与动机偏差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至少包括：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确认偏误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（倾向于只收集和接受支持现有信念的信息） (</w:t>
      </w:r>
      <w:hyperlink r:id="rId6" w:anchor=":~:text=process%20is%20confirmation%20bias%2C%20the,reasoning%2C%20or%20scientific%20hypothesis%20testing7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Confirmation Bias through Selective Use of Evidence in Human Cortex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自利/自我中心偏差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（在归因时高估自身作用、忽视外部因素）；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短期主义/延迟折扣偏差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（偏好眼前利益而低估未来收益）；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损失厌恶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（对损失的敏感性超过对同等收益的敏感度，表现为“亏损痛苦大于获益快乐”）；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过度自信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（对自身能力与判断的高估）；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锚定效应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（依赖最初信息作为基准进行判断）；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可得性启发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（过度依赖最容易回想起的信息）；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框架效应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（决策受信息表述方式影响，如“80%成功”与“20%失败”的不同）；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羊群从众和群体偏见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（偏好与他人一致，对群体内成员优待）；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沉没成本效应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（为既有投入继续决策，即使不理性）；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乐观偏误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（对风险和困难的系统性低估）等。这些偏差在历史与现代研究中屡见不鲜（信息图统计已有多达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188种认知偏差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被识别 (</w:t>
      </w:r>
      <w:hyperlink r:id="rId7" w:anchor=":~:text=I%E2%80%99ve%20saved%20you%20the%20trouble,these%20188%20different%20cognitive%20biases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188 Cognitive Biases | by Tom McCallum | Medium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)），它们往往是潜意识自动发生的，不易察觉。</w:t>
      </w:r>
    </w:p>
    <w:p w14:paraId="724839E2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这些弱点的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神经科学基础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涉及大脑不同系统的作用：快速直觉驱动的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系统1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主要由情感和经验支配（如杏仁核、腹侧纹状体等参与恐惧、奖励反应），而负责反思、抑制冲动的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系统2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（前额叶皮层、前扣带回等区域）运作缓慢、资源有限 (</w:t>
      </w:r>
      <w:hyperlink r:id="rId8" w:anchor=":~:text=%E5%9C%A8%E5%85%B6%E8%91%97%E4%BD%9C%E3%80%8A%E6%80%9D%E8%80%83%EF%BC%8C%E5%BF%AB%E4%B8%8E%E6%85%A2%E3%80%8B%E4%B8%AD%EF%BC%8C%E5%8D%A1%E5%B0%BC%E6%9B%BC%E9%98%90%E8%BF%B0%E4%BA%86%E8%87%AA%E5%B7%B1%E5%85%B3%E4%BA%8E%E6%80%9D%E7%BB%B4%E4%B8%8E%E5%86%B3%E7%AD%96%E7%9A%84%E8%AE%B8%E5%A4%9A%E7%9C%8B%E6%B3%95%EF%BC%8C%E4%BB%96%E8%AE%A4%E4%B8%BA%E4%BA%BA%E7%9A%84%E5%A4%A7%E8%84%91%E5%AD%98%E5%9C%A8%E4%B8%A4%E4%B8%AA%E7%B3%BB%E7%BB%9F%EF%BC%8C%E4%BB%96%E7%A7%B0%E4%B8%BA%E7%B3%BB%E7%BB%9F1%E5%92%8C%E7%B3%BB%E7%BB%9F2%E3%80%82%E4%B8%A4%E4%B8%AA%E7%B3%BB%E7%BB%9F%E5%88%86%E5%88%AB%E6%9C%89%E5%BF%AB%E4%B8%8E%E6%85%A2%E4%B8%A4%E7%A7%8D%E4%BD%9C%E5%86%B3%E5%AE%9A%E7%9A%84%E6%96%B9%E5%BC%8F%E3%80%82%20%E7%9B%B4%E8%A7%89%E5%92%8C%E7%90%86%E6%80%A7%E6%98%AF%E4%B8%A4%E7%A7%8D%E5%85%B7%E6%9C%89%E4%B8%8D%E5%90%8C%E8%AE%A4%E7%9F%A5%E5%8A%9F%E8%83%BD%E7%9A%84%E6%80%9D%E7%BB%B4%E6%A8%A1%E5%BC%8F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认知心理学：卡尼曼双系统思维模型 | 芒格学院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9" w:anchor=":~:text=%E5%A4%A7%E9%87%8F%E5%AE%9E%E9%AA%8C%E5%B7%B2%E8%AF%81%E6%98%8E%EF%BC%8C%E4%BA%BA%E6%9B%B4%E5%96%9C%E6%AC%A2%E4%BD%BF%E7%94%A8%E7%9B%B4%E8%A7%89%E8%BF%9B%E8%A1%8C%E5%88%A4%E6%96%AD%E5%92%8C%E5%86%B3%E7%AD%96%EF%BC%8C%E8%80%8C%E8%BF%99%E6%AD%A3%E6%98%AF%E4%BA%BA%E7%B1%BB%E5%86%B3%E7%AD%96%E5%81%8F%E8%AF%AF%E4%BA%A7%E7%94%9F%E7%9A%84%E6%A0%B9%E6%BA%90%E3%80%82%E7%90%86%E8%AE%BA%E4%B8%8A%E6%9D%A5%E7%9C%8B%EF%BC%8C%E7%B3%BB%E7%BB%9F2%E4%BC%9A%E7%9B%91%E6%8E%A7%E7%B3%BB%E7%BB%9F1%E7%9A%84%E6%B4%BB%E5%8A%A8%EF%BC%8C%E5%B9%B6%E5%AF%B9%E7%94%B1%E5%85%B6%E5%AF%BC%E8%87%B4%E7%9A%84%E5%81%8F%E8%AF%AF%E8%BF%9B%E8%A1%8C%E7%BA%A0%E6%AD%A3%EF%BC%8C%E4%BD%86%E8%BF%99%E7%A7%8D%E8%B0%83%E6%95%B4%E6%9C%AC%E8%BA%AB%20%E6%98%AF%E4%B8%8D%E8%B6%B3%E7%9A%84%EF%BC%8C%E8%BF%99%E5%B0%B1%E6%98%AF%E6%89%80%E8%B0%93%E7%9A%84%E5%86%B3%E7%AD%96%E6%9C%89%E9%99%90%E7%90%86%E6%80%A7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认知心理学：卡尼曼双系统思维模型 | 芒格学院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)。例如，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损失厌恶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与大脑的情绪中心（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杏仁核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）高度相关：功能性磁共振研究发现，人们对损失的敏感度与杏仁核对损失信号的反应强度一致 (</w:t>
      </w:r>
      <w:hyperlink r:id="rId10" w:anchor=":~:text=reduce%20loss%20aversion%20as%20observed,outcomes%2C%20we%20find%20the%20reappraisal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Emotion regulation reduces loss aversion and decreases amygdala responses to losses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)。同时，执行功能较弱或发育不完全时，往往更难抑制即时欲望（腹侧纹状体等奖励系统驱动即时回报欲望） (</w:t>
      </w:r>
      <w:hyperlink r:id="rId11" w:anchor=":~:text=linked%20to%20the%20drive%20for,Aron%20and%20Poldrack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Right prefrontal and ventral striatum interactions underlying impulsive choice and impulsive responding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)，因而导致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短期主义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。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确认偏误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等偏差则源自大脑使用已有信念解读新信息（如顶叶皮层调整脑对线索的读取） (</w:t>
      </w:r>
      <w:hyperlink r:id="rId12" w:anchor=":~:text=Decision,consistency%20with%20the%20previously%20chosen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Confirmation Bias through Selective Use of Evidence in Human Cortex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13" w:anchor=":~:text=choice,provides%20room%20for%20deliberative%20control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Confirmation Bias through Selective Use of Evidence in Human Cortex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)。进化心理学视角认为，这些偏差往往是古老环境下的适应：例如，对可疑事物过度敏感可避免危险（比如对负面信息的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厌恶/负面偏见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）、对群体成员信任提高安全感、自利偏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lastRenderedPageBreak/>
        <w:t>误有助于基因传播等（“激励-惩罚超反应倾向”在芒格的列举中即体现了奖惩机制的强大影响 (</w:t>
      </w:r>
      <w:hyperlink r:id="rId14" w:anchor=":~:text=%E4%B8%80%E3%80%81%E5%A5%96%E5%8A%B1%E5%92%8C%E6%83%A9%E7%BD%9A%E8%B6%85%E7%BA%A7%E5%8F%8D%E5%BA%94%E5%80%BE%E5%90%91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查理芒格的25个人类误判心理学_倾向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)）。行为经济学则强调这些非理性行为偏误是“有限理性”与进化学习过程的产物 (</w:t>
      </w:r>
      <w:hyperlink r:id="rId15" w:anchor=":~:text=%E5%9B%A0%E4%B8%BA%E7%BC%BA%E4%B9%8F%E8%B6%B3%E5%A4%9F%E7%9A%84%E4%BF%A1%E6%81%AF%E3%80%82%E5%9B%A0%E6%AD%A4%EF%BC%8C%E4%BA%BA%E4%BB%AC%E5%80%BE%E5%90%91%E4%BA%8E%E4%BE%9D%E8%B5%96%E5%90%AF%E5%8F%91%E5%BC%8F%E7%9A%84%E6%96%B9%E6%B3%95%E5%8D%B3%E7%AE%80%E5%8D%95%E7%9A%84%E7%BB%8F%E9%AA%8C%E6%B3%95%E5%88%99%E6%88%96%E5%BF%83%E7%90%86%E6%8D%B7%E5%BE%84%EF%BC%8C%E8%BF%99%E6%84%8F%E5%91%B3%E7%9D%80%E5%9F%BA%E4%BA%8E%E6%88%96%E5%8F%82%E8%80%83%E4%B8%AA%E4%BD%93%E8%BF%87%E5%8E%BB%E7%9A%84%E7%BB%8F%E9%AA%8C%E6%9D%A5%E4%BD%9C%E5%86%B3%E5%AE%9A%E3%80%82%E4%BA%BA%E4%BB%AC%E4%B9%9F%E4%BC%9A%E9%80%9A%E8%BF%87%E8%A7%82%E5%AF%9F%E4%BB%96%E4%BA%BA%E7%9A%84%E8%A1%8C%E4%B8%BA%E6%9D%A5%E8%B0%83%E6%95%B4%E8%87%AA%E5%B7%B1%E7%9A%84%20%E5%86%B3%E7%AD%96%EF%BC%8C%E4%BD%86%E4%B8%8D%E4%B8%80%E5%AE%9A%E8%A6%81%E5%80%9F%E5%8A%A9%E8%B4%9D%E5%8F%B6%E6%96%AF%E5%85%AC%E5%BC%8F%E7%AD%89%E4%B8%93%E4%B8%9A%E6%96%B9%E6%B3%95%E3%80%82%E6%AD%A4%E5%A4%96%EF%BC%8C%E4%B8%AA%E4%BA%BA%E4%BC%9A%E5%8F%97%E5%88%B0%E7%B3%BB%E7%BB%9F%E6%80%A7%E5%81%8F%E8%A7%81%E7%9A%84%E5%BD%B1%E5%93%8D%EF%BC%8C%E8%BF%99%E5%9C%A8%E8%A1%8C%E4%B8%BA%E7%BB%8F%E6%B5%8E%E5%AD%A6%E4%B8%AD%E8%A2%AB%E7%A7%B0%E4%B8%BA%E8%AE%A4%E7%9F%A5%E5%81%8F%E8%A7%81%E3%80%82%E8%BF%99%E4%BA%9B%E5%81%8F%E8%A7%81%E5%8F%AF%E4%BB%A5%E8%A2%AB%E7%90%86%E8%A7%A3%E4%B8%BA%E8%BF%9B%E5%8C%96%E8%BF%87%E7%A8%8B%E6%88%96%E5%BC%BA%E5%8C%96%E5%AD%A6%E4%B9%A0%E6%A8%A1%E5%BC%8F%E7%9A%84%E4%BA%A7%E7%89%A9%EF%BC%8C%E5%AF%B9%20%E8%A7%A3%E8%AF%BB%E4%BF%A1%E6%81%AF%E5%92%8C%E4%BD%9C%E5%87%BA%E5%86%B3%E5%AE%9A%E7%9A%84%E6%96%B9%E5%BC%8F%E6%9C%89%E5%A1%91%E9%80%A0%E4%BD%9C%E7%94%A8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行为经济学反思“理性经济人”假设-中国社会科学网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)。总之，人脑的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启发式规则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（heuristics）和强烈的情绪-奖励系统虽然提高了快速反应能力，却以牺牲决策准确性为代价，因此各种系统性偏差成为人性的弱点。</w:t>
      </w:r>
    </w:p>
    <w:p w14:paraId="57E1896A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现代社会和信息环境进一步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放大了这些弱点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。社交媒体平台和算法推荐通过强化用户已有的偏好和情绪反应，创造了“回声室”氛围。研究指出，社交平台的算法推荐、社交互动和情绪化内容会明显放大诸如确认偏误、锚定效应、框架效应和可得性偏误等认知偏差 (</w:t>
      </w:r>
      <w:hyperlink r:id="rId16" w:anchor=":~:text=%E8%BF%99%E7%AF%87%E6%96%87%E7%AB%A0%E6%8E%A2%E8%AE%A8%E4%BA%86%E5%9C%A8%E4%BF%A1%E6%81%AF%E7%88%86%E7%82%B8%E7%9A%84%E6%97%B6%E4%BB%A3%EF%BC%8C%E5%B0%A4%E5%85%B6%E6%98%AF%E5%9C%A8%E7%A4%BE%E4%BA%A4%E5%AA%92%E4%BD%93%E7%8E%AF%E5%A2%83%E4%B8%AD%EF%BC%8C%E8%AE%A4%E7%9F%A5%E5%81%8F%E5%B7%AE%E5%A6%82%E4%BD%95%E5%BD%B1%E5%93%8D%E4%BA%BA%E4%BB%AC%E7%9A%84%E5%86%B3%E7%AD%96%E3%80%82%E6%96%87%E7%AB%A0%E9%A6%96%E5%85%88%E4%BB%8B%E7%BB%8D%E4%BA%86%E5%B8%B8%E8%A7%81%E7%9A%84%E8%AE%A4%E7%9F%A5%E5%81%8F%E5%B7%AE%EF%BC%8C%E5%A6%82%E7%A1%AE%E8%AE%A4%E5%81%8F%E5%B7%AE%E3%80%81%E9%94%9A%E5%AE%9A%E6%95%88%E5%BA%94%E3%80%81%E6%A1%86%E6%9E%B6%E6%95%88%E5%BA%94%E5%92%8C%E5%8F%AF%E5%BE%97%E6%80%A7%E5%90%AF%E5%8F%91%E5%BC%8F%E3%80%82%20%E9%9A%8F%E5%90%8E%EF%BC%8C%E6%96%87%E7%AB%A0%E6%B7%B1%E5%85%A5%E5%88%86%E6%9E%90%E4%BA%86%E7%A4%BE%E4%BA%A4%E5%AA%92%E4%BD%93%E7%9A%84%E7%AE%97%E6%B3%95%E6%8E%A8%E8%8D%90%E3%80%81%E7%A4%BE%E4%BA%A4%E4%BA%92%E5%8A%A8%E5%92%8C%E6%83%85%E7%BB%AA%E5%8C%96%E5%86%85%E5%AE%B9%E5%A6%82%E4%BD%95%E6%94%BE%E5%A4%A7%E8%BF%99%E4%BA%9B%E8%AE%A4%E7%9F%A5%E5%81%8F%E5%B7%AE%EF%BC%8C%E5%AF%BC%E8%87%B4%E2%80%9C%E4%BF%A1%E6%81%AF%E8%8C%A7%E6%88%BF%E2%80%9D%E5%92%8C%E8%99%9A%E5%81%87%E4%BF%A1%E6%81%AF%E4%BC%A0%E6%92%AD%E3%80%82%E6%96%87%E7%AB%A0%E8%BF%98%E9%80%9A%E8%BF%87%E6%A1%88%E4%BE%8B%E5%88%86%E6%9E%90%EF%BC%8C%E6%8F%AD%E7%A4%BA%E4%BA%86%E8%99%9A%E5%81%87%E4%BF%A1%E6%81%AF%E5%A6%82%E4%BD%95%E5%88%A9%E7%94%A8%E4%BA%BA%E4%BB%AC%20%E7%9A%84%E8%AE%A4%E7%9F%A5%E5%81%8F%E5%B7%AE%E8%BF%9B%E8%A1%8C%E8%AF%AF%E5%AF%BC%E3%80%82%E6%9C%80%E5%90%8E%EF%BC%8C%E6%96%87%E7%AB%A0%E6%8F%90%E5%87%BA%E4%BA%86%E5%87%8F%E5%B0%91%E8%AE%A4%E7%9F%A5%E5%81%8F%E5%B7%AE%E5%BD%B1%E5%93%8D%E7%9A%84%E6%96%B9%E6%B3%95%EF%BC%8C%E5%8C%85%E6%8B%AC%E5%9F%B9%E5%85%BB%E6%89%B9%E5%88%A4%E6%80%A7%E6%80%9D%E7%BB%B4%E3%80%81%E6%8B%93%E5%B1%95%E4%BF%A1%E6%81%AF%E6%9D%A5%E6%BA%90%E3%80%81%E6%8F%90%E9%AB%98%E4%BF%A1%E6%81%AF%E7%B4%A0%E5%85%BB%E3%80%81%E5%8F%8D%E6%80%9D%E8%87%AA%E8%BA%AB%E5%81%8F%E8%A7%81%E5%92%8C%E6%94%BE%E6%85%A2%E5%86%B3%E7%AD%96%E9%80%9F%E5%BA%A6%E3%80%82%E6%96%87%E7%AB%A0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社交媒体时代如何应对认知偏差与决策陷阱：算法与信息茧房的影响 - 美国续航教育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例如，人们更容易点击与自己观点一致的内容，从而得到更多相似的信息推送，加强了对立情绪；热门内容追逐、点赞分享等机制利用人脑奖赏回路（多巴胺反馈）诱导即时满足，加剧短期主义。虚假信息制造者也经常利用这些偏差进行操纵，例如利用惊悚标题满足可得性启发、利用群体恐慌放大风险感。总之，在信息爆炸的时代，我们比以往更容易成为认知偏差的牺牲品 (</w:t>
      </w:r>
      <w:hyperlink r:id="rId17" w:anchor=":~:text=%E8%BF%99%E7%AF%87%E6%96%87%E7%AB%A0%E6%8E%A2%E8%AE%A8%E4%BA%86%E5%9C%A8%E4%BF%A1%E6%81%AF%E7%88%86%E7%82%B8%E7%9A%84%E6%97%B6%E4%BB%A3%EF%BC%8C%E5%B0%A4%E5%85%B6%E6%98%AF%E5%9C%A8%E7%A4%BE%E4%BA%A4%E5%AA%92%E4%BD%93%E7%8E%AF%E5%A2%83%E4%B8%AD%EF%BC%8C%E8%AE%A4%E7%9F%A5%E5%81%8F%E5%B7%AE%E5%A6%82%E4%BD%95%E5%BD%B1%E5%93%8D%E4%BA%BA%E4%BB%AC%E7%9A%84%E5%86%B3%E7%AD%96%E3%80%82%E6%96%87%E7%AB%A0%E9%A6%96%E5%85%88%E4%BB%8B%E7%BB%8D%E4%BA%86%E5%B8%B8%E8%A7%81%E7%9A%84%E8%AE%A4%E7%9F%A5%E5%81%8F%E5%B7%AE%EF%BC%8C%E5%A6%82%E7%A1%AE%E8%AE%A4%E5%81%8F%E5%B7%AE%E3%80%81%E9%94%9A%E5%AE%9A%E6%95%88%E5%BA%94%E3%80%81%E6%A1%86%E6%9E%B6%E6%95%88%E5%BA%94%E5%92%8C%E5%8F%AF%E5%BE%97%E6%80%A7%E5%90%AF%E5%8F%91%E5%BC%8F%E3%80%82%20%E9%9A%8F%E5%90%8E%EF%BC%8C%E6%96%87%E7%AB%A0%E6%B7%B1%E5%85%A5%E5%88%86%E6%9E%90%E4%BA%86%E7%A4%BE%E4%BA%A4%E5%AA%92%E4%BD%93%E7%9A%84%E7%AE%97%E6%B3%95%E6%8E%A8%E8%8D%90%E3%80%81%E7%A4%BE%E4%BA%A4%E4%BA%92%E5%8A%A8%E5%92%8C%E6%83%85%E7%BB%AA%E5%8C%96%E5%86%85%E5%AE%B9%E5%A6%82%E4%BD%95%E6%94%BE%E5%A4%A7%E8%BF%99%E4%BA%9B%E8%AE%A4%E7%9F%A5%E5%81%8F%E5%B7%AE%EF%BC%8C%E5%AF%BC%E8%87%B4%E2%80%9C%E4%BF%A1%E6%81%AF%E8%8C%A7%E6%88%BF%E2%80%9D%E5%92%8C%E8%99%9A%E5%81%87%E4%BF%A1%E6%81%AF%E4%BC%A0%E6%92%AD%E3%80%82%E6%96%87%E7%AB%A0%E8%BF%98%E9%80%9A%E8%BF%87%E6%A1%88%E4%BE%8B%E5%88%86%E6%9E%90%EF%BC%8C%E6%8F%AD%E7%A4%BA%E4%BA%86%E8%99%9A%E5%81%87%E4%BF%A1%E6%81%AF%E5%A6%82%E4%BD%95%E5%88%A9%E7%94%A8%E4%BA%BA%E4%BB%AC%20%E7%9A%84%E8%AE%A4%E7%9F%A5%E5%81%8F%E5%B7%AE%E8%BF%9B%E8%A1%8C%E8%AF%AF%E5%AF%BC%E3%80%82%E6%9C%80%E5%90%8E%EF%BC%8C%E6%96%87%E7%AB%A0%E6%8F%90%E5%87%BA%E4%BA%86%E5%87%8F%E5%B0%91%E8%AE%A4%E7%9F%A5%E5%81%8F%E5%B7%AE%E5%BD%B1%E5%93%8D%E7%9A%84%E6%96%B9%E6%B3%95%EF%BC%8C%E5%8C%85%E6%8B%AC%E5%9F%B9%E5%85%BB%E6%89%B9%E5%88%A4%E6%80%A7%E6%80%9D%E7%BB%B4%E3%80%81%E6%8B%93%E5%B1%95%E4%BF%A1%E6%81%AF%E6%9D%A5%E6%BA%90%E3%80%81%E6%8F%90%E9%AB%98%E4%BF%A1%E6%81%AF%E7%B4%A0%E5%85%BB%E3%80%81%E5%8F%8D%E6%80%9D%E8%87%AA%E8%BA%AB%E5%81%8F%E8%A7%81%E5%92%8C%E6%94%BE%E6%85%A2%E5%86%B3%E7%AD%96%E9%80%9F%E5%BA%A6%E3%80%82%E6%96%87%E7%AB%A0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社交媒体时代如何应对认知偏差与决策陷阱：算法与信息茧房的影响 - 美国续航教育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</w:t>
      </w:r>
    </w:p>
    <w:p w14:paraId="02617A28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自我优化层：觉察–干预–进化机制</w:t>
      </w:r>
    </w:p>
    <w:p w14:paraId="7098116B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构建自我觉察系统。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 xml:space="preserve"> 个人成长的第一步是识别自身偏差。可以使用心理测评和反思工具，如定期进行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认知偏差自测问卷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、编制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行为情境跟踪表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记录特定场景下的情绪和决策反应）等，通过写日记或打分打卡监测自己的决策模式。此外，可利用反馈与镜像技术（如与亲友讨论、请教良师）帮助发现盲点。培养元认知能力（对自己思维过程的觉察）亦至关重要。例如，可制定“思维检查清单”，在做决策前主动提问：“我有哪些预设立场？信息是否完整？”等。定期的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元认知训练日志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（记录错误决策原因及纠正思路）也有助于逐步建立内省习惯。通过这些方法，个人能够更清晰地绘制出自己的偏差“内省地图”，及时预警潜在决策陷阱。</w:t>
      </w:r>
    </w:p>
    <w:p w14:paraId="14E11B41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设计行为纠偏系统。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 xml:space="preserve"> 当识别出弱点后，需要具体方法进行干预。认知层面可采用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认知行为疗法（CBT）等技术，对抗常见的认知扭曲 (</w:t>
      </w:r>
      <w:hyperlink r:id="rId18" w:anchor=":~:text=The%20main%20cognitive%20distortions%20are,and%20some%20of%20them%20overlap" w:history="1">
        <w:r w:rsidRPr="00D207E1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How to recognize and tame your cognitive distortions - Harvard Health</w:t>
        </w:r>
      </w:hyperlink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) (</w:t>
      </w:r>
      <w:hyperlink r:id="rId19" w:anchor=":~:text=%2A%20Catastrophizing%20%28combination%20of%20fortune,it%20was%20a%20lucky%20guess" w:history="1">
        <w:r w:rsidRPr="00D207E1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How to recognize and tame your cognitive distortions - Harvard Health</w:t>
        </w:r>
      </w:hyperlink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)。比如，CBT指出常见的扭曲如“非此即彼”思维、灾难化、自我归因等 (</w:t>
      </w:r>
      <w:hyperlink r:id="rId20" w:anchor=":~:text=The%20main%20cognitive%20distortions%20are,and%20some%20of%20them%20overlap" w:history="1">
        <w:r w:rsidRPr="00D207E1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How to recognize and tame your cognitive distortions - Harvard Health</w:t>
        </w:r>
      </w:hyperlink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) (</w:t>
      </w:r>
      <w:hyperlink r:id="rId21" w:anchor=":~:text=%2A%20Catastrophizing%20%28combination%20of%20fortune,it%20was%20a%20lucky%20guess" w:history="1">
        <w:r w:rsidRPr="00D207E1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How to recognize and tame your cognitive distortions - Harvard Health</w:t>
        </w:r>
      </w:hyperlink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)，可以通过合理化和反驳来纠正。正念冥想也是行之有效的方法：通过关注当下体验，减少无意识的情绪反应，增强对想法和情绪的自主控制。行为层面，利用环境设计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助推(nudge)策略可以补偿意志薄弱。例如，修改生活环境以减少诱惑（自动屏蔽社交媒体、调整即时奖励设置）、使用助推技术（如默认选项设置、延迟满足机制）来强制“慢决策”，都可以显著减少短期主义和冲动行为 (</w:t>
      </w:r>
      <w:hyperlink r:id="rId22" w:anchor=":~:text=Choice%20architecture%20is%20related%20to,it%E2%80%99s%20often%20leveraged%20to%20promote" w:history="1">
        <w:r w:rsidRPr="00D207E1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Choice Architecture - The Decision Lab</w:t>
        </w:r>
      </w:hyperlink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)。延迟奖励训练（如“先计时15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lastRenderedPageBreak/>
        <w:t>分钟再做决定”）等技巧可反复操练，强化大脑奖赏系统对长期回报的敏感度。综合运用认知与环境两类干预，构建个人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“纠偏体系”**，在日常生活中及时纠正偏差诱导的错误决策。</w:t>
      </w:r>
    </w:p>
    <w:p w14:paraId="1ADF4DE1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建立长期反脆弱成长路径。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 xml:space="preserve"> 真正的成长不仅是减少脆弱，更要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利用挑战成长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Taleb所谓的“反脆弱”理念）。在此路径上，个人可以主动接受适度的随机性和压力（如设置可承受但有挑战性的目标），从失败和反馈中学习。记录并分析过去的挫折与成功经验，将其纳入“成长手册”——比如编写个人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元认知训练日志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，总结遇到偏差时的应对策略与效果，以促进持续迭代优化。通过不断在真实情境中实践反脆弱思维（如分散风险、创造冗余、保持好奇心），个人能够在面对不确定性时越来越强大。整个自我优化流程可视作一个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反馈迭代循环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：觉察→干预→反思→调整→再觉察（参见下图）。在这一演化机制中，元认知日志和定期回顾帮助手动检测和修正新的偏差，使个人在时间轴上不断“升级”自己的认知模型。</w:t>
      </w:r>
    </w:p>
    <w:p w14:paraId="03BB6C3C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社交与社会博弈层：他人识别与反操控策略</w:t>
      </w:r>
    </w:p>
    <w:p w14:paraId="4833F5D0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在人际互动中，也需关注他人的认知弱点与操控策略。一方面，要学会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识别他人的弱点和偏差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。通过观察他人对信息的反应和言行举止，可以推测他们可能受到何种偏差影响。例如，当他人对与自己观点不符的信息表现出过度抵触时，就可能存在强烈的确认偏误；当对话中发现某人急于下结论而不听解释时，可能其系统1主导过强。所谓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镜像反馈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projection），心理学上指一个人会把自己的态度或情绪投射到他人身上：如果他人将某种倾向指责于你，有时恰恰意味着他们自身缺乏自省而被那个弱点困扰。因此，与他人沟通时，保持开放与倾听，有助于发现彼此的盲点并相互校正。</w:t>
      </w:r>
    </w:p>
    <w:p w14:paraId="0C6A195D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另一方面，要了解并防范常见的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社会操纵策略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。经典说服原理揭示了常用的心理操控手段：互惠原则（收人情往往使人产生偿还义务）、承诺一致性（小额让步后，人倾向维持一致）、社会认同（倾向于跟随多数人做法）、喜好原则（喜欢的人更易受影响）、权威效应（专家建议具强大影响力）、稀缺性（越是稀缺越被渴望）等。这些原则在广告、公关、政治宣传中广泛应用，常常触发人类的系统性偏差。应对策略包括：保持质疑与批判意识，不随意接受“赠礼”或权威建议；在决策时故意放慢节奏，用系统2审视动机；与可信朋友讨论以获取镜像反馈；以及倾听内在真实意愿（“认知诚实”）而非盲目讨好他人。建立在相互尊重与透明基础上的人际关系是</w:t>
      </w:r>
      <w:r w:rsidRPr="00D207E1">
        <w:rPr>
          <w:rFonts w:ascii="宋体" w:eastAsia="宋体" w:hAnsi="宋体" w:cs="宋体"/>
          <w:i/>
          <w:iCs/>
          <w:kern w:val="0"/>
          <w:sz w:val="24"/>
          <w14:ligatures w14:val="none"/>
        </w:rPr>
        <w:t>高质量关系系统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的核心——即双方坦诚交流、认同彼此的局限并共同成长。长期信守认知诚实原则，可以减少因误导而产生的冲突，提升交流质量。</w:t>
      </w:r>
    </w:p>
    <w:p w14:paraId="5D5BAE5E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理论对接与反例警示</w:t>
      </w:r>
    </w:p>
    <w:p w14:paraId="213D4516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本研究基于多个经典理论和案例相互印证：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卡尼曼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的双系统理论强调，人类决策往往被快速直觉（系统1）支配，容易出现捷径式的偏见 (</w:t>
      </w:r>
      <w:hyperlink r:id="rId23" w:anchor=":~:text=%E5%9C%A8%E5%85%B6%E8%91%97%E4%BD%9C%E3%80%8A%E6%80%9D%E8%80%83%EF%BC%8C%E5%BF%AB%E4%B8%8E%E6%85%A2%E3%80%8B%E4%B8%AD%EF%BC%8C%E5%8D%A1%E5%B0%BC%E6%9B%BC%E9%98%90%E8%BF%B0%E4%BA%86%E8%87%AA%E5%B7%B1%E5%85%B3%E4%BA%8E%E6%80%9D%E7%BB%B4%E4%B8%8E%E5%86%B3%E7%AD%96%E7%9A%84%E8%AE%B8%E5%A4%9A%E7%9C%8B%E6%B3%95%EF%BC%8C%E4%BB%96%E8%AE%A4%E4%B8%BA%E4%BA%BA%E7%9A%84%E5%A4%A7%E8%84%91%E5%AD%98%E5%9C%A8%E4%B8%A4%E4%B8%AA%E7%B3%BB%E7%BB%9F%EF%BC%8C%E4%BB%96%E7%A7%B0%E4%B8%BA%E7%B3%BB%E7%BB%9F1%E5%92%8C%E7%B3%BB%E7%BB%9F2%E3%80%82%E4%B8%A4%E4%B8%AA%E7%B3%BB%E7%BB%9F%E5%88%86%E5%88%AB%E6%9C%89%E5%BF%AB%E4%B8%8E%E6%85%A2%E4%B8%A4%E7%A7%8D%E4%BD%9C%E5%86%B3%E5%AE%9A%E7%9A%84%E6%96%B9%E5%BC%8F%E3%80%82%20%E7%9B%B4%E8%A7%89%E5%92%8C%E7%90%86%E6%80%A7%E6%98%AF%E4%B8%A4%E7%A7%8D%E5%85%B7%E6%9C%89%E4%B8%8D%E5%90%8C%E8%AE%A4%E7%9F%A5%E5%8A%9F%E8%83%BD%E7%9A%84%E6%80%9D%E7%BB%B4%E6%A8%A1%E5%BC%8F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认知心理学：卡尼曼双系统思维模型 | 芒格学院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24" w:anchor=":~:text=%E5%A4%A7%E9%87%8F%E5%AE%9E%E9%AA%8C%E5%B7%B2%E8%AF%81%E6%98%8E%EF%BC%8C%E4%BA%BA%E6%9B%B4%E5%96%9C%E6%AC%A2%E4%BD%BF%E7%94%A8%E7%9B%B4%E8%A7%89%E8%BF%9B%E8%A1%8C%E5%88%A4%E6%96%AD%E5%92%8C%E5%86%B3%E7%AD%96%EF%BC%8C%E8%80%8C%E8%BF%99%E6%AD%A3%E6%98%AF%E4%BA%BA%E7%B1%BB%E5%86%B3%E7%AD%96%E5%81%8F%E8%AF%AF%E4%BA%A7%E7%94%9F%E7%9A%84%E6%A0%B9%E6%BA%90%E3%80%82%E7%90%86%E8%AE%BA%E4%B8%8A%E6%9D%A5%E7%9C%8B%EF%BC%8C%E7%B3%BB%E7%BB%9F2%E4%BC%9A%E7%9B%91%E6%8E%A7%E7%B3%BB%E7%BB%9F1%E7%9A%84%E6%B4%BB%E5%8A%A8%EF%BC%8C%E5%B9%B6%E5%AF%B9%E7%94%B1%E5%85%B6%E5%AF%BC%E8%87%B4%E7%9A%84%E5%81%8F%E8%AF%AF%E8%BF%9B%E8%A1%8C%E7%BA%A0%E6%AD%A3%EF%BC%8C%E4%BD%86%E8%BF%99%E7%A7%8D%E8%B0%83%E6%95%B4%E6%9C%AC%E8%BA%AB%20%E6%98%AF%E4%B8%8D%E8%B6%B3%E7%9A%84%EF%BC%8C%E8%BF%99%E5%B0%B1%E6%98%AF%E6%89%80%E8%B0%93%E7%9A%84%E5%86%B3%E7%AD%96%E6%9C%89%E9%99%90%E7%90%86%E6%80%A7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认知心理学：卡尼曼双系统思维模型 | 芒</w:t>
        </w:r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lastRenderedPageBreak/>
          <w:t>格学院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)；他的前景理论揭示了损失厌恶等行为模式。 (</w:t>
      </w:r>
      <w:hyperlink r:id="rId25" w:anchor=":~:text=%E5%A4%A7%E9%87%8F%E5%AE%9E%E9%AA%8C%E5%B7%B2%E8%AF%81%E6%98%8E%EF%BC%8C%E4%BA%BA%E6%9B%B4%E5%96%9C%E6%AC%A2%E4%BD%BF%E7%94%A8%E7%9B%B4%E8%A7%89%E8%BF%9B%E8%A1%8C%E5%88%A4%E6%96%AD%E5%92%8C%E5%86%B3%E7%AD%96%EF%BC%8C%E8%80%8C%E8%BF%99%E6%AD%A3%E6%98%AF%E4%BA%BA%E7%B1%BB%E5%86%B3%E7%AD%96%E5%81%8F%E8%AF%AF%E4%BA%A7%E7%94%9F%E7%9A%84%E6%A0%B9%E6%BA%90%E3%80%82%E7%90%86%E8%AE%BA%E4%B8%8A%E6%9D%A5%E7%9C%8B%EF%BC%8C%E7%B3%BB%E7%BB%9F2%E4%BC%9A%E7%9B%91%E6%8E%A7%E7%B3%BB%E7%BB%9F1%E7%9A%84%E6%B4%BB%E5%8A%A8%EF%BC%8C%E5%B9%B6%E5%AF%B9%E7%94%B1%E5%85%B6%E5%AF%BC%E8%87%B4%E7%9A%84%E5%81%8F%E8%AF%AF%E8%BF%9B%E8%A1%8C%E7%BA%A0%E6%AD%A3%EF%BC%8C%E4%BD%86%E8%BF%99%E7%A7%8D%E8%B0%83%E6%95%B4%E6%9C%AC%E8%BA%AB%20%E6%98%AF%E4%B8%8D%E8%B6%B3%E7%9A%84%EF%BC%8C%E8%BF%99%E5%B0%B1%E6%98%AF%E6%89%80%E8%B0%93%E7%9A%84%E5%86%B3%E7%AD%96%E6%9C%89%E9%99%90%E7%90%86%E6%80%A7%E3%80%82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认知心理学：卡尼曼双系统思维模型 | 芒格学院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26" w:anchor=":~:text=reduce%20loss%20aversion%20as%20observed,outcomes%2C%20we%20find%20the%20reappraisal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 xml:space="preserve"> Emotion regulation reduces loss aversion and decreases amygdala responses to losses - PMC 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)的神经实验证据也支持这一点。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塔勒布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的“反脆弱”理论提醒我们，应在不确定性和压力中寻找成长机会（如通过随机挑战强化自身），而不是只求安稳，避免因为害怕波动而失去韧性。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芒格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通过列举25种常见的心理误判 (</w:t>
      </w:r>
      <w:hyperlink r:id="rId27" w:anchor=":~:text=%E4%B8%80%E3%80%81%E5%A5%96%E5%8A%B1%E5%92%8C%E6%83%A9%E7%BD%9A%E8%B6%85%E7%BA%A7%E5%8F%8D%E5%BA%94%E5%80%BE%E5%90%91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查理芒格的25个人类误判心理学_倾向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)，提供了一个全面的偏差清单，帮助个人对照检视自己的思维盲区。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海特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的道德心理学强调情绪和群体信念对行为的塑造作用，这在社会层面的偏见和群体冲突中显而易见（比如各文化对公平或忠诚的不同重视会影响人际交往）。将这些理论与本文观点对接，可见它们互为补充：卡尼曼和行为经济学提醒我们偏差的普遍性与来源；塔勒布教导我们在挫折中提升；芒格提供具体偏差名录；海特则提醒我们情绪与道德因素的重要性。</w:t>
      </w:r>
    </w:p>
    <w:p w14:paraId="469016E9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kern w:val="0"/>
          <w:sz w:val="24"/>
          <w14:ligatures w14:val="none"/>
        </w:rPr>
        <w:t>历史人物的案例为上述理论提供了生动注解。一些领袖在决策时屈从于人性偏差导致失败：如纳粹德国领导人过度自信且被群体偏见蒙蔽，最终酿成惨剧；一些商界巨头因盲目服从权威或短视行为而错失机会。而另一些人物则通过识别并克服自己的弱点实现了突破：例如曼德拉在逆境中仍保持宽容与反思，超越了仇恨与群体偏见；科学家诺贝尔和哥白尼通过质疑常识框架，避免了锚定效应的束缚。总的来说，这些例子区别于“人性崩塌”还是“超越突破”往往在于个体是否拥有自知之明、批判性思维和成长导向：能否觉察自身的局限，并不断调整心智模型。</w:t>
      </w:r>
    </w:p>
    <w:p w14:paraId="20CBD225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输出汇总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：本报告提供了人性弱点的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全景图谱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心理机制地图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（见附图示例）来帮助读者整体把握各种偏差；同时给出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实操流程图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（如下图）和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工具清单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（认知觉察问卷、CBT技术、助推策略等）引导实践；结合历史案例和前沿理论（卡尼曼、塔勒布、芒格等）作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案例与理论注解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；并附有</w:t>
      </w: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长期成长手册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格式的建议（日常反思模板、目标设定指导等）。以上内容结构清晰、逻辑严密，旨在帮助个人在认知上保持清醒、在行为上持续自我优化，从而在复杂社会中建立起稳固的认知支点，迈向真正的反脆弱成长之路。</w:t>
      </w:r>
    </w:p>
    <w:p w14:paraId="4649A5B1" w14:textId="77777777" w:rsidR="00D207E1" w:rsidRPr="00D207E1" w:rsidRDefault="00D207E1" w:rsidP="00D207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07E1">
        <w:rPr>
          <w:rFonts w:ascii="宋体" w:eastAsia="宋体" w:hAnsi="宋体" w:cs="宋体"/>
          <w:b/>
          <w:bCs/>
          <w:kern w:val="0"/>
          <w:sz w:val="24"/>
          <w14:ligatures w14:val="none"/>
        </w:rPr>
        <w:t>工具清单（示例）</w:t>
      </w:r>
      <w:r w:rsidRPr="00D207E1">
        <w:rPr>
          <w:rFonts w:ascii="宋体" w:eastAsia="宋体" w:hAnsi="宋体" w:cs="宋体"/>
          <w:kern w:val="0"/>
          <w:sz w:val="24"/>
          <w14:ligatures w14:val="none"/>
        </w:rPr>
        <w:t>：认知偏差自测问卷（识别常见偏差倾向）、CBT认知扭曲工作表、正念冥想APP、助推环境设计清单（如屏蔽应用设置）、元认知训练日志模板、案例学习手册等 (</w:t>
      </w:r>
      <w:hyperlink r:id="rId28" w:anchor=":~:text=The%20main%20cognitive%20distortions%20are,and%20some%20of%20them%20overlap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How to recognize and tame your cognitive distortions - Harvard Health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29" w:anchor=":~:text=Choice%20architecture%20is%20related%20to,it%E2%80%99s%20often%20leveraged%20to%20promote" w:history="1">
        <w:r w:rsidRPr="00D207E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Choice Architecture - The Decision Lab</w:t>
        </w:r>
      </w:hyperlink>
      <w:r w:rsidRPr="00D207E1">
        <w:rPr>
          <w:rFonts w:ascii="宋体" w:eastAsia="宋体" w:hAnsi="宋体" w:cs="宋体"/>
          <w:kern w:val="0"/>
          <w:sz w:val="24"/>
          <w14:ligatures w14:val="none"/>
        </w:rPr>
        <w:t>)。</w:t>
      </w:r>
    </w:p>
    <w:p w14:paraId="599FA431" w14:textId="24EC9962" w:rsidR="00C903A6" w:rsidRDefault="00C903A6">
      <w:pPr>
        <w:widowControl/>
      </w:pPr>
      <w:r>
        <w:br w:type="page"/>
      </w:r>
    </w:p>
    <w:p w14:paraId="69ACC5A2" w14:textId="77777777" w:rsidR="00C903A6" w:rsidRPr="00657A36" w:rsidRDefault="00C903A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2426BE35" w14:textId="77777777" w:rsidR="00C903A6" w:rsidRPr="00657A36" w:rsidRDefault="00C903A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7D5BAF5F" w14:textId="77777777" w:rsidR="00C903A6" w:rsidRPr="00657A36" w:rsidRDefault="00C903A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4163D196" w14:textId="77777777" w:rsidR="00C903A6" w:rsidRPr="00657A36" w:rsidRDefault="00C903A6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2D6C4DEC" w14:textId="77777777" w:rsidR="00C903A6" w:rsidRPr="00657A36" w:rsidRDefault="00C903A6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2EF615D3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31B0173F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4B788C53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6AAC2E15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6A70C4FA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03419380" w14:textId="77777777" w:rsidR="00C903A6" w:rsidRPr="00657A36" w:rsidRDefault="00C903A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05C43F77" w14:textId="77777777" w:rsidR="00C903A6" w:rsidRPr="0098461B" w:rsidRDefault="00C903A6"/>
    <w:p w14:paraId="23C510F5" w14:textId="77777777" w:rsidR="000D7E08" w:rsidRPr="00D207E1" w:rsidRDefault="000D7E08" w:rsidP="00D207E1"/>
    <w:sectPr w:rsidR="000D7E08" w:rsidRPr="00D2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E5451" w14:textId="77777777" w:rsidR="00047E66" w:rsidRDefault="00047E66" w:rsidP="00E35BF7">
      <w:pPr>
        <w:spacing w:after="0" w:line="240" w:lineRule="auto"/>
      </w:pPr>
      <w:r>
        <w:separator/>
      </w:r>
    </w:p>
  </w:endnote>
  <w:endnote w:type="continuationSeparator" w:id="0">
    <w:p w14:paraId="7ED3ECFE" w14:textId="77777777" w:rsidR="00047E66" w:rsidRDefault="00047E66" w:rsidP="00E3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273A8" w14:textId="77777777" w:rsidR="00047E66" w:rsidRDefault="00047E66" w:rsidP="00E35BF7">
      <w:pPr>
        <w:spacing w:after="0" w:line="240" w:lineRule="auto"/>
      </w:pPr>
      <w:r>
        <w:separator/>
      </w:r>
    </w:p>
  </w:footnote>
  <w:footnote w:type="continuationSeparator" w:id="0">
    <w:p w14:paraId="2A531634" w14:textId="77777777" w:rsidR="00047E66" w:rsidRDefault="00047E66" w:rsidP="00E35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1"/>
    <w:rsid w:val="00047E66"/>
    <w:rsid w:val="0009729A"/>
    <w:rsid w:val="000D7E08"/>
    <w:rsid w:val="002C152B"/>
    <w:rsid w:val="003D2603"/>
    <w:rsid w:val="00503154"/>
    <w:rsid w:val="00601748"/>
    <w:rsid w:val="00861FB6"/>
    <w:rsid w:val="00C903A6"/>
    <w:rsid w:val="00D207E1"/>
    <w:rsid w:val="00D65C08"/>
    <w:rsid w:val="00DB7189"/>
    <w:rsid w:val="00E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B99E"/>
  <w15:chartTrackingRefBased/>
  <w15:docId w15:val="{C096CC94-2B5A-45C7-9312-A6400B01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07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7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7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7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7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7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7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7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D207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07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07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07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07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07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07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07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7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0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07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7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07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07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07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207E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207E1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35B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35B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35B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35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ewill.com/thinking-model/dual-system-thinking-model.html" TargetMode="External"/><Relationship Id="rId13" Type="http://schemas.openxmlformats.org/officeDocument/2006/relationships/hyperlink" Target="https://pmc.ncbi.nlm.nih.gov/articles/PMC11230165/" TargetMode="External"/><Relationship Id="rId18" Type="http://schemas.openxmlformats.org/officeDocument/2006/relationships/hyperlink" Target="https://www.health.harvard.edu/blog/how-to-recognize-and-tame-your-cognitive-distortions-202205042738" TargetMode="External"/><Relationship Id="rId26" Type="http://schemas.openxmlformats.org/officeDocument/2006/relationships/hyperlink" Target="https://pmc.ncbi.nlm.nih.gov/articles/PMC359472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ealth.harvard.edu/blog/how-to-recognize-and-tame-your-cognitive-distortions-202205042738" TargetMode="External"/><Relationship Id="rId7" Type="http://schemas.openxmlformats.org/officeDocument/2006/relationships/hyperlink" Target="https://medium.com/@tommccallum/188-cognitive-biases-a1e6792dafaf" TargetMode="External"/><Relationship Id="rId12" Type="http://schemas.openxmlformats.org/officeDocument/2006/relationships/hyperlink" Target="https://pmc.ncbi.nlm.nih.gov/articles/PMC11230165/" TargetMode="External"/><Relationship Id="rId17" Type="http://schemas.openxmlformats.org/officeDocument/2006/relationships/hyperlink" Target="https://www.forwardpathway.com/130375" TargetMode="External"/><Relationship Id="rId25" Type="http://schemas.openxmlformats.org/officeDocument/2006/relationships/hyperlink" Target="https://www.madewill.com/thinking-model/dual-system-thinking-mode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orwardpathway.com/130375" TargetMode="External"/><Relationship Id="rId20" Type="http://schemas.openxmlformats.org/officeDocument/2006/relationships/hyperlink" Target="https://www.health.harvard.edu/blog/how-to-recognize-and-tame-your-cognitive-distortions-202205042738" TargetMode="External"/><Relationship Id="rId29" Type="http://schemas.openxmlformats.org/officeDocument/2006/relationships/hyperlink" Target="https://thedecisionlab.com/reference-guide/psychology/choice-architec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11230165/" TargetMode="External"/><Relationship Id="rId11" Type="http://schemas.openxmlformats.org/officeDocument/2006/relationships/hyperlink" Target="https://pmc.ncbi.nlm.nih.gov/articles/PMC6869022/" TargetMode="External"/><Relationship Id="rId24" Type="http://schemas.openxmlformats.org/officeDocument/2006/relationships/hyperlink" Target="https://www.madewill.com/thinking-model/dual-system-thinking-mode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ssn.cn/skgz/bwyc/202412/t20241224_5825826.shtml" TargetMode="External"/><Relationship Id="rId23" Type="http://schemas.openxmlformats.org/officeDocument/2006/relationships/hyperlink" Target="https://www.madewill.com/thinking-model/dual-system-thinking-model.html" TargetMode="External"/><Relationship Id="rId28" Type="http://schemas.openxmlformats.org/officeDocument/2006/relationships/hyperlink" Target="https://www.health.harvard.edu/blog/how-to-recognize-and-tame-your-cognitive-distortions-202205042738" TargetMode="External"/><Relationship Id="rId10" Type="http://schemas.openxmlformats.org/officeDocument/2006/relationships/hyperlink" Target="https://pmc.ncbi.nlm.nih.gov/articles/PMC3594725/" TargetMode="External"/><Relationship Id="rId19" Type="http://schemas.openxmlformats.org/officeDocument/2006/relationships/hyperlink" Target="https://www.health.harvard.edu/blog/how-to-recognize-and-tame-your-cognitive-distortions-202205042738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madewill.com/thinking-model/dual-system-thinking-model.html" TargetMode="External"/><Relationship Id="rId14" Type="http://schemas.openxmlformats.org/officeDocument/2006/relationships/hyperlink" Target="https://www.sohu.com/a/277934890_505899" TargetMode="External"/><Relationship Id="rId22" Type="http://schemas.openxmlformats.org/officeDocument/2006/relationships/hyperlink" Target="https://thedecisionlab.com/reference-guide/psychology/choice-architecture" TargetMode="External"/><Relationship Id="rId27" Type="http://schemas.openxmlformats.org/officeDocument/2006/relationships/hyperlink" Target="https://www.sohu.com/a/277934890_50589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2967</Words>
  <Characters>16918</Characters>
  <Application>Microsoft Office Word</Application>
  <DocSecurity>0</DocSecurity>
  <Lines>140</Lines>
  <Paragraphs>39</Paragraphs>
  <ScaleCrop>false</ScaleCrop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3</cp:revision>
  <dcterms:created xsi:type="dcterms:W3CDTF">2025-04-24T03:45:00Z</dcterms:created>
  <dcterms:modified xsi:type="dcterms:W3CDTF">2025-05-10T07:24:00Z</dcterms:modified>
</cp:coreProperties>
</file>