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F9B27"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明白了，我将围绕行为金融学、量化投资、风险管理和金融科技四个核心方向，展开一个系统性的多语言信息源研究。 我会</w:t>
      </w:r>
      <w:proofErr w:type="gramStart"/>
      <w:r w:rsidRPr="0093443A">
        <w:rPr>
          <w:rFonts w:ascii="宋体" w:eastAsia="宋体" w:hAnsi="宋体" w:cs="宋体"/>
          <w:kern w:val="0"/>
          <w:sz w:val="24"/>
          <w14:ligatures w14:val="none"/>
        </w:rPr>
        <w:t>整合近</w:t>
      </w:r>
      <w:proofErr w:type="gramEnd"/>
      <w:r w:rsidRPr="0093443A">
        <w:rPr>
          <w:rFonts w:ascii="宋体" w:eastAsia="宋体" w:hAnsi="宋体" w:cs="宋体"/>
          <w:kern w:val="0"/>
          <w:sz w:val="24"/>
          <w14:ligatures w14:val="none"/>
        </w:rPr>
        <w:t>五年来自英语、中文、法语、西班牙语、俄语等多语言的信息资源，构建一套行为金融相关的知识地图，涵盖核心理论、实践案例、跨语言对比分析与未来市场洞察。 此外，我也会结合近期金融市场动态，如美股调整、特朗普政策与全球金融体系的潜在影响，进行前瞻性分析。 完成后将为你呈现一个可用于深入学习和应用的金融学多语言研究报告。 我会尽快给你结果！</w:t>
      </w:r>
    </w:p>
    <w:p w14:paraId="4FEFDDA4" w14:textId="77777777" w:rsidR="0093443A" w:rsidRPr="0093443A" w:rsidRDefault="0093443A" w:rsidP="0093443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93443A">
        <w:rPr>
          <w:rFonts w:ascii="宋体" w:eastAsia="宋体" w:hAnsi="宋体" w:cs="宋体"/>
          <w:b/>
          <w:bCs/>
          <w:kern w:val="36"/>
          <w:sz w:val="48"/>
          <w:szCs w:val="48"/>
          <w14:ligatures w14:val="none"/>
        </w:rPr>
        <w:t>多语言金融知识地图：行为金融学、量化投资、风险管理与金融科技整合研究</w:t>
      </w:r>
    </w:p>
    <w:p w14:paraId="4016B871"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引言</w:t>
      </w:r>
    </w:p>
    <w:p w14:paraId="42AE950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当今金融领域知识庞杂、多元，涵盖</w:t>
      </w:r>
      <w:r w:rsidRPr="0093443A">
        <w:rPr>
          <w:rFonts w:ascii="宋体" w:eastAsia="宋体" w:hAnsi="宋体" w:cs="宋体"/>
          <w:b/>
          <w:bCs/>
          <w:kern w:val="0"/>
          <w:sz w:val="24"/>
          <w14:ligatures w14:val="none"/>
        </w:rPr>
        <w:t>行为金融学</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风险管理</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等方向。为了高效开展个人深度学习，有必要构建一个系统化的</w:t>
      </w:r>
      <w:r w:rsidRPr="0093443A">
        <w:rPr>
          <w:rFonts w:ascii="宋体" w:eastAsia="宋体" w:hAnsi="宋体" w:cs="宋体"/>
          <w:b/>
          <w:bCs/>
          <w:kern w:val="0"/>
          <w:sz w:val="24"/>
          <w14:ligatures w14:val="none"/>
        </w:rPr>
        <w:t>多语言信息源研究系统</w:t>
      </w:r>
      <w:r w:rsidRPr="0093443A">
        <w:rPr>
          <w:rFonts w:ascii="宋体" w:eastAsia="宋体" w:hAnsi="宋体" w:cs="宋体"/>
          <w:kern w:val="0"/>
          <w:sz w:val="24"/>
          <w14:ligatures w14:val="none"/>
        </w:rPr>
        <w:t xml:space="preserve">，将不同语言的高质量资源加以整合，形成清晰的知识地图与学习路径。本报告旨在汇总 </w:t>
      </w:r>
      <w:r w:rsidRPr="0093443A">
        <w:rPr>
          <w:rFonts w:ascii="宋体" w:eastAsia="宋体" w:hAnsi="宋体" w:cs="宋体"/>
          <w:b/>
          <w:bCs/>
          <w:kern w:val="0"/>
          <w:sz w:val="24"/>
          <w14:ligatures w14:val="none"/>
        </w:rPr>
        <w:t>英文</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中文</w:t>
      </w:r>
      <w:r w:rsidRPr="0093443A">
        <w:rPr>
          <w:rFonts w:ascii="宋体" w:eastAsia="宋体" w:hAnsi="宋体" w:cs="宋体"/>
          <w:kern w:val="0"/>
          <w:sz w:val="24"/>
          <w14:ligatures w14:val="none"/>
        </w:rPr>
        <w:t xml:space="preserve"> 等主要语言（并参考</w:t>
      </w:r>
      <w:r w:rsidRPr="0093443A">
        <w:rPr>
          <w:rFonts w:ascii="宋体" w:eastAsia="宋体" w:hAnsi="宋体" w:cs="宋体"/>
          <w:b/>
          <w:bCs/>
          <w:kern w:val="0"/>
          <w:sz w:val="24"/>
          <w14:ligatures w14:val="none"/>
        </w:rPr>
        <w:t>法语</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西班牙语</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俄语</w:t>
      </w:r>
      <w:r w:rsidRPr="0093443A">
        <w:rPr>
          <w:rFonts w:ascii="宋体" w:eastAsia="宋体" w:hAnsi="宋体" w:cs="宋体"/>
          <w:kern w:val="0"/>
          <w:sz w:val="24"/>
          <w14:ligatures w14:val="none"/>
        </w:rPr>
        <w:t>等）的权威信息源和研究成果，</w:t>
      </w:r>
      <w:proofErr w:type="gramStart"/>
      <w:r w:rsidRPr="0093443A">
        <w:rPr>
          <w:rFonts w:ascii="宋体" w:eastAsia="宋体" w:hAnsi="宋体" w:cs="宋体"/>
          <w:kern w:val="0"/>
          <w:sz w:val="24"/>
          <w14:ligatures w14:val="none"/>
        </w:rPr>
        <w:t>梳理四</w:t>
      </w:r>
      <w:proofErr w:type="gramEnd"/>
      <w:r w:rsidRPr="0093443A">
        <w:rPr>
          <w:rFonts w:ascii="宋体" w:eastAsia="宋体" w:hAnsi="宋体" w:cs="宋体"/>
          <w:kern w:val="0"/>
          <w:sz w:val="24"/>
          <w14:ligatures w14:val="none"/>
        </w:rPr>
        <w:t>大核心方向的理论体系，比较不同语言环境</w:t>
      </w:r>
      <w:proofErr w:type="gramStart"/>
      <w:r w:rsidRPr="0093443A">
        <w:rPr>
          <w:rFonts w:ascii="宋体" w:eastAsia="宋体" w:hAnsi="宋体" w:cs="宋体"/>
          <w:kern w:val="0"/>
          <w:sz w:val="24"/>
          <w14:ligatures w14:val="none"/>
        </w:rPr>
        <w:t>下理论</w:t>
      </w:r>
      <w:proofErr w:type="gramEnd"/>
      <w:r w:rsidRPr="0093443A">
        <w:rPr>
          <w:rFonts w:ascii="宋体" w:eastAsia="宋体" w:hAnsi="宋体" w:cs="宋体"/>
          <w:kern w:val="0"/>
          <w:sz w:val="24"/>
          <w14:ligatures w14:val="none"/>
        </w:rPr>
        <w:t>与实践的差异，提炼最佳实践案例与失败教训，进而展望未来市场趋势与风险。在结构上，报告以分层标题、表格和图谱形式展现内容，确保条理清晰、重点突出，帮助读者从理论到实践逐步深入 (</w:t>
      </w:r>
      <w:hyperlink r:id="rId7"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)。最后，将基于多语言资源优化学习方法，并提供多个实用对比表格，供读者作为工具参考。</w:t>
      </w:r>
    </w:p>
    <w:p w14:paraId="3E98F0EF"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多语言高质量信息源收集</w:t>
      </w:r>
    </w:p>
    <w:p w14:paraId="0C5FD92B"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在全球化时代，不同语言的信息源各有优势。通过收集多语言的学术文献、行业报告和案例分析，可全面了解金融领域的新知。本节按语言整理高质量的信息源：</w:t>
      </w:r>
    </w:p>
    <w:p w14:paraId="541B000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英语信息源</w:t>
      </w:r>
    </w:p>
    <w:p w14:paraId="2ADC788A"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英文</w:t>
      </w:r>
      <w:r w:rsidRPr="0093443A">
        <w:rPr>
          <w:rFonts w:ascii="宋体" w:eastAsia="宋体" w:hAnsi="宋体" w:cs="宋体"/>
          <w:kern w:val="0"/>
          <w:sz w:val="24"/>
          <w14:ligatures w14:val="none"/>
        </w:rPr>
        <w:t>是金融研究的主导语言，拥有最丰富的资源：</w:t>
      </w:r>
    </w:p>
    <w:p w14:paraId="67090CDD"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学术期刊</w:t>
      </w:r>
      <w:r w:rsidRPr="0093443A">
        <w:rPr>
          <w:rFonts w:ascii="宋体" w:eastAsia="宋体" w:hAnsi="宋体" w:cs="宋体"/>
          <w:kern w:val="0"/>
          <w:sz w:val="24"/>
          <w14:ligatures w14:val="none"/>
        </w:rPr>
        <w:t xml:space="preserve">：如 </w:t>
      </w:r>
      <w:r w:rsidRPr="0093443A">
        <w:rPr>
          <w:rFonts w:ascii="宋体" w:eastAsia="宋体" w:hAnsi="宋体" w:cs="宋体"/>
          <w:i/>
          <w:iCs/>
          <w:kern w:val="0"/>
          <w:sz w:val="24"/>
          <w14:ligatures w14:val="none"/>
        </w:rPr>
        <w:t>Journal of Finance</w:t>
      </w:r>
      <w:r w:rsidRPr="0093443A">
        <w:rPr>
          <w:rFonts w:ascii="宋体" w:eastAsia="宋体" w:hAnsi="宋体" w:cs="宋体"/>
          <w:kern w:val="0"/>
          <w:sz w:val="24"/>
          <w14:ligatures w14:val="none"/>
        </w:rPr>
        <w:t>（金融</w:t>
      </w:r>
      <w:proofErr w:type="gramStart"/>
      <w:r w:rsidRPr="0093443A">
        <w:rPr>
          <w:rFonts w:ascii="宋体" w:eastAsia="宋体" w:hAnsi="宋体" w:cs="宋体"/>
          <w:kern w:val="0"/>
          <w:sz w:val="24"/>
          <w14:ligatures w14:val="none"/>
        </w:rPr>
        <w:t>学顶刊</w:t>
      </w:r>
      <w:proofErr w:type="gramEnd"/>
      <w:r w:rsidRPr="0093443A">
        <w:rPr>
          <w:rFonts w:ascii="宋体" w:eastAsia="宋体" w:hAnsi="宋体" w:cs="宋体"/>
          <w:kern w:val="0"/>
          <w:sz w:val="24"/>
          <w14:ligatures w14:val="none"/>
        </w:rPr>
        <w:t>）、</w:t>
      </w:r>
      <w:r w:rsidRPr="0093443A">
        <w:rPr>
          <w:rFonts w:ascii="宋体" w:eastAsia="宋体" w:hAnsi="宋体" w:cs="宋体"/>
          <w:i/>
          <w:iCs/>
          <w:kern w:val="0"/>
          <w:sz w:val="24"/>
          <w14:ligatures w14:val="none"/>
        </w:rPr>
        <w:t>Journal of Financial Economics</w:t>
      </w:r>
      <w:r w:rsidRPr="0093443A">
        <w:rPr>
          <w:rFonts w:ascii="宋体" w:eastAsia="宋体" w:hAnsi="宋体" w:cs="宋体"/>
          <w:kern w:val="0"/>
          <w:sz w:val="24"/>
          <w14:ligatures w14:val="none"/>
        </w:rPr>
        <w:t>、</w:t>
      </w:r>
      <w:r w:rsidRPr="0093443A">
        <w:rPr>
          <w:rFonts w:ascii="宋体" w:eastAsia="宋体" w:hAnsi="宋体" w:cs="宋体"/>
          <w:i/>
          <w:iCs/>
          <w:kern w:val="0"/>
          <w:sz w:val="24"/>
          <w14:ligatures w14:val="none"/>
        </w:rPr>
        <w:t>Journal of Behavioral Finance</w:t>
      </w:r>
      <w:r w:rsidRPr="0093443A">
        <w:rPr>
          <w:rFonts w:ascii="宋体" w:eastAsia="宋体" w:hAnsi="宋体" w:cs="宋体"/>
          <w:kern w:val="0"/>
          <w:sz w:val="24"/>
          <w14:ligatures w14:val="none"/>
        </w:rPr>
        <w:t xml:space="preserve"> 等，刊载前沿研究 (</w:t>
      </w:r>
      <w:hyperlink r:id="rId8" w:anchor=":~:text=The%20Journal%20of%20Behavioral%20Finance,the%20field%20of%20behavioral%20finance" w:history="1">
        <w:r w:rsidRPr="0093443A">
          <w:rPr>
            <w:rFonts w:ascii="宋体" w:eastAsia="宋体" w:hAnsi="宋体" w:cs="宋体"/>
            <w:color w:val="0000FF"/>
            <w:kern w:val="0"/>
            <w:sz w:val="24"/>
            <w:u w:val="single"/>
            <w14:ligatures w14:val="none"/>
          </w:rPr>
          <w:t>Journal of Behavioral Finance - Wikipedia</w:t>
        </w:r>
      </w:hyperlink>
      <w:r w:rsidRPr="0093443A">
        <w:rPr>
          <w:rFonts w:ascii="宋体" w:eastAsia="宋体" w:hAnsi="宋体" w:cs="宋体"/>
          <w:kern w:val="0"/>
          <w:sz w:val="24"/>
          <w14:ligatures w14:val="none"/>
        </w:rPr>
        <w:t>)。行为金融学作为跨学科领域，有专门刊物探讨心理与市场的交互 (</w:t>
      </w:r>
      <w:hyperlink r:id="rId9" w:anchor=":~:text=The%20Journal%20of%20Behavioral%20Finance,the%20field%20of%20behavioral%20finance" w:history="1">
        <w:r w:rsidRPr="0093443A">
          <w:rPr>
            <w:rFonts w:ascii="宋体" w:eastAsia="宋体" w:hAnsi="宋体" w:cs="宋体"/>
            <w:color w:val="0000FF"/>
            <w:kern w:val="0"/>
            <w:sz w:val="24"/>
            <w:u w:val="single"/>
            <w14:ligatures w14:val="none"/>
          </w:rPr>
          <w:t>Journal of Behavioral Finance - Wikipedia</w:t>
        </w:r>
      </w:hyperlink>
      <w:r w:rsidRPr="0093443A">
        <w:rPr>
          <w:rFonts w:ascii="宋体" w:eastAsia="宋体" w:hAnsi="宋体" w:cs="宋体"/>
          <w:kern w:val="0"/>
          <w:sz w:val="24"/>
          <w14:ligatures w14:val="none"/>
        </w:rPr>
        <w:t xml:space="preserve">)。风险管理领域则有 </w:t>
      </w:r>
      <w:r w:rsidRPr="0093443A">
        <w:rPr>
          <w:rFonts w:ascii="宋体" w:eastAsia="宋体" w:hAnsi="宋体" w:cs="宋体"/>
          <w:i/>
          <w:iCs/>
          <w:kern w:val="0"/>
          <w:sz w:val="24"/>
          <w14:ligatures w14:val="none"/>
        </w:rPr>
        <w:t>Journal of Risk and Insurance</w:t>
      </w:r>
      <w:r w:rsidRPr="0093443A">
        <w:rPr>
          <w:rFonts w:ascii="宋体" w:eastAsia="宋体" w:hAnsi="宋体" w:cs="宋体"/>
          <w:kern w:val="0"/>
          <w:sz w:val="24"/>
          <w14:ligatures w14:val="none"/>
        </w:rPr>
        <w:t xml:space="preserve"> 等。</w:t>
      </w:r>
    </w:p>
    <w:p w14:paraId="613F661B"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lastRenderedPageBreak/>
        <w:t>经典文献</w:t>
      </w:r>
      <w:r w:rsidRPr="0093443A">
        <w:rPr>
          <w:rFonts w:ascii="宋体" w:eastAsia="宋体" w:hAnsi="宋体" w:cs="宋体"/>
          <w:kern w:val="0"/>
          <w:sz w:val="24"/>
          <w14:ligatures w14:val="none"/>
        </w:rPr>
        <w:t>：众多金融理论奠基之作源自英文，例如 Markowitz 的</w:t>
      </w:r>
      <w:r w:rsidRPr="0093443A">
        <w:rPr>
          <w:rFonts w:ascii="宋体" w:eastAsia="宋体" w:hAnsi="宋体" w:cs="宋体"/>
          <w:b/>
          <w:bCs/>
          <w:kern w:val="0"/>
          <w:sz w:val="24"/>
          <w14:ligatures w14:val="none"/>
        </w:rPr>
        <w:t>现代投资组合理论</w:t>
      </w:r>
      <w:r w:rsidRPr="0093443A">
        <w:rPr>
          <w:rFonts w:ascii="宋体" w:eastAsia="宋体" w:hAnsi="宋体" w:cs="宋体"/>
          <w:kern w:val="0"/>
          <w:sz w:val="24"/>
          <w14:ligatures w14:val="none"/>
        </w:rPr>
        <w:t>(MPT)和 Sharpe 的</w:t>
      </w:r>
      <w:r w:rsidRPr="0093443A">
        <w:rPr>
          <w:rFonts w:ascii="宋体" w:eastAsia="宋体" w:hAnsi="宋体" w:cs="宋体"/>
          <w:b/>
          <w:bCs/>
          <w:kern w:val="0"/>
          <w:sz w:val="24"/>
          <w14:ligatures w14:val="none"/>
        </w:rPr>
        <w:t>资本资产定价模型</w:t>
      </w:r>
      <w:r w:rsidRPr="0093443A">
        <w:rPr>
          <w:rFonts w:ascii="宋体" w:eastAsia="宋体" w:hAnsi="宋体" w:cs="宋体"/>
          <w:kern w:val="0"/>
          <w:sz w:val="24"/>
          <w14:ligatures w14:val="none"/>
        </w:rPr>
        <w:t>(CAPM) 等 (</w:t>
      </w:r>
      <w:hyperlink r:id="rId10" w:anchor=":~:text=%E4%BC%A0%E7%BB%9F%E9%87%91%E8%9E%8D%E7%90%86%E8%AE%BA%E5%9C%A8%E4%BB%A5%E2%80%9C%E7%90%86%E6%80%A7%E4%BA%BA%E2%80%9D%E5%92%8C%E6%9C%89%E6%95%88%E5%B8%82%E5%9C%BA%E4%B8%BA%E5%85%B6%E7%90%86%E8%AE%BA%E5%81%87%E8%AE%BE%E7%9A%84%E5%9F%BA%E7%A1%80%E4%B8%8A%EF%BC%8C%E5%8F%91%E5%B1%95%E4%BA%86%E7%8E%B0%E4%BB%A3%E8%B5%84%E4%BA%A7%E7%BB%84%E5%90%88%20%E7%90%86%E8%AE%BA%EF%BC%88MPT%EF%BC%89%EF%BC%8C%E8%B5%84%E6%9C%AC%E8%B5%84%E4%BA%A7%E5%AE%9A%E4%BB%B7%E7%90%86%E8%AE%BA%EF%BC%88CAPM%EF%BC%89%EF%BC%8C%E5%A5%97%E5%88%A9%E5%AE%9A%E4%BB%B7%E7%90%86%E8%AE%BA%EF%BC%88APT%EF%BC%89%E3%80%81%E6%9C%9F%E6%9D%83%E5%AE%9A%E4%BB%B7%E7%90%86%E8%AE%BA%EF%BC%88OPT%EF%BC%89%20%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E7%AD%89%E3%80%82%E4%BC%A0%E7%BB%9F%E7%9A%84%E2%80%9C%E7%90%86%E6%80%A7%E4%BA%BA%E2%80%9D%E5%81%87%E5%AE%9A%E5%B7%B2%E7%BB%8F%E6%97%A0%E6%B3%95%E8%A7%A3%E9%87%8A%E7%8E%B0%E5%AE%9E%E4%BA%BA%E7%9A%84%E7%BB%8F%E6%B5%8E%E7%94%9F%E6%B4%BB%E4%B8%8E%E8%A1%8C%E4%B8%BA%EF%BC%8C%E9%A2%84%E6%9C%9F%E6%95%88%E7%94%A8%E7%90%"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)。行为金融的开创者 Kahneman 和 Tversky 提出的</w:t>
      </w:r>
      <w:r w:rsidRPr="0093443A">
        <w:rPr>
          <w:rFonts w:ascii="宋体" w:eastAsia="宋体" w:hAnsi="宋体" w:cs="宋体"/>
          <w:b/>
          <w:bCs/>
          <w:kern w:val="0"/>
          <w:sz w:val="24"/>
          <w14:ligatures w14:val="none"/>
        </w:rPr>
        <w:t>前景理论</w:t>
      </w:r>
      <w:r w:rsidRPr="0093443A">
        <w:rPr>
          <w:rFonts w:ascii="宋体" w:eastAsia="宋体" w:hAnsi="宋体" w:cs="宋体"/>
          <w:kern w:val="0"/>
          <w:sz w:val="24"/>
          <w14:ligatures w14:val="none"/>
        </w:rPr>
        <w:t>(Prospect Theory) (</w:t>
      </w:r>
      <w:hyperlink r:id="rId11" w:anchor=":~:text=%E7%9A%84%E5%88%92%E5%88%86%EF%BC%8C%E4%BB%8E%E8%AE%A4%E7%9F%A5%E5%BF%83%E7%90%86%E5%AD%A6%E3%80%81%E7%A4%BE%E4%BC%9A%E5%BF%83%E7%90%86%E5%AD%A6%E3%80%81%E6%83%85%E6%84%9F%E5%BF%83%E7%90%86%E5%AD%A6%E5%92%8C%E5%AE%9E%E9%AA%8C%E5%BF%83%E7%90%86%E5%AD%A6%E7%9A%84%E5%A4%A7%E9%87%8F%E7%A0%94%E7%A9%B6%E6%88%90%E6%9E%9C%EF%BC%8C%E5%88%86%E6%9E%90%E4%BA%86%E8%A1%8C%20%E4%B8%BA%E9%87%91%E8%9E%8D%E5%AD%A6%E7%9A%84%E5%BF%83%E7%90%86%E5%AD%A6%E5%9F%BA%E7%A1%80%EF%BC%8C%E4%B8%BA%E5%90%8E%E7%BB%AD%E7%90%86%E8%AE%BA%E4%B8%8E%E6%A8%A1%E5%9E%8B%E5%A5%A0%E5%AE%9A%E5%9F%BA%E7%A1%80%E3%80%82%E7%AC%AC%E4%B8%89%E9%83%A8%E5%88%86%EF%BC%8C%E8%A1%8C%E4%B8%BA%E9%87%91%E8%9E%8D%E5%AD%A6%E7%9A%84%E7%90%86%E8%AE%BA%E6%A0%B8%E5%BF%83%E2%80%94%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)、Thaler 等关于认知偏差的研究，都是英文发表。</w:t>
      </w:r>
    </w:p>
    <w:p w14:paraId="583D0242"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权威机构报告</w:t>
      </w:r>
      <w:r w:rsidRPr="0093443A">
        <w:rPr>
          <w:rFonts w:ascii="宋体" w:eastAsia="宋体" w:hAnsi="宋体" w:cs="宋体"/>
          <w:kern w:val="0"/>
          <w:sz w:val="24"/>
          <w14:ligatures w14:val="none"/>
        </w:rPr>
        <w:t xml:space="preserve">：如 </w:t>
      </w:r>
      <w:r w:rsidRPr="0093443A">
        <w:rPr>
          <w:rFonts w:ascii="宋体" w:eastAsia="宋体" w:hAnsi="宋体" w:cs="宋体"/>
          <w:b/>
          <w:bCs/>
          <w:kern w:val="0"/>
          <w:sz w:val="24"/>
          <w14:ligatures w14:val="none"/>
        </w:rPr>
        <w:t>IMF</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世界银行</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BIS</w:t>
      </w:r>
      <w:r w:rsidRPr="0093443A">
        <w:rPr>
          <w:rFonts w:ascii="宋体" w:eastAsia="宋体" w:hAnsi="宋体" w:cs="宋体"/>
          <w:kern w:val="0"/>
          <w:sz w:val="24"/>
          <w14:ligatures w14:val="none"/>
        </w:rPr>
        <w:t xml:space="preserve"> 等的金融稳定报告，</w:t>
      </w:r>
      <w:r w:rsidRPr="0093443A">
        <w:rPr>
          <w:rFonts w:ascii="宋体" w:eastAsia="宋体" w:hAnsi="宋体" w:cs="宋体"/>
          <w:b/>
          <w:bCs/>
          <w:kern w:val="0"/>
          <w:sz w:val="24"/>
          <w14:ligatures w14:val="none"/>
        </w:rPr>
        <w:t>美联储</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欧洲央行</w:t>
      </w:r>
      <w:r w:rsidRPr="0093443A">
        <w:rPr>
          <w:rFonts w:ascii="宋体" w:eastAsia="宋体" w:hAnsi="宋体" w:cs="宋体"/>
          <w:kern w:val="0"/>
          <w:sz w:val="24"/>
          <w14:ligatures w14:val="none"/>
        </w:rPr>
        <w:t>研究论文，这些通常有英文版本，涵盖风险管理、市场趋势分析。</w:t>
      </w:r>
    </w:p>
    <w:p w14:paraId="378C7FC2" w14:textId="77777777" w:rsidR="0093443A" w:rsidRPr="0093443A" w:rsidRDefault="0093443A" w:rsidP="0093443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行业资讯与教材</w:t>
      </w:r>
      <w:r w:rsidRPr="0093443A">
        <w:rPr>
          <w:rFonts w:ascii="宋体" w:eastAsia="宋体" w:hAnsi="宋体" w:cs="宋体"/>
          <w:kern w:val="0"/>
          <w:sz w:val="24"/>
          <w14:ligatures w14:val="none"/>
        </w:rPr>
        <w:t>：英文财经媒体（WSJ、FT、Bloomberg）报道全球市场动态；CFA协会等发布的金融教材和实践指南亦以英文为主，涵盖量化投资策略、风险管理最佳实践等。</w:t>
      </w:r>
    </w:p>
    <w:p w14:paraId="240E10E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中文信息源</w:t>
      </w:r>
    </w:p>
    <w:p w14:paraId="4AAAC56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中文</w:t>
      </w:r>
      <w:r w:rsidRPr="0093443A">
        <w:rPr>
          <w:rFonts w:ascii="宋体" w:eastAsia="宋体" w:hAnsi="宋体" w:cs="宋体"/>
          <w:kern w:val="0"/>
          <w:sz w:val="24"/>
          <w14:ligatures w14:val="none"/>
        </w:rPr>
        <w:t>信息源对于理解中国及东亚金融市场至关重要：</w:t>
      </w:r>
    </w:p>
    <w:p w14:paraId="1463102E"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学术研究</w:t>
      </w:r>
      <w:r w:rsidRPr="0093443A">
        <w:rPr>
          <w:rFonts w:ascii="宋体" w:eastAsia="宋体" w:hAnsi="宋体" w:cs="宋体"/>
          <w:kern w:val="0"/>
          <w:sz w:val="24"/>
          <w14:ligatures w14:val="none"/>
        </w:rPr>
        <w:t>：高校与智库在中文发表大量综述与研究。例如清华五道口金融学院关于传统金融与行为金融发展的综述 (</w:t>
      </w:r>
      <w:hyperlink r:id="rId12" w:anchor=":~:text=,%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13" w:anchor=":~:text=%E5%A1%9E%E5%8B%92%E5%85%B3%E4%BA%8E%E8%A1%8C%E4%B8%BA%E9%87%91%E8%9E%8D%E5%AD%A6%E7%9A%84%E5%AE%9E%E8%AF%81%E7%A0%94%E7%A9%B6%E5%8F%8A%E5%85%B6%E7%90%86%E8%AE%BA%E8%B4%A1%E7%8C%AE%20%E6%89%80%E8%B0%93%E8%A1%8C%E4%B8%BA%E9%87%91%E8%9E%8D%E5%AD%A6%2C%20%E6%98%AF%E5%B0%86%E2%80%9C%E8%A1%8C%E4%B8%BA%E7%90%86%E8%AE%BA%E4%B8%8E%E9%87%91%E8%9E%8D%E5%88%86%E6%9E%90%E7%9B%B8%E7%BB%93%E5%90%88%E7%9A%84%E7%A0%94%E7%A9%B6%E6%96%B9%E6%B3%95%E4%B8%8E%E7%90%86%E8%AE%BA%E4%BD%93%E7%B3%BB%E2%80%9D%20," w:history="1">
        <w:r w:rsidRPr="0093443A">
          <w:rPr>
            <w:rFonts w:ascii="宋体" w:eastAsia="宋体" w:hAnsi="宋体" w:cs="宋体"/>
            <w:color w:val="0000FF"/>
            <w:kern w:val="0"/>
            <w:sz w:val="24"/>
            <w:u w:val="single"/>
            <w14:ligatures w14:val="none"/>
          </w:rPr>
          <w:t>塞勒关于行为金融学的实证研究及其理论贡献</w:t>
        </w:r>
      </w:hyperlink>
      <w:r w:rsidRPr="0093443A">
        <w:rPr>
          <w:rFonts w:ascii="宋体" w:eastAsia="宋体" w:hAnsi="宋体" w:cs="宋体"/>
          <w:kern w:val="0"/>
          <w:sz w:val="24"/>
          <w14:ligatures w14:val="none"/>
        </w:rPr>
        <w:t>)。MBA</w:t>
      </w:r>
      <w:proofErr w:type="gramStart"/>
      <w:r w:rsidRPr="0093443A">
        <w:rPr>
          <w:rFonts w:ascii="宋体" w:eastAsia="宋体" w:hAnsi="宋体" w:cs="宋体"/>
          <w:kern w:val="0"/>
          <w:sz w:val="24"/>
          <w14:ligatures w14:val="none"/>
        </w:rPr>
        <w:t>智库等</w:t>
      </w:r>
      <w:proofErr w:type="gramEnd"/>
      <w:r w:rsidRPr="0093443A">
        <w:rPr>
          <w:rFonts w:ascii="宋体" w:eastAsia="宋体" w:hAnsi="宋体" w:cs="宋体"/>
          <w:kern w:val="0"/>
          <w:sz w:val="24"/>
          <w14:ligatures w14:val="none"/>
        </w:rPr>
        <w:t>中文百科对概念也有深入解释，如对量化交易的定义与优势进行了系统总结 (</w:t>
      </w:r>
      <w:hyperlink r:id="rId14" w:anchor=":~:text=%E4%BB%80%E4%B9%88%E6%98%AF%E9%87%8F%E5%8C%96%E4%BA%A4%E6%98%93" w:history="1">
        <w:r w:rsidRPr="0093443A">
          <w:rPr>
            <w:rFonts w:ascii="宋体" w:eastAsia="宋体" w:hAnsi="宋体" w:cs="宋体"/>
            <w:color w:val="0000FF"/>
            <w:kern w:val="0"/>
            <w:sz w:val="24"/>
            <w:u w:val="single"/>
            <w14:ligatures w14:val="none"/>
          </w:rPr>
          <w:t>量化交易 - MBA</w:t>
        </w:r>
        <w:proofErr w:type="gramStart"/>
        <w:r w:rsidRPr="0093443A">
          <w:rPr>
            <w:rFonts w:ascii="宋体" w:eastAsia="宋体" w:hAnsi="宋体" w:cs="宋体"/>
            <w:color w:val="0000FF"/>
            <w:kern w:val="0"/>
            <w:sz w:val="24"/>
            <w:u w:val="single"/>
            <w14:ligatures w14:val="none"/>
          </w:rPr>
          <w:t>智库百科</w:t>
        </w:r>
        <w:proofErr w:type="gramEnd"/>
      </w:hyperlink>
      <w:r w:rsidRPr="0093443A">
        <w:rPr>
          <w:rFonts w:ascii="宋体" w:eastAsia="宋体" w:hAnsi="宋体" w:cs="宋体"/>
          <w:kern w:val="0"/>
          <w:sz w:val="24"/>
          <w14:ligatures w14:val="none"/>
        </w:rPr>
        <w:t>) (</w:t>
      </w:r>
      <w:hyperlink r:id="rId15" w:anchor=":~:text=1" w:history="1">
        <w:r w:rsidRPr="0093443A">
          <w:rPr>
            <w:rFonts w:ascii="宋体" w:eastAsia="宋体" w:hAnsi="宋体" w:cs="宋体"/>
            <w:color w:val="0000FF"/>
            <w:kern w:val="0"/>
            <w:sz w:val="24"/>
            <w:u w:val="single"/>
            <w14:ligatures w14:val="none"/>
          </w:rPr>
          <w:t>量化交易 - MBA</w:t>
        </w:r>
        <w:proofErr w:type="gramStart"/>
        <w:r w:rsidRPr="0093443A">
          <w:rPr>
            <w:rFonts w:ascii="宋体" w:eastAsia="宋体" w:hAnsi="宋体" w:cs="宋体"/>
            <w:color w:val="0000FF"/>
            <w:kern w:val="0"/>
            <w:sz w:val="24"/>
            <w:u w:val="single"/>
            <w14:ligatures w14:val="none"/>
          </w:rPr>
          <w:t>智库百科</w:t>
        </w:r>
        <w:proofErr w:type="gramEnd"/>
      </w:hyperlink>
      <w:r w:rsidRPr="0093443A">
        <w:rPr>
          <w:rFonts w:ascii="宋体" w:eastAsia="宋体" w:hAnsi="宋体" w:cs="宋体"/>
          <w:kern w:val="0"/>
          <w:sz w:val="24"/>
          <w14:ligatures w14:val="none"/>
        </w:rPr>
        <w:t>)。</w:t>
      </w:r>
    </w:p>
    <w:p w14:paraId="37706471"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行业报告</w:t>
      </w:r>
      <w:r w:rsidRPr="0093443A">
        <w:rPr>
          <w:rFonts w:ascii="宋体" w:eastAsia="宋体" w:hAnsi="宋体" w:cs="宋体"/>
          <w:kern w:val="0"/>
          <w:sz w:val="24"/>
          <w14:ligatures w14:val="none"/>
        </w:rPr>
        <w:t>：中国人民银行、证监会等监管机构发布的年度报告，涵盖风险管理、金融科技监管等。另外，中国金融四十人论坛</w:t>
      </w:r>
      <w:proofErr w:type="gramStart"/>
      <w:r w:rsidRPr="0093443A">
        <w:rPr>
          <w:rFonts w:ascii="宋体" w:eastAsia="宋体" w:hAnsi="宋体" w:cs="宋体"/>
          <w:kern w:val="0"/>
          <w:sz w:val="24"/>
          <w14:ligatures w14:val="none"/>
        </w:rPr>
        <w:t>等智库发布</w:t>
      </w:r>
      <w:proofErr w:type="gramEnd"/>
      <w:r w:rsidRPr="0093443A">
        <w:rPr>
          <w:rFonts w:ascii="宋体" w:eastAsia="宋体" w:hAnsi="宋体" w:cs="宋体"/>
          <w:kern w:val="0"/>
          <w:sz w:val="24"/>
          <w14:ligatures w14:val="none"/>
        </w:rPr>
        <w:t>政策评论，对国际热点（如美联储政策、中国影子银行风险）有独特视角。</w:t>
      </w:r>
    </w:p>
    <w:p w14:paraId="6DCA1193"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案例分析</w:t>
      </w:r>
      <w:r w:rsidRPr="0093443A">
        <w:rPr>
          <w:rFonts w:ascii="宋体" w:eastAsia="宋体" w:hAnsi="宋体" w:cs="宋体"/>
          <w:kern w:val="0"/>
          <w:sz w:val="24"/>
          <w14:ligatures w14:val="none"/>
        </w:rPr>
        <w:t>：中文媒体和期刊详实记录了本土实践案例，例如中国P2P</w:t>
      </w:r>
      <w:proofErr w:type="gramStart"/>
      <w:r w:rsidRPr="0093443A">
        <w:rPr>
          <w:rFonts w:ascii="宋体" w:eastAsia="宋体" w:hAnsi="宋体" w:cs="宋体"/>
          <w:kern w:val="0"/>
          <w:sz w:val="24"/>
          <w14:ligatures w14:val="none"/>
        </w:rPr>
        <w:t>网贷的</w:t>
      </w:r>
      <w:proofErr w:type="gramEnd"/>
      <w:r w:rsidRPr="0093443A">
        <w:rPr>
          <w:rFonts w:ascii="宋体" w:eastAsia="宋体" w:hAnsi="宋体" w:cs="宋体"/>
          <w:kern w:val="0"/>
          <w:sz w:val="24"/>
          <w14:ligatures w14:val="none"/>
        </w:rPr>
        <w:t>兴衰、移动支付的普及、量化基金在A股市场的表现等，为全球少见的案例库。</w:t>
      </w:r>
    </w:p>
    <w:p w14:paraId="7C111C06" w14:textId="77777777" w:rsidR="0093443A" w:rsidRPr="0093443A" w:rsidRDefault="0093443A" w:rsidP="0093443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译介与本土化</w:t>
      </w:r>
      <w:r w:rsidRPr="0093443A">
        <w:rPr>
          <w:rFonts w:ascii="宋体" w:eastAsia="宋体" w:hAnsi="宋体" w:cs="宋体"/>
          <w:kern w:val="0"/>
          <w:sz w:val="24"/>
          <w14:ligatures w14:val="none"/>
        </w:rPr>
        <w:t>：许多经典英文著作有中译本（如《超越贪婪与恐惧》等），本土学者也基于中国市场发展出本土行为金融与量化策略理论，如对A股投资者行为的研究等，这些中文文献丰富了全球金融理论的多样性。</w:t>
      </w:r>
    </w:p>
    <w:p w14:paraId="376D1A7A"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法语、西班牙语等其他语言信息源</w:t>
      </w:r>
    </w:p>
    <w:p w14:paraId="6F9D7D6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法语</w:t>
      </w:r>
      <w:r w:rsidRPr="0093443A">
        <w:rPr>
          <w:rFonts w:ascii="宋体" w:eastAsia="宋体" w:hAnsi="宋体" w:cs="宋体"/>
          <w:kern w:val="0"/>
          <w:sz w:val="24"/>
          <w14:ligatures w14:val="none"/>
        </w:rPr>
        <w:t>信息源在金融领域有悠久传统。早在1900年，法国数学家巴</w:t>
      </w:r>
      <w:proofErr w:type="gramStart"/>
      <w:r w:rsidRPr="0093443A">
        <w:rPr>
          <w:rFonts w:ascii="宋体" w:eastAsia="宋体" w:hAnsi="宋体" w:cs="宋体"/>
          <w:kern w:val="0"/>
          <w:sz w:val="24"/>
          <w14:ligatures w14:val="none"/>
        </w:rPr>
        <w:t>舍利耶就在</w:t>
      </w:r>
      <w:proofErr w:type="gramEnd"/>
      <w:r w:rsidRPr="0093443A">
        <w:rPr>
          <w:rFonts w:ascii="宋体" w:eastAsia="宋体" w:hAnsi="宋体" w:cs="宋体"/>
          <w:kern w:val="0"/>
          <w:sz w:val="24"/>
          <w14:ligatures w14:val="none"/>
        </w:rPr>
        <w:t>博士论文中提出随机金融理论，被视为量化金融的开端 (</w:t>
      </w:r>
      <w:hyperlink r:id="rId16" w:anchor=":~:text=Quant4.0%EF%BC%88%E4%B8%80%EF%BC%89%E9%87%8F%E5%8C%96%E6%8A%95%E8%B5%84%E7%AE%80%E4%BB%8B%EF%BC%8C%E4%BB%8E1.0%E5%88%B04.0%20%E9%87%8F%E5%8C%96%E6%8A%95%E8%B5%84%E7%9A%84%E8%B5%B7%E6%BA%90%E5%8F%AF%E4%BB%A5%E8%BF%BD%E6%BA%AF%E5%88%B0%E4%B8%80%E4%B8%AA%E5%A4%9A%E4%B8%96%E7%BA%AA%E5%89%8D%EF%BC%8C%E5%BD%93%E6%97%B6%E6%B3%95%E5%9B%BD%E6%95%B0%E5%AD%A6%E5%AE%B6%E8%B7%AF%E6%98%93%E6%96%AF%C2%B7%E5%B7%B4%E8%88%8D%E5%88%A9%E8%80%B6%E4%BA%8E1900%E5%B9%B4%E5%8F%91%E8%A1%A8%E4%BA%86%E4%BB%96%E7%9A%84%E5%8D%9A%E5%A3%AB%E8%AE%BA%E6%96%87%E3%80%8A%E6%8A%95%E6%9C%BA%E7%90%86%E8%AE%BA%E3%80%8B" w:history="1">
        <w:r w:rsidRPr="0093443A">
          <w:rPr>
            <w:rFonts w:ascii="宋体" w:eastAsia="宋体" w:hAnsi="宋体" w:cs="宋体"/>
            <w:color w:val="0000FF"/>
            <w:kern w:val="0"/>
            <w:sz w:val="24"/>
            <w:u w:val="single"/>
            <w14:ligatures w14:val="none"/>
          </w:rPr>
          <w:t>Quant4.0（一）量化投资简介，从1.0到4.0</w:t>
        </w:r>
      </w:hyperlink>
      <w:r w:rsidRPr="0093443A">
        <w:rPr>
          <w:rFonts w:ascii="宋体" w:eastAsia="宋体" w:hAnsi="宋体" w:cs="宋体"/>
          <w:kern w:val="0"/>
          <w:sz w:val="24"/>
          <w14:ligatures w14:val="none"/>
        </w:rPr>
        <w:t xml:space="preserve">)。当代法语资料包括法国央行和经合组织（OECD）的报告、《Les </w:t>
      </w:r>
      <w:proofErr w:type="spellStart"/>
      <w:r w:rsidRPr="0093443A">
        <w:rPr>
          <w:rFonts w:ascii="宋体" w:eastAsia="宋体" w:hAnsi="宋体" w:cs="宋体"/>
          <w:kern w:val="0"/>
          <w:sz w:val="24"/>
          <w14:ligatures w14:val="none"/>
        </w:rPr>
        <w:t>Echos</w:t>
      </w:r>
      <w:proofErr w:type="spellEnd"/>
      <w:r w:rsidRPr="0093443A">
        <w:rPr>
          <w:rFonts w:ascii="宋体" w:eastAsia="宋体" w:hAnsi="宋体" w:cs="宋体"/>
          <w:kern w:val="0"/>
          <w:sz w:val="24"/>
          <w14:ligatures w14:val="none"/>
        </w:rPr>
        <w:t>》等财经媒体，对欧洲市场和风险有深入分析。</w:t>
      </w:r>
      <w:r w:rsidRPr="0093443A">
        <w:rPr>
          <w:rFonts w:ascii="宋体" w:eastAsia="宋体" w:hAnsi="宋体" w:cs="宋体"/>
          <w:b/>
          <w:bCs/>
          <w:kern w:val="0"/>
          <w:sz w:val="24"/>
          <w14:ligatures w14:val="none"/>
        </w:rPr>
        <w:t>西班牙语</w:t>
      </w:r>
      <w:r w:rsidRPr="0093443A">
        <w:rPr>
          <w:rFonts w:ascii="宋体" w:eastAsia="宋体" w:hAnsi="宋体" w:cs="宋体"/>
          <w:kern w:val="0"/>
          <w:sz w:val="24"/>
          <w14:ligatures w14:val="none"/>
        </w:rPr>
        <w:t>信息源涵盖欧洲及拉美视角，例如西班牙的经济日报、BBVA等银行研究报告，以及针对拉美新兴市场的分析（如宏观风险、金融包容）。</w:t>
      </w:r>
      <w:r w:rsidRPr="0093443A">
        <w:rPr>
          <w:rFonts w:ascii="宋体" w:eastAsia="宋体" w:hAnsi="宋体" w:cs="宋体"/>
          <w:b/>
          <w:bCs/>
          <w:kern w:val="0"/>
          <w:sz w:val="24"/>
          <w14:ligatures w14:val="none"/>
        </w:rPr>
        <w:t>俄语</w:t>
      </w:r>
      <w:r w:rsidRPr="0093443A">
        <w:rPr>
          <w:rFonts w:ascii="宋体" w:eastAsia="宋体" w:hAnsi="宋体" w:cs="宋体"/>
          <w:kern w:val="0"/>
          <w:sz w:val="24"/>
          <w14:ligatures w14:val="none"/>
        </w:rPr>
        <w:t>信息源则体现其数理金融优势，俄罗斯学者在随机过程、金融数学上贡献突出；俄文财经媒体报道本国市场和汇率风险，对比国际制裁背景下的金融应对策略。除此之外，</w:t>
      </w:r>
      <w:r w:rsidRPr="0093443A">
        <w:rPr>
          <w:rFonts w:ascii="宋体" w:eastAsia="宋体" w:hAnsi="宋体" w:cs="宋体"/>
          <w:b/>
          <w:bCs/>
          <w:kern w:val="0"/>
          <w:sz w:val="24"/>
          <w14:ligatures w14:val="none"/>
        </w:rPr>
        <w:t>德</w:t>
      </w:r>
      <w:r w:rsidRPr="0093443A">
        <w:rPr>
          <w:rFonts w:ascii="宋体" w:eastAsia="宋体" w:hAnsi="宋体" w:cs="宋体"/>
          <w:b/>
          <w:bCs/>
          <w:kern w:val="0"/>
          <w:sz w:val="24"/>
          <w14:ligatures w14:val="none"/>
        </w:rPr>
        <w:lastRenderedPageBreak/>
        <w:t>语</w:t>
      </w:r>
      <w:r w:rsidRPr="0093443A">
        <w:rPr>
          <w:rFonts w:ascii="宋体" w:eastAsia="宋体" w:hAnsi="宋体" w:cs="宋体"/>
          <w:kern w:val="0"/>
          <w:sz w:val="24"/>
          <w14:ligatures w14:val="none"/>
        </w:rPr>
        <w:t>信息源如德国央行报告聚焦严谨的风险管控和金融稳定；</w:t>
      </w:r>
      <w:r w:rsidRPr="0093443A">
        <w:rPr>
          <w:rFonts w:ascii="宋体" w:eastAsia="宋体" w:hAnsi="宋体" w:cs="宋体"/>
          <w:b/>
          <w:bCs/>
          <w:kern w:val="0"/>
          <w:sz w:val="24"/>
          <w14:ligatures w14:val="none"/>
        </w:rPr>
        <w:t>日语</w:t>
      </w:r>
      <w:r w:rsidRPr="0093443A">
        <w:rPr>
          <w:rFonts w:ascii="宋体" w:eastAsia="宋体" w:hAnsi="宋体" w:cs="宋体"/>
          <w:kern w:val="0"/>
          <w:sz w:val="24"/>
          <w14:ligatures w14:val="none"/>
        </w:rPr>
        <w:t>则有日本央行刊物和日经新闻，提供亚洲成熟市场（日本）的独特数据；</w:t>
      </w:r>
      <w:r w:rsidRPr="0093443A">
        <w:rPr>
          <w:rFonts w:ascii="宋体" w:eastAsia="宋体" w:hAnsi="宋体" w:cs="宋体"/>
          <w:b/>
          <w:bCs/>
          <w:kern w:val="0"/>
          <w:sz w:val="24"/>
          <w14:ligatures w14:val="none"/>
        </w:rPr>
        <w:t>阿拉伯语</w:t>
      </w:r>
      <w:r w:rsidRPr="0093443A">
        <w:rPr>
          <w:rFonts w:ascii="宋体" w:eastAsia="宋体" w:hAnsi="宋体" w:cs="宋体"/>
          <w:kern w:val="0"/>
          <w:sz w:val="24"/>
          <w14:ligatures w14:val="none"/>
        </w:rPr>
        <w:t>信息源包括海湾国家的金融研究以及伊斯兰金融的专门讨论。这些语言的高质量信息源与英文、中文形成互补，有助于全面理解全球金融格局。</w:t>
      </w:r>
    </w:p>
    <w:p w14:paraId="07DFE1E3" w14:textId="77777777" w:rsidR="0093443A" w:rsidRPr="0093443A" w:rsidRDefault="0093443A" w:rsidP="0093443A">
      <w:pPr>
        <w:widowControl/>
        <w:spacing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信息源收集小结</w:t>
      </w:r>
      <w:r w:rsidRPr="0093443A">
        <w:rPr>
          <w:rFonts w:ascii="宋体" w:eastAsia="宋体" w:hAnsi="宋体" w:cs="宋体"/>
          <w:kern w:val="0"/>
          <w:sz w:val="24"/>
          <w14:ligatures w14:val="none"/>
        </w:rPr>
        <w:t>：通过统筹英文和中文为核心、法/西/俄等为补充的多语言资料，我们可以获取</w:t>
      </w:r>
      <w:r w:rsidRPr="0093443A">
        <w:rPr>
          <w:rFonts w:ascii="宋体" w:eastAsia="宋体" w:hAnsi="宋体" w:cs="宋体"/>
          <w:b/>
          <w:bCs/>
          <w:kern w:val="0"/>
          <w:sz w:val="24"/>
          <w14:ligatures w14:val="none"/>
        </w:rPr>
        <w:t>跨文化的金融知识</w:t>
      </w:r>
      <w:r w:rsidRPr="0093443A">
        <w:rPr>
          <w:rFonts w:ascii="宋体" w:eastAsia="宋体" w:hAnsi="宋体" w:cs="宋体"/>
          <w:kern w:val="0"/>
          <w:sz w:val="24"/>
          <w14:ligatures w14:val="none"/>
        </w:rPr>
        <w:t>。英文提供了经典理论和全球框架，中文体现了新兴市场的实践与创新，其它语言则带来区域特殊性的视角。下一步，在整合信息源基础上，我们将</w:t>
      </w:r>
      <w:proofErr w:type="gramStart"/>
      <w:r w:rsidRPr="0093443A">
        <w:rPr>
          <w:rFonts w:ascii="宋体" w:eastAsia="宋体" w:hAnsi="宋体" w:cs="宋体"/>
          <w:kern w:val="0"/>
          <w:sz w:val="24"/>
          <w14:ligatures w14:val="none"/>
        </w:rPr>
        <w:t>梳理四</w:t>
      </w:r>
      <w:proofErr w:type="gramEnd"/>
      <w:r w:rsidRPr="0093443A">
        <w:rPr>
          <w:rFonts w:ascii="宋体" w:eastAsia="宋体" w:hAnsi="宋体" w:cs="宋体"/>
          <w:kern w:val="0"/>
          <w:sz w:val="24"/>
          <w14:ligatures w14:val="none"/>
        </w:rPr>
        <w:t>大核心方向的理论体系，并展开多语言比较分析。</w:t>
      </w:r>
    </w:p>
    <w:p w14:paraId="32E9677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四大核心方向的理论体系整理</w:t>
      </w:r>
    </w:p>
    <w:p w14:paraId="3F32AA80"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本节分别整理</w:t>
      </w:r>
      <w:r w:rsidRPr="0093443A">
        <w:rPr>
          <w:rFonts w:ascii="宋体" w:eastAsia="宋体" w:hAnsi="宋体" w:cs="宋体"/>
          <w:b/>
          <w:bCs/>
          <w:kern w:val="0"/>
          <w:sz w:val="24"/>
          <w14:ligatures w14:val="none"/>
        </w:rPr>
        <w:t>行为金融学</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风险管理</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四大方向的核心理论框架，提炼各领域的主要概念与模型。每一部分除介绍理论本身外，也将简述其产生背景和演进，为后续比较不同语言视角奠定基础。</w:t>
      </w:r>
    </w:p>
    <w:p w14:paraId="15C3D6C8"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行为金融学理论框架</w:t>
      </w:r>
    </w:p>
    <w:p w14:paraId="151367D0"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行为金融学将</w:t>
      </w:r>
      <w:r w:rsidRPr="0093443A">
        <w:rPr>
          <w:rFonts w:ascii="宋体" w:eastAsia="宋体" w:hAnsi="宋体" w:cs="宋体"/>
          <w:b/>
          <w:bCs/>
          <w:kern w:val="0"/>
          <w:sz w:val="24"/>
          <w14:ligatures w14:val="none"/>
        </w:rPr>
        <w:t>心理学</w:t>
      </w:r>
      <w:r w:rsidRPr="0093443A">
        <w:rPr>
          <w:rFonts w:ascii="宋体" w:eastAsia="宋体" w:hAnsi="宋体" w:cs="宋体"/>
          <w:kern w:val="0"/>
          <w:sz w:val="24"/>
          <w14:ligatures w14:val="none"/>
        </w:rPr>
        <w:t>引入金融决策分析，用以解释传统金融理论无法涵盖的市场异象 (</w:t>
      </w:r>
      <w:hyperlink r:id="rId17"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)。其核心理论体系包括：</w:t>
      </w:r>
    </w:p>
    <w:p w14:paraId="24825009"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基本理念</w:t>
      </w:r>
      <w:r w:rsidRPr="0093443A">
        <w:rPr>
          <w:rFonts w:ascii="宋体" w:eastAsia="宋体" w:hAnsi="宋体" w:cs="宋体"/>
          <w:kern w:val="0"/>
          <w:sz w:val="24"/>
          <w14:ligatures w14:val="none"/>
        </w:rPr>
        <w:t>：行为金融学质疑“理性</w:t>
      </w:r>
      <w:proofErr w:type="gramStart"/>
      <w:r w:rsidRPr="0093443A">
        <w:rPr>
          <w:rFonts w:ascii="宋体" w:eastAsia="宋体" w:hAnsi="宋体" w:cs="宋体"/>
          <w:kern w:val="0"/>
          <w:sz w:val="24"/>
          <w14:ligatures w14:val="none"/>
        </w:rPr>
        <w:t>经济人</w:t>
      </w:r>
      <w:proofErr w:type="gramEnd"/>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有效市场假说</w:t>
      </w:r>
      <w:r w:rsidRPr="0093443A">
        <w:rPr>
          <w:rFonts w:ascii="宋体" w:eastAsia="宋体" w:hAnsi="宋体" w:cs="宋体"/>
          <w:kern w:val="0"/>
          <w:sz w:val="24"/>
          <w14:ligatures w14:val="none"/>
        </w:rPr>
        <w:t>(EMH)的假设，认为投资者并非总是理性，其</w:t>
      </w:r>
      <w:r w:rsidRPr="0093443A">
        <w:rPr>
          <w:rFonts w:ascii="宋体" w:eastAsia="宋体" w:hAnsi="宋体" w:cs="宋体"/>
          <w:b/>
          <w:bCs/>
          <w:kern w:val="0"/>
          <w:sz w:val="24"/>
          <w14:ligatures w14:val="none"/>
        </w:rPr>
        <w:t>心理与情绪</w:t>
      </w:r>
      <w:r w:rsidRPr="0093443A">
        <w:rPr>
          <w:rFonts w:ascii="宋体" w:eastAsia="宋体" w:hAnsi="宋体" w:cs="宋体"/>
          <w:kern w:val="0"/>
          <w:sz w:val="24"/>
          <w14:ligatures w14:val="none"/>
        </w:rPr>
        <w:t>对市场价格有显著影响 (</w:t>
      </w:r>
      <w:hyperlink r:id="rId18"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)。这与传统金融学形成对照：传统理论假定市场价格完全由基本面决定，而行为金融理论指出，投资者的认知偏差和情绪波动会导致价格偏离内在价值 (</w:t>
      </w:r>
      <w:hyperlink r:id="rId19"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w:t>
      </w:r>
    </w:p>
    <w:p w14:paraId="364528F6"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代表理论</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前景理论</w:t>
      </w:r>
      <w:r w:rsidRPr="0093443A">
        <w:rPr>
          <w:rFonts w:ascii="宋体" w:eastAsia="宋体" w:hAnsi="宋体" w:cs="宋体"/>
          <w:kern w:val="0"/>
          <w:sz w:val="24"/>
          <w14:ligatures w14:val="none"/>
        </w:rPr>
        <w:t>(Prospect Theory)是行为金融学最具影响力的理论之一，由 Kahneman 和 Tversky 提出 (</w:t>
      </w:r>
      <w:hyperlink r:id="rId20" w:anchor=":~:text=%E7%9A%84%E5%88%92%E5%88%86%EF%BC%8C%E4%BB%8E%E8%AE%A4%E7%9F%A5%E5%BF%83%E7%90%86%E5%AD%A6%E3%80%81%E7%A4%BE%E4%BC%9A%E5%BF%83%E7%90%86%E5%AD%A6%E3%80%81%E6%83%85%E6%84%9F%E5%BF%83%E7%90%86%E5%AD%A6%E5%92%8C%E5%AE%9E%E9%AA%8C%E5%BF%83%E7%90%86%E5%AD%A6%E7%9A%84%E5%A4%A7%E9%87%8F%E7%A0%94%E7%A9%B6%E6%88%90%E6%9E%9C%EF%BC%8C%E5%88%86%E6%9E%90%E4%BA%86%E8%A1%8C%20%E4%B8%BA%E9%87%91%E8%9E%8D%E5%AD%A6%E7%9A%84%E5%BF%83%E7%90%86%E5%AD%A6%E5%9F%BA%E7%A1%80%EF%BC%8C%E4%B8%BA%E5%90%8E%E7%BB%AD%E7%90%86%E8%AE%BA%E4%B8%8E%E6%A8%A1%E5%9E%8B%E5%A5%A0%E5%AE%9A%E5%9F%BA%E7%A1%80%E3%80%82%E7%AC%AC%E4%B8%89%E9%83%A8%E5%88%86%EF%BC%8C%E8%A1%8C%E4%B8%BA%E9%87%91%E8%9E%8D%E5%AD%A6%E7%9A%84%E7%90%86%E8%AE%BA%E6%A0%B8%E5%BF%83%E2%80%94%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)。它揭示了人在风险决策中系统性的偏好，如损失厌恶、参照点依赖等，从而解释股票市场的“处置效应”等行为。另一支柱是</w:t>
      </w:r>
      <w:r w:rsidRPr="0093443A">
        <w:rPr>
          <w:rFonts w:ascii="宋体" w:eastAsia="宋体" w:hAnsi="宋体" w:cs="宋体"/>
          <w:b/>
          <w:bCs/>
          <w:kern w:val="0"/>
          <w:sz w:val="24"/>
          <w14:ligatures w14:val="none"/>
        </w:rPr>
        <w:t>有限套利</w:t>
      </w:r>
      <w:r w:rsidRPr="0093443A">
        <w:rPr>
          <w:rFonts w:ascii="宋体" w:eastAsia="宋体" w:hAnsi="宋体" w:cs="宋体"/>
          <w:kern w:val="0"/>
          <w:sz w:val="24"/>
          <w14:ligatures w14:val="none"/>
        </w:rPr>
        <w:t>理论（Limits of Arbitrage），Shleifer 等人指出即使有理性套利者，市场价格仍可长时间偏离基本面，因为套利有成本和风险限制 (</w:t>
      </w:r>
      <w:hyperlink r:id="rId21" w:anchor=":~:text=%E6%B5%8E%E7%A0%94%E7%A9%B6%E7%9A%84%E6%9C%80%E4%B8%BA%E9%87%8D%E8%A6%81%E7%9A%84%E8%A1%8C%E4%B8%BA%E5%86%B3%E7%AD%96%E7%90%86%E8%AE%BA%E4%B9%8B%E4%B8%80%E3%80%82%E6%9C%AC%E8%8A%82%E5%9C%A8%E5%9B%9E%E9%A1%BE%E9%A2%84%E6%9C%9F%E6%95%88%E7%94%A8%E7%90%86%E8%AE%BA%E7%9A%84%E5%9F%BA%E7%A1%80%E4%B8%8A%EF%BC%8C%E4%BB%8B%E7%BB%8D%E4%BA%86%E6%9C%9F%E6%9C%9B%E7%90%86%20%E8%AE%BA%E7%9A%84%E4%B8%BB%E8%A6%81%E5%86%85%E5%AE%B9%E4%BB%A5%E5%8F%8A%E5%85%B6%E7%9B%B8%E5%85%B3%E7%A0%94%E7%A9%B6%EF%BC%8C%E5%B9%B6%E5%AF%B9%E4%B8%A4%E8%80%85%E8%BF%9B%E8%A1%8C%E4%BA%86%E6%AF%94%E8%BE%83%E3%80%82%E7%AC%AC%E5%9B%9B%E9%83%A8%E5%88%86%EF%BC%8C%E8%A1%8C%E4%B8%BA%E9%87%91%E8%9E%8D%E5%AD%A6%E6%9C%89%E4%B8%A4%E4%B8%AA%E7%90%86%E8%AE%BA%E5%9F%BA%20%E7%A1%80%EF%BC%9A%E6%9C%89%E9%99%90%E5%A5%97%E5%88%A9%E5%92%8C%E6%8A%95%E8%B5%84%E8%80%85%E5%BF%83%E6%80%81%E5%88%86%E6%9E%90%E3%80%82%E6%9C%89%E9%99%90%E5%A5%97%E5%88%A9%E8%A7%A3%E9%87%8A%E4%BA%86%E5%A5%97%E5%88%A9%E5%AF%B9%E4%BA%8E%E4%BB%B7%E6%A0%BC%E5%9B%9E%E5%A4%8D%E5%88%B0%E5%9F%BA%E6%9C%AC%E4%BB%B7%E5%80%BC%E6%B0%B4%E5%B9%B3%E7%9A%84%E4%BD%9C%E7%94%A8%20%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asset%20pricing%20model%EF%BC%89%E4%BD%9C%E4%B8%BA%E4%B8%BB%E6%B5%81%E9%87%91%E8%9E%8D%E5%AD%A6%E4%B8%AD%20CAPM%20%E7%9A%84%E5%AF%B9%E5%BA%94%E7%89%A9%EF%BC%8C%E5%B0%86%E4%BF%A1%E6%81%AF%E4%BA%A4%E6%98%93%E8%80%85%E5%92%8C%E5%99%AA%E5%A3%B0%E4%BA%A4%E6%98%93%E8%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)。有限套利和心理偏差一起构成行为金融学的基础：前者说明何以偏差不被立即纠正，后者说明偏差从何而来 (</w:t>
      </w:r>
      <w:hyperlink r:id="rId22" w:anchor=":~:text=,%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20%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p w14:paraId="164127FB"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关键概念</w:t>
      </w:r>
      <w:r w:rsidRPr="0093443A">
        <w:rPr>
          <w:rFonts w:ascii="宋体" w:eastAsia="宋体" w:hAnsi="宋体" w:cs="宋体"/>
          <w:kern w:val="0"/>
          <w:sz w:val="24"/>
          <w14:ligatures w14:val="none"/>
        </w:rPr>
        <w:t>：行为金融学研究了大量认知偏差和市场异象。例如</w:t>
      </w:r>
      <w:r w:rsidRPr="0093443A">
        <w:rPr>
          <w:rFonts w:ascii="宋体" w:eastAsia="宋体" w:hAnsi="宋体" w:cs="宋体"/>
          <w:b/>
          <w:bCs/>
          <w:kern w:val="0"/>
          <w:sz w:val="24"/>
          <w14:ligatures w14:val="none"/>
        </w:rPr>
        <w:t>过度自信</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锚定效应</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从众行为</w:t>
      </w:r>
      <w:r w:rsidRPr="0093443A">
        <w:rPr>
          <w:rFonts w:ascii="宋体" w:eastAsia="宋体" w:hAnsi="宋体" w:cs="宋体"/>
          <w:kern w:val="0"/>
          <w:sz w:val="24"/>
          <w14:ligatures w14:val="none"/>
        </w:rPr>
        <w:t>（羊群效应）等，这些都会导致资产定价偏离理性预期 (</w:t>
      </w:r>
      <w:hyperlink r:id="rId23" w:anchor=":~:text=%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20%E7%AD%89%E3%80%82%E4%BC%A0%E7%BB%9F%E7%9A%84%E2%80%9C%E7%90%86%E6%80%A7%E4%BA%BA%E2%80%9D%E5%81%87%E5%AE%9A%E5%B7%B2%E7%BB%8F%E6%97%A0%E6%B3%95%E8%A7%A3%E9%87%8A%E7%8E%B0%E5%AE%9E%E4%BA%BA%E7%9A%84%E7%BB%8F%E6%B5%8E%E7%94%9F%E6%B4%BB%E4%B8%8E%E8%A1%8C%E4%B8%BA%EF%BC%8C%E9%A2%84%E6%9C%9F%E6%95%88%E7%94%A8%E7%90%86%E8%AE%BA%E4%B9%9F%E9%81%AD%E5%88%B0%E6%80%80%20%E7%96%91%E3%80%82%E8%99%BD%E7%84%B6%E9%83%A8%E5%88%86%E7%BB%8F%E6%B5%8E%E5%AD%A6%E5%AE%B6%E5%BC%80%E5%A7%8B%E4%BF%AE%E8%A1%A5%E7%BB%8F%E5%85%B8%E7%90%86%E8%AE%BA%EF%BC%8C%E4%BF%AE%E6%94%B9%E6%95%88%E7%94%A8%E5%87%BD%E6%95%B0%E3%80%81%E6%8A%80%E6%9C%AF%E5%92%8C%E5%B8%82%E5%9C%BA%E4%BF%A1%E6%81%AF%E7%BB%93%E6%9E%84%E7%AD%89%EF%BC%8C%E4%BD%86%E8%BF%84%E4%BB%8A,%E4%B8%BA%E6%AD%A2%E6%B2%A1%E6%9C%89%E6%BB%A1%E6%84%8F%E7%9A%84%E7%AD%94%E6%A1%88%E3%80%82%E8%A1%8C%E4%B8%BA%E9%87%91%E8%9E%8D%E7%90%86%E8%AE%BA%E7%9A%84%E5%85%B4%E8%B5%B7%E7%AA%81%E7%A0%B4%E4%BA%86%E4%BC%A0%E7%BB%9F%E9%87%91%E8%9E%8D%E7%90%86%E"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)。还有著名的</w:t>
      </w:r>
      <w:r w:rsidRPr="0093443A">
        <w:rPr>
          <w:rFonts w:ascii="宋体" w:eastAsia="宋体" w:hAnsi="宋体" w:cs="宋体"/>
          <w:b/>
          <w:bCs/>
          <w:kern w:val="0"/>
          <w:sz w:val="24"/>
          <w14:ligatures w14:val="none"/>
        </w:rPr>
        <w:t>股权溢价之谜</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阿莱悖论</w:t>
      </w:r>
      <w:r w:rsidRPr="0093443A">
        <w:rPr>
          <w:rFonts w:ascii="宋体" w:eastAsia="宋体" w:hAnsi="宋体" w:cs="宋体"/>
          <w:kern w:val="0"/>
          <w:sz w:val="24"/>
          <w14:ligatures w14:val="none"/>
        </w:rPr>
        <w:t>等悖论现象 (</w:t>
      </w:r>
      <w:hyperlink r:id="rId24" w:anchor=":~:text=%E7%AD%89%E4%B8%80%E7%B3%BB%E5%88%97%E7%BB%8F%E5%85%B8%E7%90%86%E8%AE%BA%EF%BC%8C%E5%AE%83%E6%89%BF%E8%A2%AD%E4%BA%86%E7%BB%8F%E6%B5%8E%E5%AD%A6%E2%80%9C%E7%90%86%E6%80%A7%E8%8C%83%E5%BC%8F%E2%80%9D%E7%9A%84%E7%A0%94%E7%A9%B6%E6%80%9D%E8%B7%AF%EF%BC%8C%E5%8F%96%E5%BE%97%E4%BA%86%E9%87%8D%E5%A4%A7%E6%88%90%E5%8A%9F%E3%80%82%E4%BD%86%E4%BB%8E%E5%8F%A6%E5%A4%96%20%E4%B8%80%E6%96%B9%E9%9D%A2%E6%9D%A5%E7%9C%8B%EF%BC%8C%E5%AE%83%E5%BF%BD%E8%A7%86%E4%BA%86%E5%AF%B9%E6%8A%95%E8%B5%84%E8%80%85%E5%AE%9E%E9%99%85%E5%86%B3%E7%AD%96%E8%A1%8C%E4%B8%BA%E7%9A%84%E7%A0%94%E7%A9%B6%E3%80%82%E9%9A%8F%E7%9D%80%E8%A1%8C%E4%B8%BA%E9%87%91%E8%9E%8D%E5%AD%A6%E7%9A%84%E5%8F%91%E5%B1%95%EF%BC%8C%E8%A1%8C%E4%B8%BA%E7%BB%8F%E6%B5%8E%E5%AD%A6%20%E5%AE%B6%E5%92%8C%E5%AE%9E%E9%AA%8C%E7%BB%8F%E6%B5%8E%E5%AD%A6%E5%AE%B6%E6%8F%90%E5%87%BA%E4%BA%86%E8%AE%B8%E5%A4%9A%E6%82%96%E8%AE%BA%EF%BC%8C%E5%A6%82%E2%80%9C%E8%82%A1%E6%9D%83%E9%A3%8E%E9%99%A9%E6%BA%A2%E4%BB%B7%E9%9A%BE%E9%A2%98%E2%80%9D%E3%80%81%E2%80%9C%E7%BE%8A%E7%BE%A4%E6%95%88%E5%BA%94%E2%80%9D%E3%80%81%E2%80%9C%E9%98%BF%E8%8E%B1%E6%96%AF%E6%82%96%E8%AE%BA%E2%80%9D%20%E7%AD%89%E3%80%82%E4%BC%A0%E7%BB%9F%E7%9A%84%E2%80%9C%E7%90%86%E6%80%A7%E4%BA%BA%E2%80%9D%E5%81%87%E5%AE%9A%E5%B7%B2%E7%BB%8F%E6%97%A0%E6%B3%95%E8%A7%A3%E9%87%8A%E7%8E%B0%E5%AE%9E%E4%BA%BA%E7%9A%84%E7%BB%8F%E6%B5%8E%E7%94%9F%E6%B4%BB%E4%B8%8E%E8%A1%8C%E4%B8%BA%EF%BC%8C%E9%A2%84%E6%9C%9F%E6%95%88%E7%94%A8%E7%90%86%E8%AE%BA%E4%B9%9F%E9%81%AD%E5%88%B0%E6%80%80%20%E7%96%91%E3%80%82%E8%99%BD%E7%84%B6%E9%83%A8%E5%88%86%E7%BB%8F%E6%B5%8E%E5%AD%A6%E5%AE%B6%E5%BC%80%E5%A7%8B%E4%BF%AE%E8%A1%A5%E7%BB%8F%E5%85%B8%E7%90%86%E8%AE%BA%EF%BC%8C%E4%BF%AE%E6%94%B9%E6%95%88%E7%94%A8%E5%87%BD%E6%95%B0%E3%80%81%E6%8A%80%E6%9C%AF%E5%92%8C%E5%B8%82%E5%9C%BA%E4%BF%A1%E6%81%AF%E7%BB%93%E6%9E%84%E7%AD%89%EF%BC%8C%E4%BD%86%E8%BF%84%E4%BB%8A,%E4%B8%BA%E6%AD%A2%E6%B2%A1%E6%9C%89%E6%BB%A1%E6%84%8F%E7%9A%84%E7%AD%94%E6%A1%88%E3%80%82%E8%A1%8C%E4%B8%BA%E9%87%91%E8%9E%8D%E7%90%86%E8%AE%BA%E7%9A%84%E5%85%B4%E8%B5%B7%E7%AA%81%E7%A0%B4%E4%BA%86%E4%BC%A0%E7%BB%9F%E9%87%91%E8%9E%8D%E7%90%86%E"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)，推进了行为金融的发展。学者也构建模型将行为因素纳入资产定价，如 Shefrin 和 Statman 提出的</w:t>
      </w:r>
      <w:r w:rsidRPr="0093443A">
        <w:rPr>
          <w:rFonts w:ascii="宋体" w:eastAsia="宋体" w:hAnsi="宋体" w:cs="宋体"/>
          <w:b/>
          <w:bCs/>
          <w:kern w:val="0"/>
          <w:sz w:val="24"/>
          <w14:ligatures w14:val="none"/>
        </w:rPr>
        <w:t>行为资产定价模型</w:t>
      </w:r>
      <w:r w:rsidRPr="0093443A">
        <w:rPr>
          <w:rFonts w:ascii="宋体" w:eastAsia="宋体" w:hAnsi="宋体" w:cs="宋体"/>
          <w:kern w:val="0"/>
          <w:sz w:val="24"/>
          <w14:ligatures w14:val="none"/>
        </w:rPr>
        <w:t>(BAPM)，定义了“行为贝塔”以解释风险溢价 (</w:t>
      </w:r>
      <w:hyperlink r:id="rId25" w:anchor=":~:text=%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20%E5%88%86%EF%BC%8C%E8%A1%8C%E4%B8%BA%E8%B5%84%E4%BA%A7%E5%AE%9A%E4%BB%B7%E6%A8%A1%E5%9E%8B%E3%80%82Hersh%20Shefrin%20and,%E4%BB%8E%E6%97%A0%E6%B3%95%E6%88%98%E8%83%9C%E5%B8%82%E5%9C%BA%E7%9A%84%E6%84%8F%E4%B9%89%E4%B8%8A%E6%8E%A5%E5%8F%97%E5%B8%82%E5%9C%BA%E7%9A%84%E6%9C%89%E6%95%88%E6%80%A7%EF%BC%9B%E5%8F%A6%E4%B8%80%E6%96%B9%E9%9D%A2%E4%BB%8E%E7%90%86%E6%80%A7%E4%B8%BB%E4%B9%89%E5%87%BA%E5%8F%91%E6%8B%92%E7%BB%9D%E5%B8%82%E5%9C%BA%E6%9C%89%E6%95%88%E6%80%A7%EF%BC%8C%E8%BF%99%20%E5%AF%B9%E9%87%91%E8%9E%8D%E7%A0%94%E7%A9%B6%E7%9A%84%E6%9C%AA%E6%9D%A5%E5%8F%91%E5%B1%95%E6%9C%89%E7%9D%80%E6%B7%B1%E5%88%BB%E7%9A%84%E5%90%AF%E7%A4%BA%E3%80%82%E7%AC%AC%E4%B8%83%E9%83%A8%E5%88%86%EF%BC%8C%E8%A1%8C%E4%B8%BA%E7%BB%84%E5%90%88%E7%90%86%E8%AE%BA%E3%80%82Shefrin%20%E5%92%8C%20Statman%20%E5%80%9F"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p w14:paraId="5CA78E04" w14:textId="77777777" w:rsidR="0093443A" w:rsidRPr="0093443A" w:rsidRDefault="0093443A" w:rsidP="0093443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应用实践</w:t>
      </w:r>
      <w:r w:rsidRPr="0093443A">
        <w:rPr>
          <w:rFonts w:ascii="宋体" w:eastAsia="宋体" w:hAnsi="宋体" w:cs="宋体"/>
          <w:kern w:val="0"/>
          <w:sz w:val="24"/>
          <w14:ligatures w14:val="none"/>
        </w:rPr>
        <w:t>：行为金融学的实践意义在于帮助投资者和监管者识别非理性行为以改进决策。例如，基金公司应用行为金融为投资者设计“默认选项”，改善理财决策；监管层关注市场过度波动中的心理成因，从而完善熔断机制等措施。</w:t>
      </w:r>
    </w:p>
    <w:p w14:paraId="2300146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总体来说，行为金融</w:t>
      </w:r>
      <w:proofErr w:type="gramStart"/>
      <w:r w:rsidRPr="0093443A">
        <w:rPr>
          <w:rFonts w:ascii="宋体" w:eastAsia="宋体" w:hAnsi="宋体" w:cs="宋体"/>
          <w:kern w:val="0"/>
          <w:sz w:val="24"/>
          <w14:ligatures w14:val="none"/>
        </w:rPr>
        <w:t>学丰富</w:t>
      </w:r>
      <w:proofErr w:type="gramEnd"/>
      <w:r w:rsidRPr="0093443A">
        <w:rPr>
          <w:rFonts w:ascii="宋体" w:eastAsia="宋体" w:hAnsi="宋体" w:cs="宋体"/>
          <w:kern w:val="0"/>
          <w:sz w:val="24"/>
          <w14:ligatures w14:val="none"/>
        </w:rPr>
        <w:t>了金融理论，将人性纳入分析框架，其理论体系在英文文献中发展成熟 (</w:t>
      </w:r>
      <w:hyperlink r:id="rId26"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)。中文研究起步稍晚但增长迅速，不少本土学者针对中国股民的独特行为（如偏好炒新、短线交易风气）进行研究，验证和扩展了行为金融理论在新兴市场的适用性。</w:t>
      </w:r>
    </w:p>
    <w:p w14:paraId="551AC0C7"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量化投资理论框架</w:t>
      </w:r>
    </w:p>
    <w:p w14:paraId="7E626F93"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量化投资以</w:t>
      </w:r>
      <w:r w:rsidRPr="0093443A">
        <w:rPr>
          <w:rFonts w:ascii="宋体" w:eastAsia="宋体" w:hAnsi="宋体" w:cs="宋体"/>
          <w:b/>
          <w:bCs/>
          <w:kern w:val="0"/>
          <w:sz w:val="24"/>
          <w14:ligatures w14:val="none"/>
        </w:rPr>
        <w:t>数学模型和数据分析</w:t>
      </w:r>
      <w:r w:rsidRPr="0093443A">
        <w:rPr>
          <w:rFonts w:ascii="宋体" w:eastAsia="宋体" w:hAnsi="宋体" w:cs="宋体"/>
          <w:kern w:val="0"/>
          <w:sz w:val="24"/>
          <w14:ligatures w14:val="none"/>
        </w:rPr>
        <w:t>为基础进行投资决策，是现代投资学的重要分支 (</w:t>
      </w:r>
      <w:hyperlink r:id="rId27" w:anchor=":~:text=%C2%B6%20%E9%87%8F%E5%8C%96%E6%8A%95%E8%B5%84%EF%BC%88Quantitative%20Investing%EF%BC%8C%E7%AE%80%E7%A7%B0Quant%EF%BC%89%E6%98%AF%E4%B8%80%E7%A7%8D%E4%BB%A5%E6%95%B0%E5%AD%A6%E6%A8%A1%E5%9E%8B%E3%80%81%E7%BB%9F%E8%AE%A1%E5%88%86%E6%9E%90%E5%92%8C%E7%AE%97%E6%B3%95%E4%B8%BA%E5%9F%BA%E7%A1%80%E7%9A%84%E6%8A%95%E8%B5%84%E6%96%B9%E5%BC%8F%EF%BC%8C%E6%98%AF%E7%8E%B0%E4%BB%A3%E9%87%91%E8%9E%8D%E9%A2%86%E5%9F%9F%E7%9A%84%E9%87%8D%E8%A6%81%E5%88%86%E6%94%AF%E3%80%82%20Quant%20Wiki,%E8%87%B4%E5%8A%9B%E4%BA%8E%E6%89%93%E9%80%A0%E4%B8%80%E4%B8%AA%E5%85%8D%E8%B4%B9%E5%BC%80%E6%94%BE%E3%80%81%E6%8C%81%E7%BB%AD" w:history="1">
        <w:r w:rsidRPr="0093443A">
          <w:rPr>
            <w:rFonts w:ascii="宋体" w:eastAsia="宋体" w:hAnsi="宋体" w:cs="宋体"/>
            <w:color w:val="0000FF"/>
            <w:kern w:val="0"/>
            <w:sz w:val="24"/>
            <w:u w:val="single"/>
            <w14:ligatures w14:val="none"/>
          </w:rPr>
          <w:t>GitHub - LLMQuant/quant-wiki: 我们致力于量化知识的开源与汉化</w:t>
        </w:r>
      </w:hyperlink>
      <w:r w:rsidRPr="0093443A">
        <w:rPr>
          <w:rFonts w:ascii="宋体" w:eastAsia="宋体" w:hAnsi="宋体" w:cs="宋体"/>
          <w:kern w:val="0"/>
          <w:sz w:val="24"/>
          <w14:ligatures w14:val="none"/>
        </w:rPr>
        <w:t>)。其理论体系包括：</w:t>
      </w:r>
    </w:p>
    <w:p w14:paraId="215F6014"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基本理念</w:t>
      </w:r>
      <w:r w:rsidRPr="0093443A">
        <w:rPr>
          <w:rFonts w:ascii="宋体" w:eastAsia="宋体" w:hAnsi="宋体" w:cs="宋体"/>
          <w:kern w:val="0"/>
          <w:sz w:val="24"/>
          <w14:ligatures w14:val="none"/>
        </w:rPr>
        <w:t>：量化投资的核心在于</w:t>
      </w:r>
      <w:r w:rsidRPr="0093443A">
        <w:rPr>
          <w:rFonts w:ascii="宋体" w:eastAsia="宋体" w:hAnsi="宋体" w:cs="宋体"/>
          <w:b/>
          <w:bCs/>
          <w:kern w:val="0"/>
          <w:sz w:val="24"/>
          <w14:ligatures w14:val="none"/>
        </w:rPr>
        <w:t>用数量化方法代替主观判断</w:t>
      </w:r>
      <w:r w:rsidRPr="0093443A">
        <w:rPr>
          <w:rFonts w:ascii="宋体" w:eastAsia="宋体" w:hAnsi="宋体" w:cs="宋体"/>
          <w:kern w:val="0"/>
          <w:sz w:val="24"/>
          <w14:ligatures w14:val="none"/>
        </w:rPr>
        <w:t>。通过模型从海量历史数据中发现统计规律，制定</w:t>
      </w:r>
      <w:r w:rsidRPr="0093443A">
        <w:rPr>
          <w:rFonts w:ascii="宋体" w:eastAsia="宋体" w:hAnsi="宋体" w:cs="宋体"/>
          <w:b/>
          <w:bCs/>
          <w:kern w:val="0"/>
          <w:sz w:val="24"/>
          <w14:ligatures w14:val="none"/>
        </w:rPr>
        <w:t>规则驱动</w:t>
      </w:r>
      <w:r w:rsidRPr="0093443A">
        <w:rPr>
          <w:rFonts w:ascii="宋体" w:eastAsia="宋体" w:hAnsi="宋体" w:cs="宋体"/>
          <w:kern w:val="0"/>
          <w:sz w:val="24"/>
          <w14:ligatures w14:val="none"/>
        </w:rPr>
        <w:t>的策略，并严格执行以获取稳定超额收益 (</w:t>
      </w:r>
      <w:hyperlink r:id="rId28" w:anchor=":~:text=%E4%BB%80%E4%B9%88%E6%98%AF%E9%87%8F%E5%8C%96%E4%BA%A4%E6%98%93" w:history="1">
        <w:r w:rsidRPr="0093443A">
          <w:rPr>
            <w:rFonts w:ascii="宋体" w:eastAsia="宋体" w:hAnsi="宋体" w:cs="宋体"/>
            <w:color w:val="0000FF"/>
            <w:kern w:val="0"/>
            <w:sz w:val="24"/>
            <w:u w:val="single"/>
            <w14:ligatures w14:val="none"/>
          </w:rPr>
          <w:t>量化交易 - MBA</w:t>
        </w:r>
        <w:proofErr w:type="gramStart"/>
        <w:r w:rsidRPr="0093443A">
          <w:rPr>
            <w:rFonts w:ascii="宋体" w:eastAsia="宋体" w:hAnsi="宋体" w:cs="宋体"/>
            <w:color w:val="0000FF"/>
            <w:kern w:val="0"/>
            <w:sz w:val="24"/>
            <w:u w:val="single"/>
            <w14:ligatures w14:val="none"/>
          </w:rPr>
          <w:t>智库百科</w:t>
        </w:r>
        <w:proofErr w:type="gramEnd"/>
      </w:hyperlink>
      <w:r w:rsidRPr="0093443A">
        <w:rPr>
          <w:rFonts w:ascii="宋体" w:eastAsia="宋体" w:hAnsi="宋体" w:cs="宋体"/>
          <w:kern w:val="0"/>
          <w:sz w:val="24"/>
          <w14:ligatures w14:val="none"/>
        </w:rPr>
        <w:t>)。与传统依赖经验和直觉的定性投资相比，量化方法更强调</w:t>
      </w:r>
      <w:r w:rsidRPr="0093443A">
        <w:rPr>
          <w:rFonts w:ascii="宋体" w:eastAsia="宋体" w:hAnsi="宋体" w:cs="宋体"/>
          <w:b/>
          <w:bCs/>
          <w:kern w:val="0"/>
          <w:sz w:val="24"/>
          <w14:ligatures w14:val="none"/>
        </w:rPr>
        <w:t>纪律性</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系统性</w:t>
      </w:r>
      <w:r w:rsidRPr="0093443A">
        <w:rPr>
          <w:rFonts w:ascii="宋体" w:eastAsia="宋体" w:hAnsi="宋体" w:cs="宋体"/>
          <w:kern w:val="0"/>
          <w:sz w:val="24"/>
          <w14:ligatures w14:val="none"/>
        </w:rPr>
        <w:t xml:space="preserve"> (</w:t>
      </w:r>
      <w:hyperlink r:id="rId29"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 (</w:t>
      </w:r>
      <w:hyperlink r:id="rId30" w:anchor=":~:text=%E5%85%B6%E5%AE%9E%EF%BC%8C%20%E5%AE%9A%E9%87%8F%E6%8A%95%E8%B5%84%E5%92%8C%E4%BC%A0%E7%BB%9F%E7%9A%84%E5%AE%9A%E6%80%A7%E6%8A%95%E8%B5%84%E6%9C%AC%E8%B4%A8%E4%B8%8A%E7%9A%84%E7%9B%B8%E5%90%8C%E7%9A%84%EF%BC%8C%20%E4%BA%8C%E8%80%85%E9%83%BD%E6%98%AF%E5%9F%BA%E4%BA%8E%E5%B8%82%E5%9C%BA%E9%9D%9E%E6%9C%89%E6%95%88%E6%88%96%E6%98%AF%E5%BC%B1%E6%9C%89%E6%95%88%E7%9A%84%E7%90%86%E8%AE%BA%E5%9F%BA%E7%A1%80%EF%BC%8C%20%E8%80%8C%E6%8A%95%E8%B5%84%E7%BB%8F%E7%90%86%E5%8F%AF%E4%BB%A5%E9%80%9A%E8%BF%87%E5%AF%B9%E4%B8%AA%E8%82%A1%E4%BC%B0%E5%80%BC%EF%BC%8C%20%E6%88%90%E9%95%BF%E7%AD%89%E5%9F%BA%E6%9C%AC%E9%9D%A2%E7%9A%84%E5%88%86%E6%9E%90%E7%A0%94%E7%A9%B6%EF%BC%8C%E5%BB%BA%E7%AB%8B%E6%88%98%E8%83%9C%E5%B8%82%E5%9C%BA%EF%BC%8C,%E4%B8%8D%E5%90%8C%E7%9A%84%E6%98%AF%EF%BC%8C%20%E5%AE%9A%E6%80%A7%E6%8A%95%E8%B5%84%E7%AE%A1%E7%90%86%E8%BE%83%E4%BE%9D%E8%B5%96%E5%AF%B9%E4%B8%8A%E5%B8%82%E5%85%AC%E5%8F%B8%E7%9A%84%E8%B0%83%E7%A0%94%EF%BC%8C%20%E4%BB%A5%E5%8F%8A%E5%9F%BA%E9%87%91%E7%BB%8F%E7%90%86%E4%B8%AA%E4%BA%BA%E7%9A%84%E7%BB%8F%E9%AA%8C%E5%8F%8A%E4%B8%BB%E8%A7%82%E7%9A%84%E5%88%A4%E6%96%AD%EF%BC%8C%20%E8%80%8C%E5%AE%9A%E9%87%8F%E6%8A%95%E8%B5%84%E7%AE%A1%E7%90%86%E5%88%99%E6%98%AF%E2%80%9C%E5%AE%9A%E6%80%A7%E6%80%9D%E6%83%B3%E7%9A%84%E9%87%8F%E5%8C%96%E5%BA%94%E7%94%A8%E2%80%9D%EF%BC%8C%20%E6%9B%B4%E5%8A%A0%E5%BC%BA%E8%B0%83%E6%95%B0%E6%8D%AE"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)。正如有观点所说，定性投资如同中医靠经验，量化投资则如西医依赖检测诊断 (</w:t>
      </w:r>
      <w:hyperlink r:id="rId31"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)。在每日操作中，量化基金经理往往先让模型“扫描”市场获取客观信号，再据此决策，</w:t>
      </w:r>
      <w:proofErr w:type="gramStart"/>
      <w:r w:rsidRPr="0093443A">
        <w:rPr>
          <w:rFonts w:ascii="宋体" w:eastAsia="宋体" w:hAnsi="宋体" w:cs="宋体"/>
          <w:kern w:val="0"/>
          <w:sz w:val="24"/>
          <w14:ligatures w14:val="none"/>
        </w:rPr>
        <w:t>而非凭感觉</w:t>
      </w:r>
      <w:proofErr w:type="gramEnd"/>
      <w:r w:rsidRPr="0093443A">
        <w:rPr>
          <w:rFonts w:ascii="宋体" w:eastAsia="宋体" w:hAnsi="宋体" w:cs="宋体"/>
          <w:kern w:val="0"/>
          <w:sz w:val="24"/>
          <w14:ligatures w14:val="none"/>
        </w:rPr>
        <w:t>行事 (</w:t>
      </w:r>
      <w:hyperlink r:id="rId32" w:anchor=":~:text=%E9%87%8F%E5%8C%96%E6%8A%95%E8%B5%84%E5%8C%BA%E5%88%AB%E4%BA%8E%E5%AE%9A%E6%80%A7%E6%8A%95%E8%B5%84%E7%9A%84%E9%B2%9C%E6%98%8E%E7%89%B9%E5%BE%81%E5%B0%B1%E6%98%AF%E6%A8%A1%E5%9E%8B%EF%BC%8C%20%E5%AF%B9%E4%BA%8E%E9%87%8F%E5%8C%96%E6%8A%95%E8%B5%84%E4%B8%AD%E6%A8%A1%E5%9E%8B%E4%B8%8E%E4%BA%BA%E7%9A%84%E5%85%B3%E7%B3%BB%EF%BC%8C%20%E5%A4%A7%E5%AE%B6%E4%B9%9F%E9%9D%9E%E5%B8%B8%E5%85%B3%E5%BF%83%E6%AF%94%E8%BE%83%E5%85%B3%E5%BF%83%E3%80%82%20%E5%AE%9A%E6%80%A7%E6%8A%95%E8%B5%84%E5%92%8C%E5%AE%9A%E9%87%8F%E6%8A%95%E8%B5%84%E7%9A%84%E5%85%B7%E4%BD%93%E5%81%9A%E6%B3%95%E6%9C%89%E4%BA%9B%E5%B7%AE%E5%BC%82%EF%BC%8C%20%E8%BF%99%E4%BA%9B%E5%B7%AE%E5%BC%82%E5%A6%82%E5%90%8C%E4%B8%AD%E5%8C%BB%E5%92%8C%E8%A5%BF%E5%8C%BB%E7%9A%84%E5%B7%AE%E5%BC%82%EF%BC%8C,CT%20%E6%9C%BA%E5%AF%B9%E4%BA%8E%E5%8C%BB%E7%94%9F%E7%9A%84%E4%BD%9C%E7%94%A8%E3%80%82%20%E5%9C%A8%E6%AF%8F%E4%B8%80%E5%A4%A9%E7%9A%84%E6%8A%95%E8%B5%84%E8%BF%90%E4%BD%9C%E4%B9%8B%E5%89%8D%EF%BC%8C%20%E6%88%91%E4%BC%9A%E5%85%88%E7%94%A8%E6%A8%A1%E5%9E%8B%E5%AF%B9%E6%95%B4%E4%B8%AA%E5%B8%82%E5%9C%BA%E8%BF%9B%E8%A1%8C%E4%B8%80%E6%AC%A1%E5%85%A8%E9%9D%A2%E7%9A%84%E6%A3%80%E6%9F%A5%E5%92%8C%E6%89%AB%E6%8F%8F%EF%BC%8C%20%E7%84%B6%E5%90%8E%E6%A0%B9%E6%8D%AE%E6%A3%80%E6%9F%A5%E5%92%8C%E6%89%AB%E6%8F%8F%E7%BB%93%E6%9E%9C%E5%81%9A%E5%87%BA%E6%8A%95%E8%B5%84%E5%86%B3%E7%AD%96%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 (</w:t>
      </w:r>
      <w:hyperlink r:id="rId33" w:anchor=":~:text=%E6%88%90%E9%95%BF%E7%AD%89%E5%9F%BA%E6%9C%AC%E9%9D%A2%E7%9A%84%E5%88%86%E6%9E%90%E7%A0%94%E7%A9%B6%EF%BC%8C%E5%BB%BA%E7%AB%8B%E6%88%98%E8%83%9C%E5%B8%82%E5%9C%BA%EF%BC%8C%20%E4%BA%A7%E7%94%9F%E8%B6%85%E9%A2%9D%E6%94%B6%E7%9B%8A%E7%9A%84%E7%BB%84%E5%90%88%E3%80%82%20%E4%B8%8D%E5%90%8C%E7%9A%84%E6%98%AF%EF%BC%8C%20%E5%AE%9A%E6%80%A7%E6%8A%95%E8%B5%84%E7%AE%A1%E7%90%86%E8%BE%83%E4%BE%9D%E8%B5%96%E5%AF%B9%E4%B8%8A%E5%B8%82%E5%85%AC%E5%8F%B8%E7%9A%84%E8%B0%83%E7%A0%94%EF%BC%8C%20%E4%BB%A5%E5%8F%8A%E5%9F%BA%E9%87%91%E7%BB%8F%E7%90%86%E4%B8%AA%E4%BA%BA%E7%9A%84%E7%BB%8F%E9%AA%8C%E5%8F%8A%E4%B8%BB%E8%A7%82%E7%9A%84%E5%88%A4%E6%96%AD%EF%BC%8C,%E8%80%8C%E5%AE%9A%E9%87%8F%E6%8A%95%E8%B5%84%E7%AE%A1%E7%90%86%E5%88%99%E6%98%AF%E2%80%9C%E5%AE%9A%E6%80%A7%E6%80%9D%E6%83%B3%E7%9A%84%E9%87%8F%E5%8C%96%E5%BA%94%E7%94%A8%E2%80%9D%EF%BC%8C%20%E6%9B%B4%E5%8A%A0%E5%BC%BA%E8%B0%83%E6%95%B0%E6%8D%AE"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w:t>
      </w:r>
    </w:p>
    <w:p w14:paraId="62F5948A"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理论基础</w:t>
      </w:r>
      <w:r w:rsidRPr="0093443A">
        <w:rPr>
          <w:rFonts w:ascii="宋体" w:eastAsia="宋体" w:hAnsi="宋体" w:cs="宋体"/>
          <w:kern w:val="0"/>
          <w:sz w:val="24"/>
          <w14:ligatures w14:val="none"/>
        </w:rPr>
        <w:t>：量化投资的发展建立在一系列金融理论之上。</w:t>
      </w:r>
      <w:r w:rsidRPr="0093443A">
        <w:rPr>
          <w:rFonts w:ascii="宋体" w:eastAsia="宋体" w:hAnsi="宋体" w:cs="宋体"/>
          <w:b/>
          <w:bCs/>
          <w:kern w:val="0"/>
          <w:sz w:val="24"/>
          <w14:ligatures w14:val="none"/>
        </w:rPr>
        <w:t>现代投资组合理论</w:t>
      </w:r>
      <w:r w:rsidRPr="0093443A">
        <w:rPr>
          <w:rFonts w:ascii="宋体" w:eastAsia="宋体" w:hAnsi="宋体" w:cs="宋体"/>
          <w:kern w:val="0"/>
          <w:sz w:val="24"/>
          <w14:ligatures w14:val="none"/>
        </w:rPr>
        <w:t>(MPT)提供了风险-收益优化框架；</w:t>
      </w:r>
      <w:r w:rsidRPr="0093443A">
        <w:rPr>
          <w:rFonts w:ascii="宋体" w:eastAsia="宋体" w:hAnsi="宋体" w:cs="宋体"/>
          <w:b/>
          <w:bCs/>
          <w:kern w:val="0"/>
          <w:sz w:val="24"/>
          <w14:ligatures w14:val="none"/>
        </w:rPr>
        <w:t>资本资产定价模型</w:t>
      </w:r>
      <w:r w:rsidRPr="0093443A">
        <w:rPr>
          <w:rFonts w:ascii="宋体" w:eastAsia="宋体" w:hAnsi="宋体" w:cs="宋体"/>
          <w:kern w:val="0"/>
          <w:sz w:val="24"/>
          <w14:ligatures w14:val="none"/>
        </w:rPr>
        <w:t>(CAPM)与</w:t>
      </w:r>
      <w:r w:rsidRPr="0093443A">
        <w:rPr>
          <w:rFonts w:ascii="宋体" w:eastAsia="宋体" w:hAnsi="宋体" w:cs="宋体"/>
          <w:b/>
          <w:bCs/>
          <w:kern w:val="0"/>
          <w:sz w:val="24"/>
          <w14:ligatures w14:val="none"/>
        </w:rPr>
        <w:t>套利定价理论</w:t>
      </w:r>
      <w:r w:rsidRPr="0093443A">
        <w:rPr>
          <w:rFonts w:ascii="宋体" w:eastAsia="宋体" w:hAnsi="宋体" w:cs="宋体"/>
          <w:kern w:val="0"/>
          <w:sz w:val="24"/>
          <w14:ligatures w14:val="none"/>
        </w:rPr>
        <w:t>(APT)奠定了系统性风险定价基础；此外，</w:t>
      </w:r>
      <w:r w:rsidRPr="0093443A">
        <w:rPr>
          <w:rFonts w:ascii="宋体" w:eastAsia="宋体" w:hAnsi="宋体" w:cs="宋体"/>
          <w:b/>
          <w:bCs/>
          <w:kern w:val="0"/>
          <w:sz w:val="24"/>
          <w14:ligatures w14:val="none"/>
        </w:rPr>
        <w:t>有效市场假说</w:t>
      </w:r>
      <w:r w:rsidRPr="0093443A">
        <w:rPr>
          <w:rFonts w:ascii="宋体" w:eastAsia="宋体" w:hAnsi="宋体" w:cs="宋体"/>
          <w:kern w:val="0"/>
          <w:sz w:val="24"/>
          <w14:ligatures w14:val="none"/>
        </w:rPr>
        <w:t>促使量化策略寻求市场失效的Alpha来源 (</w:t>
      </w:r>
      <w:hyperlink r:id="rId34" w:anchor=":~:text=%E4%BC%A0%E7%BB%9F%E9%87%91%E8%9E%8D%E7%90%86%E8%AE%BA%E6%BA%90%E4%BA%8E%E7%90%86%E6%80%A7%E9%A2%84%E6%9C%9F,%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35" w:anchor=":~:text=%E7%90%86%E8%AE%BA%EF%BC%88MPT%EF%BC%89%EF%BC%8C%E8%B5%84%E6%9C%AC%E8%B5%84%E4%BA%A7%E5%AE%9A%E4%BB%B7%E7%90%86%E8%AE%BA%EF%BC%88CAPM%EF%BC%89%EF%BC%8C%E5%A5%97%E5%88%A9%E5%AE%9A%E4%BB%B7%E7%90%86%E8%AE%BA%EF%BC%88APT%EF%BC%89%E3%80%81%E6%9C%9F%E6%9D%83%E5%AE%9A%E4%BB%B7%E7%90%86%E8%AE%BA%EF%BC%88OPT%EF%BC%89" w:history="1">
        <w:r w:rsidRPr="0093443A">
          <w:rPr>
            <w:rFonts w:ascii="宋体" w:eastAsia="宋体" w:hAnsi="宋体" w:cs="宋体"/>
            <w:color w:val="0000FF"/>
            <w:kern w:val="0"/>
            <w:sz w:val="24"/>
            <w:u w:val="single"/>
            <w14:ligatures w14:val="none"/>
          </w:rPr>
          <w:t>[PDF] 行为金融理论综述（二）</w:t>
        </w:r>
      </w:hyperlink>
      <w:r w:rsidRPr="0093443A">
        <w:rPr>
          <w:rFonts w:ascii="宋体" w:eastAsia="宋体" w:hAnsi="宋体" w:cs="宋体"/>
          <w:kern w:val="0"/>
          <w:sz w:val="24"/>
          <w14:ligatures w14:val="none"/>
        </w:rPr>
        <w:t>)。早期量化策略集中于</w:t>
      </w:r>
      <w:r w:rsidRPr="0093443A">
        <w:rPr>
          <w:rFonts w:ascii="宋体" w:eastAsia="宋体" w:hAnsi="宋体" w:cs="宋体"/>
          <w:b/>
          <w:bCs/>
          <w:kern w:val="0"/>
          <w:sz w:val="24"/>
          <w14:ligatures w14:val="none"/>
        </w:rPr>
        <w:t>技术分析</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趋势追踪</w:t>
      </w:r>
      <w:r w:rsidRPr="0093443A">
        <w:rPr>
          <w:rFonts w:ascii="宋体" w:eastAsia="宋体" w:hAnsi="宋体" w:cs="宋体"/>
          <w:kern w:val="0"/>
          <w:sz w:val="24"/>
          <w14:ligatures w14:val="none"/>
        </w:rPr>
        <w:t>（</w:t>
      </w:r>
      <w:proofErr w:type="gramStart"/>
      <w:r w:rsidRPr="0093443A">
        <w:rPr>
          <w:rFonts w:ascii="宋体" w:eastAsia="宋体" w:hAnsi="宋体" w:cs="宋体"/>
          <w:kern w:val="0"/>
          <w:sz w:val="24"/>
          <w14:ligatures w14:val="none"/>
        </w:rPr>
        <w:t>如唐奇安</w:t>
      </w:r>
      <w:proofErr w:type="gramEnd"/>
      <w:r w:rsidRPr="0093443A">
        <w:rPr>
          <w:rFonts w:ascii="宋体" w:eastAsia="宋体" w:hAnsi="宋体" w:cs="宋体"/>
          <w:kern w:val="0"/>
          <w:sz w:val="24"/>
          <w14:ligatures w14:val="none"/>
        </w:rPr>
        <w:t>的规则投资法、江恩理论等），后来引入现代统计方法和计算技术。</w:t>
      </w:r>
      <w:proofErr w:type="gramStart"/>
      <w:r w:rsidRPr="0093443A">
        <w:rPr>
          <w:rFonts w:ascii="宋体" w:eastAsia="宋体" w:hAnsi="宋体" w:cs="宋体"/>
          <w:kern w:val="0"/>
          <w:sz w:val="24"/>
          <w14:ligatures w14:val="none"/>
        </w:rPr>
        <w:t>1980</w:t>
      </w:r>
      <w:proofErr w:type="gramEnd"/>
      <w:r w:rsidRPr="0093443A">
        <w:rPr>
          <w:rFonts w:ascii="宋体" w:eastAsia="宋体" w:hAnsi="宋体" w:cs="宋体"/>
          <w:kern w:val="0"/>
          <w:sz w:val="24"/>
          <w14:ligatures w14:val="none"/>
        </w:rPr>
        <w:t>年代以来，出现了套利定价、期权定价等模型，为量化交易提供“武器库”。因此可以说量化投资理论是传统金融理论与数理统计方法相结合的产物。</w:t>
      </w:r>
    </w:p>
    <w:p w14:paraId="02505198"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发展脉络</w:t>
      </w:r>
      <w:r w:rsidRPr="0093443A">
        <w:rPr>
          <w:rFonts w:ascii="宋体" w:eastAsia="宋体" w:hAnsi="宋体" w:cs="宋体"/>
          <w:kern w:val="0"/>
          <w:sz w:val="24"/>
          <w14:ligatures w14:val="none"/>
        </w:rPr>
        <w:t>：量化投资在海外已有数十年历史，经历了多个里程碑事件 (</w:t>
      </w:r>
      <w:hyperlink r:id="rId36" w:anchor=":~:text=2%E3%80%81%C2%A0%20%E9%87%8F%E5%8C%96%E6%8A%95%E8%B5%84%E7%9A%84%E7%94%B1%E6%9D%A5"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)。1900年法国人巴</w:t>
      </w:r>
      <w:proofErr w:type="gramStart"/>
      <w:r w:rsidRPr="0093443A">
        <w:rPr>
          <w:rFonts w:ascii="宋体" w:eastAsia="宋体" w:hAnsi="宋体" w:cs="宋体"/>
          <w:kern w:val="0"/>
          <w:sz w:val="24"/>
          <w14:ligatures w14:val="none"/>
        </w:rPr>
        <w:t>舍利耶用概率方法</w:t>
      </w:r>
      <w:proofErr w:type="gramEnd"/>
      <w:r w:rsidRPr="0093443A">
        <w:rPr>
          <w:rFonts w:ascii="宋体" w:eastAsia="宋体" w:hAnsi="宋体" w:cs="宋体"/>
          <w:kern w:val="0"/>
          <w:sz w:val="24"/>
          <w14:ligatures w14:val="none"/>
        </w:rPr>
        <w:t>研究市场，被视为量化金融起点 (</w:t>
      </w:r>
      <w:hyperlink r:id="rId37" w:anchor=":~:text=Quant4.0%EF%BC%88%E4%B8%80%EF%BC%89%E9%87%8F%E5%8C%96%E6%8A%95%E8%B5%84%E7%AE%80%E4%BB%8B%EF%BC%8C%E4%BB%8E1.0%E5%88%B04.0%20%E9%87%8F%E5%8C%96%E6%8A%95%E8%B5%84%E7%9A%84%E8%B5%B7%E6%BA%90%E5%8F%AF%E4%BB%A5%E8%BF%BD%E6%BA%AF%E5%88%B0%E4%B8%80%E4%B8%AA%E5%A4%9A%E4%B8%96%E7%BA%AA%E5%89%8D%EF%BC%8C%E5%BD%93%E6%97%B6%E6%B3%95%E5%9B%BD%E6%95%B0%E5%AD%A6%E5%AE%B6%E8%B7%AF%E6%98%93%E6%96%AF%C2%B7%E5%B7%B4%E8%88%8D%E5%88%A9%E8%80%B6%E4%BA%8E1900%E5%B9%B4%E5%8F%91%E8%A1%A8%E4%BA%86%E4%BB%96%E7%9A%84%E5%8D%9A%E5%A3%AB%E8%AE%BA%E6%96%87%E3%80%8A%E6%8A%95%E6%9C%BA%E7%90%86%E8%AE%BA%E3%80%8B" w:history="1">
        <w:r w:rsidRPr="0093443A">
          <w:rPr>
            <w:rFonts w:ascii="宋体" w:eastAsia="宋体" w:hAnsi="宋体" w:cs="宋体"/>
            <w:color w:val="0000FF"/>
            <w:kern w:val="0"/>
            <w:sz w:val="24"/>
            <w:u w:val="single"/>
            <w14:ligatures w14:val="none"/>
          </w:rPr>
          <w:t>Quant4.0（一）量化投资简介，从1.0到4.0</w:t>
        </w:r>
      </w:hyperlink>
      <w:r w:rsidRPr="0093443A">
        <w:rPr>
          <w:rFonts w:ascii="宋体" w:eastAsia="宋体" w:hAnsi="宋体" w:cs="宋体"/>
          <w:kern w:val="0"/>
          <w:sz w:val="24"/>
          <w14:ligatures w14:val="none"/>
        </w:rPr>
        <w:t>)；20世纪70年代开始，计算机应用于交易，Ed Thorp 等开发</w:t>
      </w:r>
      <w:r w:rsidRPr="0093443A">
        <w:rPr>
          <w:rFonts w:ascii="宋体" w:eastAsia="宋体" w:hAnsi="宋体" w:cs="宋体"/>
          <w:b/>
          <w:bCs/>
          <w:kern w:val="0"/>
          <w:sz w:val="24"/>
          <w14:ligatures w14:val="none"/>
        </w:rPr>
        <w:t>算法交易</w:t>
      </w:r>
      <w:r w:rsidRPr="0093443A">
        <w:rPr>
          <w:rFonts w:ascii="宋体" w:eastAsia="宋体" w:hAnsi="宋体" w:cs="宋体"/>
          <w:kern w:val="0"/>
          <w:sz w:val="24"/>
          <w14:ligatures w14:val="none"/>
        </w:rPr>
        <w:t>。著名案例包括：</w:t>
      </w:r>
      <w:proofErr w:type="gramStart"/>
      <w:r w:rsidRPr="0093443A">
        <w:rPr>
          <w:rFonts w:ascii="宋体" w:eastAsia="宋体" w:hAnsi="宋体" w:cs="宋体"/>
          <w:kern w:val="0"/>
          <w:sz w:val="24"/>
          <w14:ligatures w14:val="none"/>
        </w:rPr>
        <w:t>1970</w:t>
      </w:r>
      <w:proofErr w:type="gramEnd"/>
      <w:r w:rsidRPr="0093443A">
        <w:rPr>
          <w:rFonts w:ascii="宋体" w:eastAsia="宋体" w:hAnsi="宋体" w:cs="宋体"/>
          <w:kern w:val="0"/>
          <w:sz w:val="24"/>
          <w14:ligatures w14:val="none"/>
        </w:rPr>
        <w:t xml:space="preserve">年代 Ed </w:t>
      </w:r>
      <w:proofErr w:type="spellStart"/>
      <w:r w:rsidRPr="0093443A">
        <w:rPr>
          <w:rFonts w:ascii="宋体" w:eastAsia="宋体" w:hAnsi="宋体" w:cs="宋体"/>
          <w:kern w:val="0"/>
          <w:sz w:val="24"/>
          <w14:ligatures w14:val="none"/>
        </w:rPr>
        <w:t>Seykota</w:t>
      </w:r>
      <w:proofErr w:type="spellEnd"/>
      <w:r w:rsidRPr="0093443A">
        <w:rPr>
          <w:rFonts w:ascii="宋体" w:eastAsia="宋体" w:hAnsi="宋体" w:cs="宋体"/>
          <w:kern w:val="0"/>
          <w:sz w:val="24"/>
          <w14:ligatures w14:val="none"/>
        </w:rPr>
        <w:t xml:space="preserve"> 用电脑优化商品交易策略；1988年 James Simons 创建文艺复兴科技公司引领</w:t>
      </w:r>
      <w:r w:rsidRPr="0093443A">
        <w:rPr>
          <w:rFonts w:ascii="宋体" w:eastAsia="宋体" w:hAnsi="宋体" w:cs="宋体"/>
          <w:b/>
          <w:bCs/>
          <w:kern w:val="0"/>
          <w:sz w:val="24"/>
          <w14:ligatures w14:val="none"/>
        </w:rPr>
        <w:t>统计套利</w:t>
      </w:r>
      <w:r w:rsidRPr="0093443A">
        <w:rPr>
          <w:rFonts w:ascii="宋体" w:eastAsia="宋体" w:hAnsi="宋体" w:cs="宋体"/>
          <w:kern w:val="0"/>
          <w:sz w:val="24"/>
          <w14:ligatures w14:val="none"/>
        </w:rPr>
        <w:t>；1998年量化巨头LTCM因风险模型失效而崩溃，成为风险管理的反面教材 (</w:t>
      </w:r>
      <w:hyperlink r:id="rId38" w:anchor=":~:text=%E4%BB%8E%E5%8E%86%E5%8F%B2%E4%B8%8A%E7%9C%8B%EF%BC%8C%20%E9%87%8F%E5%8C%96%E6%8A%95%E8%B5%84%E5%8F%AF%E4%BB%A5%E8%BF%BD%E6%BA%AF%E5%88%B0%E5%BE%88%E4%B9%85%E3%80%82%E5%AF%B9%E9%87%8F%E5%8C%96%E6%8A%95%E8%B5%84%E5%8F%91%E5%B1%95%E4%BA%A7%E7%94%9F%E9%87%8D%E5%A4%A7%E5%BD%B1%E5%93%8D%E7%9A%84%E4%BA%BA%E7%89%A9%E5%8F%8A%E4%BA%8B%E4%BB%B6%E5%A6%82%EF%BC%9A1900%20%E5%B9%B4%E5%A8%81%E5%BB%89%C2%B7%20%E6%B1%9F%E6%81%A9%E4%BD%BF%E7%94%A8%E5%87%A0%E4%BD%95%E5%AD%A6%E3%80%81%20%E6%95%B0%E5%AD%A6%E5%92%8C%E5%8D%A0%E6%98%9F%E6%9C%AF%E7%A0%94%E7%A9%B6%E6%8A%95%E8%B5%84%EF%BC%9B,2010%20%E5%B9%B4%E5%87%BA%E7%8E%B0%E6%9C%BA%E6%88%BF%E5%85%B1%E7%BD%AE%E3%80%81%20%E6%9A%97%E6%B1%A0%E3%80%81%20%E9%87%8F%E5%8C%96%E5%85%B1%E5%90%8C%E5%9F%BA%E9%87%91%E3%80%81%20%E5%8F%AF%E6%8A%95%E8%B5%84%E9%87%8F%E5%8C%96%E6%8C%87%E6%95%B0%E7%AD%89%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)。进入21世纪，</w:t>
      </w:r>
      <w:r w:rsidRPr="0093443A">
        <w:rPr>
          <w:rFonts w:ascii="宋体" w:eastAsia="宋体" w:hAnsi="宋体" w:cs="宋体"/>
          <w:b/>
          <w:bCs/>
          <w:kern w:val="0"/>
          <w:sz w:val="24"/>
          <w14:ligatures w14:val="none"/>
        </w:rPr>
        <w:t>高频交易</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算法交易</w:t>
      </w:r>
      <w:r w:rsidRPr="0093443A">
        <w:rPr>
          <w:rFonts w:ascii="宋体" w:eastAsia="宋体" w:hAnsi="宋体" w:cs="宋体"/>
          <w:kern w:val="0"/>
          <w:sz w:val="24"/>
          <w14:ligatures w14:val="none"/>
        </w:rPr>
        <w:t>、共同基金</w:t>
      </w:r>
      <w:r w:rsidRPr="0093443A">
        <w:rPr>
          <w:rFonts w:ascii="宋体" w:eastAsia="宋体" w:hAnsi="宋体" w:cs="宋体"/>
          <w:kern w:val="0"/>
          <w:sz w:val="24"/>
          <w14:ligatures w14:val="none"/>
        </w:rPr>
        <w:lastRenderedPageBreak/>
        <w:t>量化策略等快速发展，大数据和机器学习在近十年更是融入量化投资，开启“量化 3.0/4.0”时代。</w:t>
      </w:r>
    </w:p>
    <w:p w14:paraId="5E56F76E" w14:textId="77777777" w:rsidR="0093443A" w:rsidRPr="0093443A" w:rsidRDefault="0093443A" w:rsidP="0093443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策略与模型</w:t>
      </w:r>
      <w:r w:rsidRPr="0093443A">
        <w:rPr>
          <w:rFonts w:ascii="宋体" w:eastAsia="宋体" w:hAnsi="宋体" w:cs="宋体"/>
          <w:kern w:val="0"/>
          <w:sz w:val="24"/>
          <w14:ligatures w14:val="none"/>
        </w:rPr>
        <w:t>：量化投资策略多种多样，包括</w:t>
      </w:r>
      <w:r w:rsidRPr="0093443A">
        <w:rPr>
          <w:rFonts w:ascii="宋体" w:eastAsia="宋体" w:hAnsi="宋体" w:cs="宋体"/>
          <w:b/>
          <w:bCs/>
          <w:kern w:val="0"/>
          <w:sz w:val="24"/>
          <w14:ligatures w14:val="none"/>
        </w:rPr>
        <w:t>因子投资</w:t>
      </w:r>
      <w:r w:rsidRPr="0093443A">
        <w:rPr>
          <w:rFonts w:ascii="宋体" w:eastAsia="宋体" w:hAnsi="宋体" w:cs="宋体"/>
          <w:kern w:val="0"/>
          <w:sz w:val="24"/>
          <w14:ligatures w14:val="none"/>
        </w:rPr>
        <w:t>（如动量、价值、规模因子），</w:t>
      </w:r>
      <w:r w:rsidRPr="0093443A">
        <w:rPr>
          <w:rFonts w:ascii="宋体" w:eastAsia="宋体" w:hAnsi="宋体" w:cs="宋体"/>
          <w:b/>
          <w:bCs/>
          <w:kern w:val="0"/>
          <w:sz w:val="24"/>
          <w14:ligatures w14:val="none"/>
        </w:rPr>
        <w:t>套利策略</w:t>
      </w:r>
      <w:r w:rsidRPr="0093443A">
        <w:rPr>
          <w:rFonts w:ascii="宋体" w:eastAsia="宋体" w:hAnsi="宋体" w:cs="宋体"/>
          <w:kern w:val="0"/>
          <w:sz w:val="24"/>
          <w14:ligatures w14:val="none"/>
        </w:rPr>
        <w:t>（统计套利、对冲交易）、</w:t>
      </w:r>
      <w:r w:rsidRPr="0093443A">
        <w:rPr>
          <w:rFonts w:ascii="宋体" w:eastAsia="宋体" w:hAnsi="宋体" w:cs="宋体"/>
          <w:b/>
          <w:bCs/>
          <w:kern w:val="0"/>
          <w:sz w:val="24"/>
          <w14:ligatures w14:val="none"/>
        </w:rPr>
        <w:t>高频策略</w:t>
      </w:r>
      <w:r w:rsidRPr="0093443A">
        <w:rPr>
          <w:rFonts w:ascii="宋体" w:eastAsia="宋体" w:hAnsi="宋体" w:cs="宋体"/>
          <w:kern w:val="0"/>
          <w:sz w:val="24"/>
          <w14:ligatures w14:val="none"/>
        </w:rPr>
        <w:t>（捕捉短暂价差）等。其共同点是都有明确的数理模型支持，追求</w:t>
      </w:r>
      <w:r w:rsidRPr="0093443A">
        <w:rPr>
          <w:rFonts w:ascii="宋体" w:eastAsia="宋体" w:hAnsi="宋体" w:cs="宋体"/>
          <w:b/>
          <w:bCs/>
          <w:kern w:val="0"/>
          <w:sz w:val="24"/>
          <w14:ligatures w14:val="none"/>
        </w:rPr>
        <w:t>风险调整后的超额收益</w:t>
      </w:r>
      <w:r w:rsidRPr="0093443A">
        <w:rPr>
          <w:rFonts w:ascii="宋体" w:eastAsia="宋体" w:hAnsi="宋体" w:cs="宋体"/>
          <w:kern w:val="0"/>
          <w:sz w:val="24"/>
          <w14:ligatures w14:val="none"/>
        </w:rPr>
        <w:t>。例如，因子模型通过长多短空构建投资组合，以获取因子溢价；算法交易则利用自动程序捕捉交易信号。</w:t>
      </w:r>
      <w:r w:rsidRPr="0093443A">
        <w:rPr>
          <w:rFonts w:ascii="宋体" w:eastAsia="宋体" w:hAnsi="宋体" w:cs="宋体"/>
          <w:b/>
          <w:bCs/>
          <w:kern w:val="0"/>
          <w:sz w:val="24"/>
          <w14:ligatures w14:val="none"/>
        </w:rPr>
        <w:t>风险控制</w:t>
      </w:r>
      <w:r w:rsidRPr="0093443A">
        <w:rPr>
          <w:rFonts w:ascii="宋体" w:eastAsia="宋体" w:hAnsi="宋体" w:cs="宋体"/>
          <w:kern w:val="0"/>
          <w:sz w:val="24"/>
          <w14:ligatures w14:val="none"/>
        </w:rPr>
        <w:t>也是量化策略理论的重要部分，通过严格</w:t>
      </w:r>
      <w:proofErr w:type="gramStart"/>
      <w:r w:rsidRPr="0093443A">
        <w:rPr>
          <w:rFonts w:ascii="宋体" w:eastAsia="宋体" w:hAnsi="宋体" w:cs="宋体"/>
          <w:kern w:val="0"/>
          <w:sz w:val="24"/>
          <w14:ligatures w14:val="none"/>
        </w:rPr>
        <w:t>的回测和</w:t>
      </w:r>
      <w:proofErr w:type="gramEnd"/>
      <w:r w:rsidRPr="0093443A">
        <w:rPr>
          <w:rFonts w:ascii="宋体" w:eastAsia="宋体" w:hAnsi="宋体" w:cs="宋体"/>
          <w:kern w:val="0"/>
          <w:sz w:val="24"/>
          <w14:ligatures w14:val="none"/>
        </w:rPr>
        <w:t>风险指标（夏普比率、</w:t>
      </w:r>
      <w:proofErr w:type="spellStart"/>
      <w:r w:rsidRPr="0093443A">
        <w:rPr>
          <w:rFonts w:ascii="宋体" w:eastAsia="宋体" w:hAnsi="宋体" w:cs="宋体"/>
          <w:kern w:val="0"/>
          <w:sz w:val="24"/>
          <w14:ligatures w14:val="none"/>
        </w:rPr>
        <w:t>VaR</w:t>
      </w:r>
      <w:proofErr w:type="spellEnd"/>
      <w:r w:rsidRPr="0093443A">
        <w:rPr>
          <w:rFonts w:ascii="宋体" w:eastAsia="宋体" w:hAnsi="宋体" w:cs="宋体"/>
          <w:kern w:val="0"/>
          <w:sz w:val="24"/>
          <w14:ligatures w14:val="none"/>
        </w:rPr>
        <w:t>等）来评估策略稳健性。</w:t>
      </w:r>
    </w:p>
    <w:p w14:paraId="495F0E2E"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通过理论梳理可见，量化投资将金融学理论与现代技术相结合，实现了投资流程的科学化。英文世界对此有丰富研究和成熟实践，而中文领域近年也兴起大量量化基金和研究，把国际经验与本土市场相结合，形成了中国特色的量化投资探索 (</w:t>
      </w:r>
      <w:hyperlink r:id="rId39" w:anchor=":~:text=%E9%87%8F%E5%8C%96%E4%BA%A4%E6%98%93%E8%B5%B7%E6%BA%90%E4%BA%8E%E4%B8%8A%E4%B8%96%E7%BA%AA%E4%B8%83%E5%8D%81%E5%B9%B4%E4%BB%A3%E7%9A%84%E8%82%A1%E7%A5%A8%E5%B8%82%E5%9C%BA%20%EF%BC%8C%E4%B9%8B%E5%90%8E%E8%BF%85%E9%80%9F%E5%8F%91%E5%B1%95%E5%92%8C%E6%99%AE%E5%8F%8A%EF%BC%8C%E5%B0%A4%E5%85%B6%E6%98%AF%E5%9C%A8%2014%EF%BC%8C%E7%A8%8B%E5%BA%8F%E5%8C%96%20%E9%80%90%E6%B8%90%E6%88%90%E4%B8%BA%E4%B8%BB%E6%B5%81%E3%80%82%E6%9C%89%E6%95%B0%E6%8D%AE%E6%98%BE%E7%A4%BA%EF%BC%8C%E5%9B%BD%E5%A4%96%2016%E6%9C%9F%E8%B4%A7%E7%A8%8B%E5%BA%8F%E5%8C%96%E4%BA%A4%E6%98%93,80%25%EF%BC%8C%E8%80%8C%E5%9B%BD%E5%86%85%E5%88%99%E5%88%9A%E5%88%9A%E8%B5%B7%E6%AD%A5%E3%80%82%E6%89%8B%E5%B7%A5%E4%BA%A4%E6%98%93%E4%B8%AD%E4%BA%A4%E6%98%93%E8%80%85%E7%9A%84%E6%83%85%E7%BB%AA%E6%B3%A2%E5%8A%A8%E7%AD%89%E5%BC%8A%E7%AB%AF%E8%B6%8A%E6%9D%A5%E8%B6%8A%E6%88%90%E4%B8%BA%E7%9B%88%E5%88%A9%E7%9A%84%E9%9A%9C%E7%A2%8D%EF%BC%8C%E8%80%8C%2017%E5%A4%A9%E7%84%B6%E8%80%8C%E6%88%90%E7%9A%84%E7%B2%BE%E5%87%86%E6%80%A7%E3%80%81100%25%E6%89%A7%E8%A1%8C%E7%8E%87%E5%88%99%E4%B8%BA%E5%AE%83%E7%9A%84%E7%9B%88%E5%88%A9%E5%B8%A6%E6%9D%A5%E4%BA%86%E4%BC%98%E5%8A%BF%E3%80%82" w:history="1">
        <w:r w:rsidRPr="0093443A">
          <w:rPr>
            <w:rFonts w:ascii="宋体" w:eastAsia="宋体" w:hAnsi="宋体" w:cs="宋体"/>
            <w:color w:val="0000FF"/>
            <w:kern w:val="0"/>
            <w:sz w:val="24"/>
            <w:u w:val="single"/>
            <w14:ligatures w14:val="none"/>
          </w:rPr>
          <w:t>量化交易 - MBA</w:t>
        </w:r>
        <w:proofErr w:type="gramStart"/>
        <w:r w:rsidRPr="0093443A">
          <w:rPr>
            <w:rFonts w:ascii="宋体" w:eastAsia="宋体" w:hAnsi="宋体" w:cs="宋体"/>
            <w:color w:val="0000FF"/>
            <w:kern w:val="0"/>
            <w:sz w:val="24"/>
            <w:u w:val="single"/>
            <w14:ligatures w14:val="none"/>
          </w:rPr>
          <w:t>智库百科</w:t>
        </w:r>
        <w:proofErr w:type="gramEnd"/>
      </w:hyperlink>
      <w:r w:rsidRPr="0093443A">
        <w:rPr>
          <w:rFonts w:ascii="宋体" w:eastAsia="宋体" w:hAnsi="宋体" w:cs="宋体"/>
          <w:kern w:val="0"/>
          <w:sz w:val="24"/>
          <w14:ligatures w14:val="none"/>
        </w:rPr>
        <w:t>)（例如针对A股散户</w:t>
      </w:r>
      <w:proofErr w:type="gramStart"/>
      <w:r w:rsidRPr="0093443A">
        <w:rPr>
          <w:rFonts w:ascii="宋体" w:eastAsia="宋体" w:hAnsi="宋体" w:cs="宋体"/>
          <w:kern w:val="0"/>
          <w:sz w:val="24"/>
          <w14:ligatures w14:val="none"/>
        </w:rPr>
        <w:t>占比较</w:t>
      </w:r>
      <w:proofErr w:type="gramEnd"/>
      <w:r w:rsidRPr="0093443A">
        <w:rPr>
          <w:rFonts w:ascii="宋体" w:eastAsia="宋体" w:hAnsi="宋体" w:cs="宋体"/>
          <w:kern w:val="0"/>
          <w:sz w:val="24"/>
          <w14:ligatures w14:val="none"/>
        </w:rPr>
        <w:t>高的特点调整策略）。后文我们将比较中美市场量化策略表现差异。</w:t>
      </w:r>
    </w:p>
    <w:p w14:paraId="5EAFD5AC"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风险管理理论框架</w:t>
      </w:r>
    </w:p>
    <w:p w14:paraId="1AA514F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金融风险管理是保障金融体系稳定与企业价值的重要实践，其理论框架涵盖识别、度量、监控和应对各种风险 (</w:t>
      </w:r>
      <w:hyperlink r:id="rId40"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)。主要内容包括：</w:t>
      </w:r>
    </w:p>
    <w:p w14:paraId="4A21BCF1"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核心目标</w:t>
      </w:r>
      <w:r w:rsidRPr="0093443A">
        <w:rPr>
          <w:rFonts w:ascii="宋体" w:eastAsia="宋体" w:hAnsi="宋体" w:cs="宋体"/>
          <w:kern w:val="0"/>
          <w:sz w:val="24"/>
          <w14:ligatures w14:val="none"/>
        </w:rPr>
        <w:t>：风险管理的宗旨是在不确定环境中</w:t>
      </w:r>
      <w:r w:rsidRPr="0093443A">
        <w:rPr>
          <w:rFonts w:ascii="宋体" w:eastAsia="宋体" w:hAnsi="宋体" w:cs="宋体"/>
          <w:b/>
          <w:bCs/>
          <w:kern w:val="0"/>
          <w:sz w:val="24"/>
          <w14:ligatures w14:val="none"/>
        </w:rPr>
        <w:t>保护经济价值</w:t>
      </w:r>
      <w:r w:rsidRPr="0093443A">
        <w:rPr>
          <w:rFonts w:ascii="宋体" w:eastAsia="宋体" w:hAnsi="宋体" w:cs="宋体"/>
          <w:kern w:val="0"/>
          <w:sz w:val="24"/>
          <w14:ligatures w14:val="none"/>
        </w:rPr>
        <w:t xml:space="preserve"> (</w:t>
      </w:r>
      <w:hyperlink r:id="rId41"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)。对金融机构而言，就是在追求收益的同时将风险敞口控制在可承受范围，避免一次损失就危及生存。风险管理要求首先</w:t>
      </w:r>
      <w:r w:rsidRPr="0093443A">
        <w:rPr>
          <w:rFonts w:ascii="宋体" w:eastAsia="宋体" w:hAnsi="宋体" w:cs="宋体"/>
          <w:b/>
          <w:bCs/>
          <w:kern w:val="0"/>
          <w:sz w:val="24"/>
          <w14:ligatures w14:val="none"/>
        </w:rPr>
        <w:t>识别风险来源</w:t>
      </w:r>
      <w:r w:rsidRPr="0093443A">
        <w:rPr>
          <w:rFonts w:ascii="宋体" w:eastAsia="宋体" w:hAnsi="宋体" w:cs="宋体"/>
          <w:kern w:val="0"/>
          <w:sz w:val="24"/>
          <w14:ligatures w14:val="none"/>
        </w:rPr>
        <w:t>，然后</w:t>
      </w:r>
      <w:r w:rsidRPr="0093443A">
        <w:rPr>
          <w:rFonts w:ascii="宋体" w:eastAsia="宋体" w:hAnsi="宋体" w:cs="宋体"/>
          <w:b/>
          <w:bCs/>
          <w:kern w:val="0"/>
          <w:sz w:val="24"/>
          <w14:ligatures w14:val="none"/>
        </w:rPr>
        <w:t>衡量风险水平</w:t>
      </w:r>
      <w:r w:rsidRPr="0093443A">
        <w:rPr>
          <w:rFonts w:ascii="宋体" w:eastAsia="宋体" w:hAnsi="宋体" w:cs="宋体"/>
          <w:kern w:val="0"/>
          <w:sz w:val="24"/>
          <w14:ligatures w14:val="none"/>
        </w:rPr>
        <w:t>，最后制定应对计划将风险降至可接受程度 (</w:t>
      </w:r>
      <w:hyperlink r:id="rId42" w:anchor=":~:text=credit%20risk%20%20and%20,113%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)。这一过程适用于各类风险，从市场风险（价格波动）到信用风险（违约）、操作风险（系统失灵）、流动性风险等。</w:t>
      </w:r>
    </w:p>
    <w:p w14:paraId="0B5A3D66"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理论发展</w:t>
      </w:r>
      <w:r w:rsidRPr="0093443A">
        <w:rPr>
          <w:rFonts w:ascii="宋体" w:eastAsia="宋体" w:hAnsi="宋体" w:cs="宋体"/>
          <w:kern w:val="0"/>
          <w:sz w:val="24"/>
          <w14:ligatures w14:val="none"/>
        </w:rPr>
        <w:t>：现代风险管理作为一门“科学”，可追溯到 Markowitz 1952 年提出的投资组合理论 (</w:t>
      </w:r>
      <w:hyperlink r:id="rId43" w:anchor=":~:text=Financial%20risk%20management%20as%20a,portfolio%20management%3A%20the%20P%20world"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)。该理论以方差度量投资组合风险，强调通过多元化降低非系统性风险。这奠定了定量风险度量的基础。后续 Sharpe 等完善的资本市场理论为风险溢价定价提供框架。20世纪90年代，JP摩根提出</w:t>
      </w:r>
      <w:r w:rsidRPr="0093443A">
        <w:rPr>
          <w:rFonts w:ascii="宋体" w:eastAsia="宋体" w:hAnsi="宋体" w:cs="宋体"/>
          <w:b/>
          <w:bCs/>
          <w:kern w:val="0"/>
          <w:sz w:val="24"/>
          <w14:ligatures w14:val="none"/>
        </w:rPr>
        <w:t>风险值</w:t>
      </w:r>
      <w:r w:rsidRPr="0093443A">
        <w:rPr>
          <w:rFonts w:ascii="宋体" w:eastAsia="宋体" w:hAnsi="宋体" w:cs="宋体"/>
          <w:kern w:val="0"/>
          <w:sz w:val="24"/>
          <w14:ligatures w14:val="none"/>
        </w:rPr>
        <w:t>(</w:t>
      </w:r>
      <w:proofErr w:type="spellStart"/>
      <w:r w:rsidRPr="0093443A">
        <w:rPr>
          <w:rFonts w:ascii="宋体" w:eastAsia="宋体" w:hAnsi="宋体" w:cs="宋体"/>
          <w:kern w:val="0"/>
          <w:sz w:val="24"/>
          <w14:ligatures w14:val="none"/>
        </w:rPr>
        <w:t>VaR</w:t>
      </w:r>
      <w:proofErr w:type="spellEnd"/>
      <w:r w:rsidRPr="0093443A">
        <w:rPr>
          <w:rFonts w:ascii="宋体" w:eastAsia="宋体" w:hAnsi="宋体" w:cs="宋体"/>
          <w:kern w:val="0"/>
          <w:sz w:val="24"/>
          <w14:ligatures w14:val="none"/>
        </w:rPr>
        <w:t>)方法，成为金融机构衡量市场风险的标准工具。</w:t>
      </w:r>
      <w:r w:rsidRPr="0093443A">
        <w:rPr>
          <w:rFonts w:ascii="宋体" w:eastAsia="宋体" w:hAnsi="宋体" w:cs="宋体"/>
          <w:b/>
          <w:bCs/>
          <w:kern w:val="0"/>
          <w:sz w:val="24"/>
          <w14:ligatures w14:val="none"/>
        </w:rPr>
        <w:t>新巴塞尔协议</w:t>
      </w:r>
      <w:r w:rsidRPr="0093443A">
        <w:rPr>
          <w:rFonts w:ascii="宋体" w:eastAsia="宋体" w:hAnsi="宋体" w:cs="宋体"/>
          <w:kern w:val="0"/>
          <w:sz w:val="24"/>
          <w14:ligatures w14:val="none"/>
        </w:rPr>
        <w:t>(Basel II/III) 则提供了全面的银行业风险管理框架，要求银行计量信用、市场、操作各类风险并持足够资本缓冲 (</w:t>
      </w:r>
      <w:hyperlink r:id="rId44"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)。可以说，风险管理理论从早期的投资组合分析发展为一套监管与企业实践并重的体系。</w:t>
      </w:r>
    </w:p>
    <w:p w14:paraId="1FF22F59"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方法与工具</w:t>
      </w:r>
      <w:r w:rsidRPr="0093443A">
        <w:rPr>
          <w:rFonts w:ascii="宋体" w:eastAsia="宋体" w:hAnsi="宋体" w:cs="宋体"/>
          <w:kern w:val="0"/>
          <w:sz w:val="24"/>
          <w14:ligatures w14:val="none"/>
        </w:rPr>
        <w:t>：常见风险管理方法有：定量模型（</w:t>
      </w:r>
      <w:proofErr w:type="spellStart"/>
      <w:r w:rsidRPr="0093443A">
        <w:rPr>
          <w:rFonts w:ascii="宋体" w:eastAsia="宋体" w:hAnsi="宋体" w:cs="宋体"/>
          <w:kern w:val="0"/>
          <w:sz w:val="24"/>
          <w14:ligatures w14:val="none"/>
        </w:rPr>
        <w:t>VaR</w:t>
      </w:r>
      <w:proofErr w:type="spellEnd"/>
      <w:r w:rsidRPr="0093443A">
        <w:rPr>
          <w:rFonts w:ascii="宋体" w:eastAsia="宋体" w:hAnsi="宋体" w:cs="宋体"/>
          <w:kern w:val="0"/>
          <w:sz w:val="24"/>
          <w14:ligatures w14:val="none"/>
        </w:rPr>
        <w:t>、ES、信用风险模型</w:t>
      </w:r>
      <w:proofErr w:type="spellStart"/>
      <w:r w:rsidRPr="0093443A">
        <w:rPr>
          <w:rFonts w:ascii="宋体" w:eastAsia="宋体" w:hAnsi="宋体" w:cs="宋体"/>
          <w:kern w:val="0"/>
          <w:sz w:val="24"/>
          <w14:ligatures w14:val="none"/>
        </w:rPr>
        <w:t>CreditMetrics</w:t>
      </w:r>
      <w:proofErr w:type="spellEnd"/>
      <w:r w:rsidRPr="0093443A">
        <w:rPr>
          <w:rFonts w:ascii="宋体" w:eastAsia="宋体" w:hAnsi="宋体" w:cs="宋体"/>
          <w:kern w:val="0"/>
          <w:sz w:val="24"/>
          <w14:ligatures w14:val="none"/>
        </w:rPr>
        <w:t>等）、</w:t>
      </w:r>
      <w:r w:rsidRPr="0093443A">
        <w:rPr>
          <w:rFonts w:ascii="宋体" w:eastAsia="宋体" w:hAnsi="宋体" w:cs="宋体"/>
          <w:b/>
          <w:bCs/>
          <w:kern w:val="0"/>
          <w:sz w:val="24"/>
          <w14:ligatures w14:val="none"/>
        </w:rPr>
        <w:t>对冲策略</w:t>
      </w:r>
      <w:r w:rsidRPr="0093443A">
        <w:rPr>
          <w:rFonts w:ascii="宋体" w:eastAsia="宋体" w:hAnsi="宋体" w:cs="宋体"/>
          <w:kern w:val="0"/>
          <w:sz w:val="24"/>
          <w14:ligatures w14:val="none"/>
        </w:rPr>
        <w:t>（利用衍生品锁定风险）、</w:t>
      </w:r>
      <w:r w:rsidRPr="0093443A">
        <w:rPr>
          <w:rFonts w:ascii="宋体" w:eastAsia="宋体" w:hAnsi="宋体" w:cs="宋体"/>
          <w:b/>
          <w:bCs/>
          <w:kern w:val="0"/>
          <w:sz w:val="24"/>
          <w14:ligatures w14:val="none"/>
        </w:rPr>
        <w:t>情景分析/压力测试</w:t>
      </w:r>
      <w:r w:rsidRPr="0093443A">
        <w:rPr>
          <w:rFonts w:ascii="宋体" w:eastAsia="宋体" w:hAnsi="宋体" w:cs="宋体"/>
          <w:kern w:val="0"/>
          <w:sz w:val="24"/>
          <w14:ligatures w14:val="none"/>
        </w:rPr>
        <w:t>（模拟极端情况下损失）等 (</w:t>
      </w:r>
      <w:hyperlink r:id="rId45" w:anchor=":~:text=The%20discipline%20can%20be%20qualitative,6"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)。风险管理既包含</w:t>
      </w:r>
      <w:r w:rsidRPr="0093443A">
        <w:rPr>
          <w:rFonts w:ascii="宋体" w:eastAsia="宋体" w:hAnsi="宋体" w:cs="宋体"/>
          <w:b/>
          <w:bCs/>
          <w:kern w:val="0"/>
          <w:sz w:val="24"/>
          <w14:ligatures w14:val="none"/>
        </w:rPr>
        <w:t>定性</w:t>
      </w:r>
      <w:r w:rsidRPr="0093443A">
        <w:rPr>
          <w:rFonts w:ascii="宋体" w:eastAsia="宋体" w:hAnsi="宋体" w:cs="宋体"/>
          <w:kern w:val="0"/>
          <w:sz w:val="24"/>
          <w14:ligatures w14:val="none"/>
        </w:rPr>
        <w:t>方面（制定风险偏好、内部控制流程），也包含</w:t>
      </w:r>
      <w:r w:rsidRPr="0093443A">
        <w:rPr>
          <w:rFonts w:ascii="宋体" w:eastAsia="宋体" w:hAnsi="宋体" w:cs="宋体"/>
          <w:b/>
          <w:bCs/>
          <w:kern w:val="0"/>
          <w:sz w:val="24"/>
          <w14:ligatures w14:val="none"/>
        </w:rPr>
        <w:t>定量</w:t>
      </w:r>
      <w:r w:rsidRPr="0093443A">
        <w:rPr>
          <w:rFonts w:ascii="宋体" w:eastAsia="宋体" w:hAnsi="宋体" w:cs="宋体"/>
          <w:kern w:val="0"/>
          <w:sz w:val="24"/>
          <w14:ligatures w14:val="none"/>
        </w:rPr>
        <w:t>方面（模型计算与报告） (</w:t>
      </w:r>
      <w:hyperlink r:id="rId46" w:anchor=":~:text=The%20discipline%20can%20be%20qualitative,6" w:history="1">
        <w:r w:rsidRPr="0093443A">
          <w:rPr>
            <w:rFonts w:ascii="宋体" w:eastAsia="宋体" w:hAnsi="宋体" w:cs="宋体"/>
            <w:color w:val="0000FF"/>
            <w:kern w:val="0"/>
            <w:sz w:val="24"/>
            <w:u w:val="single"/>
            <w14:ligatures w14:val="none"/>
          </w:rPr>
          <w:t xml:space="preserve">Financial risk </w:t>
        </w:r>
        <w:r w:rsidRPr="0093443A">
          <w:rPr>
            <w:rFonts w:ascii="宋体" w:eastAsia="宋体" w:hAnsi="宋体" w:cs="宋体"/>
            <w:color w:val="0000FF"/>
            <w:kern w:val="0"/>
            <w:sz w:val="24"/>
            <w:u w:val="single"/>
            <w14:ligatures w14:val="none"/>
          </w:rPr>
          <w:lastRenderedPageBreak/>
          <w:t>management - Wikipedia</w:t>
        </w:r>
      </w:hyperlink>
      <w:r w:rsidRPr="0093443A">
        <w:rPr>
          <w:rFonts w:ascii="宋体" w:eastAsia="宋体" w:hAnsi="宋体" w:cs="宋体"/>
          <w:kern w:val="0"/>
          <w:sz w:val="24"/>
          <w14:ligatures w14:val="none"/>
        </w:rPr>
        <w:t>)。例如银行业广泛采用巴塞尔协议规定的模型计算风险加权资产；投资机构则通过资产配置优化风险收益比并施加风险限额。无论方法如何，最终的“最后防线”是资本和准备金——确保即使遭受重大意外损失，机构仍有足够缓冲存续 (</w:t>
      </w:r>
      <w:hyperlink r:id="rId47"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w:t>
      </w:r>
    </w:p>
    <w:p w14:paraId="290F3323" w14:textId="77777777" w:rsidR="0093443A" w:rsidRPr="0093443A" w:rsidRDefault="0093443A" w:rsidP="0093443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应用领域</w:t>
      </w:r>
      <w:r w:rsidRPr="0093443A">
        <w:rPr>
          <w:rFonts w:ascii="宋体" w:eastAsia="宋体" w:hAnsi="宋体" w:cs="宋体"/>
          <w:kern w:val="0"/>
          <w:sz w:val="24"/>
          <w14:ligatures w14:val="none"/>
        </w:rPr>
        <w:t>：在银行板块，风险管理高度制度化，涵盖信用审批、市场风险限额、操作风险KRI指标等 (</w:t>
      </w:r>
      <w:hyperlink r:id="rId48"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)。在非金融企业，则拓展为</w:t>
      </w:r>
      <w:r w:rsidRPr="0093443A">
        <w:rPr>
          <w:rFonts w:ascii="宋体" w:eastAsia="宋体" w:hAnsi="宋体" w:cs="宋体"/>
          <w:b/>
          <w:bCs/>
          <w:kern w:val="0"/>
          <w:sz w:val="24"/>
          <w14:ligatures w14:val="none"/>
        </w:rPr>
        <w:t>全面风险管理</w:t>
      </w:r>
      <w:r w:rsidRPr="0093443A">
        <w:rPr>
          <w:rFonts w:ascii="宋体" w:eastAsia="宋体" w:hAnsi="宋体" w:cs="宋体"/>
          <w:kern w:val="0"/>
          <w:sz w:val="24"/>
          <w14:ligatures w14:val="none"/>
        </w:rPr>
        <w:t>(ERM)，关注战略、合</w:t>
      </w:r>
      <w:proofErr w:type="gramStart"/>
      <w:r w:rsidRPr="0093443A">
        <w:rPr>
          <w:rFonts w:ascii="宋体" w:eastAsia="宋体" w:hAnsi="宋体" w:cs="宋体"/>
          <w:kern w:val="0"/>
          <w:sz w:val="24"/>
          <w14:ligatures w14:val="none"/>
        </w:rPr>
        <w:t>规</w:t>
      </w:r>
      <w:proofErr w:type="gramEnd"/>
      <w:r w:rsidRPr="0093443A">
        <w:rPr>
          <w:rFonts w:ascii="宋体" w:eastAsia="宋体" w:hAnsi="宋体" w:cs="宋体"/>
          <w:kern w:val="0"/>
          <w:sz w:val="24"/>
          <w14:ligatures w14:val="none"/>
        </w:rPr>
        <w:t>等更广泛风险 (</w:t>
      </w:r>
      <w:hyperlink r:id="rId49"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)。在投资领域，风险管理贯穿于投资组合构建（通过分散投资降低风险）和交易执行（止损策略等） (</w:t>
      </w:r>
      <w:hyperlink r:id="rId50"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)。近年来，风险管理理论还延伸至</w:t>
      </w:r>
      <w:r w:rsidRPr="0093443A">
        <w:rPr>
          <w:rFonts w:ascii="宋体" w:eastAsia="宋体" w:hAnsi="宋体" w:cs="宋体"/>
          <w:b/>
          <w:bCs/>
          <w:kern w:val="0"/>
          <w:sz w:val="24"/>
          <w14:ligatures w14:val="none"/>
        </w:rPr>
        <w:t>宏观审慎监管</w:t>
      </w:r>
      <w:r w:rsidRPr="0093443A">
        <w:rPr>
          <w:rFonts w:ascii="宋体" w:eastAsia="宋体" w:hAnsi="宋体" w:cs="宋体"/>
          <w:kern w:val="0"/>
          <w:sz w:val="24"/>
          <w14:ligatures w14:val="none"/>
        </w:rPr>
        <w:t>（如系统性风险防范）和</w:t>
      </w:r>
      <w:r w:rsidRPr="0093443A">
        <w:rPr>
          <w:rFonts w:ascii="宋体" w:eastAsia="宋体" w:hAnsi="宋体" w:cs="宋体"/>
          <w:b/>
          <w:bCs/>
          <w:kern w:val="0"/>
          <w:sz w:val="24"/>
          <w14:ligatures w14:val="none"/>
        </w:rPr>
        <w:t>行为风险管理</w:t>
      </w:r>
      <w:r w:rsidRPr="0093443A">
        <w:rPr>
          <w:rFonts w:ascii="宋体" w:eastAsia="宋体" w:hAnsi="宋体" w:cs="宋体"/>
          <w:kern w:val="0"/>
          <w:sz w:val="24"/>
          <w14:ligatures w14:val="none"/>
        </w:rPr>
        <w:t>（考虑投资者行为导致的风险）。</w:t>
      </w:r>
    </w:p>
    <w:p w14:paraId="47299C5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总的来说，金融风险管理理论提供了识别和驾驭不确定性的工具箱。英语世界对其研究详细且体系完整，从风险度量到监管框架均有规范文献 (</w:t>
      </w:r>
      <w:hyperlink r:id="rId51" w:anchor=":~:text=Financial%20risk%20management%20is%20the,Risk%20management%20for%20an%20overview"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)。中文领域的风险管理研究在吸收国际框架基础上，</w:t>
      </w:r>
      <w:proofErr w:type="gramStart"/>
      <w:r w:rsidRPr="0093443A">
        <w:rPr>
          <w:rFonts w:ascii="宋体" w:eastAsia="宋体" w:hAnsi="宋体" w:cs="宋体"/>
          <w:kern w:val="0"/>
          <w:sz w:val="24"/>
          <w14:ligatures w14:val="none"/>
        </w:rPr>
        <w:t>亦关注</w:t>
      </w:r>
      <w:proofErr w:type="gramEnd"/>
      <w:r w:rsidRPr="0093443A">
        <w:rPr>
          <w:rFonts w:ascii="宋体" w:eastAsia="宋体" w:hAnsi="宋体" w:cs="宋体"/>
          <w:kern w:val="0"/>
          <w:sz w:val="24"/>
          <w14:ligatures w14:val="none"/>
        </w:rPr>
        <w:t>本土问题，例如中国银行业如何实施巴塞尔协议、新兴金融科技带来的新风险（数据安全、平台风险）等。不同语言背景下对风险的侧重可能有所不同，但核心原则相通。</w:t>
      </w:r>
    </w:p>
    <w:p w14:paraId="225F41D2"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金融科技理论框架</w:t>
      </w:r>
    </w:p>
    <w:p w14:paraId="3B6CE01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金融科技（FinTech）是金融与科技融合的产物，其理论框架相对新颖，侧重于</w:t>
      </w:r>
      <w:r w:rsidRPr="0093443A">
        <w:rPr>
          <w:rFonts w:ascii="宋体" w:eastAsia="宋体" w:hAnsi="宋体" w:cs="宋体"/>
          <w:b/>
          <w:bCs/>
          <w:kern w:val="0"/>
          <w:sz w:val="24"/>
          <w14:ligatures w14:val="none"/>
        </w:rPr>
        <w:t>技术驱动的金融创新</w:t>
      </w:r>
      <w:r w:rsidRPr="0093443A">
        <w:rPr>
          <w:rFonts w:ascii="宋体" w:eastAsia="宋体" w:hAnsi="宋体" w:cs="宋体"/>
          <w:kern w:val="0"/>
          <w:sz w:val="24"/>
          <w14:ligatures w14:val="none"/>
        </w:rPr>
        <w:t>。主要涵盖：</w:t>
      </w:r>
    </w:p>
    <w:p w14:paraId="5ADCD0A7"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概念与范围</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一词来源于“Financial Technology”的缩写。据考证，早在1972年，美国产业界就已使用FinTech一词。银行家 Bettinger 当年在论文中将FinTech定义为“</w:t>
      </w:r>
      <w:r w:rsidRPr="0093443A">
        <w:rPr>
          <w:rFonts w:ascii="宋体" w:eastAsia="宋体" w:hAnsi="宋体" w:cs="宋体"/>
          <w:b/>
          <w:bCs/>
          <w:kern w:val="0"/>
          <w:sz w:val="24"/>
          <w14:ligatures w14:val="none"/>
        </w:rPr>
        <w:t>银行专业知识与现代管理科学技术和计算机的结合</w:t>
      </w:r>
      <w:r w:rsidRPr="0093443A">
        <w:rPr>
          <w:rFonts w:ascii="宋体" w:eastAsia="宋体" w:hAnsi="宋体" w:cs="宋体"/>
          <w:kern w:val="0"/>
          <w:sz w:val="24"/>
          <w14:ligatures w14:val="none"/>
        </w:rPr>
        <w:t>” (</w:t>
      </w:r>
      <w:hyperlink r:id="rId52"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)。这一定义强调了金融科技不只是被动采用技术，而是通过技术</w:t>
      </w:r>
      <w:r w:rsidRPr="0093443A">
        <w:rPr>
          <w:rFonts w:ascii="宋体" w:eastAsia="宋体" w:hAnsi="宋体" w:cs="宋体"/>
          <w:b/>
          <w:bCs/>
          <w:kern w:val="0"/>
          <w:sz w:val="24"/>
          <w14:ligatures w14:val="none"/>
        </w:rPr>
        <w:t>重塑金融服务模式</w:t>
      </w:r>
      <w:r w:rsidRPr="0093443A">
        <w:rPr>
          <w:rFonts w:ascii="宋体" w:eastAsia="宋体" w:hAnsi="宋体" w:cs="宋体"/>
          <w:kern w:val="0"/>
          <w:sz w:val="24"/>
          <w14:ligatures w14:val="none"/>
        </w:rPr>
        <w:t xml:space="preserve"> (</w:t>
      </w:r>
      <w:hyperlink r:id="rId53" w:anchor=":~:text=But%20this%20definition%20suggests%20that,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54"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)。现代意义上的金融科技泛指利用互联网、移动通信、人工智能、区块链、大数据等技术来改进或创新金融业务，包括</w:t>
      </w:r>
      <w:r w:rsidRPr="0093443A">
        <w:rPr>
          <w:rFonts w:ascii="宋体" w:eastAsia="宋体" w:hAnsi="宋体" w:cs="宋体"/>
          <w:b/>
          <w:bCs/>
          <w:kern w:val="0"/>
          <w:sz w:val="24"/>
          <w14:ligatures w14:val="none"/>
        </w:rPr>
        <w:t>数字支付、网络借贷、众筹、加密货币、机器人投顾、</w:t>
      </w:r>
      <w:proofErr w:type="spellStart"/>
      <w:r w:rsidRPr="0093443A">
        <w:rPr>
          <w:rFonts w:ascii="宋体" w:eastAsia="宋体" w:hAnsi="宋体" w:cs="宋体"/>
          <w:b/>
          <w:bCs/>
          <w:kern w:val="0"/>
          <w:sz w:val="24"/>
          <w14:ligatures w14:val="none"/>
        </w:rPr>
        <w:t>InsurTech</w:t>
      </w:r>
      <w:proofErr w:type="spellEnd"/>
      <w:r w:rsidRPr="0093443A">
        <w:rPr>
          <w:rFonts w:ascii="宋体" w:eastAsia="宋体" w:hAnsi="宋体" w:cs="宋体"/>
          <w:kern w:val="0"/>
          <w:sz w:val="24"/>
          <w14:ligatures w14:val="none"/>
        </w:rPr>
        <w:t>等诸多领域 (</w:t>
      </w:r>
      <w:hyperlink r:id="rId55" w:anchor=":~:text=financial%20services,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w:t>
      </w:r>
    </w:p>
    <w:p w14:paraId="643D86C2"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理论分类</w:t>
      </w:r>
      <w:r w:rsidRPr="0093443A">
        <w:rPr>
          <w:rFonts w:ascii="宋体" w:eastAsia="宋体" w:hAnsi="宋体" w:cs="宋体"/>
          <w:kern w:val="0"/>
          <w:sz w:val="24"/>
          <w14:ligatures w14:val="none"/>
        </w:rPr>
        <w:t>：由于金融科技涵盖面广，学者常按不同维度分类研究。蒋思琪等对2018-2021年国际期刊金融科技文献的梳理将其分为六类主题：技术、服务、创新、用户使用意图、监管、金融包容性 (</w:t>
      </w:r>
      <w:hyperlink r:id="rId56" w:anchor=":~:text=%E9%87%91%E8%9E%8D%E7%A7%91%E6%8A%80%E6%94%B9%E5%8F%98%E4%BA%86%E4%BC%A0%E7%BB%9F%E9%87%91%E8%9E%8D%E8%A1%8C%E4%B8%9A%E4%B8%9A%E5%8A%A1%E6%A8%A1%E5%BC%8F%EF%BC%8C%E7%84%B6%E8%80%8C%E7%9B%AE%E5%89%8D%E7%A0%94%E7%A9%B6%E4%B8%BB%E8%A6%81%E5%85%B3%E6%B3%A8%E7%89%B9%E5%AE%9A%E7%9A%84%E9%87%91%E8%9E%8D%E6%8A%80%E6%9C%AF%E9%A2%86%E5%9F%9F%EF%BC%8C%E7%BC%BA%E5%B0%91%E5%AF%B9%E9%87%91%E8%9E%8D%E7%A7%91%E6%8A%80%20%E7%9A%84%E6%95%B4%E4%BD%93%E8%A1%8C%E4%B8%9A%E5%8F%91%E5%B1%95%E7%9A%84%E7%B3%BB%E7%BB%9F%E6%80%A7%E5%88%86%E6%9E%90%E3%80%82%E5%9B%A0%E6%AD%A4%EF%BC%8C%E4%B8%BA%E4%BA%86%E4%BA%86%E8%A7%A3%E6%AD%A4%E5%8F%91%E5%B1%95%EF%BC%8C%E6%9C%AC%E7%A0%94%E7%A9%B6%E5%AF%B9%E8%BF%91%E5%B9%B4%E6%9D%A5%E9%87%91%E8%9E%8D%E7%A7%91%E6%8A%80%E7%9A%84%E7%9B%B8%E5%85%B3%E6%96%87%E7%8C%AE%E8%BF%9B%E8%A1%8C%E7%BB%BC%E8%BF%B0%EF%BC%8C%20%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E8%80%85%E7%9A%84%E7%A0%94%E7%A9%B6%E9%A2%86%E5%9F%9F%EF%BC%8C%E6%8E%A2%E8%AE%"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 (</w:t>
      </w:r>
      <w:hyperlink r:id="rId57"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这体现了金融科技研究的几个重要理论视角：一是纯技术层面的突破（如区块链算法、隐私计算等）；二是新服务模式（如移动支付、数字银行）；三是创新管理（如创业企业如何颠覆传统机构）；四是用户行为（客户对新技术的</w:t>
      </w:r>
      <w:r w:rsidRPr="0093443A">
        <w:rPr>
          <w:rFonts w:ascii="宋体" w:eastAsia="宋体" w:hAnsi="宋体" w:cs="宋体"/>
          <w:kern w:val="0"/>
          <w:sz w:val="24"/>
          <w14:ligatures w14:val="none"/>
        </w:rPr>
        <w:lastRenderedPageBreak/>
        <w:t>采用意愿和体验）；五是监管科技（</w:t>
      </w:r>
      <w:proofErr w:type="spellStart"/>
      <w:r w:rsidRPr="0093443A">
        <w:rPr>
          <w:rFonts w:ascii="宋体" w:eastAsia="宋体" w:hAnsi="宋体" w:cs="宋体"/>
          <w:kern w:val="0"/>
          <w:sz w:val="24"/>
          <w14:ligatures w14:val="none"/>
        </w:rPr>
        <w:t>RegTech</w:t>
      </w:r>
      <w:proofErr w:type="spellEnd"/>
      <w:r w:rsidRPr="0093443A">
        <w:rPr>
          <w:rFonts w:ascii="宋体" w:eastAsia="宋体" w:hAnsi="宋体" w:cs="宋体"/>
          <w:kern w:val="0"/>
          <w:sz w:val="24"/>
          <w14:ligatures w14:val="none"/>
        </w:rPr>
        <w:t>）与政策响应；六是普惠金融（利用科技扩展金融服务覆盖面） (</w:t>
      </w:r>
      <w:hyperlink r:id="rId58"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)。这些类别相互关联，共同描述了金融科技生态系统。</w:t>
      </w:r>
    </w:p>
    <w:p w14:paraId="2767B67E"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关键理念</w:t>
      </w:r>
      <w:r w:rsidRPr="0093443A">
        <w:rPr>
          <w:rFonts w:ascii="宋体" w:eastAsia="宋体" w:hAnsi="宋体" w:cs="宋体"/>
          <w:kern w:val="0"/>
          <w:sz w:val="24"/>
          <w14:ligatures w14:val="none"/>
        </w:rPr>
        <w:t>：金融科技理论的一个关键理念是“</w:t>
      </w:r>
      <w:r w:rsidRPr="0093443A">
        <w:rPr>
          <w:rFonts w:ascii="宋体" w:eastAsia="宋体" w:hAnsi="宋体" w:cs="宋体"/>
          <w:b/>
          <w:bCs/>
          <w:kern w:val="0"/>
          <w:sz w:val="24"/>
          <w14:ligatures w14:val="none"/>
        </w:rPr>
        <w:t>去中介化</w:t>
      </w:r>
      <w:r w:rsidRPr="0093443A">
        <w:rPr>
          <w:rFonts w:ascii="宋体" w:eastAsia="宋体" w:hAnsi="宋体" w:cs="宋体"/>
          <w:kern w:val="0"/>
          <w:sz w:val="24"/>
          <w14:ligatures w14:val="none"/>
        </w:rPr>
        <w:t>”——通过技术减少传统金融中介环节，提高效率并降低成本。例如P2P借贷平台的理论初衷是直接连接借贷双方，实现更优利率配置 (</w:t>
      </w:r>
      <w:hyperlink r:id="rId59" w:anchor=":~:text=Just%20a%20few%20years%20ago%2C,the%20industry%20a%20decade%20ago"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)。又如区块链的分布式账本理论上可取代集中清算机制，实现点对点的价值传递。另一个理念是“</w:t>
      </w:r>
      <w:r w:rsidRPr="0093443A">
        <w:rPr>
          <w:rFonts w:ascii="宋体" w:eastAsia="宋体" w:hAnsi="宋体" w:cs="宋体"/>
          <w:b/>
          <w:bCs/>
          <w:kern w:val="0"/>
          <w:sz w:val="24"/>
          <w14:ligatures w14:val="none"/>
        </w:rPr>
        <w:t>开放与融合</w:t>
      </w:r>
      <w:r w:rsidRPr="0093443A">
        <w:rPr>
          <w:rFonts w:ascii="宋体" w:eastAsia="宋体" w:hAnsi="宋体" w:cs="宋体"/>
          <w:kern w:val="0"/>
          <w:sz w:val="24"/>
          <w14:ligatures w14:val="none"/>
        </w:rPr>
        <w:t>”，即传统金融机构与科技公司合作共生（如开放银行API供第三方开发创新服务） (</w:t>
      </w:r>
      <w:hyperlink r:id="rId60" w:anchor=":~:text=technology%20integration%20and%20innovation,Chinese%20Fintech%20lies%20in%20large"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)。此外，“</w:t>
      </w:r>
      <w:r w:rsidRPr="0093443A">
        <w:rPr>
          <w:rFonts w:ascii="宋体" w:eastAsia="宋体" w:hAnsi="宋体" w:cs="宋体"/>
          <w:b/>
          <w:bCs/>
          <w:kern w:val="0"/>
          <w:sz w:val="24"/>
          <w14:ligatures w14:val="none"/>
        </w:rPr>
        <w:t>颠覆与重塑</w:t>
      </w:r>
      <w:r w:rsidRPr="0093443A">
        <w:rPr>
          <w:rFonts w:ascii="宋体" w:eastAsia="宋体" w:hAnsi="宋体" w:cs="宋体"/>
          <w:kern w:val="0"/>
          <w:sz w:val="24"/>
          <w14:ligatures w14:val="none"/>
        </w:rPr>
        <w:t>”也是常提及的主题，指金融科技公司通过新商业模式挑战既有金融格局，从而迫使整个行业转型升级 (</w:t>
      </w:r>
      <w:hyperlink r:id="rId61" w:anchor=":~:text=technological%20development,mobile%20phones%20and%20the%20cloud"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62" w:anchor=":~:text=still%20doesn%E2%80%99t%20express%20that%20this,creating%20new%20financial%20services%20altogether"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w:t>
      </w:r>
    </w:p>
    <w:p w14:paraId="50D0B678" w14:textId="77777777" w:rsidR="0093443A" w:rsidRPr="0093443A" w:rsidRDefault="0093443A" w:rsidP="0093443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应用实践</w:t>
      </w:r>
      <w:r w:rsidRPr="0093443A">
        <w:rPr>
          <w:rFonts w:ascii="宋体" w:eastAsia="宋体" w:hAnsi="宋体" w:cs="宋体"/>
          <w:kern w:val="0"/>
          <w:sz w:val="24"/>
          <w14:ligatures w14:val="none"/>
        </w:rPr>
        <w:t>：金融科技在全球各地的实践丰富多样。在支付领域，有支付宝、</w:t>
      </w:r>
      <w:proofErr w:type="gramStart"/>
      <w:r w:rsidRPr="0093443A">
        <w:rPr>
          <w:rFonts w:ascii="宋体" w:eastAsia="宋体" w:hAnsi="宋体" w:cs="宋体"/>
          <w:kern w:val="0"/>
          <w:sz w:val="24"/>
          <w14:ligatures w14:val="none"/>
        </w:rPr>
        <w:t>微信支付</w:t>
      </w:r>
      <w:proofErr w:type="gramEnd"/>
      <w:r w:rsidRPr="0093443A">
        <w:rPr>
          <w:rFonts w:ascii="宋体" w:eastAsia="宋体" w:hAnsi="宋体" w:cs="宋体"/>
          <w:kern w:val="0"/>
          <w:sz w:val="24"/>
          <w14:ligatures w14:val="none"/>
        </w:rPr>
        <w:t>构建的中国移动支付生态，以及PayPal、Apple Pay等西方电子支付体系。在借贷领域，有美国的</w:t>
      </w:r>
      <w:proofErr w:type="spellStart"/>
      <w:r w:rsidRPr="0093443A">
        <w:rPr>
          <w:rFonts w:ascii="宋体" w:eastAsia="宋体" w:hAnsi="宋体" w:cs="宋体"/>
          <w:kern w:val="0"/>
          <w:sz w:val="24"/>
          <w14:ligatures w14:val="none"/>
        </w:rPr>
        <w:t>LendingClub</w:t>
      </w:r>
      <w:proofErr w:type="spellEnd"/>
      <w:r w:rsidRPr="0093443A">
        <w:rPr>
          <w:rFonts w:ascii="宋体" w:eastAsia="宋体" w:hAnsi="宋体" w:cs="宋体"/>
          <w:kern w:val="0"/>
          <w:sz w:val="24"/>
          <w14:ligatures w14:val="none"/>
        </w:rPr>
        <w:t>等P2P平台以及中国繁荣后遭遇监管整顿的P2P行业。在资本市场，出现了机器人顾问理财、量化交易中的AI应用等。监管方面，不少国家推行</w:t>
      </w:r>
      <w:proofErr w:type="gramStart"/>
      <w:r w:rsidRPr="0093443A">
        <w:rPr>
          <w:rFonts w:ascii="宋体" w:eastAsia="宋体" w:hAnsi="宋体" w:cs="宋体"/>
          <w:b/>
          <w:bCs/>
          <w:kern w:val="0"/>
          <w:sz w:val="24"/>
          <w14:ligatures w14:val="none"/>
        </w:rPr>
        <w:t>监管沙盒</w:t>
      </w:r>
      <w:r w:rsidRPr="0093443A">
        <w:rPr>
          <w:rFonts w:ascii="宋体" w:eastAsia="宋体" w:hAnsi="宋体" w:cs="宋体"/>
          <w:kern w:val="0"/>
          <w:sz w:val="24"/>
          <w14:ligatures w14:val="none"/>
        </w:rPr>
        <w:t>来</w:t>
      </w:r>
      <w:proofErr w:type="gramEnd"/>
      <w:r w:rsidRPr="0093443A">
        <w:rPr>
          <w:rFonts w:ascii="宋体" w:eastAsia="宋体" w:hAnsi="宋体" w:cs="宋体"/>
          <w:kern w:val="0"/>
          <w:sz w:val="24"/>
          <w14:ligatures w14:val="none"/>
        </w:rPr>
        <w:t>平衡创新与风险。从理论上看，每一种应用场景都对应着传统金融功能被技术改造的过程。例如数字货币与区块链被认为是对货币发行和支付清算体系的理论变革，</w:t>
      </w:r>
      <w:proofErr w:type="gramStart"/>
      <w:r w:rsidRPr="0093443A">
        <w:rPr>
          <w:rFonts w:ascii="宋体" w:eastAsia="宋体" w:hAnsi="宋体" w:cs="宋体"/>
          <w:kern w:val="0"/>
          <w:sz w:val="24"/>
          <w14:ligatures w14:val="none"/>
        </w:rPr>
        <w:t>人工智能风控模型</w:t>
      </w:r>
      <w:proofErr w:type="gramEnd"/>
      <w:r w:rsidRPr="0093443A">
        <w:rPr>
          <w:rFonts w:ascii="宋体" w:eastAsia="宋体" w:hAnsi="宋体" w:cs="宋体"/>
          <w:kern w:val="0"/>
          <w:sz w:val="24"/>
          <w14:ligatures w14:val="none"/>
        </w:rPr>
        <w:t>则是对传统信用评分理论的延伸。</w:t>
      </w:r>
    </w:p>
    <w:p w14:paraId="71F50A5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综上，金融科技尚处于快速演进中，其理论框架更多是对实践的总结提炼。英文资料对FinTech的定义和分类探讨较多 (</w:t>
      </w:r>
      <w:hyperlink r:id="rId63"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)；中文研究既关注国际前沿，也深入分析本土巨头（如</w:t>
      </w:r>
      <w:proofErr w:type="gramStart"/>
      <w:r w:rsidRPr="0093443A">
        <w:rPr>
          <w:rFonts w:ascii="宋体" w:eastAsia="宋体" w:hAnsi="宋体" w:cs="宋体"/>
          <w:kern w:val="0"/>
          <w:sz w:val="24"/>
          <w14:ligatures w14:val="none"/>
        </w:rPr>
        <w:t>蚂蚁金服、腾讯</w:t>
      </w:r>
      <w:proofErr w:type="gramEnd"/>
      <w:r w:rsidRPr="0093443A">
        <w:rPr>
          <w:rFonts w:ascii="宋体" w:eastAsia="宋体" w:hAnsi="宋体" w:cs="宋体"/>
          <w:kern w:val="0"/>
          <w:sz w:val="24"/>
          <w14:ligatures w14:val="none"/>
        </w:rPr>
        <w:t>金融）的模式创新 (</w:t>
      </w:r>
      <w:hyperlink r:id="rId64" w:anchor=":~:text=%E5%BC%8F%EF%BC%8C%E5%92%8C%E8%87%AA%E8%BA%AB%E5%95%86%E4%B8%9A%E7%9B%AE%E6%A0%87%E7%9B%B8%E5%A5%91%E5%90%88%E3%80%82%E6%AD%A3%E5%A6%82%EF%BC%8CZhang%20%282020%29%E7%AD%89%E6%8E%A2%E8%AE%A8%E4%BA%86%E9%87%91%E8%9E%8D%E7%A7%91%E6%8A%80%E7%94%9F%E6%80%81%E7%B3%BB%E7%BB%9F%E7%9A%84%E6%9E%84%E6%88%90%EF%BC%8C%E9%80%9A%E8%BF%87%E5%88%86%E6%9E%90%E6%AF%94%E8%BE%83%E4%B8%AD%E5%9B%BD%20%E7%9A%84%E9%98%BF%E9%87%8C%E5%B7%B4%E5%B7%B4%E5%92%8C%E8%85%BE%E8%AE%AF%E7%9A%84%E6%96%B0%E5%95%86%E4%B8%9A%E5%8F%91%E5%B1%95%E6%A8%A1%E5%BC%8F%EF%BC%8C%E8%AF%84%E4%BC%B0%E8%B7%A8%E9%83%A8%E9%97%A8%E9%87%91%E8%9E%8D%E7%A7%91%E6%8A%80%E5%AF%B9%E5%95%86%E4%B8%9A%E6%A8%A1%E5%BC%8F%E5%88%9B%E6%96%B0%E5%92%8C%E5%8F%91%E5%B1%95%E7%9A%84%E6%95%88%E7%9B%8A"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)。随着时间推移，金融科技的理论体系将更加完善。下一节我们将比较不同语言和地区对于上述</w:t>
      </w:r>
      <w:proofErr w:type="gramStart"/>
      <w:r w:rsidRPr="0093443A">
        <w:rPr>
          <w:rFonts w:ascii="宋体" w:eastAsia="宋体" w:hAnsi="宋体" w:cs="宋体"/>
          <w:kern w:val="0"/>
          <w:sz w:val="24"/>
          <w14:ligatures w14:val="none"/>
        </w:rPr>
        <w:t>四领域</w:t>
      </w:r>
      <w:proofErr w:type="gramEnd"/>
      <w:r w:rsidRPr="0093443A">
        <w:rPr>
          <w:rFonts w:ascii="宋体" w:eastAsia="宋体" w:hAnsi="宋体" w:cs="宋体"/>
          <w:kern w:val="0"/>
          <w:sz w:val="24"/>
          <w14:ligatures w14:val="none"/>
        </w:rPr>
        <w:t>理论与实践的异同，以揭示多语言、多文化视角带来的差异性与互补性。</w:t>
      </w:r>
    </w:p>
    <w:p w14:paraId="609B536C"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不同语言中理论构建与应用实践的比较</w:t>
      </w:r>
    </w:p>
    <w:p w14:paraId="41DC349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金融领域的理论与实践在各国各语境下可能呈现差异。多语言比较可以发现：某些领域不同文化侧重各异，但也彼此补充、印证。下面从四大方向分别对比不同语言环境中的理论构建与应用实践差异。</w:t>
      </w:r>
    </w:p>
    <w:p w14:paraId="37D992D1"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行为金融学：中西方视角差异</w:t>
      </w:r>
    </w:p>
    <w:p w14:paraId="30E2243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lastRenderedPageBreak/>
        <w:t>行为金融学在英文世界起源并发展成熟，但其在不同市场的应用有所侧重。在</w:t>
      </w:r>
      <w:r w:rsidRPr="0093443A">
        <w:rPr>
          <w:rFonts w:ascii="宋体" w:eastAsia="宋体" w:hAnsi="宋体" w:cs="宋体"/>
          <w:b/>
          <w:bCs/>
          <w:kern w:val="0"/>
          <w:sz w:val="24"/>
          <w14:ligatures w14:val="none"/>
        </w:rPr>
        <w:t>美国等西方市场</w:t>
      </w:r>
      <w:r w:rsidRPr="0093443A">
        <w:rPr>
          <w:rFonts w:ascii="宋体" w:eastAsia="宋体" w:hAnsi="宋体" w:cs="宋体"/>
          <w:kern w:val="0"/>
          <w:sz w:val="24"/>
          <w14:ligatures w14:val="none"/>
        </w:rPr>
        <w:t>，行为金融理论主要用来解释资本市场的</w:t>
      </w:r>
      <w:r w:rsidRPr="0093443A">
        <w:rPr>
          <w:rFonts w:ascii="宋体" w:eastAsia="宋体" w:hAnsi="宋体" w:cs="宋体"/>
          <w:b/>
          <w:bCs/>
          <w:kern w:val="0"/>
          <w:sz w:val="24"/>
          <w14:ligatures w14:val="none"/>
        </w:rPr>
        <w:t>异常现象</w:t>
      </w:r>
      <w:r w:rsidRPr="0093443A">
        <w:rPr>
          <w:rFonts w:ascii="宋体" w:eastAsia="宋体" w:hAnsi="宋体" w:cs="宋体"/>
          <w:kern w:val="0"/>
          <w:sz w:val="24"/>
          <w14:ligatures w14:val="none"/>
        </w:rPr>
        <w:t>（如股市泡沫、投资者过度交易）。众多经典实验和调查也基于西方投资者样本得出，如美国投资者存在“</w:t>
      </w:r>
      <w:r w:rsidRPr="0093443A">
        <w:rPr>
          <w:rFonts w:ascii="宋体" w:eastAsia="宋体" w:hAnsi="宋体" w:cs="宋体"/>
          <w:b/>
          <w:bCs/>
          <w:kern w:val="0"/>
          <w:sz w:val="24"/>
          <w14:ligatures w14:val="none"/>
        </w:rPr>
        <w:t>本国偏好</w:t>
      </w:r>
      <w:r w:rsidRPr="0093443A">
        <w:rPr>
          <w:rFonts w:ascii="宋体" w:eastAsia="宋体" w:hAnsi="宋体" w:cs="宋体"/>
          <w:kern w:val="0"/>
          <w:sz w:val="24"/>
          <w14:ligatures w14:val="none"/>
        </w:rPr>
        <w:t>”等行为偏差。</w:t>
      </w:r>
      <w:r w:rsidRPr="0093443A">
        <w:rPr>
          <w:rFonts w:ascii="宋体" w:eastAsia="宋体" w:hAnsi="宋体" w:cs="宋体"/>
          <w:b/>
          <w:bCs/>
          <w:kern w:val="0"/>
          <w:sz w:val="24"/>
          <w14:ligatures w14:val="none"/>
        </w:rPr>
        <w:t>中文等新兴市场</w:t>
      </w:r>
      <w:r w:rsidRPr="0093443A">
        <w:rPr>
          <w:rFonts w:ascii="宋体" w:eastAsia="宋体" w:hAnsi="宋体" w:cs="宋体"/>
          <w:kern w:val="0"/>
          <w:sz w:val="24"/>
          <w14:ligatures w14:val="none"/>
        </w:rPr>
        <w:t>背景下，行为金融更被用来解释市场大幅波动和散户行为。例如，中国A股市场长期以散户为主，投资者短线炒作、追涨杀跌现象突出。学者发现A股中</w:t>
      </w:r>
      <w:r w:rsidRPr="0093443A">
        <w:rPr>
          <w:rFonts w:ascii="宋体" w:eastAsia="宋体" w:hAnsi="宋体" w:cs="宋体"/>
          <w:b/>
          <w:bCs/>
          <w:kern w:val="0"/>
          <w:sz w:val="24"/>
          <w14:ligatures w14:val="none"/>
        </w:rPr>
        <w:t>过度自信</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从众效应</w:t>
      </w:r>
      <w:r w:rsidRPr="0093443A">
        <w:rPr>
          <w:rFonts w:ascii="宋体" w:eastAsia="宋体" w:hAnsi="宋体" w:cs="宋体"/>
          <w:kern w:val="0"/>
          <w:sz w:val="24"/>
          <w14:ligatures w14:val="none"/>
        </w:rPr>
        <w:t>导致交易量异常大、价格波动剧烈，相比之下机构占主导的美股市场则相对有效率。因此，中国研究者非常关注行为金融如何解释散户行为，并将之用于投资者教育和监管举措（如2015年股灾后对杠杆交易的限制，部分基于对羊群行为的担忧）。此外，</w:t>
      </w:r>
      <w:r w:rsidRPr="0093443A">
        <w:rPr>
          <w:rFonts w:ascii="宋体" w:eastAsia="宋体" w:hAnsi="宋体" w:cs="宋体"/>
          <w:b/>
          <w:bCs/>
          <w:kern w:val="0"/>
          <w:sz w:val="24"/>
          <w14:ligatures w14:val="none"/>
        </w:rPr>
        <w:t>文化因素</w:t>
      </w:r>
      <w:r w:rsidRPr="0093443A">
        <w:rPr>
          <w:rFonts w:ascii="宋体" w:eastAsia="宋体" w:hAnsi="宋体" w:cs="宋体"/>
          <w:kern w:val="0"/>
          <w:sz w:val="24"/>
          <w14:ligatures w14:val="none"/>
        </w:rPr>
        <w:t>也影响行为金融实践：东方文化中赌性与人情因素可能影响投资决策，而西方则更强调独立判断。这些差异说明行为金融学在不同语言环境下</w:t>
      </w:r>
      <w:r w:rsidRPr="0093443A">
        <w:rPr>
          <w:rFonts w:ascii="宋体" w:eastAsia="宋体" w:hAnsi="宋体" w:cs="宋体"/>
          <w:b/>
          <w:bCs/>
          <w:kern w:val="0"/>
          <w:sz w:val="24"/>
          <w14:ligatures w14:val="none"/>
        </w:rPr>
        <w:t>研究重心</w:t>
      </w:r>
      <w:r w:rsidRPr="0093443A">
        <w:rPr>
          <w:rFonts w:ascii="宋体" w:eastAsia="宋体" w:hAnsi="宋体" w:cs="宋体"/>
          <w:kern w:val="0"/>
          <w:sz w:val="24"/>
          <w14:ligatures w14:val="none"/>
        </w:rPr>
        <w:t>不同：英文研究偏重理论模型和</w:t>
      </w:r>
      <w:proofErr w:type="gramStart"/>
      <w:r w:rsidRPr="0093443A">
        <w:rPr>
          <w:rFonts w:ascii="宋体" w:eastAsia="宋体" w:hAnsi="宋体" w:cs="宋体"/>
          <w:kern w:val="0"/>
          <w:sz w:val="24"/>
          <w14:ligatures w14:val="none"/>
        </w:rPr>
        <w:t>普适</w:t>
      </w:r>
      <w:proofErr w:type="gramEnd"/>
      <w:r w:rsidRPr="0093443A">
        <w:rPr>
          <w:rFonts w:ascii="宋体" w:eastAsia="宋体" w:hAnsi="宋体" w:cs="宋体"/>
          <w:kern w:val="0"/>
          <w:sz w:val="24"/>
          <w14:ligatures w14:val="none"/>
        </w:rPr>
        <w:t>偏差，中文研究更注重本土市场的实证和特色现象。但总体而言，两者互补：西方理论为新兴市场提供框架，新兴市场的数据又丰富了理论适用性，使行为金融学更具普遍意义。</w:t>
      </w:r>
    </w:p>
    <w:p w14:paraId="6E94D022"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量化投资：不同市场的实现</w:t>
      </w:r>
    </w:p>
    <w:p w14:paraId="5E01AD5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量化投资在各国的发展阶段和策略有效性有所不同。</w:t>
      </w:r>
      <w:r w:rsidRPr="0093443A">
        <w:rPr>
          <w:rFonts w:ascii="宋体" w:eastAsia="宋体" w:hAnsi="宋体" w:cs="宋体"/>
          <w:b/>
          <w:bCs/>
          <w:kern w:val="0"/>
          <w:sz w:val="24"/>
          <w14:ligatures w14:val="none"/>
        </w:rPr>
        <w:t>美国等成熟市场</w:t>
      </w:r>
      <w:r w:rsidRPr="0093443A">
        <w:rPr>
          <w:rFonts w:ascii="宋体" w:eastAsia="宋体" w:hAnsi="宋体" w:cs="宋体"/>
          <w:kern w:val="0"/>
          <w:sz w:val="24"/>
          <w14:ligatures w14:val="none"/>
        </w:rPr>
        <w:t>量化投资起步早，已形成涵盖高频交易、指数套利、量化对冲基金等完整生态。由于美股市场趋于高效，一些简单策略（如传统价值、规模因子）在近十多年几乎失效，只有复杂模型或另类数据挖掘还能持续产生Alpha (</w:t>
      </w:r>
      <w:hyperlink r:id="rId65"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66"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)。相比之下，</w:t>
      </w:r>
      <w:r w:rsidRPr="0093443A">
        <w:rPr>
          <w:rFonts w:ascii="宋体" w:eastAsia="宋体" w:hAnsi="宋体" w:cs="宋体"/>
          <w:b/>
          <w:bCs/>
          <w:kern w:val="0"/>
          <w:sz w:val="24"/>
          <w14:ligatures w14:val="none"/>
        </w:rPr>
        <w:t>中国等新兴市场</w:t>
      </w:r>
      <w:r w:rsidRPr="0093443A">
        <w:rPr>
          <w:rFonts w:ascii="宋体" w:eastAsia="宋体" w:hAnsi="宋体" w:cs="宋体"/>
          <w:kern w:val="0"/>
          <w:sz w:val="24"/>
          <w14:ligatures w14:val="none"/>
        </w:rPr>
        <w:t>量化投资</w:t>
      </w:r>
      <w:proofErr w:type="gramStart"/>
      <w:r w:rsidRPr="0093443A">
        <w:rPr>
          <w:rFonts w:ascii="宋体" w:eastAsia="宋体" w:hAnsi="宋体" w:cs="宋体"/>
          <w:kern w:val="0"/>
          <w:sz w:val="24"/>
          <w14:ligatures w14:val="none"/>
        </w:rPr>
        <w:t>兴起晚但增长</w:t>
      </w:r>
      <w:proofErr w:type="gramEnd"/>
      <w:r w:rsidRPr="0093443A">
        <w:rPr>
          <w:rFonts w:ascii="宋体" w:eastAsia="宋体" w:hAnsi="宋体" w:cs="宋体"/>
          <w:kern w:val="0"/>
          <w:sz w:val="24"/>
          <w14:ligatures w14:val="none"/>
        </w:rPr>
        <w:t>快，市场仍存在大量低效可供利用 (</w:t>
      </w:r>
      <w:hyperlink r:id="rId67" w:anchor=":~:text=%E9%87%8F%E5%8C%96%E4%BA%A4%E6%98%93%E8%B5%B7%E6%BA%90%E4%BA%8E%E4%B8%8A%E4%B8%96%E7%BA%AA%E4%B8%83%E5%8D%81%E5%B9%B4%E4%BB%A3%E7%9A%84%E8%82%A1%E7%A5%A8%E5%B8%82%E5%9C%BA%20%EF%BC%8C%E4%B9%8B%E5%90%8E%E8%BF%85%E9%80%9F%E5%8F%91%E5%B1%95%E5%92%8C%E6%99%AE%E5%8F%8A%EF%BC%8C%E5%B0%A4%E5%85%B6%E6%98%AF%E5%9C%A8%2014%EF%BC%8C%E7%A8%8B%E5%BA%8F%E5%8C%96%20%E9%80%90%E6%B8%90%E6%88%90%E4%B8%BA%E4%B8%BB%E6%B5%81%E3%80%82%E6%9C%89%E6%95%B0%E6%8D%AE%E6%98%BE%E7%A4%BA%EF%BC%8C%E5%9B%BD%E5%A4%96%2016%E6%9C%9F%E8%B4%A7%E7%A8%8B%E5%BA%8F%E5%8C%96%E4%BA%A4%E6%98%93,80%25%EF%BC%8C%E8%80%8C%E5%9B%BD%E5%86%85%E5%88%99%E5%88%9A%E5%88%9A%E8%B5%B7%E6%AD%A5%E3%80%82%E6%89%8B%E5%B7%A5%E4%BA%A4%E6%98%93%E4%B8%AD%E4%BA%A4%E6%98%93%E8%80%85%E7%9A%84%E6%83%85%E7%BB%AA%E6%B3%A2%E5%8A%A8%E7%AD%89%E5%BC%8A%E7%AB%AF%E8%B6%8A%E6%9D%A5%E8%B6%8A%E6%88%90%E4%B8%BA%E7%9B%88%E5%88%A9%E7%9A%84%E9%9A%9C%E7%A2%8D%EF%BC%8C%E8%80%8C%2017%E5%A4%A9%E7%84%B6%E8%80%8C%E6%88%90%E7%9A%84%E7%B2%BE%E5%87%86%E6%80%A7%E3%80%81100%25%E6%89%A7%E8%A1%8C%E7%8E%87%E5%88%99%E4%B8%BA%E5%AE%83%E7%9A%84%E7%9B%88%E5%88%A9%E5%B8%A6%E6%9D%A5%E4%BA%86%E4%BC%98%E5%8A%BF%E3%80%82" w:history="1">
        <w:r w:rsidRPr="0093443A">
          <w:rPr>
            <w:rFonts w:ascii="宋体" w:eastAsia="宋体" w:hAnsi="宋体" w:cs="宋体"/>
            <w:color w:val="0000FF"/>
            <w:kern w:val="0"/>
            <w:sz w:val="24"/>
            <w:u w:val="single"/>
            <w14:ligatures w14:val="none"/>
          </w:rPr>
          <w:t>量化交易 - MBA</w:t>
        </w:r>
        <w:proofErr w:type="gramStart"/>
        <w:r w:rsidRPr="0093443A">
          <w:rPr>
            <w:rFonts w:ascii="宋体" w:eastAsia="宋体" w:hAnsi="宋体" w:cs="宋体"/>
            <w:color w:val="0000FF"/>
            <w:kern w:val="0"/>
            <w:sz w:val="24"/>
            <w:u w:val="single"/>
            <w14:ligatures w14:val="none"/>
          </w:rPr>
          <w:t>智库百科</w:t>
        </w:r>
        <w:proofErr w:type="gramEnd"/>
      </w:hyperlink>
      <w:r w:rsidRPr="0093443A">
        <w:rPr>
          <w:rFonts w:ascii="宋体" w:eastAsia="宋体" w:hAnsi="宋体" w:cs="宋体"/>
          <w:kern w:val="0"/>
          <w:sz w:val="24"/>
          <w14:ligatures w14:val="none"/>
        </w:rPr>
        <w:t>)。研究显示，在2006-2018年间，中国A股市场上</w:t>
      </w:r>
      <w:r w:rsidRPr="0093443A">
        <w:rPr>
          <w:rFonts w:ascii="宋体" w:eastAsia="宋体" w:hAnsi="宋体" w:cs="宋体"/>
          <w:b/>
          <w:bCs/>
          <w:kern w:val="0"/>
          <w:sz w:val="24"/>
          <w14:ligatures w14:val="none"/>
        </w:rPr>
        <w:t>规模</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价值</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反转</w:t>
      </w:r>
      <w:r w:rsidRPr="0093443A">
        <w:rPr>
          <w:rFonts w:ascii="宋体" w:eastAsia="宋体" w:hAnsi="宋体" w:cs="宋体"/>
          <w:kern w:val="0"/>
          <w:sz w:val="24"/>
          <w14:ligatures w14:val="none"/>
        </w:rPr>
        <w:t>等基本因子表现强劲，而在同期美股市</w:t>
      </w:r>
      <w:proofErr w:type="gramStart"/>
      <w:r w:rsidRPr="0093443A">
        <w:rPr>
          <w:rFonts w:ascii="宋体" w:eastAsia="宋体" w:hAnsi="宋体" w:cs="宋体"/>
          <w:kern w:val="0"/>
          <w:sz w:val="24"/>
          <w14:ligatures w14:val="none"/>
        </w:rPr>
        <w:t>场这些</w:t>
      </w:r>
      <w:proofErr w:type="gramEnd"/>
      <w:r w:rsidRPr="0093443A">
        <w:rPr>
          <w:rFonts w:ascii="宋体" w:eastAsia="宋体" w:hAnsi="宋体" w:cs="宋体"/>
          <w:kern w:val="0"/>
          <w:sz w:val="24"/>
          <w14:ligatures w14:val="none"/>
        </w:rPr>
        <w:t>因子几乎没有贡献超额收益 (</w:t>
      </w:r>
      <w:hyperlink r:id="rId68"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)；相反，</w:t>
      </w:r>
      <w:r w:rsidRPr="0093443A">
        <w:rPr>
          <w:rFonts w:ascii="宋体" w:eastAsia="宋体" w:hAnsi="宋体" w:cs="宋体"/>
          <w:b/>
          <w:bCs/>
          <w:kern w:val="0"/>
          <w:sz w:val="24"/>
          <w14:ligatures w14:val="none"/>
        </w:rPr>
        <w:t>动量因子</w:t>
      </w:r>
      <w:r w:rsidRPr="0093443A">
        <w:rPr>
          <w:rFonts w:ascii="宋体" w:eastAsia="宋体" w:hAnsi="宋体" w:cs="宋体"/>
          <w:kern w:val="0"/>
          <w:sz w:val="24"/>
          <w14:ligatures w14:val="none"/>
        </w:rPr>
        <w:t>在美国有效（除极端年份外保持正向收益），但在A股市场表现不佳，甚至可能失效 (</w:t>
      </w:r>
      <w:hyperlink r:id="rId69"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)。这被归因于A股以散户为主，短期追涨杀跌行为导致</w:t>
      </w:r>
      <w:r w:rsidRPr="0093443A">
        <w:rPr>
          <w:rFonts w:ascii="宋体" w:eastAsia="宋体" w:hAnsi="宋体" w:cs="宋体"/>
          <w:b/>
          <w:bCs/>
          <w:kern w:val="0"/>
          <w:sz w:val="24"/>
          <w14:ligatures w14:val="none"/>
        </w:rPr>
        <w:t>换手率因子</w:t>
      </w:r>
      <w:r w:rsidRPr="0093443A">
        <w:rPr>
          <w:rFonts w:ascii="宋体" w:eastAsia="宋体" w:hAnsi="宋体" w:cs="宋体"/>
          <w:kern w:val="0"/>
          <w:sz w:val="24"/>
          <w14:ligatures w14:val="none"/>
        </w:rPr>
        <w:t>在中国异常有效——即针对散户过度交易留下的“利润空间”，低换手</w:t>
      </w:r>
      <w:proofErr w:type="gramStart"/>
      <w:r w:rsidRPr="0093443A">
        <w:rPr>
          <w:rFonts w:ascii="宋体" w:eastAsia="宋体" w:hAnsi="宋体" w:cs="宋体"/>
          <w:kern w:val="0"/>
          <w:sz w:val="24"/>
          <w14:ligatures w14:val="none"/>
        </w:rPr>
        <w:t>率股票</w:t>
      </w:r>
      <w:proofErr w:type="gramEnd"/>
      <w:r w:rsidRPr="0093443A">
        <w:rPr>
          <w:rFonts w:ascii="宋体" w:eastAsia="宋体" w:hAnsi="宋体" w:cs="宋体"/>
          <w:kern w:val="0"/>
          <w:sz w:val="24"/>
          <w14:ligatures w14:val="none"/>
        </w:rPr>
        <w:t>相对表现更好 (</w:t>
      </w:r>
      <w:hyperlink r:id="rId70"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71" w:anchor=":~:text=By%20contrast%2C%20momentum%20was%20not,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)。这些差异意味着，将美国成熟的量化模型直接搬到中国并不一定成功，需要本土化调整 (</w:t>
      </w:r>
      <w:hyperlink r:id="rId72" w:anchor=":~:text=factor%20in%20A%20shares%20indicates,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73"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)。在</w:t>
      </w:r>
      <w:r w:rsidRPr="0093443A">
        <w:rPr>
          <w:rFonts w:ascii="宋体" w:eastAsia="宋体" w:hAnsi="宋体" w:cs="宋体"/>
          <w:b/>
          <w:bCs/>
          <w:kern w:val="0"/>
          <w:sz w:val="24"/>
          <w14:ligatures w14:val="none"/>
        </w:rPr>
        <w:t>俄语、法语</w:t>
      </w:r>
      <w:r w:rsidRPr="0093443A">
        <w:rPr>
          <w:rFonts w:ascii="宋体" w:eastAsia="宋体" w:hAnsi="宋体" w:cs="宋体"/>
          <w:kern w:val="0"/>
          <w:sz w:val="24"/>
          <w14:ligatures w14:val="none"/>
        </w:rPr>
        <w:t>等语境中，一些优秀的数学家和物理学家参与全球量化交易（如华尔街有</w:t>
      </w:r>
      <w:proofErr w:type="gramStart"/>
      <w:r w:rsidRPr="0093443A">
        <w:rPr>
          <w:rFonts w:ascii="宋体" w:eastAsia="宋体" w:hAnsi="宋体" w:cs="宋体"/>
          <w:kern w:val="0"/>
          <w:sz w:val="24"/>
          <w14:ligatures w14:val="none"/>
        </w:rPr>
        <w:t>不少俄</w:t>
      </w:r>
      <w:proofErr w:type="gramEnd"/>
      <w:r w:rsidRPr="0093443A">
        <w:rPr>
          <w:rFonts w:ascii="宋体" w:eastAsia="宋体" w:hAnsi="宋体" w:cs="宋体"/>
          <w:kern w:val="0"/>
          <w:sz w:val="24"/>
          <w14:ligatures w14:val="none"/>
        </w:rPr>
        <w:t>裔量化工程师），但其研究多以英文发表。因此他国语言对量化投资理论本身贡献有限，更多是在实践中提供人力和想法。总的来说，多语言比较揭示：成熟市场量化更强调</w:t>
      </w:r>
      <w:r w:rsidRPr="0093443A">
        <w:rPr>
          <w:rFonts w:ascii="宋体" w:eastAsia="宋体" w:hAnsi="宋体" w:cs="宋体"/>
          <w:b/>
          <w:bCs/>
          <w:kern w:val="0"/>
          <w:sz w:val="24"/>
          <w14:ligatures w14:val="none"/>
        </w:rPr>
        <w:t>技术前沿</w:t>
      </w:r>
      <w:r w:rsidRPr="0093443A">
        <w:rPr>
          <w:rFonts w:ascii="宋体" w:eastAsia="宋体" w:hAnsi="宋体" w:cs="宋体"/>
          <w:kern w:val="0"/>
          <w:sz w:val="24"/>
          <w14:ligatures w14:val="none"/>
        </w:rPr>
        <w:t>和极致速度，新兴市场量化更注重</w:t>
      </w:r>
      <w:r w:rsidRPr="0093443A">
        <w:rPr>
          <w:rFonts w:ascii="宋体" w:eastAsia="宋体" w:hAnsi="宋体" w:cs="宋体"/>
          <w:b/>
          <w:bCs/>
          <w:kern w:val="0"/>
          <w:sz w:val="24"/>
          <w14:ligatures w14:val="none"/>
        </w:rPr>
        <w:t>基本面因子</w:t>
      </w:r>
      <w:r w:rsidRPr="0093443A">
        <w:rPr>
          <w:rFonts w:ascii="宋体" w:eastAsia="宋体" w:hAnsi="宋体" w:cs="宋体"/>
          <w:kern w:val="0"/>
          <w:sz w:val="24"/>
          <w14:ligatures w14:val="none"/>
        </w:rPr>
        <w:t>和适应本地投资者行为。两者经验可互补，帮助量化投资者在全球范围优化策略。</w:t>
      </w:r>
    </w:p>
    <w:p w14:paraId="0164190F"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lastRenderedPageBreak/>
        <w:t>风险管理：制度与文化的影响</w:t>
      </w:r>
    </w:p>
    <w:p w14:paraId="7822133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风险管理作为全球共通的主题，在不同国家语言中都得到重视，但重点可能不同。</w:t>
      </w:r>
      <w:r w:rsidRPr="0093443A">
        <w:rPr>
          <w:rFonts w:ascii="宋体" w:eastAsia="宋体" w:hAnsi="宋体" w:cs="宋体"/>
          <w:b/>
          <w:bCs/>
          <w:kern w:val="0"/>
          <w:sz w:val="24"/>
          <w14:ligatures w14:val="none"/>
        </w:rPr>
        <w:t>英文语境</w:t>
      </w:r>
      <w:r w:rsidRPr="0093443A">
        <w:rPr>
          <w:rFonts w:ascii="宋体" w:eastAsia="宋体" w:hAnsi="宋体" w:cs="宋体"/>
          <w:kern w:val="0"/>
          <w:sz w:val="24"/>
          <w14:ligatures w14:val="none"/>
        </w:rPr>
        <w:t>下，风险管理理论和国际监管标准紧密相关，美国和欧洲推动的巴塞尔协议等构成了全球银行业风险管控的共同语言 (</w:t>
      </w:r>
      <w:hyperlink r:id="rId74"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)。英文文献大量讨论金融危机教训（例如2008年危机前风险管理失误，如过度依赖</w:t>
      </w:r>
      <w:proofErr w:type="spellStart"/>
      <w:r w:rsidRPr="0093443A">
        <w:rPr>
          <w:rFonts w:ascii="宋体" w:eastAsia="宋体" w:hAnsi="宋体" w:cs="宋体"/>
          <w:kern w:val="0"/>
          <w:sz w:val="24"/>
          <w14:ligatures w14:val="none"/>
        </w:rPr>
        <w:t>VaR</w:t>
      </w:r>
      <w:proofErr w:type="spellEnd"/>
      <w:r w:rsidRPr="0093443A">
        <w:rPr>
          <w:rFonts w:ascii="宋体" w:eastAsia="宋体" w:hAnsi="宋体" w:cs="宋体"/>
          <w:kern w:val="0"/>
          <w:sz w:val="24"/>
          <w14:ligatures w14:val="none"/>
        </w:rPr>
        <w:t>未能预警流动性风险），并不断完善模型（如压力测试在危机后成为监管规定）。</w:t>
      </w:r>
      <w:r w:rsidRPr="0093443A">
        <w:rPr>
          <w:rFonts w:ascii="宋体" w:eastAsia="宋体" w:hAnsi="宋体" w:cs="宋体"/>
          <w:b/>
          <w:bCs/>
          <w:kern w:val="0"/>
          <w:sz w:val="24"/>
          <w14:ligatures w14:val="none"/>
        </w:rPr>
        <w:t>中文语境</w:t>
      </w:r>
      <w:r w:rsidRPr="0093443A">
        <w:rPr>
          <w:rFonts w:ascii="宋体" w:eastAsia="宋体" w:hAnsi="宋体" w:cs="宋体"/>
          <w:kern w:val="0"/>
          <w:sz w:val="24"/>
          <w14:ligatures w14:val="none"/>
        </w:rPr>
        <w:t>下，由于中国金融体系的结构和发展阶段不同，风险管理实践有独特侧重：中国银行</w:t>
      </w:r>
      <w:proofErr w:type="gramStart"/>
      <w:r w:rsidRPr="0093443A">
        <w:rPr>
          <w:rFonts w:ascii="宋体" w:eastAsia="宋体" w:hAnsi="宋体" w:cs="宋体"/>
          <w:kern w:val="0"/>
          <w:sz w:val="24"/>
          <w14:ligatures w14:val="none"/>
        </w:rPr>
        <w:t>业国有</w:t>
      </w:r>
      <w:proofErr w:type="gramEnd"/>
      <w:r w:rsidRPr="0093443A">
        <w:rPr>
          <w:rFonts w:ascii="宋体" w:eastAsia="宋体" w:hAnsi="宋体" w:cs="宋体"/>
          <w:kern w:val="0"/>
          <w:sz w:val="24"/>
          <w14:ligatures w14:val="none"/>
        </w:rPr>
        <w:t>为主，以往不良贷款问题突出，因此中文研究更关注</w:t>
      </w:r>
      <w:r w:rsidRPr="0093443A">
        <w:rPr>
          <w:rFonts w:ascii="宋体" w:eastAsia="宋体" w:hAnsi="宋体" w:cs="宋体"/>
          <w:b/>
          <w:bCs/>
          <w:kern w:val="0"/>
          <w:sz w:val="24"/>
          <w14:ligatures w14:val="none"/>
        </w:rPr>
        <w:t>信用风险</w:t>
      </w:r>
      <w:r w:rsidRPr="0093443A">
        <w:rPr>
          <w:rFonts w:ascii="宋体" w:eastAsia="宋体" w:hAnsi="宋体" w:cs="宋体"/>
          <w:kern w:val="0"/>
          <w:sz w:val="24"/>
          <w14:ligatures w14:val="none"/>
        </w:rPr>
        <w:t>管理和监管资本充足性，以及影子银行、地方债务等系统性风险。近年来随着</w:t>
      </w:r>
      <w:proofErr w:type="gramStart"/>
      <w:r w:rsidRPr="0093443A">
        <w:rPr>
          <w:rFonts w:ascii="宋体" w:eastAsia="宋体" w:hAnsi="宋体" w:cs="宋体"/>
          <w:kern w:val="0"/>
          <w:sz w:val="24"/>
          <w14:ligatures w14:val="none"/>
        </w:rPr>
        <w:t>资管新规</w:t>
      </w:r>
      <w:proofErr w:type="gramEnd"/>
      <w:r w:rsidRPr="0093443A">
        <w:rPr>
          <w:rFonts w:ascii="宋体" w:eastAsia="宋体" w:hAnsi="宋体" w:cs="宋体"/>
          <w:kern w:val="0"/>
          <w:sz w:val="24"/>
          <w14:ligatures w14:val="none"/>
        </w:rPr>
        <w:t>出台、银行表外业务纳入监管，风险管理框架在中国逐步与国际接轨，但在实施细节上有本土化（例如限制使用外部信用评级进行风险加权等，以符合国内实际 (</w:t>
      </w:r>
      <w:hyperlink r:id="rId75" w:anchor=":~:text=,%E4%B8%AA" w:history="1">
        <w:r w:rsidRPr="0093443A">
          <w:rPr>
            <w:rFonts w:ascii="宋体" w:eastAsia="宋体" w:hAnsi="宋体" w:cs="宋体"/>
            <w:color w:val="0000FF"/>
            <w:kern w:val="0"/>
            <w:sz w:val="24"/>
            <w:u w:val="single"/>
            <w14:ligatures w14:val="none"/>
          </w:rPr>
          <w:t>[PDF] 从新巴III 到国内资本新</w:t>
        </w:r>
        <w:proofErr w:type="gramStart"/>
        <w:r w:rsidRPr="0093443A">
          <w:rPr>
            <w:rFonts w:ascii="宋体" w:eastAsia="宋体" w:hAnsi="宋体" w:cs="宋体"/>
            <w:color w:val="0000FF"/>
            <w:kern w:val="0"/>
            <w:sz w:val="24"/>
            <w:u w:val="single"/>
            <w14:ligatures w14:val="none"/>
          </w:rPr>
          <w:t>规</w:t>
        </w:r>
        <w:proofErr w:type="gramEnd"/>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文化因素</w:t>
      </w:r>
      <w:r w:rsidRPr="0093443A">
        <w:rPr>
          <w:rFonts w:ascii="宋体" w:eastAsia="宋体" w:hAnsi="宋体" w:cs="宋体"/>
          <w:kern w:val="0"/>
          <w:sz w:val="24"/>
          <w14:ligatures w14:val="none"/>
        </w:rPr>
        <w:t>也起作用：东方文化强调稳健和政府隐性担保，一定程度上降低了公众对风险的敏感度，这在英文语境的市场经济里较少见。不过也可以发现互补性：西方重模型，中国重情景；西方企业</w:t>
      </w:r>
      <w:proofErr w:type="gramStart"/>
      <w:r w:rsidRPr="0093443A">
        <w:rPr>
          <w:rFonts w:ascii="宋体" w:eastAsia="宋体" w:hAnsi="宋体" w:cs="宋体"/>
          <w:kern w:val="0"/>
          <w:sz w:val="24"/>
          <w14:ligatures w14:val="none"/>
        </w:rPr>
        <w:t>更市场</w:t>
      </w:r>
      <w:proofErr w:type="gramEnd"/>
      <w:r w:rsidRPr="0093443A">
        <w:rPr>
          <w:rFonts w:ascii="宋体" w:eastAsia="宋体" w:hAnsi="宋体" w:cs="宋体"/>
          <w:kern w:val="0"/>
          <w:sz w:val="24"/>
          <w14:ligatures w14:val="none"/>
        </w:rPr>
        <w:t>驱动的风险对冲，中国企业则经常在政府指导下化解风险（如地方政府协调债务重组）。这种差异提醒我们风险管理没有放之四海而皆准的单一模式，需要考虑语言和地区背景。多语言研究有助于彼此学习——例如中国可以参考欧美如何应对信用周期，欧美也可借鉴中国在极端情境下（如疫情冲击）通过政策性工具稳定市场的经验。</w:t>
      </w:r>
    </w:p>
    <w:p w14:paraId="4E48ED3E"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金融科技：地域发展与监管思路</w:t>
      </w:r>
    </w:p>
    <w:p w14:paraId="5EC2400F"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金融科技在不同地区的发展路径差异显著，语言上的讨论也反映了这种差异。</w:t>
      </w:r>
      <w:r w:rsidRPr="0093443A">
        <w:rPr>
          <w:rFonts w:ascii="宋体" w:eastAsia="宋体" w:hAnsi="宋体" w:cs="宋体"/>
          <w:b/>
          <w:bCs/>
          <w:kern w:val="0"/>
          <w:sz w:val="24"/>
          <w14:ligatures w14:val="none"/>
        </w:rPr>
        <w:t>中国的金融科技</w:t>
      </w:r>
      <w:r w:rsidRPr="0093443A">
        <w:rPr>
          <w:rFonts w:ascii="宋体" w:eastAsia="宋体" w:hAnsi="宋体" w:cs="宋体"/>
          <w:kern w:val="0"/>
          <w:sz w:val="24"/>
          <w14:ligatures w14:val="none"/>
        </w:rPr>
        <w:t>（中文语境）以</w:t>
      </w:r>
      <w:r w:rsidRPr="0093443A">
        <w:rPr>
          <w:rFonts w:ascii="宋体" w:eastAsia="宋体" w:hAnsi="宋体" w:cs="宋体"/>
          <w:b/>
          <w:bCs/>
          <w:kern w:val="0"/>
          <w:sz w:val="24"/>
          <w14:ligatures w14:val="none"/>
        </w:rPr>
        <w:t>大规模应用</w:t>
      </w:r>
      <w:r w:rsidRPr="0093443A">
        <w:rPr>
          <w:rFonts w:ascii="宋体" w:eastAsia="宋体" w:hAnsi="宋体" w:cs="宋体"/>
          <w:kern w:val="0"/>
          <w:sz w:val="24"/>
          <w14:ligatures w14:val="none"/>
        </w:rPr>
        <w:t>见长。中国拥有庞大的人口红利和宽松的市场环境，互联网巨头腾讯、阿里旗下的金融科技平台（支付、借贷、理财）迅速崛起，占据主导地位。这一点在英文研究中也被注意到：近年来中国孕育了全球最大的FinTech生态，巨头公司（蚂蚁、</w:t>
      </w:r>
      <w:proofErr w:type="gramStart"/>
      <w:r w:rsidRPr="0093443A">
        <w:rPr>
          <w:rFonts w:ascii="宋体" w:eastAsia="宋体" w:hAnsi="宋体" w:cs="宋体"/>
          <w:kern w:val="0"/>
          <w:sz w:val="24"/>
          <w14:ligatures w14:val="none"/>
        </w:rPr>
        <w:t>腾讯等</w:t>
      </w:r>
      <w:proofErr w:type="gramEnd"/>
      <w:r w:rsidRPr="0093443A">
        <w:rPr>
          <w:rFonts w:ascii="宋体" w:eastAsia="宋体" w:hAnsi="宋体" w:cs="宋体"/>
          <w:kern w:val="0"/>
          <w:sz w:val="24"/>
          <w14:ligatures w14:val="none"/>
        </w:rPr>
        <w:t>）以及众多创业公司推动了金融服务的普惠和场景渗透 (</w:t>
      </w:r>
      <w:hyperlink r:id="rId76" w:anchor=":~:text=States%20business,a%20host%20of%20startups" w:history="1">
        <w:r w:rsidRPr="0093443A">
          <w:rPr>
            <w:rFonts w:ascii="宋体" w:eastAsia="宋体" w:hAnsi="宋体" w:cs="宋体"/>
            <w:color w:val="0000FF"/>
            <w:kern w:val="0"/>
            <w:sz w:val="24"/>
            <w:u w:val="single"/>
            <w14:ligatures w14:val="none"/>
          </w:rPr>
          <w:t>The Rise of Chinese Fintech: Lessons for the United States</w:t>
        </w:r>
      </w:hyperlink>
      <w:r w:rsidRPr="0093443A">
        <w:rPr>
          <w:rFonts w:ascii="宋体" w:eastAsia="宋体" w:hAnsi="宋体" w:cs="宋体"/>
          <w:kern w:val="0"/>
          <w:sz w:val="24"/>
          <w14:ligatures w14:val="none"/>
        </w:rPr>
        <w:t>)。相比之下，</w:t>
      </w:r>
      <w:r w:rsidRPr="0093443A">
        <w:rPr>
          <w:rFonts w:ascii="宋体" w:eastAsia="宋体" w:hAnsi="宋体" w:cs="宋体"/>
          <w:b/>
          <w:bCs/>
          <w:kern w:val="0"/>
          <w:sz w:val="24"/>
          <w14:ligatures w14:val="none"/>
        </w:rPr>
        <w:t>美国的金融科技</w:t>
      </w:r>
      <w:r w:rsidRPr="0093443A">
        <w:rPr>
          <w:rFonts w:ascii="宋体" w:eastAsia="宋体" w:hAnsi="宋体" w:cs="宋体"/>
          <w:kern w:val="0"/>
          <w:sz w:val="24"/>
          <w14:ligatures w14:val="none"/>
        </w:rPr>
        <w:t>（英文语境）更侧重</w:t>
      </w:r>
      <w:r w:rsidRPr="0093443A">
        <w:rPr>
          <w:rFonts w:ascii="宋体" w:eastAsia="宋体" w:hAnsi="宋体" w:cs="宋体"/>
          <w:b/>
          <w:bCs/>
          <w:kern w:val="0"/>
          <w:sz w:val="24"/>
          <w14:ligatures w14:val="none"/>
        </w:rPr>
        <w:t>底层技术创新</w:t>
      </w:r>
      <w:r w:rsidRPr="0093443A">
        <w:rPr>
          <w:rFonts w:ascii="宋体" w:eastAsia="宋体" w:hAnsi="宋体" w:cs="宋体"/>
          <w:kern w:val="0"/>
          <w:sz w:val="24"/>
          <w14:ligatures w14:val="none"/>
        </w:rPr>
        <w:t>。美国拥有硅谷技术优势，诞生了区块链、加密货币等底层技术革命，以及很多细分领域的专业科技公司（比如Stripe在支付、Robinhood在零佣金交易）。然而在用户规模和市场需求上不及中国迅猛 (</w:t>
      </w:r>
      <w:hyperlink r:id="rId77"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)。研究表明，美国FinTech的主要优势在于核心技术创新，而中国FinTech优势在于</w:t>
      </w:r>
      <w:r w:rsidRPr="0093443A">
        <w:rPr>
          <w:rFonts w:ascii="宋体" w:eastAsia="宋体" w:hAnsi="宋体" w:cs="宋体"/>
          <w:b/>
          <w:bCs/>
          <w:kern w:val="0"/>
          <w:sz w:val="24"/>
          <w14:ligatures w14:val="none"/>
        </w:rPr>
        <w:t>大规模应用和市场需求</w:t>
      </w:r>
      <w:r w:rsidRPr="0093443A">
        <w:rPr>
          <w:rFonts w:ascii="宋体" w:eastAsia="宋体" w:hAnsi="宋体" w:cs="宋体"/>
          <w:kern w:val="0"/>
          <w:sz w:val="24"/>
          <w14:ligatures w14:val="none"/>
        </w:rPr>
        <w:t>，用户金融科技采用率远高于全球平均 (</w:t>
      </w:r>
      <w:hyperlink r:id="rId78"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)。此外，在</w:t>
      </w:r>
      <w:r w:rsidRPr="0093443A">
        <w:rPr>
          <w:rFonts w:ascii="宋体" w:eastAsia="宋体" w:hAnsi="宋体" w:cs="宋体"/>
          <w:b/>
          <w:bCs/>
          <w:kern w:val="0"/>
          <w:sz w:val="24"/>
          <w14:ligatures w14:val="none"/>
        </w:rPr>
        <w:t>欧洲、印度</w:t>
      </w:r>
      <w:r w:rsidRPr="0093443A">
        <w:rPr>
          <w:rFonts w:ascii="宋体" w:eastAsia="宋体" w:hAnsi="宋体" w:cs="宋体"/>
          <w:kern w:val="0"/>
          <w:sz w:val="24"/>
          <w14:ligatures w14:val="none"/>
        </w:rPr>
        <w:t>等地的FinTech发展也各有特点：欧洲强调</w:t>
      </w:r>
      <w:r w:rsidRPr="0093443A">
        <w:rPr>
          <w:rFonts w:ascii="宋体" w:eastAsia="宋体" w:hAnsi="宋体" w:cs="宋体"/>
          <w:b/>
          <w:bCs/>
          <w:kern w:val="0"/>
          <w:sz w:val="24"/>
          <w14:ligatures w14:val="none"/>
        </w:rPr>
        <w:t>合</w:t>
      </w:r>
      <w:proofErr w:type="gramStart"/>
      <w:r w:rsidRPr="0093443A">
        <w:rPr>
          <w:rFonts w:ascii="宋体" w:eastAsia="宋体" w:hAnsi="宋体" w:cs="宋体"/>
          <w:b/>
          <w:bCs/>
          <w:kern w:val="0"/>
          <w:sz w:val="24"/>
          <w14:ligatures w14:val="none"/>
        </w:rPr>
        <w:t>规</w:t>
      </w:r>
      <w:proofErr w:type="gramEnd"/>
      <w:r w:rsidRPr="0093443A">
        <w:rPr>
          <w:rFonts w:ascii="宋体" w:eastAsia="宋体" w:hAnsi="宋体" w:cs="宋体"/>
          <w:b/>
          <w:bCs/>
          <w:kern w:val="0"/>
          <w:sz w:val="24"/>
          <w14:ligatures w14:val="none"/>
        </w:rPr>
        <w:t>和消费者保护</w:t>
      </w:r>
      <w:r w:rsidRPr="0093443A">
        <w:rPr>
          <w:rFonts w:ascii="宋体" w:eastAsia="宋体" w:hAnsi="宋体" w:cs="宋体"/>
          <w:kern w:val="0"/>
          <w:sz w:val="24"/>
          <w14:ligatures w14:val="none"/>
        </w:rPr>
        <w:t>，因而</w:t>
      </w:r>
      <w:proofErr w:type="gramStart"/>
      <w:r w:rsidRPr="0093443A">
        <w:rPr>
          <w:rFonts w:ascii="宋体" w:eastAsia="宋体" w:hAnsi="宋体" w:cs="宋体"/>
          <w:kern w:val="0"/>
          <w:sz w:val="24"/>
          <w14:ligatures w14:val="none"/>
        </w:rPr>
        <w:t>监管较</w:t>
      </w:r>
      <w:proofErr w:type="gramEnd"/>
      <w:r w:rsidRPr="0093443A">
        <w:rPr>
          <w:rFonts w:ascii="宋体" w:eastAsia="宋体" w:hAnsi="宋体" w:cs="宋体"/>
          <w:kern w:val="0"/>
          <w:sz w:val="24"/>
          <w14:ligatures w14:val="none"/>
        </w:rPr>
        <w:t>严谨，多语言（英语、法语等）文献探讨大量围绕监管协调 (</w:t>
      </w:r>
      <w:hyperlink r:id="rId79" w:anchor=":~:text=Fintech%20law%20in%20the%20European,EU%2C%20the%20US%20and%20China" w:history="1">
        <w:r w:rsidRPr="0093443A">
          <w:rPr>
            <w:rFonts w:ascii="宋体" w:eastAsia="宋体" w:hAnsi="宋体" w:cs="宋体"/>
            <w:color w:val="0000FF"/>
            <w:kern w:val="0"/>
            <w:sz w:val="24"/>
            <w:u w:val="single"/>
            <w14:ligatures w14:val="none"/>
          </w:rPr>
          <w:t xml:space="preserve">Fintech law in the European Union, the United States </w:t>
        </w:r>
        <w:r w:rsidRPr="0093443A">
          <w:rPr>
            <w:rFonts w:ascii="宋体" w:eastAsia="宋体" w:hAnsi="宋体" w:cs="宋体"/>
            <w:color w:val="0000FF"/>
            <w:kern w:val="0"/>
            <w:sz w:val="24"/>
            <w:u w:val="single"/>
            <w14:ligatures w14:val="none"/>
          </w:rPr>
          <w:lastRenderedPageBreak/>
          <w:t>and China</w:t>
        </w:r>
      </w:hyperlink>
      <w:r w:rsidRPr="0093443A">
        <w:rPr>
          <w:rFonts w:ascii="宋体" w:eastAsia="宋体" w:hAnsi="宋体" w:cs="宋体"/>
          <w:kern w:val="0"/>
          <w:sz w:val="24"/>
          <w14:ligatures w14:val="none"/>
        </w:rPr>
        <w:t>)；印度、非洲等新兴市场则着重</w:t>
      </w:r>
      <w:r w:rsidRPr="0093443A">
        <w:rPr>
          <w:rFonts w:ascii="宋体" w:eastAsia="宋体" w:hAnsi="宋体" w:cs="宋体"/>
          <w:b/>
          <w:bCs/>
          <w:kern w:val="0"/>
          <w:sz w:val="24"/>
          <w14:ligatures w14:val="none"/>
        </w:rPr>
        <w:t>金融包容性</w:t>
      </w:r>
      <w:r w:rsidRPr="0093443A">
        <w:rPr>
          <w:rFonts w:ascii="宋体" w:eastAsia="宋体" w:hAnsi="宋体" w:cs="宋体"/>
          <w:kern w:val="0"/>
          <w:sz w:val="24"/>
          <w14:ligatures w14:val="none"/>
        </w:rPr>
        <w:t>，支付和借贷创新以解决无银行账户人口为目标。在监管方面，不同语言反映出政策取向的差异：英文</w:t>
      </w:r>
      <w:proofErr w:type="gramStart"/>
      <w:r w:rsidRPr="0093443A">
        <w:rPr>
          <w:rFonts w:ascii="宋体" w:eastAsia="宋体" w:hAnsi="宋体" w:cs="宋体"/>
          <w:kern w:val="0"/>
          <w:sz w:val="24"/>
          <w14:ligatures w14:val="none"/>
        </w:rPr>
        <w:t>媒体常</w:t>
      </w:r>
      <w:proofErr w:type="gramEnd"/>
      <w:r w:rsidRPr="0093443A">
        <w:rPr>
          <w:rFonts w:ascii="宋体" w:eastAsia="宋体" w:hAnsi="宋体" w:cs="宋体"/>
          <w:kern w:val="0"/>
          <w:sz w:val="24"/>
          <w14:ligatures w14:val="none"/>
        </w:rPr>
        <w:t>报道</w:t>
      </w:r>
      <w:r w:rsidRPr="0093443A">
        <w:rPr>
          <w:rFonts w:ascii="宋体" w:eastAsia="宋体" w:hAnsi="宋体" w:cs="宋体"/>
          <w:b/>
          <w:bCs/>
          <w:kern w:val="0"/>
          <w:sz w:val="24"/>
          <w14:ligatures w14:val="none"/>
        </w:rPr>
        <w:t>美国监管</w:t>
      </w:r>
      <w:r w:rsidRPr="0093443A">
        <w:rPr>
          <w:rFonts w:ascii="宋体" w:eastAsia="宋体" w:hAnsi="宋体" w:cs="宋体"/>
          <w:kern w:val="0"/>
          <w:sz w:val="24"/>
          <w14:ligatures w14:val="none"/>
        </w:rPr>
        <w:t>对新兴FinTech保持谨慎宽松（如美国对加密货币监管缓慢形成统一法规），</w:t>
      </w:r>
      <w:r w:rsidRPr="0093443A">
        <w:rPr>
          <w:rFonts w:ascii="宋体" w:eastAsia="宋体" w:hAnsi="宋体" w:cs="宋体"/>
          <w:b/>
          <w:bCs/>
          <w:kern w:val="0"/>
          <w:sz w:val="24"/>
          <w14:ligatures w14:val="none"/>
        </w:rPr>
        <w:t>中文讨论</w:t>
      </w:r>
      <w:r w:rsidRPr="0093443A">
        <w:rPr>
          <w:rFonts w:ascii="宋体" w:eastAsia="宋体" w:hAnsi="宋体" w:cs="宋体"/>
          <w:kern w:val="0"/>
          <w:sz w:val="24"/>
          <w14:ligatures w14:val="none"/>
        </w:rPr>
        <w:t>则记录了中国监管从宽到严的转变——一开始鼓励创新，后来因为风险外溢加强整顿，对P2P</w:t>
      </w:r>
      <w:proofErr w:type="gramStart"/>
      <w:r w:rsidRPr="0093443A">
        <w:rPr>
          <w:rFonts w:ascii="宋体" w:eastAsia="宋体" w:hAnsi="宋体" w:cs="宋体"/>
          <w:kern w:val="0"/>
          <w:sz w:val="24"/>
          <w14:ligatures w14:val="none"/>
        </w:rPr>
        <w:t>网贷行业</w:t>
      </w:r>
      <w:proofErr w:type="gramEnd"/>
      <w:r w:rsidRPr="0093443A">
        <w:rPr>
          <w:rFonts w:ascii="宋体" w:eastAsia="宋体" w:hAnsi="宋体" w:cs="宋体"/>
          <w:kern w:val="0"/>
          <w:sz w:val="24"/>
          <w14:ligatures w14:val="none"/>
        </w:rPr>
        <w:t>更是出重拳清退不良平台 (</w:t>
      </w:r>
      <w:hyperlink r:id="rId80" w:anchor=":~:text=technology%20integration%20and%20innovation,Chinese%20Fintech%20lies%20in%20large"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法语/西班牙语</w:t>
      </w:r>
      <w:r w:rsidRPr="0093443A">
        <w:rPr>
          <w:rFonts w:ascii="宋体" w:eastAsia="宋体" w:hAnsi="宋体" w:cs="宋体"/>
          <w:kern w:val="0"/>
          <w:sz w:val="24"/>
          <w14:ligatures w14:val="none"/>
        </w:rPr>
        <w:t>语境的监管讨论主要在欧盟框架下，关注如何在促进创新和防范风险间取得平衡（如PSD2、GDPR对于开放银行和数据隐私的规定）。总之，多语言比较揭示：金融科技的实践经验东西方有很强的互补性——西方的基础技术可赋能东方的场景应用，而东方的大规模试验为西方提供了宝贵的数据和教训。例如，中国P2P浪潮的破灭给全球提供了风险警示 (</w:t>
      </w:r>
      <w:hyperlink r:id="rId81" w:anchor=":~:text=It%20seems%20as%20if%20a,website%20that%20tracks%20the%20industry"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 (</w:t>
      </w:r>
      <w:hyperlink r:id="rId82" w:anchor=":~:text=Since%20June%2C%20defaults%20have%20skyrocketed%2C,as%20temporary%20complaint%20and%20appeal"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)，而欧美稳健的金融基础设施也为中国思考金融科技监管提供了镜鉴。</w:t>
      </w:r>
    </w:p>
    <w:p w14:paraId="5D2065C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综合以上比较，我们可以看出，不同语言与文化背景下，金融各领域的发展各有所长，相互借鉴能推动知识体系的完善。接下来将进一步提炼若干</w:t>
      </w:r>
      <w:r w:rsidRPr="0093443A">
        <w:rPr>
          <w:rFonts w:ascii="宋体" w:eastAsia="宋体" w:hAnsi="宋体" w:cs="宋体"/>
          <w:b/>
          <w:bCs/>
          <w:kern w:val="0"/>
          <w:sz w:val="24"/>
          <w14:ligatures w14:val="none"/>
        </w:rPr>
        <w:t>最佳实践</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失败案例</w:t>
      </w:r>
      <w:r w:rsidRPr="0093443A">
        <w:rPr>
          <w:rFonts w:ascii="宋体" w:eastAsia="宋体" w:hAnsi="宋体" w:cs="宋体"/>
          <w:kern w:val="0"/>
          <w:sz w:val="24"/>
          <w14:ligatures w14:val="none"/>
        </w:rPr>
        <w:t>，通过中外对比解析成功与失败的原因，加深对理论应用的理解。</w:t>
      </w:r>
    </w:p>
    <w:p w14:paraId="3EEE47F5"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最佳实践与失败案例解析</w:t>
      </w:r>
    </w:p>
    <w:p w14:paraId="564B5DB7"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本节选</w:t>
      </w:r>
      <w:proofErr w:type="gramStart"/>
      <w:r w:rsidRPr="0093443A">
        <w:rPr>
          <w:rFonts w:ascii="宋体" w:eastAsia="宋体" w:hAnsi="宋体" w:cs="宋体"/>
          <w:kern w:val="0"/>
          <w:sz w:val="24"/>
          <w14:ligatures w14:val="none"/>
        </w:rPr>
        <w:t>取具有</w:t>
      </w:r>
      <w:proofErr w:type="gramEnd"/>
      <w:r w:rsidRPr="0093443A">
        <w:rPr>
          <w:rFonts w:ascii="宋体" w:eastAsia="宋体" w:hAnsi="宋体" w:cs="宋体"/>
          <w:kern w:val="0"/>
          <w:sz w:val="24"/>
          <w14:ligatures w14:val="none"/>
        </w:rPr>
        <w:t>代表性的案例，从成功实践与失败教训两个方面，在多语言、多地区背景下进行对比分析。这些案例涵盖金融科技与量化投资两个重点领域（以及相关的风险管理和行为因素），通过比较</w:t>
      </w:r>
      <w:r w:rsidRPr="0093443A">
        <w:rPr>
          <w:rFonts w:ascii="宋体" w:eastAsia="宋体" w:hAnsi="宋体" w:cs="宋体"/>
          <w:b/>
          <w:bCs/>
          <w:kern w:val="0"/>
          <w:sz w:val="24"/>
          <w14:ligatures w14:val="none"/>
        </w:rPr>
        <w:t>中国vs.欧美</w:t>
      </w:r>
      <w:r w:rsidRPr="0093443A">
        <w:rPr>
          <w:rFonts w:ascii="宋体" w:eastAsia="宋体" w:hAnsi="宋体" w:cs="宋体"/>
          <w:kern w:val="0"/>
          <w:sz w:val="24"/>
          <w14:ligatures w14:val="none"/>
        </w:rPr>
        <w:t>的情况，揭示经验教训。</w:t>
      </w:r>
    </w:p>
    <w:p w14:paraId="24571BE9"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金融科技发展路径：中美对比</w:t>
      </w:r>
    </w:p>
    <w:p w14:paraId="3CD678BC"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中国：移动支付与超级平台的成功</w:t>
      </w:r>
      <w:r w:rsidRPr="0093443A">
        <w:rPr>
          <w:rFonts w:ascii="宋体" w:eastAsia="宋体" w:hAnsi="宋体" w:cs="宋体"/>
          <w:kern w:val="0"/>
          <w:sz w:val="24"/>
          <w14:ligatures w14:val="none"/>
        </w:rPr>
        <w:t xml:space="preserve"> – 中国的金融科技以移动支付和超级App生态闻名世界。支付宝和</w:t>
      </w:r>
      <w:proofErr w:type="gramStart"/>
      <w:r w:rsidRPr="0093443A">
        <w:rPr>
          <w:rFonts w:ascii="宋体" w:eastAsia="宋体" w:hAnsi="宋体" w:cs="宋体"/>
          <w:kern w:val="0"/>
          <w:sz w:val="24"/>
          <w14:ligatures w14:val="none"/>
        </w:rPr>
        <w:t>微信支付</w:t>
      </w:r>
      <w:proofErr w:type="gramEnd"/>
      <w:r w:rsidRPr="0093443A">
        <w:rPr>
          <w:rFonts w:ascii="宋体" w:eastAsia="宋体" w:hAnsi="宋体" w:cs="宋体"/>
          <w:kern w:val="0"/>
          <w:sz w:val="24"/>
          <w14:ligatures w14:val="none"/>
        </w:rPr>
        <w:t>成功将数亿用户纳入数字金融体系，实现从城市到乡村的普及。这一成功因素包括：庞大的用户基础和“无现金”政策环境、宽松的试</w:t>
      </w:r>
      <w:proofErr w:type="gramStart"/>
      <w:r w:rsidRPr="0093443A">
        <w:rPr>
          <w:rFonts w:ascii="宋体" w:eastAsia="宋体" w:hAnsi="宋体" w:cs="宋体"/>
          <w:kern w:val="0"/>
          <w:sz w:val="24"/>
          <w14:ligatures w14:val="none"/>
        </w:rPr>
        <w:t>错空间</w:t>
      </w:r>
      <w:proofErr w:type="gramEnd"/>
      <w:r w:rsidRPr="0093443A">
        <w:rPr>
          <w:rFonts w:ascii="宋体" w:eastAsia="宋体" w:hAnsi="宋体" w:cs="宋体"/>
          <w:kern w:val="0"/>
          <w:sz w:val="24"/>
          <w14:ligatures w14:val="none"/>
        </w:rPr>
        <w:t>以及巨头公司强大的生态整合能力。到2018年，中国金融科技投资达到255亿美元，占全球一半以上 (</w:t>
      </w:r>
      <w:hyperlink r:id="rId83" w:anchor=":~:text=China%27s%20Fintech%20Development%20Plan%20for,percent%20of%20the%20global" w:history="1">
        <w:r w:rsidRPr="0093443A">
          <w:rPr>
            <w:rFonts w:ascii="宋体" w:eastAsia="宋体" w:hAnsi="宋体" w:cs="宋体"/>
            <w:color w:val="0000FF"/>
            <w:kern w:val="0"/>
            <w:sz w:val="24"/>
            <w:u w:val="single"/>
            <w14:ligatures w14:val="none"/>
          </w:rPr>
          <w:t>China's Fintech Development Plan for 2022-2025 - China Briefing</w:t>
        </w:r>
      </w:hyperlink>
      <w:r w:rsidRPr="0093443A">
        <w:rPr>
          <w:rFonts w:ascii="宋体" w:eastAsia="宋体" w:hAnsi="宋体" w:cs="宋体"/>
          <w:kern w:val="0"/>
          <w:sz w:val="24"/>
          <w14:ligatures w14:val="none"/>
        </w:rPr>
        <w:t>)。与此同时，互联网巨头将支付扩展至借贷、理财、保险等，形成“超级平台”，显著提升了普惠金融水平。</w:t>
      </w:r>
      <w:r w:rsidRPr="0093443A">
        <w:rPr>
          <w:rFonts w:ascii="宋体" w:eastAsia="宋体" w:hAnsi="宋体" w:cs="宋体"/>
          <w:b/>
          <w:bCs/>
          <w:kern w:val="0"/>
          <w:sz w:val="24"/>
          <w14:ligatures w14:val="none"/>
        </w:rPr>
        <w:t>美国：垂直创新与严监管</w:t>
      </w:r>
      <w:r w:rsidRPr="0093443A">
        <w:rPr>
          <w:rFonts w:ascii="宋体" w:eastAsia="宋体" w:hAnsi="宋体" w:cs="宋体"/>
          <w:kern w:val="0"/>
          <w:sz w:val="24"/>
          <w14:ligatures w14:val="none"/>
        </w:rPr>
        <w:t xml:space="preserve"> – 美国的金融科技公司多专注于某一细分领域创新，如PayPal专注在线支付、Square专注商户支付、Robinhood创新零佣金交易。美国市场优势在于底层技术（云计算、AI、区块链）和成熟的资本市场支持，但在用户端的广度和场景融合上不如中国全面 (</w:t>
      </w:r>
      <w:hyperlink r:id="rId84"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)。美国监管对金</w:t>
      </w:r>
      <w:r w:rsidRPr="0093443A">
        <w:rPr>
          <w:rFonts w:ascii="宋体" w:eastAsia="宋体" w:hAnsi="宋体" w:cs="宋体"/>
          <w:kern w:val="0"/>
          <w:sz w:val="24"/>
          <w14:ligatures w14:val="none"/>
        </w:rPr>
        <w:lastRenderedPageBreak/>
        <w:t>融牌照要求严格，银行体系稳固，因而第三方支付和数字钱包的发展相对谨慎，用户仍大量使用信用卡等传统渠道。不过美国在财富管理自动化（如机器人顾问）和加密金融（Coinbase等）方面领先。</w:t>
      </w:r>
      <w:r w:rsidRPr="0093443A">
        <w:rPr>
          <w:rFonts w:ascii="宋体" w:eastAsia="宋体" w:hAnsi="宋体" w:cs="宋体"/>
          <w:b/>
          <w:bCs/>
          <w:kern w:val="0"/>
          <w:sz w:val="24"/>
          <w14:ligatures w14:val="none"/>
        </w:rPr>
        <w:t>差异与经验</w:t>
      </w:r>
      <w:r w:rsidRPr="0093443A">
        <w:rPr>
          <w:rFonts w:ascii="宋体" w:eastAsia="宋体" w:hAnsi="宋体" w:cs="宋体"/>
          <w:kern w:val="0"/>
          <w:sz w:val="24"/>
          <w14:ligatures w14:val="none"/>
        </w:rPr>
        <w:t xml:space="preserve"> – 中美金融科技路径的差异反映“技术驱动” vs “场景驱动”。美国凭借技术创新开创了许多新模式，但中国凭借庞大市场将科技迅速大规模应用 (</w:t>
      </w:r>
      <w:hyperlink r:id="rId85"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)。两者互补：美国经验表明</w:t>
      </w:r>
      <w:r w:rsidRPr="0093443A">
        <w:rPr>
          <w:rFonts w:ascii="宋体" w:eastAsia="宋体" w:hAnsi="宋体" w:cs="宋体"/>
          <w:b/>
          <w:bCs/>
          <w:kern w:val="0"/>
          <w:sz w:val="24"/>
          <w14:ligatures w14:val="none"/>
        </w:rPr>
        <w:t>核心技术</w:t>
      </w:r>
      <w:r w:rsidRPr="0093443A">
        <w:rPr>
          <w:rFonts w:ascii="宋体" w:eastAsia="宋体" w:hAnsi="宋体" w:cs="宋体"/>
          <w:kern w:val="0"/>
          <w:sz w:val="24"/>
          <w14:ligatures w14:val="none"/>
        </w:rPr>
        <w:t>是竞争力根本（例如AI风控、区块链协议），中国经验证明</w:t>
      </w:r>
      <w:r w:rsidRPr="0093443A">
        <w:rPr>
          <w:rFonts w:ascii="宋体" w:eastAsia="宋体" w:hAnsi="宋体" w:cs="宋体"/>
          <w:b/>
          <w:bCs/>
          <w:kern w:val="0"/>
          <w:sz w:val="24"/>
          <w14:ligatures w14:val="none"/>
        </w:rPr>
        <w:t>用户导向的场景落地</w:t>
      </w:r>
      <w:r w:rsidRPr="0093443A">
        <w:rPr>
          <w:rFonts w:ascii="宋体" w:eastAsia="宋体" w:hAnsi="宋体" w:cs="宋体"/>
          <w:kern w:val="0"/>
          <w:sz w:val="24"/>
          <w14:ligatures w14:val="none"/>
        </w:rPr>
        <w:t>能释放巨大价值。值得注意的是监管的作用：美国稳健监管避免了过热风险，而中国则在经历野蛮生长后通过强监管纠偏（典型如蚂蚁集团2020年被叫停上市，加强监管）。</w:t>
      </w:r>
      <w:r w:rsidRPr="0093443A">
        <w:rPr>
          <w:rFonts w:ascii="宋体" w:eastAsia="宋体" w:hAnsi="宋体" w:cs="宋体"/>
          <w:b/>
          <w:bCs/>
          <w:kern w:val="0"/>
          <w:sz w:val="24"/>
          <w14:ligatures w14:val="none"/>
        </w:rPr>
        <w:t>失败教训：P2P</w:t>
      </w:r>
      <w:proofErr w:type="gramStart"/>
      <w:r w:rsidRPr="0093443A">
        <w:rPr>
          <w:rFonts w:ascii="宋体" w:eastAsia="宋体" w:hAnsi="宋体" w:cs="宋体"/>
          <w:b/>
          <w:bCs/>
          <w:kern w:val="0"/>
          <w:sz w:val="24"/>
          <w14:ligatures w14:val="none"/>
        </w:rPr>
        <w:t>网贷泡沫</w:t>
      </w:r>
      <w:proofErr w:type="gramEnd"/>
      <w:r w:rsidRPr="0093443A">
        <w:rPr>
          <w:rFonts w:ascii="宋体" w:eastAsia="宋体" w:hAnsi="宋体" w:cs="宋体"/>
          <w:kern w:val="0"/>
          <w:sz w:val="24"/>
          <w14:ligatures w14:val="none"/>
        </w:rPr>
        <w:t xml:space="preserve"> – 尤其应提中国P2P</w:t>
      </w:r>
      <w:proofErr w:type="gramStart"/>
      <w:r w:rsidRPr="0093443A">
        <w:rPr>
          <w:rFonts w:ascii="宋体" w:eastAsia="宋体" w:hAnsi="宋体" w:cs="宋体"/>
          <w:kern w:val="0"/>
          <w:sz w:val="24"/>
          <w14:ligatures w14:val="none"/>
        </w:rPr>
        <w:t>网贷的</w:t>
      </w:r>
      <w:proofErr w:type="gramEnd"/>
      <w:r w:rsidRPr="0093443A">
        <w:rPr>
          <w:rFonts w:ascii="宋体" w:eastAsia="宋体" w:hAnsi="宋体" w:cs="宋体"/>
          <w:kern w:val="0"/>
          <w:sz w:val="24"/>
          <w14:ligatures w14:val="none"/>
        </w:rPr>
        <w:t>失败案例。P2P借贷本是西方创立的模式（2006年美国</w:t>
      </w:r>
      <w:proofErr w:type="spellStart"/>
      <w:r w:rsidRPr="0093443A">
        <w:rPr>
          <w:rFonts w:ascii="宋体" w:eastAsia="宋体" w:hAnsi="宋体" w:cs="宋体"/>
          <w:kern w:val="0"/>
          <w:sz w:val="24"/>
          <w14:ligatures w14:val="none"/>
        </w:rPr>
        <w:t>LendingClub</w:t>
      </w:r>
      <w:proofErr w:type="spellEnd"/>
      <w:r w:rsidRPr="0093443A">
        <w:rPr>
          <w:rFonts w:ascii="宋体" w:eastAsia="宋体" w:hAnsi="宋体" w:cs="宋体"/>
          <w:kern w:val="0"/>
          <w:sz w:val="24"/>
          <w14:ligatures w14:val="none"/>
        </w:rPr>
        <w:t>成立），在中国曾一度蓬勃，平台数量一度超过6000家，累计成交额数万亿元 (</w:t>
      </w:r>
      <w:hyperlink r:id="rId86" w:anchor=":~:text=," w:history="1">
        <w:r w:rsidRPr="0093443A">
          <w:rPr>
            <w:rFonts w:ascii="宋体" w:eastAsia="宋体" w:hAnsi="宋体" w:cs="宋体"/>
            <w:color w:val="0000FF"/>
            <w:kern w:val="0"/>
            <w:sz w:val="24"/>
            <w:u w:val="single"/>
            <w14:ligatures w14:val="none"/>
          </w:rPr>
          <w:t>The failure of Chinese peer-to-peer lending platforms: Finance and ...</w:t>
        </w:r>
      </w:hyperlink>
      <w:r w:rsidRPr="0093443A">
        <w:rPr>
          <w:rFonts w:ascii="宋体" w:eastAsia="宋体" w:hAnsi="宋体" w:cs="宋体"/>
          <w:kern w:val="0"/>
          <w:sz w:val="24"/>
          <w14:ligatures w14:val="none"/>
        </w:rPr>
        <w:t>)。但由于缺乏有效监管和信用体系，2018年爆发大规模跑路潮，</w:t>
      </w:r>
      <w:r w:rsidRPr="0093443A">
        <w:rPr>
          <w:rFonts w:ascii="宋体" w:eastAsia="宋体" w:hAnsi="宋体" w:cs="宋体"/>
          <w:b/>
          <w:bCs/>
          <w:kern w:val="0"/>
          <w:sz w:val="24"/>
          <w14:ligatures w14:val="none"/>
        </w:rPr>
        <w:t>上半年就有300家平台倒闭，累计4000多家问题平台，投资人损失约人民币3500-4000亿元</w:t>
      </w:r>
      <w:r w:rsidRPr="0093443A">
        <w:rPr>
          <w:rFonts w:ascii="宋体" w:eastAsia="宋体" w:hAnsi="宋体" w:cs="宋体"/>
          <w:kern w:val="0"/>
          <w:sz w:val="24"/>
          <w14:ligatures w14:val="none"/>
        </w:rPr>
        <w:t xml:space="preserve"> (</w:t>
      </w:r>
      <w:hyperlink r:id="rId87" w:anchor=":~:text=It%20seems%20as%20if%20a,website%20that%20tracks%20the%20industry"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 (</w:t>
      </w:r>
      <w:hyperlink r:id="rId88" w:anchor=":~:text=Since%20June%2C%20defaults%20have%20skyrocketed%2C,as%20temporary%20complaint%20and%20appeal"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)。这一崩盘给中国投资者和监管层敲响警钟，也为全球同行提供了反面教材。反观美国，P2P平台始终在证券监管框架下运营，虽然经历过</w:t>
      </w:r>
      <w:proofErr w:type="spellStart"/>
      <w:r w:rsidRPr="0093443A">
        <w:rPr>
          <w:rFonts w:ascii="宋体" w:eastAsia="宋体" w:hAnsi="宋体" w:cs="宋体"/>
          <w:kern w:val="0"/>
          <w:sz w:val="24"/>
          <w14:ligatures w14:val="none"/>
        </w:rPr>
        <w:t>LendingClub</w:t>
      </w:r>
      <w:proofErr w:type="spellEnd"/>
      <w:r w:rsidRPr="0093443A">
        <w:rPr>
          <w:rFonts w:ascii="宋体" w:eastAsia="宋体" w:hAnsi="宋体" w:cs="宋体"/>
          <w:kern w:val="0"/>
          <w:sz w:val="24"/>
          <w14:ligatures w14:val="none"/>
        </w:rPr>
        <w:t>丑闻（2016年CEO辞职事件）但总体未现系统性崩盘。</w:t>
      </w:r>
      <w:r w:rsidRPr="0093443A">
        <w:rPr>
          <w:rFonts w:ascii="宋体" w:eastAsia="宋体" w:hAnsi="宋体" w:cs="宋体"/>
          <w:b/>
          <w:bCs/>
          <w:kern w:val="0"/>
          <w:sz w:val="24"/>
          <w14:ligatures w14:val="none"/>
        </w:rPr>
        <w:t>启示</w:t>
      </w:r>
      <w:r w:rsidRPr="0093443A">
        <w:rPr>
          <w:rFonts w:ascii="宋体" w:eastAsia="宋体" w:hAnsi="宋体" w:cs="宋体"/>
          <w:kern w:val="0"/>
          <w:sz w:val="24"/>
          <w14:ligatures w14:val="none"/>
        </w:rPr>
        <w:t>：在金融科技创新中，</w:t>
      </w:r>
      <w:r w:rsidRPr="0093443A">
        <w:rPr>
          <w:rFonts w:ascii="宋体" w:eastAsia="宋体" w:hAnsi="宋体" w:cs="宋体"/>
          <w:b/>
          <w:bCs/>
          <w:kern w:val="0"/>
          <w:sz w:val="24"/>
          <w14:ligatures w14:val="none"/>
        </w:rPr>
        <w:t>用户规模</w:t>
      </w:r>
      <w:r w:rsidRPr="0093443A">
        <w:rPr>
          <w:rFonts w:ascii="宋体" w:eastAsia="宋体" w:hAnsi="宋体" w:cs="宋体"/>
          <w:kern w:val="0"/>
          <w:sz w:val="24"/>
          <w14:ligatures w14:val="none"/>
        </w:rPr>
        <w:t>与</w:t>
      </w:r>
      <w:r w:rsidRPr="0093443A">
        <w:rPr>
          <w:rFonts w:ascii="宋体" w:eastAsia="宋体" w:hAnsi="宋体" w:cs="宋体"/>
          <w:b/>
          <w:bCs/>
          <w:kern w:val="0"/>
          <w:sz w:val="24"/>
          <w14:ligatures w14:val="none"/>
        </w:rPr>
        <w:t>风险控制</w:t>
      </w:r>
      <w:r w:rsidRPr="0093443A">
        <w:rPr>
          <w:rFonts w:ascii="宋体" w:eastAsia="宋体" w:hAnsi="宋体" w:cs="宋体"/>
          <w:kern w:val="0"/>
          <w:sz w:val="24"/>
          <w14:ligatures w14:val="none"/>
        </w:rPr>
        <w:t>必须平衡。中国的成功案例说明满足巨大市场需求能迅速崛起，但失败案例又警示如果监管</w:t>
      </w:r>
      <w:proofErr w:type="gramStart"/>
      <w:r w:rsidRPr="0093443A">
        <w:rPr>
          <w:rFonts w:ascii="宋体" w:eastAsia="宋体" w:hAnsi="宋体" w:cs="宋体"/>
          <w:kern w:val="0"/>
          <w:sz w:val="24"/>
          <w14:ligatures w14:val="none"/>
        </w:rPr>
        <w:t>和风控不到位</w:t>
      </w:r>
      <w:proofErr w:type="gramEnd"/>
      <w:r w:rsidRPr="0093443A">
        <w:rPr>
          <w:rFonts w:ascii="宋体" w:eastAsia="宋体" w:hAnsi="宋体" w:cs="宋体"/>
          <w:kern w:val="0"/>
          <w:sz w:val="24"/>
          <w14:ligatures w14:val="none"/>
        </w:rPr>
        <w:t>，规模越大破坏越大。英文世界对这些案例的报道和研究，为各国提供了宝贵的经验教训 (</w:t>
      </w:r>
      <w:hyperlink r:id="rId89" w:anchor=":~:text=It%20seems%20as%20if%20a,website%20that%20tracks%20the%20industry"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 (</w:t>
      </w:r>
      <w:hyperlink r:id="rId90" w:anchor=":~:text=Just%20a%20few%20years%20ago%2C,the%20industry%20a%20decade%20ago"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)。各语言背景下都达成共识：金融创新应在审慎监管沙盒中进行，以免重蹈</w:t>
      </w:r>
      <w:proofErr w:type="gramStart"/>
      <w:r w:rsidRPr="0093443A">
        <w:rPr>
          <w:rFonts w:ascii="宋体" w:eastAsia="宋体" w:hAnsi="宋体" w:cs="宋体"/>
          <w:kern w:val="0"/>
          <w:sz w:val="24"/>
          <w14:ligatures w14:val="none"/>
        </w:rPr>
        <w:t>次贷</w:t>
      </w:r>
      <w:proofErr w:type="gramEnd"/>
      <w:r w:rsidRPr="0093443A">
        <w:rPr>
          <w:rFonts w:ascii="宋体" w:eastAsia="宋体" w:hAnsi="宋体" w:cs="宋体"/>
          <w:kern w:val="0"/>
          <w:sz w:val="24"/>
          <w14:ligatures w14:val="none"/>
        </w:rPr>
        <w:t>或P2P泡沫的覆辙。</w:t>
      </w:r>
    </w:p>
    <w:p w14:paraId="0AE29BE4"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量化投资策略表现：市场差异</w:t>
      </w:r>
    </w:p>
    <w:p w14:paraId="32833A45"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美国市场：多因子模型成熟</w:t>
      </w:r>
      <w:r w:rsidRPr="0093443A">
        <w:rPr>
          <w:rFonts w:ascii="宋体" w:eastAsia="宋体" w:hAnsi="宋体" w:cs="宋体"/>
          <w:kern w:val="0"/>
          <w:sz w:val="24"/>
          <w14:ligatures w14:val="none"/>
        </w:rPr>
        <w:t xml:space="preserve"> – 在美国，量化对冲基金如雨后春笋，上百种策略竞相博弈。长期来看，一些经典</w:t>
      </w:r>
      <w:r w:rsidRPr="0093443A">
        <w:rPr>
          <w:rFonts w:ascii="宋体" w:eastAsia="宋体" w:hAnsi="宋体" w:cs="宋体"/>
          <w:b/>
          <w:bCs/>
          <w:kern w:val="0"/>
          <w:sz w:val="24"/>
          <w14:ligatures w14:val="none"/>
        </w:rPr>
        <w:t>因子策略</w:t>
      </w:r>
      <w:r w:rsidRPr="0093443A">
        <w:rPr>
          <w:rFonts w:ascii="宋体" w:eastAsia="宋体" w:hAnsi="宋体" w:cs="宋体"/>
          <w:kern w:val="0"/>
          <w:sz w:val="24"/>
          <w14:ligatures w14:val="none"/>
        </w:rPr>
        <w:t>（如Fama-French三因子中的价值、规模）在美</w:t>
      </w:r>
      <w:proofErr w:type="gramStart"/>
      <w:r w:rsidRPr="0093443A">
        <w:rPr>
          <w:rFonts w:ascii="宋体" w:eastAsia="宋体" w:hAnsi="宋体" w:cs="宋体"/>
          <w:kern w:val="0"/>
          <w:sz w:val="24"/>
          <w14:ligatures w14:val="none"/>
        </w:rPr>
        <w:t>股经历</w:t>
      </w:r>
      <w:proofErr w:type="gramEnd"/>
      <w:r w:rsidRPr="0093443A">
        <w:rPr>
          <w:rFonts w:ascii="宋体" w:eastAsia="宋体" w:hAnsi="宋体" w:cs="宋体"/>
          <w:kern w:val="0"/>
          <w:sz w:val="24"/>
          <w14:ligatures w14:val="none"/>
        </w:rPr>
        <w:t>了成功和衰退的周期。2000年前价值股收益显著，但</w:t>
      </w:r>
      <w:proofErr w:type="gramStart"/>
      <w:r w:rsidRPr="0093443A">
        <w:rPr>
          <w:rFonts w:ascii="宋体" w:eastAsia="宋体" w:hAnsi="宋体" w:cs="宋体"/>
          <w:kern w:val="0"/>
          <w:sz w:val="24"/>
          <w14:ligatures w14:val="none"/>
        </w:rPr>
        <w:t>2010</w:t>
      </w:r>
      <w:proofErr w:type="gramEnd"/>
      <w:r w:rsidRPr="0093443A">
        <w:rPr>
          <w:rFonts w:ascii="宋体" w:eastAsia="宋体" w:hAnsi="宋体" w:cs="宋体"/>
          <w:kern w:val="0"/>
          <w:sz w:val="24"/>
          <w14:ligatures w14:val="none"/>
        </w:rPr>
        <w:t>年代“价值陷阱”频出，因子收益微弱甚至为负。同时，高频交易和套利策略在美</w:t>
      </w:r>
      <w:proofErr w:type="gramStart"/>
      <w:r w:rsidRPr="0093443A">
        <w:rPr>
          <w:rFonts w:ascii="宋体" w:eastAsia="宋体" w:hAnsi="宋体" w:cs="宋体"/>
          <w:kern w:val="0"/>
          <w:sz w:val="24"/>
          <w14:ligatures w14:val="none"/>
        </w:rPr>
        <w:t>股贡献</w:t>
      </w:r>
      <w:proofErr w:type="gramEnd"/>
      <w:r w:rsidRPr="0093443A">
        <w:rPr>
          <w:rFonts w:ascii="宋体" w:eastAsia="宋体" w:hAnsi="宋体" w:cs="宋体"/>
          <w:kern w:val="0"/>
          <w:sz w:val="24"/>
          <w14:ligatures w14:val="none"/>
        </w:rPr>
        <w:t>不俗收益，但随着竞争加剧，边际收益递减。近年来，美股量化更多转向</w:t>
      </w:r>
      <w:r w:rsidRPr="0093443A">
        <w:rPr>
          <w:rFonts w:ascii="宋体" w:eastAsia="宋体" w:hAnsi="宋体" w:cs="宋体"/>
          <w:b/>
          <w:bCs/>
          <w:kern w:val="0"/>
          <w:sz w:val="24"/>
          <w14:ligatures w14:val="none"/>
        </w:rPr>
        <w:t>另类数据</w:t>
      </w:r>
      <w:r w:rsidRPr="0093443A">
        <w:rPr>
          <w:rFonts w:ascii="宋体" w:eastAsia="宋体" w:hAnsi="宋体" w:cs="宋体"/>
          <w:kern w:val="0"/>
          <w:sz w:val="24"/>
          <w14:ligatures w14:val="none"/>
        </w:rPr>
        <w:t>（新闻情绪、卫星影像等）和机器学习模型，以寻找新的alpha源。然而过度依赖模型也有失败案例，如</w:t>
      </w:r>
      <w:r w:rsidRPr="0093443A">
        <w:rPr>
          <w:rFonts w:ascii="宋体" w:eastAsia="宋体" w:hAnsi="宋体" w:cs="宋体"/>
          <w:b/>
          <w:bCs/>
          <w:kern w:val="0"/>
          <w:sz w:val="24"/>
          <w14:ligatures w14:val="none"/>
        </w:rPr>
        <w:t>LTCM基金</w:t>
      </w:r>
      <w:r w:rsidRPr="0093443A">
        <w:rPr>
          <w:rFonts w:ascii="宋体" w:eastAsia="宋体" w:hAnsi="宋体" w:cs="宋体"/>
          <w:kern w:val="0"/>
          <w:sz w:val="24"/>
          <w14:ligatures w14:val="none"/>
        </w:rPr>
        <w:t>（</w:t>
      </w:r>
      <w:proofErr w:type="gramStart"/>
      <w:r w:rsidRPr="0093443A">
        <w:rPr>
          <w:rFonts w:ascii="宋体" w:eastAsia="宋体" w:hAnsi="宋体" w:cs="宋体"/>
          <w:kern w:val="0"/>
          <w:sz w:val="24"/>
          <w14:ligatures w14:val="none"/>
        </w:rPr>
        <w:t>由诺奖得主</w:t>
      </w:r>
      <w:proofErr w:type="gramEnd"/>
      <w:r w:rsidRPr="0093443A">
        <w:rPr>
          <w:rFonts w:ascii="宋体" w:eastAsia="宋体" w:hAnsi="宋体" w:cs="宋体"/>
          <w:kern w:val="0"/>
          <w:sz w:val="24"/>
          <w14:ligatures w14:val="none"/>
        </w:rPr>
        <w:t>创立）1998年因为模型假设失效和杠杆过高而倒闭，损失惨重。这成为经典风险管理案例，强调了模型风险。</w:t>
      </w:r>
      <w:r w:rsidRPr="0093443A">
        <w:rPr>
          <w:rFonts w:ascii="宋体" w:eastAsia="宋体" w:hAnsi="宋体" w:cs="宋体"/>
          <w:b/>
          <w:bCs/>
          <w:kern w:val="0"/>
          <w:sz w:val="24"/>
          <w14:ligatures w14:val="none"/>
        </w:rPr>
        <w:t>中国市场: 因子水土不服与策略红利</w:t>
      </w:r>
      <w:r w:rsidRPr="0093443A">
        <w:rPr>
          <w:rFonts w:ascii="宋体" w:eastAsia="宋体" w:hAnsi="宋体" w:cs="宋体"/>
          <w:kern w:val="0"/>
          <w:sz w:val="24"/>
          <w14:ligatures w14:val="none"/>
        </w:rPr>
        <w:t xml:space="preserve"> – 在中国A股，直到</w:t>
      </w:r>
      <w:proofErr w:type="gramStart"/>
      <w:r w:rsidRPr="0093443A">
        <w:rPr>
          <w:rFonts w:ascii="宋体" w:eastAsia="宋体" w:hAnsi="宋体" w:cs="宋体"/>
          <w:kern w:val="0"/>
          <w:sz w:val="24"/>
          <w14:ligatures w14:val="none"/>
        </w:rPr>
        <w:t>2010</w:t>
      </w:r>
      <w:proofErr w:type="gramEnd"/>
      <w:r w:rsidRPr="0093443A">
        <w:rPr>
          <w:rFonts w:ascii="宋体" w:eastAsia="宋体" w:hAnsi="宋体" w:cs="宋体"/>
          <w:kern w:val="0"/>
          <w:sz w:val="24"/>
          <w14:ligatures w14:val="none"/>
        </w:rPr>
        <w:t>年代中期量化投资才大规模兴起，近年量化私募基金快速增长。一些在美国褪色的简单因子在中国反而奏效。例如</w:t>
      </w:r>
      <w:r w:rsidRPr="0093443A">
        <w:rPr>
          <w:rFonts w:ascii="宋体" w:eastAsia="宋体" w:hAnsi="宋体" w:cs="宋体"/>
          <w:b/>
          <w:bCs/>
          <w:kern w:val="0"/>
          <w:sz w:val="24"/>
          <w14:ligatures w14:val="none"/>
        </w:rPr>
        <w:t>小市值、低</w:t>
      </w:r>
      <w:proofErr w:type="gramStart"/>
      <w:r w:rsidRPr="0093443A">
        <w:rPr>
          <w:rFonts w:ascii="宋体" w:eastAsia="宋体" w:hAnsi="宋体" w:cs="宋体"/>
          <w:b/>
          <w:bCs/>
          <w:kern w:val="0"/>
          <w:sz w:val="24"/>
          <w14:ligatures w14:val="none"/>
        </w:rPr>
        <w:t>市净率</w:t>
      </w:r>
      <w:r w:rsidRPr="0093443A">
        <w:rPr>
          <w:rFonts w:ascii="宋体" w:eastAsia="宋体" w:hAnsi="宋体" w:cs="宋体"/>
          <w:kern w:val="0"/>
          <w:sz w:val="24"/>
          <w14:ligatures w14:val="none"/>
        </w:rPr>
        <w:t>股票</w:t>
      </w:r>
      <w:proofErr w:type="gramEnd"/>
      <w:r w:rsidRPr="0093443A">
        <w:rPr>
          <w:rFonts w:ascii="宋体" w:eastAsia="宋体" w:hAnsi="宋体" w:cs="宋体"/>
          <w:kern w:val="0"/>
          <w:sz w:val="24"/>
          <w14:ligatures w14:val="none"/>
        </w:rPr>
        <w:t>在</w:t>
      </w:r>
      <w:r w:rsidRPr="0093443A">
        <w:rPr>
          <w:rFonts w:ascii="宋体" w:eastAsia="宋体" w:hAnsi="宋体" w:cs="宋体"/>
          <w:kern w:val="0"/>
          <w:sz w:val="24"/>
          <w14:ligatures w14:val="none"/>
        </w:rPr>
        <w:lastRenderedPageBreak/>
        <w:t>2009-2018年获得了显著超额收益，而美国同期这两个因子基本失效 (</w:t>
      </w:r>
      <w:hyperlink r:id="rId91" w:anchor=":~:text=,returns%20potentially%20available%20to%20those"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92"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)。另一方面，</w:t>
      </w:r>
      <w:r w:rsidRPr="0093443A">
        <w:rPr>
          <w:rFonts w:ascii="宋体" w:eastAsia="宋体" w:hAnsi="宋体" w:cs="宋体"/>
          <w:b/>
          <w:bCs/>
          <w:kern w:val="0"/>
          <w:sz w:val="24"/>
          <w14:ligatures w14:val="none"/>
        </w:rPr>
        <w:t>动量策略</w:t>
      </w:r>
      <w:r w:rsidRPr="0093443A">
        <w:rPr>
          <w:rFonts w:ascii="宋体" w:eastAsia="宋体" w:hAnsi="宋体" w:cs="宋体"/>
          <w:kern w:val="0"/>
          <w:sz w:val="24"/>
          <w14:ligatures w14:val="none"/>
        </w:rPr>
        <w:t>在中国市场效果不稳定，有时甚至逆向（追</w:t>
      </w:r>
      <w:proofErr w:type="gramStart"/>
      <w:r w:rsidRPr="0093443A">
        <w:rPr>
          <w:rFonts w:ascii="宋体" w:eastAsia="宋体" w:hAnsi="宋体" w:cs="宋体"/>
          <w:kern w:val="0"/>
          <w:sz w:val="24"/>
          <w14:ligatures w14:val="none"/>
        </w:rPr>
        <w:t>涨效果</w:t>
      </w:r>
      <w:proofErr w:type="gramEnd"/>
      <w:r w:rsidRPr="0093443A">
        <w:rPr>
          <w:rFonts w:ascii="宋体" w:eastAsia="宋体" w:hAnsi="宋体" w:cs="宋体"/>
          <w:kern w:val="0"/>
          <w:sz w:val="24"/>
          <w14:ligatures w14:val="none"/>
        </w:rPr>
        <w:t>不佳），这和A股散户快进快出的行为导致趋势延续性差有关 (</w:t>
      </w:r>
      <w:hyperlink r:id="rId93"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)。相反，针对</w:t>
      </w:r>
      <w:proofErr w:type="gramStart"/>
      <w:r w:rsidRPr="0093443A">
        <w:rPr>
          <w:rFonts w:ascii="宋体" w:eastAsia="宋体" w:hAnsi="宋体" w:cs="宋体"/>
          <w:kern w:val="0"/>
          <w:sz w:val="24"/>
          <w14:ligatures w14:val="none"/>
        </w:rPr>
        <w:t>散户非</w:t>
      </w:r>
      <w:proofErr w:type="gramEnd"/>
      <w:r w:rsidRPr="0093443A">
        <w:rPr>
          <w:rFonts w:ascii="宋体" w:eastAsia="宋体" w:hAnsi="宋体" w:cs="宋体"/>
          <w:kern w:val="0"/>
          <w:sz w:val="24"/>
          <w14:ligatures w14:val="none"/>
        </w:rPr>
        <w:t>理性交易的“反转因子”在中国非常有效，上一月跌幅最大的股票往往反弹，上一月涨幅最高的却回落 (</w:t>
      </w:r>
      <w:hyperlink r:id="rId94" w:anchor=":~:text=,returns%20potentially%20available%20to%20those"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)。此外，</w:t>
      </w:r>
      <w:r w:rsidRPr="0093443A">
        <w:rPr>
          <w:rFonts w:ascii="宋体" w:eastAsia="宋体" w:hAnsi="宋体" w:cs="宋体"/>
          <w:b/>
          <w:bCs/>
          <w:kern w:val="0"/>
          <w:sz w:val="24"/>
          <w14:ligatures w14:val="none"/>
        </w:rPr>
        <w:t>日内高频策略</w:t>
      </w:r>
      <w:r w:rsidRPr="0093443A">
        <w:rPr>
          <w:rFonts w:ascii="宋体" w:eastAsia="宋体" w:hAnsi="宋体" w:cs="宋体"/>
          <w:kern w:val="0"/>
          <w:sz w:val="24"/>
          <w14:ligatures w14:val="none"/>
        </w:rPr>
        <w:t>在中国也有空间：市场波动高、交易量大，加上交易以撮合竞价为主，使套利机会存在。不过随着机构投资者占比提高，A股市场效率正提升，许多量化基金近年收益率有所下滑，一些策略开始“拥挤”失效。</w:t>
      </w:r>
      <w:r w:rsidRPr="0093443A">
        <w:rPr>
          <w:rFonts w:ascii="宋体" w:eastAsia="宋体" w:hAnsi="宋体" w:cs="宋体"/>
          <w:b/>
          <w:bCs/>
          <w:kern w:val="0"/>
          <w:sz w:val="24"/>
          <w14:ligatures w14:val="none"/>
        </w:rPr>
        <w:t>不同语言研究互补</w:t>
      </w:r>
      <w:r w:rsidRPr="0093443A">
        <w:rPr>
          <w:rFonts w:ascii="宋体" w:eastAsia="宋体" w:hAnsi="宋体" w:cs="宋体"/>
          <w:kern w:val="0"/>
          <w:sz w:val="24"/>
          <w14:ligatures w14:val="none"/>
        </w:rPr>
        <w:t xml:space="preserve"> – 针对这些差异，英文机构如Neuberger Berman等发表报告提示：“中国A股的量化机会集依然丰富，如同发达市场20年前的盛况，但不能简单搬用美国模型” (</w:t>
      </w:r>
      <w:hyperlink r:id="rId95" w:anchor=":~:text=factor%20in%20A%20shares%20indicates,models%20to%20this%20new%20market"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 (</w:t>
      </w:r>
      <w:hyperlink r:id="rId96" w:anchor=":~:text=,invests%20in%20size%2C%20value%2C%20reversal"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中文从业者也分享经验，如应精选更贴合本土的因子、注意交易冲击和流动性限制等。两个市场的经验教训互为镜鉴：美国量化的发展史（含辉煌与教训）为中国提供了前车之鉴（例如控制杠杆、防范模型过度拟合）；中国量化的异象则拓展了全球量化研究视野，让学者重新审视某些因子的普适性。因此，通过多语言交流，量化投资者可以避免各自市场曾发生的失误，并发现新的机会。例如，当发现某策略在另一市场曾失败过，便可提前警惕本市场类似风险；而看到别国某新因子有效，也可尝试验证本国市场是否存在类似规律。</w:t>
      </w:r>
    </w:p>
    <w:p w14:paraId="6F5F24A2" w14:textId="77777777" w:rsidR="0093443A" w:rsidRPr="0093443A" w:rsidRDefault="0093443A" w:rsidP="0093443A">
      <w:pPr>
        <w:widowControl/>
        <w:spacing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案例比较小结</w:t>
      </w:r>
      <w:r w:rsidRPr="0093443A">
        <w:rPr>
          <w:rFonts w:ascii="宋体" w:eastAsia="宋体" w:hAnsi="宋体" w:cs="宋体"/>
          <w:kern w:val="0"/>
          <w:sz w:val="24"/>
          <w14:ligatures w14:val="none"/>
        </w:rPr>
        <w:t>：以上两组案例展示了</w:t>
      </w:r>
      <w:r w:rsidRPr="0093443A">
        <w:rPr>
          <w:rFonts w:ascii="宋体" w:eastAsia="宋体" w:hAnsi="宋体" w:cs="宋体"/>
          <w:b/>
          <w:bCs/>
          <w:kern w:val="0"/>
          <w:sz w:val="24"/>
          <w14:ligatures w14:val="none"/>
        </w:rPr>
        <w:t>金融科技</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量化投资</w:t>
      </w:r>
      <w:r w:rsidRPr="0093443A">
        <w:rPr>
          <w:rFonts w:ascii="宋体" w:eastAsia="宋体" w:hAnsi="宋体" w:cs="宋体"/>
          <w:kern w:val="0"/>
          <w:sz w:val="24"/>
          <w14:ligatures w14:val="none"/>
        </w:rPr>
        <w:t>领域中，不同地区的成功要素与失败原因。通过中美对比可以发现，制度环境、投资者结构、技术优势等共同决定了实践效果。综合来看，成功的实践往往建立在</w:t>
      </w:r>
      <w:r w:rsidRPr="0093443A">
        <w:rPr>
          <w:rFonts w:ascii="宋体" w:eastAsia="宋体" w:hAnsi="宋体" w:cs="宋体"/>
          <w:b/>
          <w:bCs/>
          <w:kern w:val="0"/>
          <w:sz w:val="24"/>
          <w14:ligatures w14:val="none"/>
        </w:rPr>
        <w:t>适合当地条件</w:t>
      </w:r>
      <w:r w:rsidRPr="0093443A">
        <w:rPr>
          <w:rFonts w:ascii="宋体" w:eastAsia="宋体" w:hAnsi="宋体" w:cs="宋体"/>
          <w:kern w:val="0"/>
          <w:sz w:val="24"/>
          <w14:ligatures w14:val="none"/>
        </w:rPr>
        <w:t>且</w:t>
      </w:r>
      <w:r w:rsidRPr="0093443A">
        <w:rPr>
          <w:rFonts w:ascii="宋体" w:eastAsia="宋体" w:hAnsi="宋体" w:cs="宋体"/>
          <w:b/>
          <w:bCs/>
          <w:kern w:val="0"/>
          <w:sz w:val="24"/>
          <w14:ligatures w14:val="none"/>
        </w:rPr>
        <w:t>风险可控</w:t>
      </w:r>
      <w:r w:rsidRPr="0093443A">
        <w:rPr>
          <w:rFonts w:ascii="宋体" w:eastAsia="宋体" w:hAnsi="宋体" w:cs="宋体"/>
          <w:kern w:val="0"/>
          <w:sz w:val="24"/>
          <w14:ligatures w14:val="none"/>
        </w:rPr>
        <w:t>的基础上，而失败多源于</w:t>
      </w:r>
      <w:r w:rsidRPr="0093443A">
        <w:rPr>
          <w:rFonts w:ascii="宋体" w:eastAsia="宋体" w:hAnsi="宋体" w:cs="宋体"/>
          <w:b/>
          <w:bCs/>
          <w:kern w:val="0"/>
          <w:sz w:val="24"/>
          <w14:ligatures w14:val="none"/>
        </w:rPr>
        <w:t>过度扩张</w:t>
      </w:r>
      <w:r w:rsidRPr="0093443A">
        <w:rPr>
          <w:rFonts w:ascii="宋体" w:eastAsia="宋体" w:hAnsi="宋体" w:cs="宋体"/>
          <w:kern w:val="0"/>
          <w:sz w:val="24"/>
          <w14:ligatures w14:val="none"/>
        </w:rPr>
        <w:t>或</w:t>
      </w:r>
      <w:r w:rsidRPr="0093443A">
        <w:rPr>
          <w:rFonts w:ascii="宋体" w:eastAsia="宋体" w:hAnsi="宋体" w:cs="宋体"/>
          <w:b/>
          <w:bCs/>
          <w:kern w:val="0"/>
          <w:sz w:val="24"/>
          <w14:ligatures w14:val="none"/>
        </w:rPr>
        <w:t>监管缺位</w:t>
      </w:r>
      <w:r w:rsidRPr="0093443A">
        <w:rPr>
          <w:rFonts w:ascii="宋体" w:eastAsia="宋体" w:hAnsi="宋体" w:cs="宋体"/>
          <w:kern w:val="0"/>
          <w:sz w:val="24"/>
          <w14:ligatures w14:val="none"/>
        </w:rPr>
        <w:t>。这些经验教训透过多语言的资料报道和研究得到印证： (</w:t>
      </w:r>
      <w:hyperlink r:id="rId97" w:anchor=":~:text=relatively%20loose%20to%20gradually%20strengthen,to%20enhance%20the%20level%20of" w:history="1">
        <w:r w:rsidRPr="0093443A">
          <w:rPr>
            <w:rFonts w:ascii="宋体" w:eastAsia="宋体" w:hAnsi="宋体" w:cs="宋体"/>
            <w:color w:val="0000FF"/>
            <w:kern w:val="0"/>
            <w:sz w:val="24"/>
            <w:u w:val="single"/>
            <w14:ligatures w14:val="none"/>
          </w:rPr>
          <w:t>Comparison of fintech development between china and the united states| International Journal of Innovative Science and Research Technology</w:t>
        </w:r>
      </w:hyperlink>
      <w:r w:rsidRPr="0093443A">
        <w:rPr>
          <w:rFonts w:ascii="宋体" w:eastAsia="宋体" w:hAnsi="宋体" w:cs="宋体"/>
          <w:kern w:val="0"/>
          <w:sz w:val="24"/>
          <w14:ligatures w14:val="none"/>
        </w:rPr>
        <w:t>)指出中美FinTech各有优势， (</w:t>
      </w:r>
      <w:hyperlink r:id="rId98" w:anchor=":~:text=right,that%20success%20is%20not%20a" w:history="1">
        <w:r w:rsidRPr="0093443A">
          <w:rPr>
            <w:rFonts w:ascii="宋体" w:eastAsia="宋体" w:hAnsi="宋体" w:cs="宋体"/>
            <w:color w:val="0000FF"/>
            <w:kern w:val="0"/>
            <w:sz w:val="24"/>
            <w:u w:val="single"/>
            <w14:ligatures w14:val="none"/>
          </w:rPr>
          <w:t>Quantitative Investing in China A Shares | Neuberger Berman</w:t>
        </w:r>
      </w:hyperlink>
      <w:r w:rsidRPr="0093443A">
        <w:rPr>
          <w:rFonts w:ascii="宋体" w:eastAsia="宋体" w:hAnsi="宋体" w:cs="宋体"/>
          <w:kern w:val="0"/>
          <w:sz w:val="24"/>
          <w14:ligatures w14:val="none"/>
        </w:rPr>
        <w:t>)等量化研究量化了因子差异， (</w:t>
      </w:r>
      <w:hyperlink r:id="rId99" w:anchor=":~:text=It%20seems%20as%20if%20a,website%20that%20tracks%20the%20industry"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记录了P2P崩盘的数据。这印证了理论与实践需要紧密结合、因地制宜。下一步，我们将构建完整的知识地图和学习路径，帮助个人学习者将这些跨语言、多领域的知识系统化地吸收，并提供实用的工具表格以便操作。</w:t>
      </w:r>
    </w:p>
    <w:p w14:paraId="300D443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proofErr w:type="gramStart"/>
      <w:r w:rsidRPr="0093443A">
        <w:rPr>
          <w:rFonts w:ascii="宋体" w:eastAsia="宋体" w:hAnsi="宋体" w:cs="宋体"/>
          <w:b/>
          <w:bCs/>
          <w:kern w:val="0"/>
          <w:sz w:val="36"/>
          <w:szCs w:val="36"/>
          <w14:ligatures w14:val="none"/>
        </w:rPr>
        <w:t>完整知识</w:t>
      </w:r>
      <w:proofErr w:type="gramEnd"/>
      <w:r w:rsidRPr="0093443A">
        <w:rPr>
          <w:rFonts w:ascii="宋体" w:eastAsia="宋体" w:hAnsi="宋体" w:cs="宋体"/>
          <w:b/>
          <w:bCs/>
          <w:kern w:val="0"/>
          <w:sz w:val="36"/>
          <w:szCs w:val="36"/>
          <w14:ligatures w14:val="none"/>
        </w:rPr>
        <w:t>地图与学习路径</w:t>
      </w:r>
    </w:p>
    <w:p w14:paraId="07FE415B"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构建金融知识地图的目的在于将前述各领域的理论和案例有机串联，形成从</w:t>
      </w:r>
      <w:r w:rsidRPr="0093443A">
        <w:rPr>
          <w:rFonts w:ascii="宋体" w:eastAsia="宋体" w:hAnsi="宋体" w:cs="宋体"/>
          <w:b/>
          <w:bCs/>
          <w:kern w:val="0"/>
          <w:sz w:val="24"/>
          <w14:ligatures w14:val="none"/>
        </w:rPr>
        <w:t>理论</w:t>
      </w:r>
      <w:r w:rsidRPr="0093443A">
        <w:rPr>
          <w:rFonts w:ascii="宋体" w:eastAsia="宋体" w:hAnsi="宋体" w:cs="宋体"/>
          <w:kern w:val="0"/>
          <w:sz w:val="24"/>
          <w14:ligatures w14:val="none"/>
        </w:rPr>
        <w:t>到</w:t>
      </w:r>
      <w:r w:rsidRPr="0093443A">
        <w:rPr>
          <w:rFonts w:ascii="宋体" w:eastAsia="宋体" w:hAnsi="宋体" w:cs="宋体"/>
          <w:b/>
          <w:bCs/>
          <w:kern w:val="0"/>
          <w:sz w:val="24"/>
          <w14:ligatures w14:val="none"/>
        </w:rPr>
        <w:t>实践</w:t>
      </w:r>
      <w:r w:rsidRPr="0093443A">
        <w:rPr>
          <w:rFonts w:ascii="宋体" w:eastAsia="宋体" w:hAnsi="宋体" w:cs="宋体"/>
          <w:kern w:val="0"/>
          <w:sz w:val="24"/>
          <w14:ligatures w14:val="none"/>
        </w:rPr>
        <w:t>再到</w:t>
      </w:r>
      <w:r w:rsidRPr="0093443A">
        <w:rPr>
          <w:rFonts w:ascii="宋体" w:eastAsia="宋体" w:hAnsi="宋体" w:cs="宋体"/>
          <w:b/>
          <w:bCs/>
          <w:kern w:val="0"/>
          <w:sz w:val="24"/>
          <w14:ligatures w14:val="none"/>
        </w:rPr>
        <w:t>优化演进</w:t>
      </w:r>
      <w:r w:rsidRPr="0093443A">
        <w:rPr>
          <w:rFonts w:ascii="宋体" w:eastAsia="宋体" w:hAnsi="宋体" w:cs="宋体"/>
          <w:kern w:val="0"/>
          <w:sz w:val="24"/>
          <w14:ligatures w14:val="none"/>
        </w:rPr>
        <w:t>的学习闭环。基于本报告内容，我们建议的学习路径如下：</w:t>
      </w:r>
    </w:p>
    <w:p w14:paraId="401DF7F5"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理论基础</w:t>
      </w:r>
      <w:r w:rsidRPr="0093443A">
        <w:rPr>
          <w:rFonts w:ascii="宋体" w:eastAsia="宋体" w:hAnsi="宋体" w:cs="宋体"/>
          <w:kern w:val="0"/>
          <w:sz w:val="24"/>
          <w14:ligatures w14:val="none"/>
        </w:rPr>
        <w:t xml:space="preserve"> – 首先</w:t>
      </w:r>
      <w:proofErr w:type="gramStart"/>
      <w:r w:rsidRPr="0093443A">
        <w:rPr>
          <w:rFonts w:ascii="宋体" w:eastAsia="宋体" w:hAnsi="宋体" w:cs="宋体"/>
          <w:kern w:val="0"/>
          <w:sz w:val="24"/>
          <w14:ligatures w14:val="none"/>
        </w:rPr>
        <w:t>夯实四</w:t>
      </w:r>
      <w:proofErr w:type="gramEnd"/>
      <w:r w:rsidRPr="0093443A">
        <w:rPr>
          <w:rFonts w:ascii="宋体" w:eastAsia="宋体" w:hAnsi="宋体" w:cs="宋体"/>
          <w:kern w:val="0"/>
          <w:sz w:val="24"/>
          <w14:ligatures w14:val="none"/>
        </w:rPr>
        <w:t>大方向的核心理论。学习者应分别掌握行为金融学（心理偏差与市场影响）、量化投资（模型与策略）、风险管理（风险类型与度量）、金融科技（技术与金融业务融合）的基本概念和代表模型。这一步可利用前文整理的理论框架进行针对性学习，并阅读各领域经典文献打下基础。</w:t>
      </w:r>
    </w:p>
    <w:p w14:paraId="58BE38CF"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实践应用</w:t>
      </w:r>
      <w:r w:rsidRPr="0093443A">
        <w:rPr>
          <w:rFonts w:ascii="宋体" w:eastAsia="宋体" w:hAnsi="宋体" w:cs="宋体"/>
          <w:kern w:val="0"/>
          <w:sz w:val="24"/>
          <w14:ligatures w14:val="none"/>
        </w:rPr>
        <w:t xml:space="preserve"> – 在理论指导下，考察实际案例和应用实践。例如，将行为金融学知识应用于观察市场泡沫或投资者行为，将量化投资理论用于设计简单策略</w:t>
      </w:r>
      <w:proofErr w:type="gramStart"/>
      <w:r w:rsidRPr="0093443A">
        <w:rPr>
          <w:rFonts w:ascii="宋体" w:eastAsia="宋体" w:hAnsi="宋体" w:cs="宋体"/>
          <w:kern w:val="0"/>
          <w:sz w:val="24"/>
          <w14:ligatures w14:val="none"/>
        </w:rPr>
        <w:t>并回测业绩</w:t>
      </w:r>
      <w:proofErr w:type="gramEnd"/>
      <w:r w:rsidRPr="0093443A">
        <w:rPr>
          <w:rFonts w:ascii="宋体" w:eastAsia="宋体" w:hAnsi="宋体" w:cs="宋体"/>
          <w:kern w:val="0"/>
          <w:sz w:val="24"/>
          <w14:ligatures w14:val="none"/>
        </w:rPr>
        <w:t>，将风险管理方法用于模拟企业风险评估，关注金融科技产品的用户体验</w:t>
      </w:r>
      <w:proofErr w:type="gramStart"/>
      <w:r w:rsidRPr="0093443A">
        <w:rPr>
          <w:rFonts w:ascii="宋体" w:eastAsia="宋体" w:hAnsi="宋体" w:cs="宋体"/>
          <w:kern w:val="0"/>
          <w:sz w:val="24"/>
          <w14:ligatures w14:val="none"/>
        </w:rPr>
        <w:t>与风控措施</w:t>
      </w:r>
      <w:proofErr w:type="gramEnd"/>
      <w:r w:rsidRPr="0093443A">
        <w:rPr>
          <w:rFonts w:ascii="宋体" w:eastAsia="宋体" w:hAnsi="宋体" w:cs="宋体"/>
          <w:kern w:val="0"/>
          <w:sz w:val="24"/>
          <w14:ligatures w14:val="none"/>
        </w:rPr>
        <w:t>。这一步可以参考前文列举的中外案例，亲身分析成功与失败之因。</w:t>
      </w:r>
    </w:p>
    <w:p w14:paraId="14964FFE"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策略优化</w:t>
      </w:r>
      <w:r w:rsidRPr="0093443A">
        <w:rPr>
          <w:rFonts w:ascii="宋体" w:eastAsia="宋体" w:hAnsi="宋体" w:cs="宋体"/>
          <w:kern w:val="0"/>
          <w:sz w:val="24"/>
          <w14:ligatures w14:val="none"/>
        </w:rPr>
        <w:t xml:space="preserve"> – 基于实践反馈，不断优化所学策略与方法。例如，如果某量化策略在模拟中效果不佳，需要回溯理论假设，调整模型参数或引入新的数据；针对风险管理，持续</w:t>
      </w:r>
      <w:proofErr w:type="gramStart"/>
      <w:r w:rsidRPr="0093443A">
        <w:rPr>
          <w:rFonts w:ascii="宋体" w:eastAsia="宋体" w:hAnsi="宋体" w:cs="宋体"/>
          <w:kern w:val="0"/>
          <w:sz w:val="24"/>
          <w14:ligatures w14:val="none"/>
        </w:rPr>
        <w:t>完善风控指标</w:t>
      </w:r>
      <w:proofErr w:type="gramEnd"/>
      <w:r w:rsidRPr="0093443A">
        <w:rPr>
          <w:rFonts w:ascii="宋体" w:eastAsia="宋体" w:hAnsi="宋体" w:cs="宋体"/>
          <w:kern w:val="0"/>
          <w:sz w:val="24"/>
          <w14:ligatures w14:val="none"/>
        </w:rPr>
        <w:t>体系，提高预测准确性。在这一环节可借鉴多语言资料：英文文献提供成熟市场的优化思路，中文经验强调本土创新，从而激发更全面的改进方案。</w:t>
      </w:r>
    </w:p>
    <w:p w14:paraId="6587813D" w14:textId="77777777" w:rsidR="0093443A" w:rsidRPr="0093443A" w:rsidRDefault="0093443A" w:rsidP="0093443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自适应进化</w:t>
      </w:r>
      <w:r w:rsidRPr="0093443A">
        <w:rPr>
          <w:rFonts w:ascii="宋体" w:eastAsia="宋体" w:hAnsi="宋体" w:cs="宋体"/>
          <w:kern w:val="0"/>
          <w:sz w:val="24"/>
          <w14:ligatures w14:val="none"/>
        </w:rPr>
        <w:t xml:space="preserve"> – 金融环境瞬息万变，知识地图也需动态更新。学习者应培养</w:t>
      </w:r>
      <w:r w:rsidRPr="0093443A">
        <w:rPr>
          <w:rFonts w:ascii="宋体" w:eastAsia="宋体" w:hAnsi="宋体" w:cs="宋体"/>
          <w:b/>
          <w:bCs/>
          <w:kern w:val="0"/>
          <w:sz w:val="24"/>
          <w14:ligatures w14:val="none"/>
        </w:rPr>
        <w:t>终身学习</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自适应</w:t>
      </w:r>
      <w:r w:rsidRPr="0093443A">
        <w:rPr>
          <w:rFonts w:ascii="宋体" w:eastAsia="宋体" w:hAnsi="宋体" w:cs="宋体"/>
          <w:kern w:val="0"/>
          <w:sz w:val="24"/>
          <w14:ligatures w14:val="none"/>
        </w:rPr>
        <w:t>能力，</w:t>
      </w:r>
      <w:proofErr w:type="gramStart"/>
      <w:r w:rsidRPr="0093443A">
        <w:rPr>
          <w:rFonts w:ascii="宋体" w:eastAsia="宋体" w:hAnsi="宋体" w:cs="宋体"/>
          <w:kern w:val="0"/>
          <w:sz w:val="24"/>
          <w14:ligatures w14:val="none"/>
        </w:rPr>
        <w:t>关注近</w:t>
      </w:r>
      <w:proofErr w:type="gramEnd"/>
      <w:r w:rsidRPr="0093443A">
        <w:rPr>
          <w:rFonts w:ascii="宋体" w:eastAsia="宋体" w:hAnsi="宋体" w:cs="宋体"/>
          <w:kern w:val="0"/>
          <w:sz w:val="24"/>
          <w14:ligatures w14:val="none"/>
        </w:rPr>
        <w:t>五年的市场变化和新趋势（下一节将详述）。例如，结合最新的全球事件来调整风险展望，关注新兴技术（人工智能、DeFi等）对金融模式的冲击，及时将这些新知识纳入地图。通过不断循环“理论-实践-优化-再实践”，保持知识体系与时俱进。</w:t>
      </w:r>
    </w:p>
    <w:p w14:paraId="1A75E35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上述路径可视为一个循环渐进的过程：从</w:t>
      </w:r>
      <w:r w:rsidRPr="0093443A">
        <w:rPr>
          <w:rFonts w:ascii="宋体" w:eastAsia="宋体" w:hAnsi="宋体" w:cs="宋体"/>
          <w:b/>
          <w:bCs/>
          <w:kern w:val="0"/>
          <w:sz w:val="24"/>
          <w14:ligatures w14:val="none"/>
        </w:rPr>
        <w:t>入门</w:t>
      </w:r>
      <w:r w:rsidRPr="0093443A">
        <w:rPr>
          <w:rFonts w:ascii="宋体" w:eastAsia="宋体" w:hAnsi="宋体" w:cs="宋体"/>
          <w:kern w:val="0"/>
          <w:sz w:val="24"/>
          <w14:ligatures w14:val="none"/>
        </w:rPr>
        <w:t>（掌握原理）到</w:t>
      </w:r>
      <w:r w:rsidRPr="0093443A">
        <w:rPr>
          <w:rFonts w:ascii="宋体" w:eastAsia="宋体" w:hAnsi="宋体" w:cs="宋体"/>
          <w:b/>
          <w:bCs/>
          <w:kern w:val="0"/>
          <w:sz w:val="24"/>
          <w14:ligatures w14:val="none"/>
        </w:rPr>
        <w:t>进阶</w:t>
      </w:r>
      <w:r w:rsidRPr="0093443A">
        <w:rPr>
          <w:rFonts w:ascii="宋体" w:eastAsia="宋体" w:hAnsi="宋体" w:cs="宋体"/>
          <w:kern w:val="0"/>
          <w:sz w:val="24"/>
          <w14:ligatures w14:val="none"/>
        </w:rPr>
        <w:t>（实践检验）、再到</w:t>
      </w:r>
      <w:r w:rsidRPr="0093443A">
        <w:rPr>
          <w:rFonts w:ascii="宋体" w:eastAsia="宋体" w:hAnsi="宋体" w:cs="宋体"/>
          <w:b/>
          <w:bCs/>
          <w:kern w:val="0"/>
          <w:sz w:val="24"/>
          <w14:ligatures w14:val="none"/>
        </w:rPr>
        <w:t>精通</w:t>
      </w:r>
      <w:r w:rsidRPr="0093443A">
        <w:rPr>
          <w:rFonts w:ascii="宋体" w:eastAsia="宋体" w:hAnsi="宋体" w:cs="宋体"/>
          <w:kern w:val="0"/>
          <w:sz w:val="24"/>
          <w14:ligatures w14:val="none"/>
        </w:rPr>
        <w:t>（优化创新）。在这一过程中，多语言资源发挥重要作用——英文资料拓宽国际视野，中文资料提供本土细节，其它语言带来多元补充。利用多语言学习能更全面地理解问题、寻找创新解决方案。为了更直观地指导学习，下面构建几个实用表格作为工具，其中包括语言优化、理论对比和案例对比等内容，帮助读者在具体操作中有章可循。</w:t>
      </w:r>
    </w:p>
    <w:p w14:paraId="379E7251"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多语言学习优化与工具表格</w:t>
      </w:r>
    </w:p>
    <w:p w14:paraId="549469BD"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为便于读者将本报告内容付诸实践，特提供以下</w:t>
      </w:r>
      <w:r w:rsidRPr="0093443A">
        <w:rPr>
          <w:rFonts w:ascii="宋体" w:eastAsia="宋体" w:hAnsi="宋体" w:cs="宋体"/>
          <w:b/>
          <w:bCs/>
          <w:kern w:val="0"/>
          <w:sz w:val="24"/>
          <w14:ligatures w14:val="none"/>
        </w:rPr>
        <w:t>工具表格</w:t>
      </w:r>
      <w:r w:rsidRPr="0093443A">
        <w:rPr>
          <w:rFonts w:ascii="宋体" w:eastAsia="宋体" w:hAnsi="宋体" w:cs="宋体"/>
          <w:kern w:val="0"/>
          <w:sz w:val="24"/>
          <w14:ligatures w14:val="none"/>
        </w:rPr>
        <w:t>，涵盖多语言信息获取、核心理论比较、案例比较等，帮助系统化学习。</w:t>
      </w:r>
    </w:p>
    <w:p w14:paraId="5CA9491B"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语言优化表</w:t>
      </w:r>
    </w:p>
    <w:p w14:paraId="65667BA8"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多语言环境下学习金融知识的技巧和资源总结如下：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
        <w:gridCol w:w="3187"/>
        <w:gridCol w:w="4631"/>
      </w:tblGrid>
      <w:tr w:rsidR="0093443A" w:rsidRPr="0093443A" w14:paraId="363922FC" w14:textId="77777777" w:rsidTr="0093443A">
        <w:trPr>
          <w:tblHeader/>
          <w:tblCellSpacing w:w="15" w:type="dxa"/>
        </w:trPr>
        <w:tc>
          <w:tcPr>
            <w:tcW w:w="0" w:type="auto"/>
            <w:vAlign w:val="center"/>
            <w:hideMark/>
          </w:tcPr>
          <w:p w14:paraId="27A2B69F"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lastRenderedPageBreak/>
              <w:t>语言</w:t>
            </w:r>
          </w:p>
        </w:tc>
        <w:tc>
          <w:tcPr>
            <w:tcW w:w="0" w:type="auto"/>
            <w:vAlign w:val="center"/>
            <w:hideMark/>
          </w:tcPr>
          <w:p w14:paraId="2844BC64"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信息源特点与优势</w:t>
            </w:r>
          </w:p>
        </w:tc>
        <w:tc>
          <w:tcPr>
            <w:tcW w:w="0" w:type="auto"/>
            <w:vAlign w:val="center"/>
            <w:hideMark/>
          </w:tcPr>
          <w:p w14:paraId="6FFC1EDE"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典型来源示例</w:t>
            </w:r>
          </w:p>
        </w:tc>
      </w:tr>
      <w:tr w:rsidR="0093443A" w:rsidRPr="0093443A" w14:paraId="6C1E4B55" w14:textId="77777777" w:rsidTr="0093443A">
        <w:trPr>
          <w:tblCellSpacing w:w="15" w:type="dxa"/>
        </w:trPr>
        <w:tc>
          <w:tcPr>
            <w:tcW w:w="0" w:type="auto"/>
            <w:vAlign w:val="center"/>
            <w:hideMark/>
          </w:tcPr>
          <w:p w14:paraId="48FFEC9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英语</w:t>
            </w:r>
          </w:p>
        </w:tc>
        <w:tc>
          <w:tcPr>
            <w:tcW w:w="0" w:type="auto"/>
            <w:vAlign w:val="center"/>
            <w:hideMark/>
          </w:tcPr>
          <w:p w14:paraId="1D24754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金融理论与实践的主要载体，研究成果丰富；新概念通常首先以英文出现。</w:t>
            </w:r>
          </w:p>
        </w:tc>
        <w:tc>
          <w:tcPr>
            <w:tcW w:w="0" w:type="auto"/>
            <w:vAlign w:val="center"/>
            <w:hideMark/>
          </w:tcPr>
          <w:p w14:paraId="1AB3505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英文学术期刊（</w:t>
            </w:r>
            <w:r w:rsidRPr="0093443A">
              <w:rPr>
                <w:rFonts w:ascii="宋体" w:eastAsia="宋体" w:hAnsi="宋体" w:cs="宋体"/>
                <w:i/>
                <w:iCs/>
                <w:kern w:val="0"/>
                <w:sz w:val="24"/>
                <w14:ligatures w14:val="none"/>
              </w:rPr>
              <w:t>J. Finance</w:t>
            </w:r>
            <w:r w:rsidRPr="0093443A">
              <w:rPr>
                <w:rFonts w:ascii="宋体" w:eastAsia="宋体" w:hAnsi="宋体" w:cs="宋体"/>
                <w:kern w:val="0"/>
                <w:sz w:val="24"/>
                <w14:ligatures w14:val="none"/>
              </w:rPr>
              <w:t xml:space="preserve"> 等）、IMF/BIS报告，主流财经媒体（WSJ、FT）、CFA课程资料等。</w:t>
            </w:r>
          </w:p>
        </w:tc>
      </w:tr>
      <w:tr w:rsidR="0093443A" w:rsidRPr="0093443A" w14:paraId="163C2AA5" w14:textId="77777777" w:rsidTr="0093443A">
        <w:trPr>
          <w:tblCellSpacing w:w="15" w:type="dxa"/>
        </w:trPr>
        <w:tc>
          <w:tcPr>
            <w:tcW w:w="0" w:type="auto"/>
            <w:vAlign w:val="center"/>
            <w:hideMark/>
          </w:tcPr>
          <w:p w14:paraId="613CF66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中文</w:t>
            </w:r>
          </w:p>
        </w:tc>
        <w:tc>
          <w:tcPr>
            <w:tcW w:w="0" w:type="auto"/>
            <w:vAlign w:val="center"/>
            <w:hideMark/>
          </w:tcPr>
          <w:p w14:paraId="7AC50D3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聚焦新兴市场与本土案例，资讯更新快；大量译介国外理论，也发展出本土研究。</w:t>
            </w:r>
          </w:p>
        </w:tc>
        <w:tc>
          <w:tcPr>
            <w:tcW w:w="0" w:type="auto"/>
            <w:vAlign w:val="center"/>
            <w:hideMark/>
          </w:tcPr>
          <w:p w14:paraId="74986A8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中文期刊（《金融研究》）、监管机构文件（央行工作论文）、财经媒体（财新、证券时报）、智库报告（国</w:t>
            </w:r>
            <w:proofErr w:type="gramStart"/>
            <w:r w:rsidRPr="0093443A">
              <w:rPr>
                <w:rFonts w:ascii="宋体" w:eastAsia="宋体" w:hAnsi="宋体" w:cs="宋体"/>
                <w:kern w:val="0"/>
                <w:sz w:val="24"/>
                <w14:ligatures w14:val="none"/>
              </w:rPr>
              <w:t>研</w:t>
            </w:r>
            <w:proofErr w:type="gramEnd"/>
            <w:r w:rsidRPr="0093443A">
              <w:rPr>
                <w:rFonts w:ascii="宋体" w:eastAsia="宋体" w:hAnsi="宋体" w:cs="宋体"/>
                <w:kern w:val="0"/>
                <w:sz w:val="24"/>
                <w14:ligatures w14:val="none"/>
              </w:rPr>
              <w:t>中心等）。</w:t>
            </w:r>
          </w:p>
        </w:tc>
      </w:tr>
      <w:tr w:rsidR="0093443A" w:rsidRPr="0093443A" w14:paraId="5036BF11" w14:textId="77777777" w:rsidTr="0093443A">
        <w:trPr>
          <w:tblCellSpacing w:w="15" w:type="dxa"/>
        </w:trPr>
        <w:tc>
          <w:tcPr>
            <w:tcW w:w="0" w:type="auto"/>
            <w:vAlign w:val="center"/>
            <w:hideMark/>
          </w:tcPr>
          <w:p w14:paraId="1D3CAED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法语</w:t>
            </w:r>
          </w:p>
        </w:tc>
        <w:tc>
          <w:tcPr>
            <w:tcW w:w="0" w:type="auto"/>
            <w:vAlign w:val="center"/>
            <w:hideMark/>
          </w:tcPr>
          <w:p w14:paraId="3C0B6E9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强调欧陆视角，经济金融理论传统深厚；多关注欧盟金融监管、法国及非洲法语区市场动态。</w:t>
            </w:r>
          </w:p>
        </w:tc>
        <w:tc>
          <w:tcPr>
            <w:tcW w:w="0" w:type="auto"/>
            <w:vAlign w:val="center"/>
            <w:hideMark/>
          </w:tcPr>
          <w:p w14:paraId="1D9DF7C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 xml:space="preserve">法国央行与OECD报告、《Les </w:t>
            </w:r>
            <w:proofErr w:type="spellStart"/>
            <w:r w:rsidRPr="0093443A">
              <w:rPr>
                <w:rFonts w:ascii="宋体" w:eastAsia="宋体" w:hAnsi="宋体" w:cs="宋体"/>
                <w:kern w:val="0"/>
                <w:sz w:val="24"/>
                <w14:ligatures w14:val="none"/>
              </w:rPr>
              <w:t>Echos</w:t>
            </w:r>
            <w:proofErr w:type="spellEnd"/>
            <w:r w:rsidRPr="0093443A">
              <w:rPr>
                <w:rFonts w:ascii="宋体" w:eastAsia="宋体" w:hAnsi="宋体" w:cs="宋体"/>
                <w:kern w:val="0"/>
                <w:sz w:val="24"/>
                <w14:ligatures w14:val="none"/>
              </w:rPr>
              <w:t>》财经报、《金融技术》法文刊物（Fintech专题）等。</w:t>
            </w:r>
          </w:p>
        </w:tc>
      </w:tr>
      <w:tr w:rsidR="0093443A" w:rsidRPr="0093443A" w14:paraId="7A0F2ECC" w14:textId="77777777" w:rsidTr="0093443A">
        <w:trPr>
          <w:tblCellSpacing w:w="15" w:type="dxa"/>
        </w:trPr>
        <w:tc>
          <w:tcPr>
            <w:tcW w:w="0" w:type="auto"/>
            <w:vAlign w:val="center"/>
            <w:hideMark/>
          </w:tcPr>
          <w:p w14:paraId="5F4CD71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西班牙语</w:t>
            </w:r>
          </w:p>
        </w:tc>
        <w:tc>
          <w:tcPr>
            <w:tcW w:w="0" w:type="auto"/>
            <w:vAlign w:val="center"/>
            <w:hideMark/>
          </w:tcPr>
          <w:p w14:paraId="21E4D7D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覆盖欧洲及拉美地区金融信息；关注新兴市场发展和西班牙本土银行业动态。</w:t>
            </w:r>
          </w:p>
        </w:tc>
        <w:tc>
          <w:tcPr>
            <w:tcW w:w="0" w:type="auto"/>
            <w:vAlign w:val="center"/>
            <w:hideMark/>
          </w:tcPr>
          <w:p w14:paraId="6338187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西班牙《Expansion》财经报，拉美开发银行(IDB)报告，</w:t>
            </w:r>
            <w:proofErr w:type="gramStart"/>
            <w:r w:rsidRPr="0093443A">
              <w:rPr>
                <w:rFonts w:ascii="宋体" w:eastAsia="宋体" w:hAnsi="宋体" w:cs="宋体"/>
                <w:kern w:val="0"/>
                <w:sz w:val="24"/>
                <w14:ligatures w14:val="none"/>
              </w:rPr>
              <w:t>西语版</w:t>
            </w:r>
            <w:proofErr w:type="gramEnd"/>
            <w:r w:rsidRPr="0093443A">
              <w:rPr>
                <w:rFonts w:ascii="宋体" w:eastAsia="宋体" w:hAnsi="宋体" w:cs="宋体"/>
                <w:kern w:val="0"/>
                <w:sz w:val="24"/>
                <w14:ligatures w14:val="none"/>
              </w:rPr>
              <w:t>Economist文章，大学论文（西班牙 IE大学等）。</w:t>
            </w:r>
          </w:p>
        </w:tc>
      </w:tr>
      <w:tr w:rsidR="0093443A" w:rsidRPr="0093443A" w14:paraId="110E4E2C" w14:textId="77777777" w:rsidTr="0093443A">
        <w:trPr>
          <w:tblCellSpacing w:w="15" w:type="dxa"/>
        </w:trPr>
        <w:tc>
          <w:tcPr>
            <w:tcW w:w="0" w:type="auto"/>
            <w:vAlign w:val="center"/>
            <w:hideMark/>
          </w:tcPr>
          <w:p w14:paraId="3383305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俄语</w:t>
            </w:r>
          </w:p>
        </w:tc>
        <w:tc>
          <w:tcPr>
            <w:tcW w:w="0" w:type="auto"/>
            <w:vAlign w:val="center"/>
            <w:hideMark/>
          </w:tcPr>
          <w:p w14:paraId="4AE2203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以数理金融见长，部分研究具有军事/航天数学背景；报道俄国内金融政策和应对制裁等特殊议题。</w:t>
            </w:r>
          </w:p>
        </w:tc>
        <w:tc>
          <w:tcPr>
            <w:tcW w:w="0" w:type="auto"/>
            <w:vAlign w:val="center"/>
            <w:hideMark/>
          </w:tcPr>
          <w:p w14:paraId="5FF9E68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俄央行报告（有英俄双语）、俄语财经网站（РБК等）、高校教材（高等经济学院HSE金融课程）。</w:t>
            </w:r>
          </w:p>
        </w:tc>
      </w:tr>
      <w:tr w:rsidR="0093443A" w:rsidRPr="0093443A" w14:paraId="368544AD" w14:textId="77777777" w:rsidTr="0093443A">
        <w:trPr>
          <w:tblCellSpacing w:w="15" w:type="dxa"/>
        </w:trPr>
        <w:tc>
          <w:tcPr>
            <w:tcW w:w="0" w:type="auto"/>
            <w:vAlign w:val="center"/>
            <w:hideMark/>
          </w:tcPr>
          <w:p w14:paraId="6CD9A22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德语</w:t>
            </w:r>
          </w:p>
        </w:tc>
        <w:tc>
          <w:tcPr>
            <w:tcW w:w="0" w:type="auto"/>
            <w:vAlign w:val="center"/>
            <w:hideMark/>
          </w:tcPr>
          <w:p w14:paraId="742DDC5F"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注重严谨性与系统性，涉及欧洲银行业、保险业和制造业金融；德国在金融工程和风险控制上贡献大。</w:t>
            </w:r>
          </w:p>
        </w:tc>
        <w:tc>
          <w:tcPr>
            <w:tcW w:w="0" w:type="auto"/>
            <w:vAlign w:val="center"/>
            <w:hideMark/>
          </w:tcPr>
          <w:p w14:paraId="1E6C299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德意志银行研究报告、德国联邦银行公告、《</w:t>
            </w:r>
            <w:proofErr w:type="spellStart"/>
            <w:r w:rsidRPr="0093443A">
              <w:rPr>
                <w:rFonts w:ascii="宋体" w:eastAsia="宋体" w:hAnsi="宋体" w:cs="宋体"/>
                <w:kern w:val="0"/>
                <w:sz w:val="24"/>
                <w14:ligatures w14:val="none"/>
              </w:rPr>
              <w:t>Handlesblatt</w:t>
            </w:r>
            <w:proofErr w:type="spellEnd"/>
            <w:r w:rsidRPr="0093443A">
              <w:rPr>
                <w:rFonts w:ascii="宋体" w:eastAsia="宋体" w:hAnsi="宋体" w:cs="宋体"/>
                <w:kern w:val="0"/>
                <w:sz w:val="24"/>
                <w14:ligatures w14:val="none"/>
              </w:rPr>
              <w:t>》财经报，德语</w:t>
            </w:r>
            <w:proofErr w:type="gramStart"/>
            <w:r w:rsidRPr="0093443A">
              <w:rPr>
                <w:rFonts w:ascii="宋体" w:eastAsia="宋体" w:hAnsi="宋体" w:cs="宋体"/>
                <w:kern w:val="0"/>
                <w:sz w:val="24"/>
                <w14:ligatures w14:val="none"/>
              </w:rPr>
              <w:t>版金融</w:t>
            </w:r>
            <w:proofErr w:type="gramEnd"/>
            <w:r w:rsidRPr="0093443A">
              <w:rPr>
                <w:rFonts w:ascii="宋体" w:eastAsia="宋体" w:hAnsi="宋体" w:cs="宋体"/>
                <w:kern w:val="0"/>
                <w:sz w:val="24"/>
                <w14:ligatures w14:val="none"/>
              </w:rPr>
              <w:t>学教材。</w:t>
            </w:r>
          </w:p>
        </w:tc>
      </w:tr>
      <w:tr w:rsidR="0093443A" w:rsidRPr="0093443A" w14:paraId="043204AC" w14:textId="77777777" w:rsidTr="0093443A">
        <w:trPr>
          <w:tblCellSpacing w:w="15" w:type="dxa"/>
        </w:trPr>
        <w:tc>
          <w:tcPr>
            <w:tcW w:w="0" w:type="auto"/>
            <w:vAlign w:val="center"/>
            <w:hideMark/>
          </w:tcPr>
          <w:p w14:paraId="31A8761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日语</w:t>
            </w:r>
          </w:p>
        </w:tc>
        <w:tc>
          <w:tcPr>
            <w:tcW w:w="0" w:type="auto"/>
            <w:vAlign w:val="center"/>
            <w:hideMark/>
          </w:tcPr>
          <w:p w14:paraId="26C82B8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关注日本及东亚市场，经验包括泡沫经济教训和老龄化金融需求；科技与金融结合（如数字日元）。</w:t>
            </w:r>
          </w:p>
        </w:tc>
        <w:tc>
          <w:tcPr>
            <w:tcW w:w="0" w:type="auto"/>
            <w:vAlign w:val="center"/>
            <w:hideMark/>
          </w:tcPr>
          <w:p w14:paraId="683995B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日本银行季报、日经新闻、野村证券研究资料、东大</w:t>
            </w:r>
            <w:proofErr w:type="gramStart"/>
            <w:r w:rsidRPr="0093443A">
              <w:rPr>
                <w:rFonts w:ascii="宋体" w:eastAsia="宋体" w:hAnsi="宋体" w:cs="宋体"/>
                <w:kern w:val="0"/>
                <w:sz w:val="24"/>
                <w14:ligatures w14:val="none"/>
              </w:rPr>
              <w:t>金融工</w:t>
            </w:r>
            <w:proofErr w:type="gramEnd"/>
            <w:r w:rsidRPr="0093443A">
              <w:rPr>
                <w:rFonts w:ascii="宋体" w:eastAsia="宋体" w:hAnsi="宋体" w:cs="宋体"/>
                <w:kern w:val="0"/>
                <w:sz w:val="24"/>
                <w14:ligatures w14:val="none"/>
              </w:rPr>
              <w:t>学教材（日文）。</w:t>
            </w:r>
          </w:p>
        </w:tc>
      </w:tr>
      <w:tr w:rsidR="0093443A" w:rsidRPr="0093443A" w14:paraId="0FE2598A" w14:textId="77777777" w:rsidTr="0093443A">
        <w:trPr>
          <w:tblCellSpacing w:w="15" w:type="dxa"/>
        </w:trPr>
        <w:tc>
          <w:tcPr>
            <w:tcW w:w="0" w:type="auto"/>
            <w:vAlign w:val="center"/>
            <w:hideMark/>
          </w:tcPr>
          <w:p w14:paraId="0DE9F6E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阿拉伯语</w:t>
            </w:r>
          </w:p>
        </w:tc>
        <w:tc>
          <w:tcPr>
            <w:tcW w:w="0" w:type="auto"/>
            <w:vAlign w:val="center"/>
            <w:hideMark/>
          </w:tcPr>
          <w:p w14:paraId="63B0D8A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覆盖中东和北非金融市场，特色是伊斯兰金融（无息金融）理论；海湾国家主权基金动向等。</w:t>
            </w:r>
          </w:p>
        </w:tc>
        <w:tc>
          <w:tcPr>
            <w:tcW w:w="0" w:type="auto"/>
            <w:vAlign w:val="center"/>
            <w:hideMark/>
          </w:tcPr>
          <w:p w14:paraId="12743A04"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阿联酋金融管理局报告、沙特金融杂志（阿文）、半岛电视台经济栏目、伊斯兰金融教科书。</w:t>
            </w:r>
          </w:p>
        </w:tc>
      </w:tr>
    </w:tbl>
    <w:p w14:paraId="7991AB71"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表：不同语言信息源的优势概览及典型来源。</w:t>
      </w:r>
      <w:r w:rsidRPr="0093443A">
        <w:rPr>
          <w:rFonts w:ascii="宋体" w:eastAsia="宋体" w:hAnsi="宋体" w:cs="宋体"/>
          <w:kern w:val="0"/>
          <w:sz w:val="24"/>
          <w14:ligatures w14:val="none"/>
        </w:rPr>
        <w:t xml:space="preserve"> 利用此表，可根据学习需求选择合适语言的资料。例如，研究宏观金融危机时查阅英文IMF报告和中文监管评论；了解欧盟监管用法语/德语资料；学习伊斯兰债券则参考阿拉伯语文献等。这实现了语言互补、优势互用，优化学习效果。</w:t>
      </w:r>
    </w:p>
    <w:p w14:paraId="646B039D"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核心理论对比表</w:t>
      </w:r>
    </w:p>
    <w:p w14:paraId="787677B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将四大领域的核心理论要点并列，对比其关注重点和理论基石：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1013"/>
        <w:gridCol w:w="4488"/>
        <w:gridCol w:w="2346"/>
      </w:tblGrid>
      <w:tr w:rsidR="0093443A" w:rsidRPr="0093443A" w14:paraId="1ACB5376" w14:textId="77777777" w:rsidTr="0093443A">
        <w:trPr>
          <w:tblHeader/>
          <w:tblCellSpacing w:w="15" w:type="dxa"/>
        </w:trPr>
        <w:tc>
          <w:tcPr>
            <w:tcW w:w="0" w:type="auto"/>
            <w:vAlign w:val="center"/>
            <w:hideMark/>
          </w:tcPr>
          <w:p w14:paraId="73DBDE4D"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lastRenderedPageBreak/>
              <w:t>领域</w:t>
            </w:r>
          </w:p>
        </w:tc>
        <w:tc>
          <w:tcPr>
            <w:tcW w:w="0" w:type="auto"/>
            <w:vAlign w:val="center"/>
            <w:hideMark/>
          </w:tcPr>
          <w:p w14:paraId="54EC37F7"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核心关注</w:t>
            </w:r>
          </w:p>
        </w:tc>
        <w:tc>
          <w:tcPr>
            <w:tcW w:w="0" w:type="auto"/>
            <w:vAlign w:val="center"/>
            <w:hideMark/>
          </w:tcPr>
          <w:p w14:paraId="052BF2A6"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理论基础与代表理论</w:t>
            </w:r>
          </w:p>
        </w:tc>
        <w:tc>
          <w:tcPr>
            <w:tcW w:w="0" w:type="auto"/>
            <w:vAlign w:val="center"/>
            <w:hideMark/>
          </w:tcPr>
          <w:p w14:paraId="02087DB6"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典型贡献者/著作</w:t>
            </w:r>
          </w:p>
        </w:tc>
      </w:tr>
      <w:tr w:rsidR="0093443A" w:rsidRPr="0093443A" w14:paraId="77313EDE" w14:textId="77777777" w:rsidTr="0093443A">
        <w:trPr>
          <w:tblCellSpacing w:w="15" w:type="dxa"/>
        </w:trPr>
        <w:tc>
          <w:tcPr>
            <w:tcW w:w="0" w:type="auto"/>
            <w:vAlign w:val="center"/>
            <w:hideMark/>
          </w:tcPr>
          <w:p w14:paraId="054D8D0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行为金融</w:t>
            </w:r>
          </w:p>
        </w:tc>
        <w:tc>
          <w:tcPr>
            <w:tcW w:w="0" w:type="auto"/>
            <w:vAlign w:val="center"/>
            <w:hideMark/>
          </w:tcPr>
          <w:p w14:paraId="0B27B74F"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投资者非理性行为如何影响金融市场</w:t>
            </w:r>
          </w:p>
        </w:tc>
        <w:tc>
          <w:tcPr>
            <w:tcW w:w="0" w:type="auto"/>
            <w:vAlign w:val="center"/>
            <w:hideMark/>
          </w:tcPr>
          <w:p w14:paraId="0DB017E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基于心理学与决策科学；前景理论、有限套利理论 (</w:t>
            </w:r>
            <w:hyperlink r:id="rId100" w:anchor=":~:text=%E8%A1%8C%E4%B8%BA%E9%87%91%E8%9E%8D%E5%AD%A6%EF%BC%88Behavioral%20Finance%EF%BC%8CBF%EF%BC%89%EF%BC%8C%E8%A1%8C%E4%B8%BA%E7%BB%8F%E6%B5%8E%E5%AD%A6%E7%9A%84%E4%B8%80%E4%B8%AA%E7%A0%94%E7%A9%B6%E5%88%86%E6%94%AF%EF%BC%8C%E6%98%AF%E9%87%91%E8%9E%8D%E5%AD%A6%E3%80%81%E5%BF%83%E7%90%86%E5%AD%A6%E3%80%81%E8%A1%8C%E4%B8%BA%E5%AD%A6%E3%80%81%E7%A4%BE%20%E4%BC%9A%E5%AD%A6%E7%AD%89%E5%AD%A6%E7%A7%91%E7%9B%B8%E4%BA%A4%E5%8F%89%E7%9A%84%E8%BE%B9%E7%BC%98%E5%AD%A6%E7%A7%91%EF%BC%8C%E5%8A%9B%E5%9B%BE%E6%8F%AD%E7%A4%BA%E9%87%91%E8%9E%8D%E5%B8%82%E5%9C%BA%E7%9A%84%E9%9D%9E%E7%90%86%E6%80%A7%E8%A1%8C%E4%B8%BA%E5%92%8C%E5%86%B3%E7%AD%96%E8%A7%84%E5%BE%8B%E3%80%82%E8%A1%8C%E4%B8%BA%E9%87%91%E8%9E%8D%E7%90%86%E8%AE%BA%E8%AE%A4%E4%B8%BA%EF%BC%8C%E8%AF%81%E5%88%B8%E7%9A%84%E5%B8%82%E5%9C%BA%E4%BB%B7%E6%A0%BC%E5%B9%B6%E4%B8%8D%E5%8F%AA%E7%94%B1%E8%AF%81%E5%88%B8%E5%86%85%E5%9C%A8%E4%BB%B7%20%E5%80%BC%E6%89%80%E5%86%B3%E5%AE%9A%EF%BC%8C%E8%BF%98%E5%9C%A8%E5%BE%88%E5%A4%A7%E7%A8%8B%E5%BA%A6%E4%B8%8A%E5%8F%97%E5%88%B0%E6%8A%95%E8%B5%84%E8%80%85%E4%B8%BB%E4%BD%93%E8%A1%8C%E4%B8%BA%E7%9A%84%E5%BD%B1%E5%93%8D%EF%BC%8C%E5%8D%B3%E6%8A%95%E8%B5%84%E8%80%85%E5%BF%83%E7%90%86%E4%B8%8E%E8%A1%8C%E4%B8%BA%E5%AF%B9%E8%AF%81%E5%88%B8%E5%B8%82%E5%9C%BA%E7%9A%84%E4%BB%B7%E6%A0%BC%E5%86%B3%E5%AE%9A%E5%8F%8A%E5%85%B6%E5%8F%98%E5%8A%A8%E5%85%B7%E6%9C%89%E9%87%8D%E5%A4%A7%E5%BD%B1%E5%93%8D%E3%80%82%E5%AE%83%E6%98%AF%E5%92%8C%E6%95%88%E7%8E%87%E5%B8%82%E5%9C%BA%E5%81%87%E8%AF%B4%EF%BC%88efficient%20market,hypothesis%EF%BC%8CEMH%EF%BC%89%E7%9B%B8%E5%AF%B9%E5%BA%94%E7%9A%84%E4%B8%80%E7%A7%8D%E5%AD%A6%E8%AF%B4%EF%BC%8C%E4%B8%BB%E8%A6%81%E5%86%85%E5%AE%B9%E5%8F%AF%E5%88%86%E4%B8%BA%E5%A5%97%E5%88%A9%E9%99%90%E5%88%B6%EF%BC%88limits%20of%20arbitrage%EF%BC%89%E5%92%8C%E5%BF%83%E7%90%86%E5%AD%A6%E4%B8%A4%E9%83%A8%E5%88%86%E3%80%82" w:history="1">
              <w:r w:rsidRPr="0093443A">
                <w:rPr>
                  <w:rFonts w:ascii="宋体" w:eastAsia="宋体" w:hAnsi="宋体" w:cs="宋体"/>
                  <w:color w:val="0000FF"/>
                  <w:kern w:val="0"/>
                  <w:sz w:val="24"/>
                  <w:u w:val="single"/>
                  <w14:ligatures w14:val="none"/>
                </w:rPr>
                <w:t>行为金融学 - 维基百科，自由的百科全书</w:t>
              </w:r>
            </w:hyperlink>
            <w:r w:rsidRPr="0093443A">
              <w:rPr>
                <w:rFonts w:ascii="宋体" w:eastAsia="宋体" w:hAnsi="宋体" w:cs="宋体"/>
                <w:kern w:val="0"/>
                <w:sz w:val="24"/>
                <w14:ligatures w14:val="none"/>
              </w:rPr>
              <w:t>) (</w:t>
            </w:r>
            <w:hyperlink r:id="rId101" w:anchor=":~:text=,%E6%98%AF%E6%9C%89%E9%99%90%E7%9A%84%EF%BC%8C%E4%BB%8E%E8%80%8C%E5%B8%82%E5%9C%BA%E6%98%AF%E5%A4%84%E4%BA%8E%E4%B8%80%E7%A7%8D%E9%9D%9E%E6%9C%89%E6%95%88%E7%8A%B6%E6%80%81%E3%80%82%E4%BD%86%E6%98%AF%E5%AE%83%E6%97%A0%E6%B3%95%E5%91%8A%E8%AF%89%E6%88%91%E4%BB%AC%E8%BF%99%E7%A7%8D%E9%9D%9E%E6%9C%89%E6%95%88%E6%80%A7%E5%88%B0%E5%BA%95%E9%87%87%E5%8F%96%E5%93%AA%20%E7%A7%8D%E5%85%B7%E4%BD%93%E5%BD%A2%E5%BC%8F%EF%BC%8C%E4%B8%BA%E6%AD%A4%EF%BC%8C%E9%9C%80%E8%A6%81%E5%BB%BA%E7%AB%8B%E8%A1%8C%E4%B8%BA%E9%87%91%E8%9E%8D%E7%9A%84%E7%AC%AC%E4%BA%8C%E4%B8%AA%E7%90%86%E8%AE%BA%E5%9F%BA%E7%A1%80%EF%BC%9A%E5%8D%B3%E6%8A%95%E8%B5%84%E8%80%85%E5%BF%83%E6%80%81%E5%88%86%E6%9E%90%E3%80%82%E8%AF%A5%E9%83%A8%E5%88%86%E4%B8%BB%E8%A6%81%20%E9%80%9A%E8%BF%87%E5%AF%B9%E7%BB%8F%E5%85%B8%E6%A8%A1%E5%9E%8B%E7%9A%84%E4%BB%8B%E7%BB%8D%E6%9D%A5%E9%98%90%E6%98%8E%E8%BF%99%E4%B8%A4%E5%A4%A7%E5%9F%BA%E7%A1%80%E3%80%82%E7%AC%AC%E4%BA%94%E9%83%A8%E5%88%86%EF%BC%8C%E5%9F%BA%E4%BA%8E%E8%A1%8C%E4%B8%BA%E9%87%91%E8%9E%8D%E7%90%86%E8%AE%BA%E7%9A%84%E4%BA%A4%E6%98%93%E7%AD%96%E7%95%A5%EF%BC%8C%E8%BF%99%E4%BA%9B%20%E7%AD%96%E7%95%A5%EF%BC%8C%E4%BB%8E%E4%B8%BB%E6%B5%81%E9%87%91%E8%9E%8D%E5%AD%A6%E7%9A%84%E8%A7%92%E5%BA%A6%E6%9D%A5%E7%9C%8B%EF%BC%8C%E5%8F%AF%E8%83%BD%E6%98%AF%E9%9D%9E%E7%90%86%E6%80%A7%E7%9A%84%EF%BC%8C%E8%80%8C%E8%A1%8C%E4%B8%BA%E9%87%91%E8%9E%8D%E7%BB%99%E5%87%BA%E4%BA%86%E7%9B%B8%E5%BA%94%E7%9A%84%E8%A7%A3%E9%87%8A%E3%80%82%E7%AC%AC%E5%85%AD%E9%83%A8" w:history="1">
              <w:r w:rsidRPr="0093443A">
                <w:rPr>
                  <w:rFonts w:ascii="宋体" w:eastAsia="宋体" w:hAnsi="宋体" w:cs="宋体"/>
                  <w:color w:val="0000FF"/>
                  <w:kern w:val="0"/>
                  <w:sz w:val="24"/>
                  <w:u w:val="single"/>
                  <w14:ligatures w14:val="none"/>
                </w:rPr>
                <w:t>文献综述.doc</w:t>
              </w:r>
            </w:hyperlink>
            <w:r w:rsidRPr="0093443A">
              <w:rPr>
                <w:rFonts w:ascii="宋体" w:eastAsia="宋体" w:hAnsi="宋体" w:cs="宋体"/>
                <w:kern w:val="0"/>
                <w:sz w:val="24"/>
                <w14:ligatures w14:val="none"/>
              </w:rPr>
              <w:t>)</w:t>
            </w:r>
          </w:p>
        </w:tc>
        <w:tc>
          <w:tcPr>
            <w:tcW w:w="0" w:type="auto"/>
            <w:vAlign w:val="center"/>
            <w:hideMark/>
          </w:tcPr>
          <w:p w14:paraId="379200B0"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卡尼曼《前景理论》, 施勒夫林《行为金融》</w:t>
            </w:r>
          </w:p>
        </w:tc>
      </w:tr>
      <w:tr w:rsidR="0093443A" w:rsidRPr="0093443A" w14:paraId="6A60FC5A" w14:textId="77777777" w:rsidTr="0093443A">
        <w:trPr>
          <w:tblCellSpacing w:w="15" w:type="dxa"/>
        </w:trPr>
        <w:tc>
          <w:tcPr>
            <w:tcW w:w="0" w:type="auto"/>
            <w:vAlign w:val="center"/>
            <w:hideMark/>
          </w:tcPr>
          <w:p w14:paraId="3745D02C"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量化投资</w:t>
            </w:r>
          </w:p>
        </w:tc>
        <w:tc>
          <w:tcPr>
            <w:tcW w:w="0" w:type="auto"/>
            <w:vAlign w:val="center"/>
            <w:hideMark/>
          </w:tcPr>
          <w:p w14:paraId="0C4FF5D7"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利用模型和数据获取超额收益</w:t>
            </w:r>
          </w:p>
        </w:tc>
        <w:tc>
          <w:tcPr>
            <w:tcW w:w="0" w:type="auto"/>
            <w:vAlign w:val="center"/>
            <w:hideMark/>
          </w:tcPr>
          <w:p w14:paraId="7296E20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数学模型+金融理论结合；MPT、CAPM、因子模型等 (</w:t>
            </w:r>
            <w:hyperlink r:id="rId102" w:anchor=":~:text=%E4%BC%A0%E7%BB%9F%E9%87%91%E8%9E%8D%E7%90%86%E8%AE%BA%E6%BA%90%E4%BA%8E%E7%90%86%E6%80%A7%E9%A2%84%E6%9C%9F,%E7%9B%B8%E5%BD%93%E8%B0%A8%E4%B8%A5%E7%94%9A%E8%87%B3%E5%AE%8C%E7%BE%8E%E7%9A%84" w:history="1">
              <w:r w:rsidRPr="0093443A">
                <w:rPr>
                  <w:rFonts w:ascii="宋体" w:eastAsia="宋体" w:hAnsi="宋体" w:cs="宋体"/>
                  <w:color w:val="0000FF"/>
                  <w:kern w:val="0"/>
                  <w:sz w:val="24"/>
                  <w:u w:val="single"/>
                  <w14:ligatures w14:val="none"/>
                </w:rPr>
                <w:t>[PDF] 从理性到心理：传统金融学与行为金融学的发展渊源与内在逻辑</w:t>
              </w:r>
            </w:hyperlink>
            <w:r w:rsidRPr="0093443A">
              <w:rPr>
                <w:rFonts w:ascii="宋体" w:eastAsia="宋体" w:hAnsi="宋体" w:cs="宋体"/>
                <w:kern w:val="0"/>
                <w:sz w:val="24"/>
                <w14:ligatures w14:val="none"/>
              </w:rPr>
              <w:t>) (</w:t>
            </w:r>
            <w:hyperlink r:id="rId103" w:anchor=":~:text=%E4%BB%8E%E5%8E%86%E5%8F%B2%E4%B8%8A%E7%9C%8B%EF%BC%8C%20%E9%87%8F%E5%8C%96%E6%8A%95%E8%B5%84%E5%8F%AF%E4%BB%A5%E8%BF%BD%E6%BA%AF%E5%88%B0%E5%BE%88%E4%B9%85%E3%80%82%E5%AF%B9%E9%87%8F%E5%8C%96%E6%8A%95%E8%B5%84%E5%8F%91%E5%B1%95%E4%BA%A7%E7%94%9F%E9%87%8D%E5%A4%A7%E5%BD%B1%E5%93%8D%E7%9A%84%E4%BA%BA%E7%89%A9%E5%8F%8A%E4%BA%8B%E4%BB%B6%E5%A6%82%EF%BC%9A1900%20%E5%B9%B4%E5%A8%81%E5%BB%89%C2%B7%20%E6%B1%9F%E6%81%A9%E4%BD%BF%E7%94%A8%E5%87%A0%E4%BD%95%E5%AD%A6%E3%80%81%20%E6%95%B0%E5%AD%A6%E5%92%8C%E5%8D%A0%E6%98%9F%E6%9C%AF%E7%A0%94%E7%A9%B6%E6%8A%95%E8%B5%84%EF%BC%9B,2010%20%E5%B9%B4%E5%87%BA%E7%8E%B0%E6%9C%BA%E6%88%BF%E5%85%B1%E7%BD%AE%E3%80%81%20%E6%9A%97%E6%B1%A0%E3%80%81%20%E9%87%8F%E5%8C%96%E5%85%B1%E5%90%8C%E5%9F%BA%E9%87%91%E3%80%81%20%E5%8F%AF%E6%8A%95%E8%B5%84%E9%87%8F%E5%8C%96%E6%8C%87%E6%95%B0%E7%AD%89%E3%80%82" w:history="1">
              <w:r w:rsidRPr="0093443A">
                <w:rPr>
                  <w:rFonts w:ascii="宋体" w:eastAsia="宋体" w:hAnsi="宋体" w:cs="宋体"/>
                  <w:color w:val="0000FF"/>
                  <w:kern w:val="0"/>
                  <w:sz w:val="24"/>
                  <w:u w:val="single"/>
                  <w14:ligatures w14:val="none"/>
                </w:rPr>
                <w:t xml:space="preserve">量化投资理论文献综述 </w:t>
              </w:r>
            </w:hyperlink>
            <w:r w:rsidRPr="0093443A">
              <w:rPr>
                <w:rFonts w:ascii="宋体" w:eastAsia="宋体" w:hAnsi="宋体" w:cs="宋体"/>
                <w:kern w:val="0"/>
                <w:sz w:val="24"/>
                <w14:ligatures w14:val="none"/>
              </w:rPr>
              <w:t>)</w:t>
            </w:r>
          </w:p>
        </w:tc>
        <w:tc>
          <w:tcPr>
            <w:tcW w:w="0" w:type="auto"/>
            <w:vAlign w:val="center"/>
            <w:hideMark/>
          </w:tcPr>
          <w:p w14:paraId="2169940A"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马科维茨《投资组合选择》, 西蒙斯(文艺复兴)</w:t>
            </w:r>
          </w:p>
        </w:tc>
      </w:tr>
      <w:tr w:rsidR="0093443A" w:rsidRPr="0093443A" w14:paraId="6B979560" w14:textId="77777777" w:rsidTr="0093443A">
        <w:trPr>
          <w:tblCellSpacing w:w="15" w:type="dxa"/>
        </w:trPr>
        <w:tc>
          <w:tcPr>
            <w:tcW w:w="0" w:type="auto"/>
            <w:vAlign w:val="center"/>
            <w:hideMark/>
          </w:tcPr>
          <w:p w14:paraId="25BDF5C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风险管理</w:t>
            </w:r>
          </w:p>
        </w:tc>
        <w:tc>
          <w:tcPr>
            <w:tcW w:w="0" w:type="auto"/>
            <w:vAlign w:val="center"/>
            <w:hideMark/>
          </w:tcPr>
          <w:p w14:paraId="038B323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识别衡量并缓释各类金融风险</w:t>
            </w:r>
          </w:p>
        </w:tc>
        <w:tc>
          <w:tcPr>
            <w:tcW w:w="0" w:type="auto"/>
            <w:vAlign w:val="center"/>
            <w:hideMark/>
          </w:tcPr>
          <w:p w14:paraId="0E11DD58"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源于投资组合理论和精算；</w:t>
            </w:r>
            <w:proofErr w:type="spellStart"/>
            <w:r w:rsidRPr="0093443A">
              <w:rPr>
                <w:rFonts w:ascii="宋体" w:eastAsia="宋体" w:hAnsi="宋体" w:cs="宋体"/>
                <w:kern w:val="0"/>
                <w:sz w:val="24"/>
                <w14:ligatures w14:val="none"/>
              </w:rPr>
              <w:t>VaR</w:t>
            </w:r>
            <w:proofErr w:type="spellEnd"/>
            <w:r w:rsidRPr="0093443A">
              <w:rPr>
                <w:rFonts w:ascii="宋体" w:eastAsia="宋体" w:hAnsi="宋体" w:cs="宋体"/>
                <w:kern w:val="0"/>
                <w:sz w:val="24"/>
                <w14:ligatures w14:val="none"/>
              </w:rPr>
              <w:t>模型、巴塞尔框架 (</w:t>
            </w:r>
            <w:hyperlink r:id="rId104" w:anchor=":~:text=Financial%20risk%20management%20as%20a,portfolio%20management%3A%20the%20P%20world"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 (</w:t>
            </w:r>
            <w:hyperlink r:id="rId105" w:anchor=":~:text=,techniques%20are%20then%20applied%20to"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w:t>
            </w:r>
          </w:p>
        </w:tc>
        <w:tc>
          <w:tcPr>
            <w:tcW w:w="0" w:type="auto"/>
            <w:vAlign w:val="center"/>
            <w:hideMark/>
          </w:tcPr>
          <w:p w14:paraId="5E65346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马科维茨(均值-方差), 巴塞尔委员会报告</w:t>
            </w:r>
          </w:p>
        </w:tc>
      </w:tr>
      <w:tr w:rsidR="0093443A" w:rsidRPr="0093443A" w14:paraId="00EEDFF5" w14:textId="77777777" w:rsidTr="0093443A">
        <w:trPr>
          <w:tblCellSpacing w:w="15" w:type="dxa"/>
        </w:trPr>
        <w:tc>
          <w:tcPr>
            <w:tcW w:w="0" w:type="auto"/>
            <w:vAlign w:val="center"/>
            <w:hideMark/>
          </w:tcPr>
          <w:p w14:paraId="314A74CB"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金融科技</w:t>
            </w:r>
          </w:p>
        </w:tc>
        <w:tc>
          <w:tcPr>
            <w:tcW w:w="0" w:type="auto"/>
            <w:vAlign w:val="center"/>
            <w:hideMark/>
          </w:tcPr>
          <w:p w14:paraId="106F5F6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技术对金融服务的改造与创新</w:t>
            </w:r>
          </w:p>
        </w:tc>
        <w:tc>
          <w:tcPr>
            <w:tcW w:w="0" w:type="auto"/>
            <w:vAlign w:val="center"/>
            <w:hideMark/>
          </w:tcPr>
          <w:p w14:paraId="1BAB82C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融合计算机科学与金融学；区块链理论、互联网金融创新模式 (</w:t>
            </w:r>
            <w:hyperlink r:id="rId106" w:anchor=":~:text=Abraham%20Leon%20Bettinger%2C%20a%20banking,research%20journal%20Interfaces%2C%20put%20forth" w:history="1">
              <w:r w:rsidRPr="0093443A">
                <w:rPr>
                  <w:rFonts w:ascii="宋体" w:eastAsia="宋体" w:hAnsi="宋体" w:cs="宋体"/>
                  <w:color w:val="0000FF"/>
                  <w:kern w:val="0"/>
                  <w:sz w:val="24"/>
                  <w:u w:val="single"/>
                  <w14:ligatures w14:val="none"/>
                </w:rPr>
                <w:t>Is Fintech's Scope Confused?</w:t>
              </w:r>
            </w:hyperlink>
            <w:r w:rsidRPr="0093443A">
              <w:rPr>
                <w:rFonts w:ascii="宋体" w:eastAsia="宋体" w:hAnsi="宋体" w:cs="宋体"/>
                <w:kern w:val="0"/>
                <w:sz w:val="24"/>
                <w14:ligatures w14:val="none"/>
              </w:rPr>
              <w:t>) (</w:t>
            </w:r>
            <w:hyperlink r:id="rId107" w:anchor=":~:text=%E6%A2%B3%E7%90%86%E5%AD%A6%E8%80%85%E8%A7%82%E7%82%B9%E3%80%82%E6%9C%AC%E6%96%87%E5%9B%9E%E9%A1%BE%E4%BA%862018%E5%B9%B4%E8%87%B32021%E5%B9%B43%E6%9C%88%E9%97%B4SSCI%E6%A0%B8%E5%BF%83%E5%90%88%E9%9B%86%E5%9B%BD%E9%99%85%E6%9C%9F%E5%88%8A%E4%B8%AD%E9%87%91%E8%9E%8D%E7%A7%91%E6%8A%80%E7%9A%84%E7%9B%B8%E5%85%B3%E6%96%87%E7%8C%AE%EF%BC%8C%E5%B0%86%E5%85%B6%20%E5%88%86%E4%B8%BA%E2%80%9C%E6%8A%80%E6%9C%AF%E3%80%81%E6%9C%8D%E5%8A%A1%E3%80%81%E5%88%9B%E6%96%B0%E3%80%81%E4%BD%BF%E7%94%A8%E6%84%8F%E5%9B%BE%E3%80%81%E7%9B%91%E7%AE%A1%E5%92%8C%E9%87%91%E8%9E%8D%E5%8C%85%E5%AE%B9%E6%80%A7%E2%80%9D%E5%85%AD%E5%A4%A7%E7%B1%BB%E3%80%82%E6%8E%A5%E7%9D%80%EF%BC%8C%E9%80%9A%E8%BF%87%E5%88%86%E6%9E%90%E9%87%91%E8%9E%8D%E7%A7%91%E6%8A%80%E5%9C%A8%E4%B8%8D%E5%90%8C%E9%A2%86%20%E5%9F%9F%E7%9A%84%E7%8E%B0%E7%8A%B6%E5%92%8C%E5%8F%91%E5%B1%95%E8%B6%8B%E5%8A%BF%EF%BC%8C%E5%BD%92%E7%BA%B3%E6%95%B4%E7%90%86%E4%BA%86%E9%87%91%E8%9E%8D%E7%A7%91%E6%8A%80%E5%9C%A8%E7%8E%B0%E4%BB%A3%E7%BB%8F%E6%B5%8E%E7%A4%BE%E4%BC%9A%E4%B8%AD%E7%9A%84%E5%BD%B1%E5%93%8D%E4%B8%8E%E4%BD%9C%E7%94%A8%E3%80%82%E5%B9%B6%E4%B8%94%EF%BC%8C%E6%9C%AC%E6%96%87%E5%85%B3%E6%B3%A8%E4%BA%86%E4%B8%AD%E5%9B%BD%E5%AD%A6%20%E8%80%85%E7%9A%84%E7%A0%94%E7%A9%B6%E9%A2%86%E5%9F%9F%EF%BC%8C%E6%8E%A2%E8%AE%A8%E4%BA%86%E5%AD%A6%E8%80%85%E5%9C%A8%E5%85%AD%E4%B8%AA%E6%96%B9%E9%9D%A2%E7%A0%94%E7%A9%B6%E7%9A%84%E4%B8%8D%E5%90%8C%E7%9A%84%E4%BE%A7%E9%87%8D%E7%82%B9%E3%80%82%E6%9C%80%E5%90%8E%EF%BC%8C%E6%9C%AC%E6%96%87%E8%BF%9B%E4%B8%80%E6%AD%A5%E6%8F%90%E5%87%BA%E5%AF%B9%E9%87%91%E8%9E%8D%E7%A7%91%E6%8A%80%E7%9A%84%E6%9C%AA%E6%9D%A5" w:history="1">
              <w:r w:rsidRPr="0093443A">
                <w:rPr>
                  <w:rFonts w:ascii="宋体" w:eastAsia="宋体" w:hAnsi="宋体" w:cs="宋体"/>
                  <w:color w:val="0000FF"/>
                  <w:kern w:val="0"/>
                  <w:sz w:val="24"/>
                  <w:u w:val="single"/>
                  <w14:ligatures w14:val="none"/>
                </w:rPr>
                <w:t>金融科技文献回顾与研究分析——基于2018年至2021年国际期刊</w:t>
              </w:r>
            </w:hyperlink>
            <w:r w:rsidRPr="0093443A">
              <w:rPr>
                <w:rFonts w:ascii="宋体" w:eastAsia="宋体" w:hAnsi="宋体" w:cs="宋体"/>
                <w:kern w:val="0"/>
                <w:sz w:val="24"/>
                <w14:ligatures w14:val="none"/>
              </w:rPr>
              <w:t>)</w:t>
            </w:r>
          </w:p>
        </w:tc>
        <w:tc>
          <w:tcPr>
            <w:tcW w:w="0" w:type="auto"/>
            <w:vAlign w:val="center"/>
            <w:hideMark/>
          </w:tcPr>
          <w:p w14:paraId="1DC3F085" w14:textId="77777777" w:rsidR="0093443A" w:rsidRPr="0093443A" w:rsidRDefault="0093443A" w:rsidP="0093443A">
            <w:pPr>
              <w:widowControl/>
              <w:spacing w:after="0" w:line="240" w:lineRule="auto"/>
              <w:rPr>
                <w:rFonts w:ascii="宋体" w:eastAsia="宋体" w:hAnsi="宋体" w:cs="宋体"/>
                <w:kern w:val="0"/>
                <w:sz w:val="24"/>
                <w14:ligatures w14:val="none"/>
              </w:rPr>
            </w:pPr>
            <w:proofErr w:type="gramStart"/>
            <w:r w:rsidRPr="0093443A">
              <w:rPr>
                <w:rFonts w:ascii="宋体" w:eastAsia="宋体" w:hAnsi="宋体" w:cs="宋体"/>
                <w:kern w:val="0"/>
                <w:sz w:val="24"/>
                <w14:ligatures w14:val="none"/>
              </w:rPr>
              <w:t>中本聪《比特币白皮书》</w:t>
            </w:r>
            <w:proofErr w:type="gramEnd"/>
            <w:r w:rsidRPr="0093443A">
              <w:rPr>
                <w:rFonts w:ascii="宋体" w:eastAsia="宋体" w:hAnsi="宋体" w:cs="宋体"/>
                <w:kern w:val="0"/>
                <w:sz w:val="24"/>
                <w14:ligatures w14:val="none"/>
              </w:rPr>
              <w:t>, Bettinger(金融科技定义)</w:t>
            </w:r>
          </w:p>
        </w:tc>
      </w:tr>
    </w:tbl>
    <w:p w14:paraId="671271F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t>表：行为金融学、量化投资、风险管理、金融科技四大领域理论体系的对比。</w:t>
      </w:r>
      <w:r w:rsidRPr="0093443A">
        <w:rPr>
          <w:rFonts w:ascii="宋体" w:eastAsia="宋体" w:hAnsi="宋体" w:cs="宋体"/>
          <w:kern w:val="0"/>
          <w:sz w:val="24"/>
          <w14:ligatures w14:val="none"/>
        </w:rPr>
        <w:t xml:space="preserve"> 可见行为金融学偏重人文和心理因素，量化投资强调数据和模型，风险管理围绕安全边际与制度保障，金融科技聚焦技术驱动变革。学习者据此表可明确各领域的理论侧重，并进一步研读相应代表人物的著作以深入理解。</w:t>
      </w:r>
    </w:p>
    <w:p w14:paraId="49AB5199" w14:textId="77777777" w:rsidR="0093443A" w:rsidRPr="0093443A" w:rsidRDefault="0093443A" w:rsidP="0093443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93443A">
        <w:rPr>
          <w:rFonts w:ascii="宋体" w:eastAsia="宋体" w:hAnsi="宋体" w:cs="宋体"/>
          <w:b/>
          <w:bCs/>
          <w:kern w:val="0"/>
          <w:sz w:val="27"/>
          <w:szCs w:val="27"/>
          <w14:ligatures w14:val="none"/>
        </w:rPr>
        <w:t>案例对比表</w:t>
      </w:r>
    </w:p>
    <w:p w14:paraId="4C662E5A"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对比中美及不同环境下的典型案例，以提炼经验教训：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
        <w:gridCol w:w="1257"/>
        <w:gridCol w:w="5702"/>
        <w:gridCol w:w="1101"/>
      </w:tblGrid>
      <w:tr w:rsidR="0093443A" w:rsidRPr="0093443A" w14:paraId="4B86A191" w14:textId="77777777" w:rsidTr="0093443A">
        <w:trPr>
          <w:tblHeader/>
          <w:tblCellSpacing w:w="15" w:type="dxa"/>
        </w:trPr>
        <w:tc>
          <w:tcPr>
            <w:tcW w:w="0" w:type="auto"/>
            <w:vAlign w:val="center"/>
            <w:hideMark/>
          </w:tcPr>
          <w:p w14:paraId="070D0F63"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主题</w:t>
            </w:r>
          </w:p>
        </w:tc>
        <w:tc>
          <w:tcPr>
            <w:tcW w:w="0" w:type="auto"/>
            <w:vAlign w:val="center"/>
            <w:hideMark/>
          </w:tcPr>
          <w:p w14:paraId="1B13F088"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中国实践 (成功/失败)</w:t>
            </w:r>
          </w:p>
        </w:tc>
        <w:tc>
          <w:tcPr>
            <w:tcW w:w="0" w:type="auto"/>
            <w:vAlign w:val="center"/>
            <w:hideMark/>
          </w:tcPr>
          <w:p w14:paraId="66FF4149"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欧美实践 (成功/失败)</w:t>
            </w:r>
          </w:p>
        </w:tc>
        <w:tc>
          <w:tcPr>
            <w:tcW w:w="0" w:type="auto"/>
            <w:vAlign w:val="center"/>
            <w:hideMark/>
          </w:tcPr>
          <w:p w14:paraId="697869FB" w14:textId="77777777" w:rsidR="0093443A" w:rsidRPr="0093443A" w:rsidRDefault="0093443A" w:rsidP="0093443A">
            <w:pPr>
              <w:widowControl/>
              <w:spacing w:after="0" w:line="240" w:lineRule="auto"/>
              <w:jc w:val="center"/>
              <w:rPr>
                <w:rFonts w:ascii="宋体" w:eastAsia="宋体" w:hAnsi="宋体" w:cs="宋体"/>
                <w:b/>
                <w:bCs/>
                <w:kern w:val="0"/>
                <w:sz w:val="24"/>
                <w14:ligatures w14:val="none"/>
              </w:rPr>
            </w:pPr>
            <w:r w:rsidRPr="0093443A">
              <w:rPr>
                <w:rFonts w:ascii="宋体" w:eastAsia="宋体" w:hAnsi="宋体" w:cs="宋体"/>
                <w:b/>
                <w:bCs/>
                <w:kern w:val="0"/>
                <w:sz w:val="24"/>
                <w14:ligatures w14:val="none"/>
              </w:rPr>
              <w:t>对比与启示</w:t>
            </w:r>
          </w:p>
        </w:tc>
      </w:tr>
      <w:tr w:rsidR="0093443A" w:rsidRPr="0093443A" w14:paraId="233225A3" w14:textId="77777777" w:rsidTr="0093443A">
        <w:trPr>
          <w:tblCellSpacing w:w="15" w:type="dxa"/>
        </w:trPr>
        <w:tc>
          <w:tcPr>
            <w:tcW w:w="0" w:type="auto"/>
            <w:vAlign w:val="center"/>
            <w:hideMark/>
          </w:tcPr>
          <w:p w14:paraId="06F11A4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金融科技发展</w:t>
            </w:r>
          </w:p>
        </w:tc>
        <w:tc>
          <w:tcPr>
            <w:tcW w:w="0" w:type="auto"/>
            <w:vAlign w:val="center"/>
            <w:hideMark/>
          </w:tcPr>
          <w:p w14:paraId="6A8A177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：移动支付生态（支付宝/微信），快速普惠金</w:t>
            </w:r>
            <w:r w:rsidRPr="0093443A">
              <w:rPr>
                <w:rFonts w:ascii="宋体" w:eastAsia="宋体" w:hAnsi="宋体" w:cs="宋体"/>
                <w:kern w:val="0"/>
                <w:sz w:val="24"/>
                <w14:ligatures w14:val="none"/>
              </w:rPr>
              <w:lastRenderedPageBreak/>
              <w:t>融覆盖；</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：P2P</w:t>
            </w:r>
            <w:proofErr w:type="gramStart"/>
            <w:r w:rsidRPr="0093443A">
              <w:rPr>
                <w:rFonts w:ascii="宋体" w:eastAsia="宋体" w:hAnsi="宋体" w:cs="宋体"/>
                <w:kern w:val="0"/>
                <w:sz w:val="24"/>
                <w14:ligatures w14:val="none"/>
              </w:rPr>
              <w:t>网贷泡沫</w:t>
            </w:r>
            <w:proofErr w:type="gramEnd"/>
            <w:r w:rsidRPr="0093443A">
              <w:rPr>
                <w:rFonts w:ascii="宋体" w:eastAsia="宋体" w:hAnsi="宋体" w:cs="宋体"/>
                <w:kern w:val="0"/>
                <w:sz w:val="24"/>
                <w14:ligatures w14:val="none"/>
              </w:rPr>
              <w:t>破灭，大量平台倒闭 (</w:t>
            </w:r>
            <w:hyperlink r:id="rId108" w:anchor=":~:text=It%20seems%20as%20if%20a,website%20that%20tracks%20the%20industry" w:history="1">
              <w:r w:rsidRPr="0093443A">
                <w:rPr>
                  <w:rFonts w:ascii="宋体" w:eastAsia="宋体" w:hAnsi="宋体" w:cs="宋体"/>
                  <w:color w:val="0000FF"/>
                  <w:kern w:val="0"/>
                  <w:sz w:val="24"/>
                  <w:u w:val="single"/>
                  <w14:ligatures w14:val="none"/>
                </w:rPr>
                <w:t>What today</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shake-out in China</w:t>
              </w:r>
              <w:proofErr w:type="gramStart"/>
              <w:r w:rsidRPr="0093443A">
                <w:rPr>
                  <w:rFonts w:ascii="宋体" w:eastAsia="宋体" w:hAnsi="宋体" w:cs="宋体"/>
                  <w:color w:val="0000FF"/>
                  <w:kern w:val="0"/>
                  <w:sz w:val="24"/>
                  <w:u w:val="single"/>
                  <w14:ligatures w14:val="none"/>
                </w:rPr>
                <w:t>’</w:t>
              </w:r>
              <w:proofErr w:type="gramEnd"/>
              <w:r w:rsidRPr="0093443A">
                <w:rPr>
                  <w:rFonts w:ascii="宋体" w:eastAsia="宋体" w:hAnsi="宋体" w:cs="宋体"/>
                  <w:color w:val="0000FF"/>
                  <w:kern w:val="0"/>
                  <w:sz w:val="24"/>
                  <w:u w:val="single"/>
                  <w14:ligatures w14:val="none"/>
                </w:rPr>
                <w:t>s peer-to-peer lending market means for fintech</w:t>
              </w:r>
            </w:hyperlink>
            <w:r w:rsidRPr="0093443A">
              <w:rPr>
                <w:rFonts w:ascii="宋体" w:eastAsia="宋体" w:hAnsi="宋体" w:cs="宋体"/>
                <w:kern w:val="0"/>
                <w:sz w:val="24"/>
                <w14:ligatures w14:val="none"/>
              </w:rPr>
              <w:t>)。</w:t>
            </w:r>
          </w:p>
        </w:tc>
        <w:tc>
          <w:tcPr>
            <w:tcW w:w="0" w:type="auto"/>
            <w:vAlign w:val="center"/>
            <w:hideMark/>
          </w:tcPr>
          <w:p w14:paraId="4EB426B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成功</w:t>
            </w:r>
            <w:r w:rsidRPr="0093443A">
              <w:rPr>
                <w:rFonts w:ascii="宋体" w:eastAsia="宋体" w:hAnsi="宋体" w:cs="宋体"/>
                <w:kern w:val="0"/>
                <w:sz w:val="24"/>
                <w14:ligatures w14:val="none"/>
              </w:rPr>
              <w:t>：垂直类FinTech公司（PayPal等）技术领先；</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：部分加密货币平台破产（如FTX 2022年垮台）。</w:t>
            </w:r>
          </w:p>
        </w:tc>
        <w:tc>
          <w:tcPr>
            <w:tcW w:w="0" w:type="auto"/>
            <w:vAlign w:val="center"/>
            <w:hideMark/>
          </w:tcPr>
          <w:p w14:paraId="703E5AE6"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中国重应用规模，美国重技术创新；</w:t>
            </w:r>
            <w:proofErr w:type="gramStart"/>
            <w:r w:rsidRPr="0093443A">
              <w:rPr>
                <w:rFonts w:ascii="宋体" w:eastAsia="宋体" w:hAnsi="宋体" w:cs="宋体"/>
                <w:kern w:val="0"/>
                <w:sz w:val="24"/>
                <w14:ligatures w14:val="none"/>
              </w:rPr>
              <w:t>需平衡</w:t>
            </w:r>
            <w:proofErr w:type="gramEnd"/>
            <w:r w:rsidRPr="0093443A">
              <w:rPr>
                <w:rFonts w:ascii="宋体" w:eastAsia="宋体" w:hAnsi="宋体" w:cs="宋体"/>
                <w:kern w:val="0"/>
                <w:sz w:val="24"/>
                <w14:ligatures w14:val="none"/>
              </w:rPr>
              <w:t xml:space="preserve">创新与监管 </w:t>
            </w:r>
            <w:r w:rsidRPr="0093443A">
              <w:rPr>
                <w:rFonts w:ascii="宋体" w:eastAsia="宋体" w:hAnsi="宋体" w:cs="宋体"/>
                <w:kern w:val="0"/>
                <w:sz w:val="24"/>
                <w14:ligatures w14:val="none"/>
              </w:rPr>
              <w:lastRenderedPageBreak/>
              <w:t xml:space="preserve">([Comparison of fintech development between </w:t>
            </w:r>
            <w:proofErr w:type="spellStart"/>
            <w:r w:rsidRPr="0093443A">
              <w:rPr>
                <w:rFonts w:ascii="宋体" w:eastAsia="宋体" w:hAnsi="宋体" w:cs="宋体"/>
                <w:kern w:val="0"/>
                <w:sz w:val="24"/>
                <w14:ligatures w14:val="none"/>
              </w:rPr>
              <w:t>china</w:t>
            </w:r>
            <w:proofErr w:type="spellEnd"/>
            <w:r w:rsidRPr="0093443A">
              <w:rPr>
                <w:rFonts w:ascii="宋体" w:eastAsia="宋体" w:hAnsi="宋体" w:cs="宋体"/>
                <w:kern w:val="0"/>
                <w:sz w:val="24"/>
                <w14:ligatures w14:val="none"/>
              </w:rPr>
              <w:t xml:space="preserve"> and the united states</w:t>
            </w:r>
          </w:p>
        </w:tc>
      </w:tr>
      <w:tr w:rsidR="0093443A" w:rsidRPr="0093443A" w14:paraId="5F5AB5C0" w14:textId="77777777" w:rsidTr="0093443A">
        <w:trPr>
          <w:tblCellSpacing w:w="15" w:type="dxa"/>
        </w:trPr>
        <w:tc>
          <w:tcPr>
            <w:tcW w:w="0" w:type="auto"/>
            <w:vAlign w:val="center"/>
            <w:hideMark/>
          </w:tcPr>
          <w:p w14:paraId="55DAB043"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量化投资策略</w:t>
            </w:r>
          </w:p>
        </w:tc>
        <w:tc>
          <w:tcPr>
            <w:tcW w:w="0" w:type="auto"/>
            <w:vAlign w:val="center"/>
            <w:hideMark/>
          </w:tcPr>
          <w:p w14:paraId="41A8D035"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：因子投资在A股奏效（价值/小盘/反转等因子明显超额收益） ([Quantitative Investing in China A Shares</w:t>
            </w:r>
          </w:p>
        </w:tc>
        <w:tc>
          <w:tcPr>
            <w:tcW w:w="0" w:type="auto"/>
            <w:vAlign w:val="center"/>
            <w:hideMark/>
          </w:tcPr>
          <w:p w14:paraId="0448613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Neuberger Berman](</w:t>
            </w:r>
            <w:hyperlink r:id="rId109" w:anchor=":~:text=,returns%20potentially%20available%20to%20those))%EF%BC%9B" w:history="1">
              <w:r w:rsidRPr="0093443A">
                <w:rPr>
                  <w:rFonts w:ascii="宋体" w:eastAsia="宋体" w:hAnsi="宋体" w:cs="宋体"/>
                  <w:color w:val="0000FF"/>
                  <w:kern w:val="0"/>
                  <w:sz w:val="24"/>
                  <w:u w:val="single"/>
                  <w14:ligatures w14:val="none"/>
                </w:rPr>
                <w:t>https://www.nb.com/en/ch/insights/quantitative-investing-in-china-a-shares#:~:text=,returns%20potentially%20available%20to%20those))；</w:t>
              </w:r>
            </w:hyperlink>
            <w:r w:rsidRPr="0093443A">
              <w:rPr>
                <w:rFonts w:ascii="宋体" w:eastAsia="宋体" w:hAnsi="宋体" w:cs="宋体"/>
                <w:b/>
                <w:bCs/>
                <w:kern w:val="0"/>
                <w:sz w:val="24"/>
                <w14:ligatures w14:val="none"/>
              </w:rPr>
              <w:t>挑战</w:t>
            </w:r>
            <w:r w:rsidRPr="0093443A">
              <w:rPr>
                <w:rFonts w:ascii="宋体" w:eastAsia="宋体" w:hAnsi="宋体" w:cs="宋体"/>
                <w:kern w:val="0"/>
                <w:sz w:val="24"/>
                <w14:ligatures w14:val="none"/>
              </w:rPr>
              <w:t>：近年量化拥挤收益下滑。</w:t>
            </w:r>
          </w:p>
        </w:tc>
        <w:tc>
          <w:tcPr>
            <w:tcW w:w="0" w:type="auto"/>
            <w:vAlign w:val="center"/>
            <w:hideMark/>
          </w:tcPr>
          <w:p w14:paraId="67C72EC9"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：高频交易及多元因子对冲基金长期盈利（如Two Sigma等）；</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：LTCM基金98年倒闭（模型风险+高杠杆）。</w:t>
            </w:r>
          </w:p>
        </w:tc>
      </w:tr>
      <w:tr w:rsidR="0093443A" w:rsidRPr="0093443A" w14:paraId="77017211" w14:textId="77777777" w:rsidTr="0093443A">
        <w:trPr>
          <w:tblCellSpacing w:w="15" w:type="dxa"/>
        </w:trPr>
        <w:tc>
          <w:tcPr>
            <w:tcW w:w="0" w:type="auto"/>
            <w:vAlign w:val="center"/>
            <w:hideMark/>
          </w:tcPr>
          <w:p w14:paraId="35FB73B2"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风险管理应对</w:t>
            </w:r>
          </w:p>
        </w:tc>
        <w:tc>
          <w:tcPr>
            <w:tcW w:w="0" w:type="auto"/>
            <w:vAlign w:val="center"/>
            <w:hideMark/>
          </w:tcPr>
          <w:p w14:paraId="0A92518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成功</w:t>
            </w:r>
            <w:r w:rsidRPr="0093443A">
              <w:rPr>
                <w:rFonts w:ascii="宋体" w:eastAsia="宋体" w:hAnsi="宋体" w:cs="宋体"/>
                <w:kern w:val="0"/>
                <w:sz w:val="24"/>
                <w14:ligatures w14:val="none"/>
              </w:rPr>
              <w:t>：政府引导化解金融风险（如09年银行不良剥离，19年P2P清退保障社会稳</w:t>
            </w:r>
            <w:r w:rsidRPr="0093443A">
              <w:rPr>
                <w:rFonts w:ascii="宋体" w:eastAsia="宋体" w:hAnsi="宋体" w:cs="宋体"/>
                <w:kern w:val="0"/>
                <w:sz w:val="24"/>
                <w14:ligatures w14:val="none"/>
              </w:rPr>
              <w:lastRenderedPageBreak/>
              <w:t>定）；</w:t>
            </w:r>
            <w:r w:rsidRPr="0093443A">
              <w:rPr>
                <w:rFonts w:ascii="宋体" w:eastAsia="宋体" w:hAnsi="宋体" w:cs="宋体"/>
                <w:b/>
                <w:bCs/>
                <w:kern w:val="0"/>
                <w:sz w:val="24"/>
                <w14:ligatures w14:val="none"/>
              </w:rPr>
              <w:t>隐忧</w:t>
            </w:r>
            <w:r w:rsidRPr="0093443A">
              <w:rPr>
                <w:rFonts w:ascii="宋体" w:eastAsia="宋体" w:hAnsi="宋体" w:cs="宋体"/>
                <w:kern w:val="0"/>
                <w:sz w:val="24"/>
                <w14:ligatures w14:val="none"/>
              </w:rPr>
              <w:t>：地方隐性债务累积，</w:t>
            </w:r>
            <w:proofErr w:type="gramStart"/>
            <w:r w:rsidRPr="0093443A">
              <w:rPr>
                <w:rFonts w:ascii="宋体" w:eastAsia="宋体" w:hAnsi="宋体" w:cs="宋体"/>
                <w:kern w:val="0"/>
                <w:sz w:val="24"/>
                <w14:ligatures w14:val="none"/>
              </w:rPr>
              <w:t>房企流动性</w:t>
            </w:r>
            <w:proofErr w:type="gramEnd"/>
            <w:r w:rsidRPr="0093443A">
              <w:rPr>
                <w:rFonts w:ascii="宋体" w:eastAsia="宋体" w:hAnsi="宋体" w:cs="宋体"/>
                <w:kern w:val="0"/>
                <w:sz w:val="24"/>
                <w14:ligatures w14:val="none"/>
              </w:rPr>
              <w:t>风险暴露。</w:t>
            </w:r>
          </w:p>
        </w:tc>
        <w:tc>
          <w:tcPr>
            <w:tcW w:w="0" w:type="auto"/>
            <w:vAlign w:val="center"/>
            <w:hideMark/>
          </w:tcPr>
          <w:p w14:paraId="2A4F588E"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lastRenderedPageBreak/>
              <w:t>成功</w:t>
            </w:r>
            <w:r w:rsidRPr="0093443A">
              <w:rPr>
                <w:rFonts w:ascii="宋体" w:eastAsia="宋体" w:hAnsi="宋体" w:cs="宋体"/>
                <w:kern w:val="0"/>
                <w:sz w:val="24"/>
                <w14:ligatures w14:val="none"/>
              </w:rPr>
              <w:t>：2008危机后美欧实施压力测试和量化宽松稳定银行体系；</w:t>
            </w:r>
            <w:r w:rsidRPr="0093443A">
              <w:rPr>
                <w:rFonts w:ascii="宋体" w:eastAsia="宋体" w:hAnsi="宋体" w:cs="宋体"/>
                <w:b/>
                <w:bCs/>
                <w:kern w:val="0"/>
                <w:sz w:val="24"/>
                <w14:ligatures w14:val="none"/>
              </w:rPr>
              <w:t>失败</w:t>
            </w:r>
            <w:r w:rsidRPr="0093443A">
              <w:rPr>
                <w:rFonts w:ascii="宋体" w:eastAsia="宋体" w:hAnsi="宋体" w:cs="宋体"/>
                <w:kern w:val="0"/>
                <w:sz w:val="24"/>
                <w14:ligatures w14:val="none"/>
              </w:rPr>
              <w:t>：2008年雷曼倒闭前风险管理失效，连锁反应引发危机。</w:t>
            </w:r>
          </w:p>
        </w:tc>
        <w:tc>
          <w:tcPr>
            <w:tcW w:w="0" w:type="auto"/>
            <w:vAlign w:val="center"/>
            <w:hideMark/>
          </w:tcPr>
          <w:p w14:paraId="4104FA41" w14:textId="77777777" w:rsidR="0093443A" w:rsidRPr="0093443A" w:rsidRDefault="0093443A" w:rsidP="0093443A">
            <w:pPr>
              <w:widowControl/>
              <w:spacing w:after="0"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中国依赖行政手段兜底风险，欧美依赖市场机制和央行干预。危机教训一致：提</w:t>
            </w:r>
            <w:r w:rsidRPr="0093443A">
              <w:rPr>
                <w:rFonts w:ascii="宋体" w:eastAsia="宋体" w:hAnsi="宋体" w:cs="宋体"/>
                <w:kern w:val="0"/>
                <w:sz w:val="24"/>
                <w14:ligatures w14:val="none"/>
              </w:rPr>
              <w:lastRenderedPageBreak/>
              <w:t>高透明度、严控杠杆。全球需共同关注新兴风险（如通胀冲击、地缘风险）。</w:t>
            </w:r>
          </w:p>
        </w:tc>
      </w:tr>
    </w:tbl>
    <w:p w14:paraId="0D81E9F2"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i/>
          <w:iCs/>
          <w:kern w:val="0"/>
          <w:sz w:val="24"/>
          <w14:ligatures w14:val="none"/>
        </w:rPr>
        <w:lastRenderedPageBreak/>
        <w:t>表：精选案例的中外对比及启示。</w:t>
      </w:r>
      <w:r w:rsidRPr="0093443A">
        <w:rPr>
          <w:rFonts w:ascii="宋体" w:eastAsia="宋体" w:hAnsi="宋体" w:cs="宋体"/>
          <w:kern w:val="0"/>
          <w:sz w:val="24"/>
          <w14:ligatures w14:val="none"/>
        </w:rPr>
        <w:t xml:space="preserve"> 此表揭示，不同市场的经验可互为镜鉴。例如，金融科技要避免中国P2P那样的无序生长，美国加密市场近期波动也提醒需监管介入；量化投资需兼顾不同市场特性调整策略，同时汲取LTCM高杠杆教训加强风险管理 (</w:t>
      </w:r>
      <w:hyperlink r:id="rId110"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)；风险管理方面，中国可以借鉴西方市场化手段，西方也需警惕隐性风险累积。通过对比分析，学习者可以总结</w:t>
      </w:r>
      <w:r w:rsidRPr="0093443A">
        <w:rPr>
          <w:rFonts w:ascii="宋体" w:eastAsia="宋体" w:hAnsi="宋体" w:cs="宋体"/>
          <w:b/>
          <w:bCs/>
          <w:kern w:val="0"/>
          <w:sz w:val="24"/>
          <w14:ligatures w14:val="none"/>
        </w:rPr>
        <w:t>普适的原则</w:t>
      </w:r>
      <w:r w:rsidRPr="0093443A">
        <w:rPr>
          <w:rFonts w:ascii="宋体" w:eastAsia="宋体" w:hAnsi="宋体" w:cs="宋体"/>
          <w:kern w:val="0"/>
          <w:sz w:val="24"/>
          <w14:ligatures w14:val="none"/>
        </w:rPr>
        <w:t>（如重视风险、平衡创新）以及</w:t>
      </w:r>
      <w:r w:rsidRPr="0093443A">
        <w:rPr>
          <w:rFonts w:ascii="宋体" w:eastAsia="宋体" w:hAnsi="宋体" w:cs="宋体"/>
          <w:b/>
          <w:bCs/>
          <w:kern w:val="0"/>
          <w:sz w:val="24"/>
          <w14:ligatures w14:val="none"/>
        </w:rPr>
        <w:t>特定环境</w:t>
      </w:r>
      <w:r w:rsidRPr="0093443A">
        <w:rPr>
          <w:rFonts w:ascii="宋体" w:eastAsia="宋体" w:hAnsi="宋体" w:cs="宋体"/>
          <w:kern w:val="0"/>
          <w:sz w:val="24"/>
          <w14:ligatures w14:val="none"/>
        </w:rPr>
        <w:t>下的</w:t>
      </w:r>
      <w:r w:rsidRPr="0093443A">
        <w:rPr>
          <w:rFonts w:ascii="宋体" w:eastAsia="宋体" w:hAnsi="宋体" w:cs="宋体"/>
          <w:b/>
          <w:bCs/>
          <w:kern w:val="0"/>
          <w:sz w:val="24"/>
          <w14:ligatures w14:val="none"/>
        </w:rPr>
        <w:t>差异化策略</w:t>
      </w:r>
      <w:r w:rsidRPr="0093443A">
        <w:rPr>
          <w:rFonts w:ascii="宋体" w:eastAsia="宋体" w:hAnsi="宋体" w:cs="宋体"/>
          <w:kern w:val="0"/>
          <w:sz w:val="24"/>
          <w14:ligatures w14:val="none"/>
        </w:rPr>
        <w:t>。</w:t>
      </w:r>
    </w:p>
    <w:p w14:paraId="4BF88E74" w14:textId="77777777" w:rsidR="0093443A" w:rsidRPr="0093443A" w:rsidRDefault="0093443A" w:rsidP="0093443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3443A">
        <w:rPr>
          <w:rFonts w:ascii="宋体" w:eastAsia="宋体" w:hAnsi="宋体" w:cs="宋体"/>
          <w:b/>
          <w:bCs/>
          <w:kern w:val="0"/>
          <w:sz w:val="36"/>
          <w:szCs w:val="36"/>
          <w14:ligatures w14:val="none"/>
        </w:rPr>
        <w:t>近期动态与未来趋势分析</w:t>
      </w:r>
    </w:p>
    <w:p w14:paraId="197DD20F"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kern w:val="0"/>
          <w:sz w:val="24"/>
          <w14:ligatures w14:val="none"/>
        </w:rPr>
        <w:t>过去五年金融市场风云变幻，一系列现实事件对全球格局产生深远影响。综合多语言信息，我们在此分析几大热点及其可能的中长期趋势与风险：</w:t>
      </w:r>
    </w:p>
    <w:p w14:paraId="0AF03BBB"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美股行情与经济周期</w:t>
      </w:r>
      <w:r w:rsidRPr="0093443A">
        <w:rPr>
          <w:rFonts w:ascii="宋体" w:eastAsia="宋体" w:hAnsi="宋体" w:cs="宋体"/>
          <w:kern w:val="0"/>
          <w:sz w:val="24"/>
          <w14:ligatures w14:val="none"/>
        </w:rPr>
        <w:t>：在经历了十余年牛市后，美股于2022年显著下挫，</w:t>
      </w:r>
      <w:proofErr w:type="gramStart"/>
      <w:r w:rsidRPr="0093443A">
        <w:rPr>
          <w:rFonts w:ascii="宋体" w:eastAsia="宋体" w:hAnsi="宋体" w:cs="宋体"/>
          <w:kern w:val="0"/>
          <w:sz w:val="24"/>
          <w14:ligatures w14:val="none"/>
        </w:rPr>
        <w:t>标普</w:t>
      </w:r>
      <w:proofErr w:type="gramEnd"/>
      <w:r w:rsidRPr="0093443A">
        <w:rPr>
          <w:rFonts w:ascii="宋体" w:eastAsia="宋体" w:hAnsi="宋体" w:cs="宋体"/>
          <w:kern w:val="0"/>
          <w:sz w:val="24"/>
          <w14:ligatures w14:val="none"/>
        </w:rPr>
        <w:t>500全年下跌约19.4%，创2008年金融危机以来最大年跌幅 (</w:t>
      </w:r>
      <w:hyperlink r:id="rId111"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)。造成这一下行的宏观原因在于美联储为遏制通胀进行快速加息（2022年内累计加息幅度为</w:t>
      </w:r>
      <w:proofErr w:type="gramStart"/>
      <w:r w:rsidRPr="0093443A">
        <w:rPr>
          <w:rFonts w:ascii="宋体" w:eastAsia="宋体" w:hAnsi="宋体" w:cs="宋体"/>
          <w:kern w:val="0"/>
          <w:sz w:val="24"/>
          <w14:ligatures w14:val="none"/>
        </w:rPr>
        <w:t>1980</w:t>
      </w:r>
      <w:proofErr w:type="gramEnd"/>
      <w:r w:rsidRPr="0093443A">
        <w:rPr>
          <w:rFonts w:ascii="宋体" w:eastAsia="宋体" w:hAnsi="宋体" w:cs="宋体"/>
          <w:kern w:val="0"/>
          <w:sz w:val="24"/>
          <w14:ligatures w14:val="none"/>
        </w:rPr>
        <w:t>年代以来最快），引发市场对经济衰退的担忧 (</w:t>
      </w:r>
      <w:hyperlink r:id="rId112" w:anchor=":~:text=Dec%2030%20%28Reuters%29%20,over%20COVID%20cases%20in%20China"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 (</w:t>
      </w:r>
      <w:hyperlink r:id="rId113" w:anchor=":~:text=The%20annual%20percentage%20declines%20for,Treasury%20yields"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)。科技股跌幅尤甚（纳斯达克指数2022年跌逾33% (</w:t>
      </w:r>
      <w:hyperlink r:id="rId114"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w:t>
      </w:r>
      <w:proofErr w:type="gramStart"/>
      <w:r w:rsidRPr="0093443A">
        <w:rPr>
          <w:rFonts w:ascii="宋体" w:eastAsia="宋体" w:hAnsi="宋体" w:cs="宋体"/>
          <w:kern w:val="0"/>
          <w:sz w:val="24"/>
          <w14:ligatures w14:val="none"/>
        </w:rPr>
        <w:t>反映高</w:t>
      </w:r>
      <w:proofErr w:type="gramEnd"/>
      <w:r w:rsidRPr="0093443A">
        <w:rPr>
          <w:rFonts w:ascii="宋体" w:eastAsia="宋体" w:hAnsi="宋体" w:cs="宋体"/>
          <w:kern w:val="0"/>
          <w:sz w:val="24"/>
          <w14:ligatures w14:val="none"/>
        </w:rPr>
        <w:t>估值成长股对利率上升极为敏感。虽然2023年通胀见顶后美股有所反弹，但波动性仍高。</w:t>
      </w:r>
      <w:r w:rsidRPr="0093443A">
        <w:rPr>
          <w:rFonts w:ascii="宋体" w:eastAsia="宋体" w:hAnsi="宋体" w:cs="宋体"/>
          <w:b/>
          <w:bCs/>
          <w:kern w:val="0"/>
          <w:sz w:val="24"/>
          <w14:ligatures w14:val="none"/>
        </w:rPr>
        <w:t>展望</w:t>
      </w:r>
      <w:r w:rsidRPr="0093443A">
        <w:rPr>
          <w:rFonts w:ascii="宋体" w:eastAsia="宋体" w:hAnsi="宋体" w:cs="宋体"/>
          <w:kern w:val="0"/>
          <w:sz w:val="24"/>
          <w14:ligatures w14:val="none"/>
        </w:rPr>
        <w:t>：随着利率高企和流动性收紧，美国经济增速放缓甚至可能陷入温和衰退，其触发因素可能是信用环境恶化或消费疲软。一些领先指标如</w:t>
      </w:r>
      <w:r w:rsidRPr="0093443A">
        <w:rPr>
          <w:rFonts w:ascii="宋体" w:eastAsia="宋体" w:hAnsi="宋体" w:cs="宋体"/>
          <w:b/>
          <w:bCs/>
          <w:kern w:val="0"/>
          <w:sz w:val="24"/>
          <w14:ligatures w14:val="none"/>
        </w:rPr>
        <w:t>收益率曲线倒挂</w:t>
      </w:r>
      <w:r w:rsidRPr="0093443A">
        <w:rPr>
          <w:rFonts w:ascii="宋体" w:eastAsia="宋体" w:hAnsi="宋体" w:cs="宋体"/>
          <w:kern w:val="0"/>
          <w:sz w:val="24"/>
          <w14:ligatures w14:val="none"/>
        </w:rPr>
        <w:t>历史上常预示衰退，这已在2022-2023年出现。投资者需警惕企业盈利下滑和债务成本攀升带来的风险。不过，美股长期向好的根基（创新能力、完善市场机制）尚存，因此中期看若经济软着陆成功，市场有望重回升势。但</w:t>
      </w:r>
      <w:r w:rsidRPr="0093443A">
        <w:rPr>
          <w:rFonts w:ascii="宋体" w:eastAsia="宋体" w:hAnsi="宋体" w:cs="宋体"/>
          <w:b/>
          <w:bCs/>
          <w:kern w:val="0"/>
          <w:sz w:val="24"/>
          <w14:ligatures w14:val="none"/>
        </w:rPr>
        <w:t>风险点</w:t>
      </w:r>
      <w:r w:rsidRPr="0093443A">
        <w:rPr>
          <w:rFonts w:ascii="宋体" w:eastAsia="宋体" w:hAnsi="宋体" w:cs="宋体"/>
          <w:kern w:val="0"/>
          <w:sz w:val="24"/>
          <w14:ligatures w14:val="none"/>
        </w:rPr>
        <w:t>在于：若利率高位维持过久，可能触发局部金融事件</w:t>
      </w:r>
      <w:r w:rsidRPr="0093443A">
        <w:rPr>
          <w:rFonts w:ascii="宋体" w:eastAsia="宋体" w:hAnsi="宋体" w:cs="宋体"/>
          <w:kern w:val="0"/>
          <w:sz w:val="24"/>
          <w14:ligatures w14:val="none"/>
        </w:rPr>
        <w:lastRenderedPageBreak/>
        <w:t>（2023年硅谷银行因利率风险暴露倒闭即一例），需重点关注金融机构的流动性和资本状况。</w:t>
      </w:r>
    </w:p>
    <w:p w14:paraId="3D3023D7"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贸易政策与地缘博弈</w:t>
      </w:r>
      <w:r w:rsidRPr="0093443A">
        <w:rPr>
          <w:rFonts w:ascii="宋体" w:eastAsia="宋体" w:hAnsi="宋体" w:cs="宋体"/>
          <w:kern w:val="0"/>
          <w:sz w:val="24"/>
          <w14:ligatures w14:val="none"/>
        </w:rPr>
        <w:t>：特朗普政府曾于2018-2019年对中国等主要贸易伙伴加征高额关税，引发了全球贸易摩擦高潮。近期不确定性在于</w:t>
      </w:r>
      <w:r w:rsidRPr="0093443A">
        <w:rPr>
          <w:rFonts w:ascii="宋体" w:eastAsia="宋体" w:hAnsi="宋体" w:cs="宋体"/>
          <w:b/>
          <w:bCs/>
          <w:kern w:val="0"/>
          <w:sz w:val="24"/>
          <w14:ligatures w14:val="none"/>
        </w:rPr>
        <w:t>特朗普关税政策可能再启</w:t>
      </w:r>
      <w:r w:rsidRPr="0093443A">
        <w:rPr>
          <w:rFonts w:ascii="宋体" w:eastAsia="宋体" w:hAnsi="宋体" w:cs="宋体"/>
          <w:kern w:val="0"/>
          <w:sz w:val="24"/>
          <w14:ligatures w14:val="none"/>
        </w:rPr>
        <w:t>：如果美国在2024大选后出现贸易保护主义回潮，新一轮关税或限制措施将冲击全球供应链 (</w:t>
      </w:r>
      <w:hyperlink r:id="rId115"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)。回顾上次贸易战，其影响包括：中美双边贸易萎缩、企业成本上升、制造业投资放缓，以及全球价值</w:t>
      </w:r>
      <w:proofErr w:type="gramStart"/>
      <w:r w:rsidRPr="0093443A">
        <w:rPr>
          <w:rFonts w:ascii="宋体" w:eastAsia="宋体" w:hAnsi="宋体" w:cs="宋体"/>
          <w:kern w:val="0"/>
          <w:sz w:val="24"/>
          <w14:ligatures w14:val="none"/>
        </w:rPr>
        <w:t>链部分</w:t>
      </w:r>
      <w:proofErr w:type="gramEnd"/>
      <w:r w:rsidRPr="0093443A">
        <w:rPr>
          <w:rFonts w:ascii="宋体" w:eastAsia="宋体" w:hAnsi="宋体" w:cs="宋体"/>
          <w:kern w:val="0"/>
          <w:sz w:val="24"/>
          <w14:ligatures w14:val="none"/>
        </w:rPr>
        <w:t>重组（一些生产转移出中国）。全球市场对此</w:t>
      </w:r>
      <w:proofErr w:type="gramStart"/>
      <w:r w:rsidRPr="0093443A">
        <w:rPr>
          <w:rFonts w:ascii="宋体" w:eastAsia="宋体" w:hAnsi="宋体" w:cs="宋体"/>
          <w:kern w:val="0"/>
          <w:sz w:val="24"/>
          <w14:ligatures w14:val="none"/>
        </w:rPr>
        <w:t>类政策</w:t>
      </w:r>
      <w:proofErr w:type="gramEnd"/>
      <w:r w:rsidRPr="0093443A">
        <w:rPr>
          <w:rFonts w:ascii="宋体" w:eastAsia="宋体" w:hAnsi="宋体" w:cs="宋体"/>
          <w:kern w:val="0"/>
          <w:sz w:val="24"/>
          <w14:ligatures w14:val="none"/>
        </w:rPr>
        <w:t>非常敏感，过去已多次出现因关税消息导致股市急跌的情形 (</w:t>
      </w:r>
      <w:hyperlink r:id="rId116"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未来趋势</w:t>
      </w:r>
      <w:r w:rsidRPr="0093443A">
        <w:rPr>
          <w:rFonts w:ascii="宋体" w:eastAsia="宋体" w:hAnsi="宋体" w:cs="宋体"/>
          <w:kern w:val="0"/>
          <w:sz w:val="24"/>
          <w14:ligatures w14:val="none"/>
        </w:rPr>
        <w:t>：全球或进入</w:t>
      </w:r>
      <w:r w:rsidRPr="0093443A">
        <w:rPr>
          <w:rFonts w:ascii="宋体" w:eastAsia="宋体" w:hAnsi="宋体" w:cs="宋体"/>
          <w:b/>
          <w:bCs/>
          <w:kern w:val="0"/>
          <w:sz w:val="24"/>
          <w14:ligatures w14:val="none"/>
        </w:rPr>
        <w:t>供应链区域化</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贸易碎片化</w:t>
      </w:r>
      <w:r w:rsidRPr="0093443A">
        <w:rPr>
          <w:rFonts w:ascii="宋体" w:eastAsia="宋体" w:hAnsi="宋体" w:cs="宋体"/>
          <w:kern w:val="0"/>
          <w:sz w:val="24"/>
          <w14:ligatures w14:val="none"/>
        </w:rPr>
        <w:t>阶段，美国推动供应链回流本土或友好国家，中国则加速拓展内需和多元出口市场（RCEP等区域协定）。短期看，如果新关税落地，将推升通胀压力（进口商品更贵）并拖累经济增长，这可能迫使各国央行重新评估货币政策 (</w:t>
      </w:r>
      <w:hyperlink r:id="rId117"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)。地缘方面，美欧日趋联合推出对华高科技出口管制，地缘竞争升温可能带来科技和金融领域的“脱钩”风险。投资者需关注贸易争端进展，企业则需提高供应链弹性，避免过度依赖单一国家或市场。</w:t>
      </w:r>
    </w:p>
    <w:p w14:paraId="7ADBBDB4"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美债抛售与美元流动性</w:t>
      </w:r>
      <w:r w:rsidRPr="0093443A">
        <w:rPr>
          <w:rFonts w:ascii="宋体" w:eastAsia="宋体" w:hAnsi="宋体" w:cs="宋体"/>
          <w:kern w:val="0"/>
          <w:sz w:val="24"/>
          <w14:ligatures w14:val="none"/>
        </w:rPr>
        <w:t>：近年一个显著变化是</w:t>
      </w:r>
      <w:r w:rsidRPr="0093443A">
        <w:rPr>
          <w:rFonts w:ascii="宋体" w:eastAsia="宋体" w:hAnsi="宋体" w:cs="宋体"/>
          <w:b/>
          <w:bCs/>
          <w:kern w:val="0"/>
          <w:sz w:val="24"/>
          <w14:ligatures w14:val="none"/>
        </w:rPr>
        <w:t>主要海外持有者减持美国国债</w:t>
      </w:r>
      <w:r w:rsidRPr="0093443A">
        <w:rPr>
          <w:rFonts w:ascii="宋体" w:eastAsia="宋体" w:hAnsi="宋体" w:cs="宋体"/>
          <w:kern w:val="0"/>
          <w:sz w:val="24"/>
          <w14:ligatures w14:val="none"/>
        </w:rPr>
        <w:t>。尤其是中国，持有的美</w:t>
      </w:r>
      <w:proofErr w:type="gramStart"/>
      <w:r w:rsidRPr="0093443A">
        <w:rPr>
          <w:rFonts w:ascii="宋体" w:eastAsia="宋体" w:hAnsi="宋体" w:cs="宋体"/>
          <w:kern w:val="0"/>
          <w:sz w:val="24"/>
          <w14:ligatures w14:val="none"/>
        </w:rPr>
        <w:t>债规模</w:t>
      </w:r>
      <w:proofErr w:type="gramEnd"/>
      <w:r w:rsidRPr="0093443A">
        <w:rPr>
          <w:rFonts w:ascii="宋体" w:eastAsia="宋体" w:hAnsi="宋体" w:cs="宋体"/>
          <w:kern w:val="0"/>
          <w:sz w:val="24"/>
          <w14:ligatures w14:val="none"/>
        </w:rPr>
        <w:t>已从</w:t>
      </w:r>
      <w:proofErr w:type="gramStart"/>
      <w:r w:rsidRPr="0093443A">
        <w:rPr>
          <w:rFonts w:ascii="宋体" w:eastAsia="宋体" w:hAnsi="宋体" w:cs="宋体"/>
          <w:kern w:val="0"/>
          <w:sz w:val="24"/>
          <w14:ligatures w14:val="none"/>
        </w:rPr>
        <w:t>2010</w:t>
      </w:r>
      <w:proofErr w:type="gramEnd"/>
      <w:r w:rsidRPr="0093443A">
        <w:rPr>
          <w:rFonts w:ascii="宋体" w:eastAsia="宋体" w:hAnsi="宋体" w:cs="宋体"/>
          <w:kern w:val="0"/>
          <w:sz w:val="24"/>
          <w14:ligatures w14:val="none"/>
        </w:rPr>
        <w:t>年代初峰值的1.3</w:t>
      </w:r>
      <w:proofErr w:type="gramStart"/>
      <w:r w:rsidRPr="0093443A">
        <w:rPr>
          <w:rFonts w:ascii="宋体" w:eastAsia="宋体" w:hAnsi="宋体" w:cs="宋体"/>
          <w:kern w:val="0"/>
          <w:sz w:val="24"/>
          <w14:ligatures w14:val="none"/>
        </w:rPr>
        <w:t>万亿</w:t>
      </w:r>
      <w:proofErr w:type="gramEnd"/>
      <w:r w:rsidRPr="0093443A">
        <w:rPr>
          <w:rFonts w:ascii="宋体" w:eastAsia="宋体" w:hAnsi="宋体" w:cs="宋体"/>
          <w:kern w:val="0"/>
          <w:sz w:val="24"/>
          <w14:ligatures w14:val="none"/>
        </w:rPr>
        <w:t>美元降至2023年底的约0.78</w:t>
      </w:r>
      <w:proofErr w:type="gramStart"/>
      <w:r w:rsidRPr="0093443A">
        <w:rPr>
          <w:rFonts w:ascii="宋体" w:eastAsia="宋体" w:hAnsi="宋体" w:cs="宋体"/>
          <w:kern w:val="0"/>
          <w:sz w:val="24"/>
          <w14:ligatures w14:val="none"/>
        </w:rPr>
        <w:t>万亿</w:t>
      </w:r>
      <w:proofErr w:type="gramEnd"/>
      <w:r w:rsidRPr="0093443A">
        <w:rPr>
          <w:rFonts w:ascii="宋体" w:eastAsia="宋体" w:hAnsi="宋体" w:cs="宋体"/>
          <w:kern w:val="0"/>
          <w:sz w:val="24"/>
          <w14:ligatures w14:val="none"/>
        </w:rPr>
        <w:t>美元，创15年新低 (</w:t>
      </w:r>
      <w:hyperlink r:id="rId118" w:anchor=":~:text=The%20latest%20figures%20show%20China,trillion%20in%202011%20and%202013"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)。中国所持</w:t>
      </w:r>
      <w:proofErr w:type="gramStart"/>
      <w:r w:rsidRPr="0093443A">
        <w:rPr>
          <w:rFonts w:ascii="宋体" w:eastAsia="宋体" w:hAnsi="宋体" w:cs="宋体"/>
          <w:kern w:val="0"/>
          <w:sz w:val="24"/>
          <w14:ligatures w14:val="none"/>
        </w:rPr>
        <w:t>美债占全部</w:t>
      </w:r>
      <w:proofErr w:type="gramEnd"/>
      <w:r w:rsidRPr="0093443A">
        <w:rPr>
          <w:rFonts w:ascii="宋体" w:eastAsia="宋体" w:hAnsi="宋体" w:cs="宋体"/>
          <w:kern w:val="0"/>
          <w:sz w:val="24"/>
          <w14:ligatures w14:val="none"/>
        </w:rPr>
        <w:t>美债的比例从2011年的14%降至不足3% (</w:t>
      </w:r>
      <w:hyperlink r:id="rId119" w:anchor=":~:text=More%20importantly%2C%20China%27s%20footprint%20in,in%202011"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)。这一趋势反映出中美金融“脱钩”下，中国在逐步降低对美元资产的依赖（所谓“去美元化”或风险</w:t>
      </w:r>
      <w:r w:rsidRPr="0093443A">
        <w:rPr>
          <w:rFonts w:ascii="宋体" w:eastAsia="宋体" w:hAnsi="宋体" w:cs="宋体"/>
          <w:b/>
          <w:bCs/>
          <w:kern w:val="0"/>
          <w:sz w:val="24"/>
          <w14:ligatures w14:val="none"/>
        </w:rPr>
        <w:t>去敞口</w:t>
      </w:r>
      <w:r w:rsidRPr="0093443A">
        <w:rPr>
          <w:rFonts w:ascii="宋体" w:eastAsia="宋体" w:hAnsi="宋体" w:cs="宋体"/>
          <w:kern w:val="0"/>
          <w:sz w:val="24"/>
          <w14:ligatures w14:val="none"/>
        </w:rPr>
        <w:t>）。其他国家官方持有美债也在下降，全球官方储备中的</w:t>
      </w:r>
      <w:proofErr w:type="gramStart"/>
      <w:r w:rsidRPr="0093443A">
        <w:rPr>
          <w:rFonts w:ascii="宋体" w:eastAsia="宋体" w:hAnsi="宋体" w:cs="宋体"/>
          <w:kern w:val="0"/>
          <w:sz w:val="24"/>
          <w14:ligatures w14:val="none"/>
        </w:rPr>
        <w:t>美债占比</w:t>
      </w:r>
      <w:proofErr w:type="gramEnd"/>
      <w:r w:rsidRPr="0093443A">
        <w:rPr>
          <w:rFonts w:ascii="宋体" w:eastAsia="宋体" w:hAnsi="宋体" w:cs="宋体"/>
          <w:kern w:val="0"/>
          <w:sz w:val="24"/>
          <w14:ligatures w14:val="none"/>
        </w:rPr>
        <w:t>跌至约12年最低 (</w:t>
      </w:r>
      <w:hyperlink r:id="rId120" w:anchor=":~:text=China%20is%20not%20alone,year%20low%20around%20%243.4%20trillion"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)。与此同时，美联储在2022-2023年的紧缩政策（加息+缩表）显著收回了市场上的美元流动性，推高美元利率并一度导致他国美元</w:t>
      </w:r>
      <w:proofErr w:type="gramStart"/>
      <w:r w:rsidRPr="0093443A">
        <w:rPr>
          <w:rFonts w:ascii="宋体" w:eastAsia="宋体" w:hAnsi="宋体" w:cs="宋体"/>
          <w:kern w:val="0"/>
          <w:sz w:val="24"/>
          <w14:ligatures w14:val="none"/>
        </w:rPr>
        <w:t>荒风险</w:t>
      </w:r>
      <w:proofErr w:type="gramEnd"/>
      <w:r w:rsidRPr="0093443A">
        <w:rPr>
          <w:rFonts w:ascii="宋体" w:eastAsia="宋体" w:hAnsi="宋体" w:cs="宋体"/>
          <w:kern w:val="0"/>
          <w:sz w:val="24"/>
          <w14:ligatures w14:val="none"/>
        </w:rPr>
        <w:t>上升。一些新兴市场被迫跟随加息以防资本外流 (</w:t>
      </w:r>
      <w:hyperlink r:id="rId121" w:anchor=":~:text=The%20sharp%20rise%20in%20U,been%20driving%20the%20tightening%20cycle" w:history="1">
        <w:r w:rsidRPr="0093443A">
          <w:rPr>
            <w:rFonts w:ascii="宋体" w:eastAsia="宋体" w:hAnsi="宋体" w:cs="宋体"/>
            <w:color w:val="0000FF"/>
            <w:kern w:val="0"/>
            <w:sz w:val="24"/>
            <w:u w:val="single"/>
            <w14:ligatures w14:val="none"/>
          </w:rPr>
          <w:t xml:space="preserve">How do rising U.S. interest rates affect emerging and developing economies? </w:t>
        </w:r>
      </w:hyperlink>
      <w:r w:rsidRPr="0093443A">
        <w:rPr>
          <w:rFonts w:ascii="宋体" w:eastAsia="宋体" w:hAnsi="宋体" w:cs="宋体"/>
          <w:kern w:val="0"/>
          <w:sz w:val="24"/>
          <w14:ligatures w14:val="none"/>
        </w:rPr>
        <w:t>) (</w:t>
      </w:r>
      <w:hyperlink r:id="rId122" w:anchor=":~:text=shocks%2C%E2%80%9D%20which%20are%20prompted%20by,figure%201" w:history="1">
        <w:r w:rsidRPr="0093443A">
          <w:rPr>
            <w:rFonts w:ascii="宋体" w:eastAsia="宋体" w:hAnsi="宋体" w:cs="宋体"/>
            <w:color w:val="0000FF"/>
            <w:kern w:val="0"/>
            <w:sz w:val="24"/>
            <w:u w:val="single"/>
            <w14:ligatures w14:val="none"/>
          </w:rPr>
          <w:t xml:space="preserve">How do rising U.S. interest rates affect emerging and developing economies? </w:t>
        </w:r>
      </w:hyperlink>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影响</w:t>
      </w:r>
      <w:r w:rsidRPr="0093443A">
        <w:rPr>
          <w:rFonts w:ascii="宋体" w:eastAsia="宋体" w:hAnsi="宋体" w:cs="宋体"/>
          <w:kern w:val="0"/>
          <w:sz w:val="24"/>
          <w14:ligatures w14:val="none"/>
        </w:rPr>
        <w:t>：美债抛售带来的直接结果是美债收益率上行（价格下跌），这已在2022-2023年出现10年期国债收益率升至逾4%的高位，增加了美国政府融资成本和债务可持续性压力。如果抛售持续，可能引发美债市场流动性问题和利率进一步飙升。不过，目前中国</w:t>
      </w:r>
      <w:proofErr w:type="gramStart"/>
      <w:r w:rsidRPr="0093443A">
        <w:rPr>
          <w:rFonts w:ascii="宋体" w:eastAsia="宋体" w:hAnsi="宋体" w:cs="宋体"/>
          <w:kern w:val="0"/>
          <w:sz w:val="24"/>
          <w14:ligatures w14:val="none"/>
        </w:rPr>
        <w:t>等减持量</w:t>
      </w:r>
      <w:proofErr w:type="gramEnd"/>
      <w:r w:rsidRPr="0093443A">
        <w:rPr>
          <w:rFonts w:ascii="宋体" w:eastAsia="宋体" w:hAnsi="宋体" w:cs="宋体"/>
          <w:kern w:val="0"/>
          <w:sz w:val="24"/>
          <w14:ligatures w14:val="none"/>
        </w:rPr>
        <w:t>相对美国庞大债市仍有限，美债市场的主要投资者已转为美国国内和私人机构，因而冲击尚可控 (</w:t>
      </w:r>
      <w:hyperlink r:id="rId123" w:anchor=":~:text=More%20importantly%2C%20China%27s%20footprint%20in,in%202011" w:history="1">
        <w:r w:rsidRPr="0093443A">
          <w:rPr>
            <w:rFonts w:ascii="宋体" w:eastAsia="宋体" w:hAnsi="宋体" w:cs="宋体"/>
            <w:color w:val="0000FF"/>
            <w:kern w:val="0"/>
            <w:sz w:val="24"/>
            <w:u w:val="single"/>
            <w14:ligatures w14:val="none"/>
          </w:rPr>
          <w:t>Derisked? China's US bond footprint fades | Reuters</w:t>
        </w:r>
      </w:hyperlink>
      <w:r w:rsidRPr="0093443A">
        <w:rPr>
          <w:rFonts w:ascii="宋体" w:eastAsia="宋体" w:hAnsi="宋体" w:cs="宋体"/>
          <w:kern w:val="0"/>
          <w:sz w:val="24"/>
          <w14:ligatures w14:val="none"/>
        </w:rPr>
        <w:t>)。美元全球流动性方面，美联储也在通过与各国央行的美元互换机制来缓解海外美元短缺。因此短期内美元地位不会动摇。然而中长期看，</w:t>
      </w:r>
      <w:r w:rsidRPr="0093443A">
        <w:rPr>
          <w:rFonts w:ascii="宋体" w:eastAsia="宋体" w:hAnsi="宋体" w:cs="宋体"/>
          <w:b/>
          <w:bCs/>
          <w:kern w:val="0"/>
          <w:sz w:val="24"/>
          <w14:ligatures w14:val="none"/>
        </w:rPr>
        <w:t>美元霸权</w:t>
      </w:r>
      <w:r w:rsidRPr="0093443A">
        <w:rPr>
          <w:rFonts w:ascii="宋体" w:eastAsia="宋体" w:hAnsi="宋体" w:cs="宋体"/>
          <w:kern w:val="0"/>
          <w:sz w:val="24"/>
          <w14:ligatures w14:val="none"/>
        </w:rPr>
        <w:t>正面临潜在挑战：</w:t>
      </w:r>
      <w:proofErr w:type="gramStart"/>
      <w:r w:rsidRPr="0093443A">
        <w:rPr>
          <w:rFonts w:ascii="宋体" w:eastAsia="宋体" w:hAnsi="宋体" w:cs="宋体"/>
          <w:kern w:val="0"/>
          <w:sz w:val="24"/>
          <w14:ligatures w14:val="none"/>
        </w:rPr>
        <w:t>去美元化讨论</w:t>
      </w:r>
      <w:proofErr w:type="gramEnd"/>
      <w:r w:rsidRPr="0093443A">
        <w:rPr>
          <w:rFonts w:ascii="宋体" w:eastAsia="宋体" w:hAnsi="宋体" w:cs="宋体"/>
          <w:kern w:val="0"/>
          <w:sz w:val="24"/>
          <w14:ligatures w14:val="none"/>
        </w:rPr>
        <w:t>升温、部分贸易开始使用本币或第三方货币结算。这可能导致全球储备资产更多元化，一定程度削弱美元的主导地位。投资者应留意美元汇率波</w:t>
      </w:r>
      <w:r w:rsidRPr="0093443A">
        <w:rPr>
          <w:rFonts w:ascii="宋体" w:eastAsia="宋体" w:hAnsi="宋体" w:cs="宋体"/>
          <w:kern w:val="0"/>
          <w:sz w:val="24"/>
          <w14:ligatures w14:val="none"/>
        </w:rPr>
        <w:lastRenderedPageBreak/>
        <w:t>动和利率走向对全球资产价格的影响：美元流动性趋紧往往不利于新兴市场资本流动和资产价格，反之亦然。</w:t>
      </w:r>
    </w:p>
    <w:p w14:paraId="5B0990FC"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全球市场对美国政策的反应</w:t>
      </w:r>
      <w:r w:rsidRPr="0093443A">
        <w:rPr>
          <w:rFonts w:ascii="宋体" w:eastAsia="宋体" w:hAnsi="宋体" w:cs="宋体"/>
          <w:kern w:val="0"/>
          <w:sz w:val="24"/>
          <w14:ligatures w14:val="none"/>
        </w:rPr>
        <w:t>：美国的货币和财政政策通过</w:t>
      </w:r>
      <w:r w:rsidRPr="0093443A">
        <w:rPr>
          <w:rFonts w:ascii="宋体" w:eastAsia="宋体" w:hAnsi="宋体" w:cs="宋体"/>
          <w:b/>
          <w:bCs/>
          <w:kern w:val="0"/>
          <w:sz w:val="24"/>
          <w14:ligatures w14:val="none"/>
        </w:rPr>
        <w:t>溢出效应</w:t>
      </w:r>
      <w:r w:rsidRPr="0093443A">
        <w:rPr>
          <w:rFonts w:ascii="宋体" w:eastAsia="宋体" w:hAnsi="宋体" w:cs="宋体"/>
          <w:kern w:val="0"/>
          <w:sz w:val="24"/>
          <w14:ligatures w14:val="none"/>
        </w:rPr>
        <w:t>影响全球。美联储加息周期中，许多新兴经济体出现资本外流、本币贬值和通胀输入，被迫超常规加息以稳定汇率 (</w:t>
      </w:r>
      <w:hyperlink r:id="rId124" w:anchor=":~:text=hikes%20www,Those%20preemptive%20rate" w:history="1">
        <w:r w:rsidRPr="0093443A">
          <w:rPr>
            <w:rFonts w:ascii="宋体" w:eastAsia="宋体" w:hAnsi="宋体" w:cs="宋体"/>
            <w:color w:val="0000FF"/>
            <w:kern w:val="0"/>
            <w:sz w:val="24"/>
            <w:u w:val="single"/>
            <w14:ligatures w14:val="none"/>
          </w:rPr>
          <w:t>Emerging-market countries insulate themselves from Fed rate hikes</w:t>
        </w:r>
      </w:hyperlink>
      <w:r w:rsidRPr="0093443A">
        <w:rPr>
          <w:rFonts w:ascii="宋体" w:eastAsia="宋体" w:hAnsi="宋体" w:cs="宋体"/>
          <w:kern w:val="0"/>
          <w:sz w:val="24"/>
          <w14:ligatures w14:val="none"/>
        </w:rPr>
        <w:t>)。例如，2022年美联储激进加息时，拉美部分国家政策利率一度比美联储加幅更大，以抢在市场预期之前 (</w:t>
      </w:r>
      <w:hyperlink r:id="rId125" w:anchor=":~:text=hikes%20www,Those%20preemptive%20rate" w:history="1">
        <w:r w:rsidRPr="0093443A">
          <w:rPr>
            <w:rFonts w:ascii="宋体" w:eastAsia="宋体" w:hAnsi="宋体" w:cs="宋体"/>
            <w:color w:val="0000FF"/>
            <w:kern w:val="0"/>
            <w:sz w:val="24"/>
            <w:u w:val="single"/>
            <w14:ligatures w14:val="none"/>
          </w:rPr>
          <w:t>Emerging-market countries insulate themselves from Fed rate hikes</w:t>
        </w:r>
      </w:hyperlink>
      <w:r w:rsidRPr="0093443A">
        <w:rPr>
          <w:rFonts w:ascii="宋体" w:eastAsia="宋体" w:hAnsi="宋体" w:cs="宋体"/>
          <w:kern w:val="0"/>
          <w:sz w:val="24"/>
          <w14:ligatures w14:val="none"/>
        </w:rPr>
        <w:t>)。欧洲央行在滞后于美联储一段时间后也被动进入加息轨道，否则欧元对美元显著贬值会加剧进口通胀。在财政政策方面，美国推出的大规模财政刺激（如2020年的</w:t>
      </w:r>
      <w:proofErr w:type="gramStart"/>
      <w:r w:rsidRPr="0093443A">
        <w:rPr>
          <w:rFonts w:ascii="宋体" w:eastAsia="宋体" w:hAnsi="宋体" w:cs="宋体"/>
          <w:kern w:val="0"/>
          <w:sz w:val="24"/>
          <w14:ligatures w14:val="none"/>
        </w:rPr>
        <w:t>纾</w:t>
      </w:r>
      <w:proofErr w:type="gramEnd"/>
      <w:r w:rsidRPr="0093443A">
        <w:rPr>
          <w:rFonts w:ascii="宋体" w:eastAsia="宋体" w:hAnsi="宋体" w:cs="宋体"/>
          <w:kern w:val="0"/>
          <w:sz w:val="24"/>
          <w14:ligatures w14:val="none"/>
        </w:rPr>
        <w:t>困方案）曾推高全球大宗商品需求和价格，而后期的通胀削减法案(IRA)等产业补贴政策又引发欧洲不满，担心产业链被美国虹吸。这说明美国政策转向会带来其他国家</w:t>
      </w:r>
      <w:r w:rsidRPr="0093443A">
        <w:rPr>
          <w:rFonts w:ascii="宋体" w:eastAsia="宋体" w:hAnsi="宋体" w:cs="宋体"/>
          <w:b/>
          <w:bCs/>
          <w:kern w:val="0"/>
          <w:sz w:val="24"/>
          <w14:ligatures w14:val="none"/>
        </w:rPr>
        <w:t>政策连锁反应</w:t>
      </w:r>
      <w:r w:rsidRPr="0093443A">
        <w:rPr>
          <w:rFonts w:ascii="宋体" w:eastAsia="宋体" w:hAnsi="宋体" w:cs="宋体"/>
          <w:kern w:val="0"/>
          <w:sz w:val="24"/>
          <w14:ligatures w14:val="none"/>
        </w:rPr>
        <w:t>或</w:t>
      </w:r>
      <w:r w:rsidRPr="0093443A">
        <w:rPr>
          <w:rFonts w:ascii="宋体" w:eastAsia="宋体" w:hAnsi="宋体" w:cs="宋体"/>
          <w:b/>
          <w:bCs/>
          <w:kern w:val="0"/>
          <w:sz w:val="24"/>
          <w14:ligatures w14:val="none"/>
        </w:rPr>
        <w:t>竞争性应对</w:t>
      </w:r>
      <w:r w:rsidRPr="0093443A">
        <w:rPr>
          <w:rFonts w:ascii="宋体" w:eastAsia="宋体" w:hAnsi="宋体" w:cs="宋体"/>
          <w:kern w:val="0"/>
          <w:sz w:val="24"/>
          <w14:ligatures w14:val="none"/>
        </w:rPr>
        <w:t>。</w:t>
      </w:r>
      <w:r w:rsidRPr="0093443A">
        <w:rPr>
          <w:rFonts w:ascii="宋体" w:eastAsia="宋体" w:hAnsi="宋体" w:cs="宋体"/>
          <w:b/>
          <w:bCs/>
          <w:kern w:val="0"/>
          <w:sz w:val="24"/>
          <w14:ligatures w14:val="none"/>
        </w:rPr>
        <w:t>未来</w:t>
      </w:r>
      <w:r w:rsidRPr="0093443A">
        <w:rPr>
          <w:rFonts w:ascii="宋体" w:eastAsia="宋体" w:hAnsi="宋体" w:cs="宋体"/>
          <w:kern w:val="0"/>
          <w:sz w:val="24"/>
          <w14:ligatures w14:val="none"/>
        </w:rPr>
        <w:t>，如果美国出现政策变化（如重新宽松或强化产业保护），全球市场将迅速做出反应。投资者应密切</w:t>
      </w:r>
      <w:proofErr w:type="gramStart"/>
      <w:r w:rsidRPr="0093443A">
        <w:rPr>
          <w:rFonts w:ascii="宋体" w:eastAsia="宋体" w:hAnsi="宋体" w:cs="宋体"/>
          <w:kern w:val="0"/>
          <w:sz w:val="24"/>
          <w14:ligatures w14:val="none"/>
        </w:rPr>
        <w:t>跟踪美</w:t>
      </w:r>
      <w:proofErr w:type="gramEnd"/>
      <w:r w:rsidRPr="0093443A">
        <w:rPr>
          <w:rFonts w:ascii="宋体" w:eastAsia="宋体" w:hAnsi="宋体" w:cs="宋体"/>
          <w:kern w:val="0"/>
          <w:sz w:val="24"/>
          <w14:ligatures w14:val="none"/>
        </w:rPr>
        <w:t>联储公开市场操作和财政动向，因为这直接关系汇率、资金流和各国资产估值。例如，一旦美联储暗示降息，可能触发新兴市场货币回升、资本流入再度增多 (</w:t>
      </w:r>
      <w:hyperlink r:id="rId126" w:anchor=":~:text=How%20do%20rising%20U,EMDEs" w:history="1">
        <w:r w:rsidRPr="0093443A">
          <w:rPr>
            <w:rFonts w:ascii="宋体" w:eastAsia="宋体" w:hAnsi="宋体" w:cs="宋体"/>
            <w:color w:val="0000FF"/>
            <w:kern w:val="0"/>
            <w:sz w:val="24"/>
            <w:u w:val="single"/>
            <w14:ligatures w14:val="none"/>
          </w:rPr>
          <w:t>How do rising U.S. interest rates affect emerging and developing ...</w:t>
        </w:r>
      </w:hyperlink>
      <w:r w:rsidRPr="0093443A">
        <w:rPr>
          <w:rFonts w:ascii="宋体" w:eastAsia="宋体" w:hAnsi="宋体" w:cs="宋体"/>
          <w:kern w:val="0"/>
          <w:sz w:val="24"/>
          <w14:ligatures w14:val="none"/>
        </w:rPr>
        <w:t>)。反之，若美国财政赤字扩大导致美债利率上行，他国债券也会跟随调整利率水平。在政策博弈中，</w:t>
      </w:r>
      <w:r w:rsidRPr="0093443A">
        <w:rPr>
          <w:rFonts w:ascii="宋体" w:eastAsia="宋体" w:hAnsi="宋体" w:cs="宋体"/>
          <w:b/>
          <w:bCs/>
          <w:kern w:val="0"/>
          <w:sz w:val="24"/>
          <w14:ligatures w14:val="none"/>
        </w:rPr>
        <w:t>沟通与协调</w:t>
      </w:r>
      <w:r w:rsidRPr="0093443A">
        <w:rPr>
          <w:rFonts w:ascii="宋体" w:eastAsia="宋体" w:hAnsi="宋体" w:cs="宋体"/>
          <w:kern w:val="0"/>
          <w:sz w:val="24"/>
          <w14:ligatures w14:val="none"/>
        </w:rPr>
        <w:t>显得尤为重要：多边场合（IMF、G20）对于美欧等主要经济体的政策溢出评估，将影响投资者预期。如果多语言信息显示各国对于美国新政策反应强烈（例如欧洲公开抗议IRA补贴），那么预计相关领域（清洁能源等）将出现国际规则和标准重新调整的过程。</w:t>
      </w:r>
    </w:p>
    <w:p w14:paraId="190BF149" w14:textId="77777777" w:rsidR="0093443A" w:rsidRPr="0093443A" w:rsidRDefault="0093443A" w:rsidP="0093443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金融危机前兆与长期风险</w:t>
      </w:r>
      <w:r w:rsidRPr="0093443A">
        <w:rPr>
          <w:rFonts w:ascii="宋体" w:eastAsia="宋体" w:hAnsi="宋体" w:cs="宋体"/>
          <w:kern w:val="0"/>
          <w:sz w:val="24"/>
          <w14:ligatures w14:val="none"/>
        </w:rPr>
        <w:t>：展望中长期，是否存在新一轮金融危机的前兆？综合多方意见来看，一些</w:t>
      </w:r>
      <w:r w:rsidRPr="0093443A">
        <w:rPr>
          <w:rFonts w:ascii="宋体" w:eastAsia="宋体" w:hAnsi="宋体" w:cs="宋体"/>
          <w:b/>
          <w:bCs/>
          <w:kern w:val="0"/>
          <w:sz w:val="24"/>
          <w14:ligatures w14:val="none"/>
        </w:rPr>
        <w:t>系统性风险</w:t>
      </w:r>
      <w:r w:rsidRPr="0093443A">
        <w:rPr>
          <w:rFonts w:ascii="宋体" w:eastAsia="宋体" w:hAnsi="宋体" w:cs="宋体"/>
          <w:kern w:val="0"/>
          <w:sz w:val="24"/>
          <w14:ligatures w14:val="none"/>
        </w:rPr>
        <w:t>值得警惕：1）</w:t>
      </w:r>
      <w:r w:rsidRPr="0093443A">
        <w:rPr>
          <w:rFonts w:ascii="宋体" w:eastAsia="宋体" w:hAnsi="宋体" w:cs="宋体"/>
          <w:b/>
          <w:bCs/>
          <w:kern w:val="0"/>
          <w:sz w:val="24"/>
          <w14:ligatures w14:val="none"/>
        </w:rPr>
        <w:t>高债务水平</w:t>
      </w:r>
      <w:r w:rsidRPr="0093443A">
        <w:rPr>
          <w:rFonts w:ascii="宋体" w:eastAsia="宋体" w:hAnsi="宋体" w:cs="宋体"/>
          <w:kern w:val="0"/>
          <w:sz w:val="24"/>
          <w14:ligatures w14:val="none"/>
        </w:rPr>
        <w:t>：全球债务总额/GDP在疫情后达到历史峰值，主权债和企业</w:t>
      </w:r>
      <w:proofErr w:type="gramStart"/>
      <w:r w:rsidRPr="0093443A">
        <w:rPr>
          <w:rFonts w:ascii="宋体" w:eastAsia="宋体" w:hAnsi="宋体" w:cs="宋体"/>
          <w:kern w:val="0"/>
          <w:sz w:val="24"/>
          <w14:ligatures w14:val="none"/>
        </w:rPr>
        <w:t>债负担</w:t>
      </w:r>
      <w:proofErr w:type="gramEnd"/>
      <w:r w:rsidRPr="0093443A">
        <w:rPr>
          <w:rFonts w:ascii="宋体" w:eastAsia="宋体" w:hAnsi="宋体" w:cs="宋体"/>
          <w:kern w:val="0"/>
          <w:sz w:val="24"/>
          <w14:ligatures w14:val="none"/>
        </w:rPr>
        <w:t>沉重。一旦利率持续高位或者经济下行，可能引发债务违约潮。当前部分新兴国家债务困境（斯里兰卡等）可能蔓延，甚至发达经济体内部的脆弱环节（如意大利高债务）也需关注。2）</w:t>
      </w:r>
      <w:r w:rsidRPr="0093443A">
        <w:rPr>
          <w:rFonts w:ascii="宋体" w:eastAsia="宋体" w:hAnsi="宋体" w:cs="宋体"/>
          <w:b/>
          <w:bCs/>
          <w:kern w:val="0"/>
          <w:sz w:val="24"/>
          <w14:ligatures w14:val="none"/>
        </w:rPr>
        <w:t>房地产和信贷风险</w:t>
      </w:r>
      <w:r w:rsidRPr="0093443A">
        <w:rPr>
          <w:rFonts w:ascii="宋体" w:eastAsia="宋体" w:hAnsi="宋体" w:cs="宋体"/>
          <w:kern w:val="0"/>
          <w:sz w:val="24"/>
          <w14:ligatures w14:val="none"/>
        </w:rPr>
        <w:t>：多个国家房地产在低利率时代价格飙升，如今利率上升导致房市降温甚至下跌，房地产相关贷款风险上升。在中国，地产开发商违约频发，金融机构不良有所增加；在瑞典、加拿大等高房价国家，居民房</w:t>
      </w:r>
      <w:proofErr w:type="gramStart"/>
      <w:r w:rsidRPr="0093443A">
        <w:rPr>
          <w:rFonts w:ascii="宋体" w:eastAsia="宋体" w:hAnsi="宋体" w:cs="宋体"/>
          <w:kern w:val="0"/>
          <w:sz w:val="24"/>
          <w14:ligatures w14:val="none"/>
        </w:rPr>
        <w:t>贷负担</w:t>
      </w:r>
      <w:proofErr w:type="gramEnd"/>
      <w:r w:rsidRPr="0093443A">
        <w:rPr>
          <w:rFonts w:ascii="宋体" w:eastAsia="宋体" w:hAnsi="宋体" w:cs="宋体"/>
          <w:kern w:val="0"/>
          <w:sz w:val="24"/>
          <w14:ligatures w14:val="none"/>
        </w:rPr>
        <w:t>也成隐患。3）</w:t>
      </w:r>
      <w:r w:rsidRPr="0093443A">
        <w:rPr>
          <w:rFonts w:ascii="宋体" w:eastAsia="宋体" w:hAnsi="宋体" w:cs="宋体"/>
          <w:b/>
          <w:bCs/>
          <w:kern w:val="0"/>
          <w:sz w:val="24"/>
          <w14:ligatures w14:val="none"/>
        </w:rPr>
        <w:t>影子银行与流动性</w:t>
      </w:r>
      <w:r w:rsidRPr="0093443A">
        <w:rPr>
          <w:rFonts w:ascii="宋体" w:eastAsia="宋体" w:hAnsi="宋体" w:cs="宋体"/>
          <w:kern w:val="0"/>
          <w:sz w:val="24"/>
          <w14:ligatures w14:val="none"/>
        </w:rPr>
        <w:t>：传统银行体系风险管</w:t>
      </w:r>
      <w:proofErr w:type="gramStart"/>
      <w:r w:rsidRPr="0093443A">
        <w:rPr>
          <w:rFonts w:ascii="宋体" w:eastAsia="宋体" w:hAnsi="宋体" w:cs="宋体"/>
          <w:kern w:val="0"/>
          <w:sz w:val="24"/>
          <w14:ligatures w14:val="none"/>
        </w:rPr>
        <w:t>控加强</w:t>
      </w:r>
      <w:proofErr w:type="gramEnd"/>
      <w:r w:rsidRPr="0093443A">
        <w:rPr>
          <w:rFonts w:ascii="宋体" w:eastAsia="宋体" w:hAnsi="宋体" w:cs="宋体"/>
          <w:kern w:val="0"/>
          <w:sz w:val="24"/>
          <w14:ligatures w14:val="none"/>
        </w:rPr>
        <w:t>后，资金往往流向监管较少的影子银行和非银金融（如对冲基金、私募信贷）。这些领域缺乏透明度，可能积累不明雷。同样地，</w:t>
      </w:r>
      <w:r w:rsidRPr="0093443A">
        <w:rPr>
          <w:rFonts w:ascii="宋体" w:eastAsia="宋体" w:hAnsi="宋体" w:cs="宋体"/>
          <w:b/>
          <w:bCs/>
          <w:kern w:val="0"/>
          <w:sz w:val="24"/>
          <w14:ligatures w14:val="none"/>
        </w:rPr>
        <w:t>加密资产</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去中心化金融(DeFi)的发展，在缺乏监管情况下也潜藏泡沫风险（2022年</w:t>
      </w:r>
      <w:proofErr w:type="gramStart"/>
      <w:r w:rsidRPr="0093443A">
        <w:rPr>
          <w:rFonts w:ascii="宋体" w:eastAsia="宋体" w:hAnsi="宋体" w:cs="宋体"/>
          <w:b/>
          <w:bCs/>
          <w:kern w:val="0"/>
          <w:sz w:val="24"/>
          <w14:ligatures w14:val="none"/>
        </w:rPr>
        <w:t>的币圈连环</w:t>
      </w:r>
      <w:proofErr w:type="gramEnd"/>
      <w:r w:rsidRPr="0093443A">
        <w:rPr>
          <w:rFonts w:ascii="宋体" w:eastAsia="宋体" w:hAnsi="宋体" w:cs="宋体"/>
          <w:b/>
          <w:bCs/>
          <w:kern w:val="0"/>
          <w:sz w:val="24"/>
          <w14:ligatures w14:val="none"/>
        </w:rPr>
        <w:t>暴跌就是警示）。4）地缘与宏观冲击：地缘政治冲突（乌克兰危机、中东局势）若升级，可能冲击能源粮食市场并传导至金融市场。另外，气候变化相关风险逐步成为金融稳定的重要</w:t>
      </w:r>
      <w:proofErr w:type="gramStart"/>
      <w:r w:rsidRPr="0093443A">
        <w:rPr>
          <w:rFonts w:ascii="宋体" w:eastAsia="宋体" w:hAnsi="宋体" w:cs="宋体"/>
          <w:b/>
          <w:bCs/>
          <w:kern w:val="0"/>
          <w:sz w:val="24"/>
          <w14:ligatures w14:val="none"/>
        </w:rPr>
        <w:t>考量</w:t>
      </w:r>
      <w:proofErr w:type="gramEnd"/>
      <w:r w:rsidRPr="0093443A">
        <w:rPr>
          <w:rFonts w:ascii="宋体" w:eastAsia="宋体" w:hAnsi="宋体" w:cs="宋体"/>
          <w:b/>
          <w:bCs/>
          <w:kern w:val="0"/>
          <w:sz w:val="24"/>
          <w14:ligatures w14:val="none"/>
        </w:rPr>
        <w:t>，如极端天气可能导致保险赔付剧增、能源转型可能引发“搁浅资产”（高碳资产突然贬值） (</w:t>
      </w:r>
      <w:hyperlink r:id="rId127" w:anchor=":~:text=5%20major%20risks%20confronting%20the,Climate%20change" w:history="1">
        <w:r w:rsidRPr="0093443A">
          <w:rPr>
            <w:rFonts w:ascii="宋体" w:eastAsia="宋体" w:hAnsi="宋体" w:cs="宋体"/>
            <w:b/>
            <w:bCs/>
            <w:color w:val="0000FF"/>
            <w:kern w:val="0"/>
            <w:sz w:val="24"/>
            <w:u w:val="single"/>
            <w14:ligatures w14:val="none"/>
          </w:rPr>
          <w:t>5 major risks confronting the global economy in 2024</w:t>
        </w:r>
      </w:hyperlink>
      <w:r w:rsidRPr="0093443A">
        <w:rPr>
          <w:rFonts w:ascii="宋体" w:eastAsia="宋体" w:hAnsi="宋体" w:cs="宋体"/>
          <w:b/>
          <w:bCs/>
          <w:kern w:val="0"/>
          <w:sz w:val="24"/>
          <w14:ligatures w14:val="none"/>
        </w:rPr>
        <w:t>)。这些都不是传统金融模型容易捕捉的。</w:t>
      </w:r>
      <w:r w:rsidRPr="0093443A">
        <w:rPr>
          <w:rFonts w:ascii="宋体" w:eastAsia="宋体" w:hAnsi="宋体" w:cs="宋体"/>
          <w:b/>
          <w:bCs/>
          <w:kern w:val="0"/>
          <w:sz w:val="24"/>
          <w14:ligatures w14:val="none"/>
        </w:rPr>
        <w:br/>
        <w:t>综上趋势：未来几年，全球金融可能进入一个风险重新定价</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秩序重塑</w:t>
      </w:r>
      <w:r w:rsidRPr="0093443A">
        <w:rPr>
          <w:rFonts w:ascii="宋体" w:eastAsia="宋体" w:hAnsi="宋体" w:cs="宋体"/>
          <w:kern w:val="0"/>
          <w:sz w:val="24"/>
          <w14:ligatures w14:val="none"/>
        </w:rPr>
        <w:lastRenderedPageBreak/>
        <w:t>的时期。一方面，各国央行在通胀和</w:t>
      </w:r>
      <w:proofErr w:type="gramStart"/>
      <w:r w:rsidRPr="0093443A">
        <w:rPr>
          <w:rFonts w:ascii="宋体" w:eastAsia="宋体" w:hAnsi="宋体" w:cs="宋体"/>
          <w:kern w:val="0"/>
          <w:sz w:val="24"/>
          <w14:ligatures w14:val="none"/>
        </w:rPr>
        <w:t>增长间</w:t>
      </w:r>
      <w:proofErr w:type="gramEnd"/>
      <w:r w:rsidRPr="0093443A">
        <w:rPr>
          <w:rFonts w:ascii="宋体" w:eastAsia="宋体" w:hAnsi="宋体" w:cs="宋体"/>
          <w:kern w:val="0"/>
          <w:sz w:val="24"/>
          <w14:ligatures w14:val="none"/>
        </w:rPr>
        <w:t>艰难权衡，金融条件可能频繁切换（宽松转紧、</w:t>
      </w:r>
      <w:proofErr w:type="gramStart"/>
      <w:r w:rsidRPr="0093443A">
        <w:rPr>
          <w:rFonts w:ascii="宋体" w:eastAsia="宋体" w:hAnsi="宋体" w:cs="宋体"/>
          <w:kern w:val="0"/>
          <w:sz w:val="24"/>
          <w14:ligatures w14:val="none"/>
        </w:rPr>
        <w:t>紧又转松</w:t>
      </w:r>
      <w:proofErr w:type="gramEnd"/>
      <w:r w:rsidRPr="0093443A">
        <w:rPr>
          <w:rFonts w:ascii="宋体" w:eastAsia="宋体" w:hAnsi="宋体" w:cs="宋体"/>
          <w:kern w:val="0"/>
          <w:sz w:val="24"/>
          <w14:ligatures w14:val="none"/>
        </w:rPr>
        <w:t>）。另一方面，地缘经济格局多极化使得资金流动方向更多元，美元资产不再像过去一样“独占鳌头”，新的区域金融合作（例如BRICS开发银行、本币互换）将崛起，但短期内无法取代现有体系，只是作为补充。对于投资和风险管理而言，意味着未来将更加重视</w:t>
      </w:r>
      <w:r w:rsidRPr="0093443A">
        <w:rPr>
          <w:rFonts w:ascii="宋体" w:eastAsia="宋体" w:hAnsi="宋体" w:cs="宋体"/>
          <w:b/>
          <w:bCs/>
          <w:kern w:val="0"/>
          <w:sz w:val="24"/>
          <w14:ligatures w14:val="none"/>
        </w:rPr>
        <w:t>情景规划</w:t>
      </w:r>
      <w:r w:rsidRPr="0093443A">
        <w:rPr>
          <w:rFonts w:ascii="宋体" w:eastAsia="宋体" w:hAnsi="宋体" w:cs="宋体"/>
          <w:kern w:val="0"/>
          <w:sz w:val="24"/>
          <w14:ligatures w14:val="none"/>
        </w:rPr>
        <w:t>和</w:t>
      </w:r>
      <w:r w:rsidRPr="0093443A">
        <w:rPr>
          <w:rFonts w:ascii="宋体" w:eastAsia="宋体" w:hAnsi="宋体" w:cs="宋体"/>
          <w:b/>
          <w:bCs/>
          <w:kern w:val="0"/>
          <w:sz w:val="24"/>
          <w14:ligatures w14:val="none"/>
        </w:rPr>
        <w:t>压力测试</w:t>
      </w:r>
      <w:r w:rsidRPr="0093443A">
        <w:rPr>
          <w:rFonts w:ascii="宋体" w:eastAsia="宋体" w:hAnsi="宋体" w:cs="宋体"/>
          <w:kern w:val="0"/>
          <w:sz w:val="24"/>
          <w14:ligatures w14:val="none"/>
        </w:rPr>
        <w:t>，考虑极端情况下的生存能力 (</w:t>
      </w:r>
      <w:hyperlink r:id="rId128" w:anchor=":~:text=overlap%20enterprise%20risk%20management%20%2C,to%20individual%20stocks%20as%20appropriate" w:history="1">
        <w:r w:rsidRPr="0093443A">
          <w:rPr>
            <w:rFonts w:ascii="宋体" w:eastAsia="宋体" w:hAnsi="宋体" w:cs="宋体"/>
            <w:color w:val="0000FF"/>
            <w:kern w:val="0"/>
            <w:sz w:val="24"/>
            <w:u w:val="single"/>
            <w14:ligatures w14:val="none"/>
          </w:rPr>
          <w:t>Financial risk management - Wikipedia</w:t>
        </w:r>
      </w:hyperlink>
      <w:r w:rsidRPr="0093443A">
        <w:rPr>
          <w:rFonts w:ascii="宋体" w:eastAsia="宋体" w:hAnsi="宋体" w:cs="宋体"/>
          <w:kern w:val="0"/>
          <w:sz w:val="24"/>
          <w14:ligatures w14:val="none"/>
        </w:rPr>
        <w:t>)。各类机构需要提高资本和流动性 buffer，以应对潜在冲击。个人投资者在配置资产时也应遵循风险分散原则，避免过度集中押注单一市场或资产。</w:t>
      </w:r>
    </w:p>
    <w:p w14:paraId="7A3439E9" w14:textId="77777777" w:rsidR="0093443A" w:rsidRPr="0093443A" w:rsidRDefault="0093443A" w:rsidP="0093443A">
      <w:pPr>
        <w:widowControl/>
        <w:spacing w:before="100" w:beforeAutospacing="1" w:after="100" w:afterAutospacing="1" w:line="240" w:lineRule="auto"/>
        <w:rPr>
          <w:rFonts w:ascii="宋体" w:eastAsia="宋体" w:hAnsi="宋体" w:cs="宋体"/>
          <w:kern w:val="0"/>
          <w:sz w:val="24"/>
          <w14:ligatures w14:val="none"/>
        </w:rPr>
      </w:pPr>
      <w:r w:rsidRPr="0093443A">
        <w:rPr>
          <w:rFonts w:ascii="宋体" w:eastAsia="宋体" w:hAnsi="宋体" w:cs="宋体"/>
          <w:b/>
          <w:bCs/>
          <w:kern w:val="0"/>
          <w:sz w:val="24"/>
          <w14:ligatures w14:val="none"/>
        </w:rPr>
        <w:t>结论</w:t>
      </w:r>
      <w:r w:rsidRPr="0093443A">
        <w:rPr>
          <w:rFonts w:ascii="宋体" w:eastAsia="宋体" w:hAnsi="宋体" w:cs="宋体"/>
          <w:kern w:val="0"/>
          <w:sz w:val="24"/>
          <w14:ligatures w14:val="none"/>
        </w:rPr>
        <w:t>：在多语言、多维度的综合研究下，我们绘制了金融知识的宏大地图，从基础理论到实践案例再到未来展望，结构化地呈现出来。金融知识的学习如同探索一张不断变化的地图：既要坚守核心理论路径，又要随环境改变而调整方向。通过吸收不同语言的信息，我们能够以更全面的视角来理解金融市场的过去、现在与未来。在当前充满不确定性的时代，唯有不断学习、跨领域思考，方能提高对金融体系的认知高度和对风险的洞察深度。本报告希望为读者提供一把认知金融世界的“多语言钥匙”，帮助大家在个人学习之旅中举一反三、融会贯通，最终形成自己的知识体系和判断能力。祝愿每一位读者都能在这张知识地图的指引下，拓展全球化视野，驾驭复杂的金融未来。 (</w:t>
      </w:r>
      <w:hyperlink r:id="rId129" w:anchor=":~:text=For%20many%2C%20it%20might%20get,near%20historic%20lows%2C%20could%20rise" w:history="1">
        <w:r w:rsidRPr="0093443A">
          <w:rPr>
            <w:rFonts w:ascii="宋体" w:eastAsia="宋体" w:hAnsi="宋体" w:cs="宋体"/>
            <w:color w:val="0000FF"/>
            <w:kern w:val="0"/>
            <w:sz w:val="24"/>
            <w:u w:val="single"/>
            <w14:ligatures w14:val="none"/>
          </w:rPr>
          <w:t>Brace! Risks stack up for the global economy in 2025 | Reuters</w:t>
        </w:r>
      </w:hyperlink>
      <w:r w:rsidRPr="0093443A">
        <w:rPr>
          <w:rFonts w:ascii="宋体" w:eastAsia="宋体" w:hAnsi="宋体" w:cs="宋体"/>
          <w:kern w:val="0"/>
          <w:sz w:val="24"/>
          <w14:ligatures w14:val="none"/>
        </w:rPr>
        <w:t>) (</w:t>
      </w:r>
      <w:hyperlink r:id="rId130" w:anchor=":~:text=The%20benchmark%20S%26P%20500%20%28,9" w:history="1">
        <w:r w:rsidRPr="0093443A">
          <w:rPr>
            <w:rFonts w:ascii="宋体" w:eastAsia="宋体" w:hAnsi="宋体" w:cs="宋体"/>
            <w:color w:val="0000FF"/>
            <w:kern w:val="0"/>
            <w:sz w:val="24"/>
            <w:u w:val="single"/>
            <w14:ligatures w14:val="none"/>
          </w:rPr>
          <w:t>Wall Street ends 2022 with biggest annual drop since 2008 | Reuters</w:t>
        </w:r>
      </w:hyperlink>
      <w:r w:rsidRPr="0093443A">
        <w:rPr>
          <w:rFonts w:ascii="宋体" w:eastAsia="宋体" w:hAnsi="宋体" w:cs="宋体"/>
          <w:kern w:val="0"/>
          <w:sz w:val="24"/>
          <w14:ligatures w14:val="none"/>
        </w:rPr>
        <w:t>)</w:t>
      </w:r>
    </w:p>
    <w:p w14:paraId="20C1091D" w14:textId="77777777" w:rsidR="009D6B42" w:rsidRPr="0093443A" w:rsidRDefault="009D6B42"/>
    <w:sectPr w:rsidR="009D6B42" w:rsidRPr="00934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07351" w14:textId="77777777" w:rsidR="00D35627" w:rsidRDefault="00D35627" w:rsidP="00F36B6E">
      <w:pPr>
        <w:spacing w:after="0" w:line="240" w:lineRule="auto"/>
      </w:pPr>
      <w:r>
        <w:separator/>
      </w:r>
    </w:p>
  </w:endnote>
  <w:endnote w:type="continuationSeparator" w:id="0">
    <w:p w14:paraId="366B759A" w14:textId="77777777" w:rsidR="00D35627" w:rsidRDefault="00D35627" w:rsidP="00F3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02F91" w14:textId="77777777" w:rsidR="00D35627" w:rsidRDefault="00D35627" w:rsidP="00F36B6E">
      <w:pPr>
        <w:spacing w:after="0" w:line="240" w:lineRule="auto"/>
      </w:pPr>
      <w:r>
        <w:separator/>
      </w:r>
    </w:p>
  </w:footnote>
  <w:footnote w:type="continuationSeparator" w:id="0">
    <w:p w14:paraId="69A60EC4" w14:textId="77777777" w:rsidR="00D35627" w:rsidRDefault="00D35627" w:rsidP="00F36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D5D65"/>
    <w:multiLevelType w:val="multilevel"/>
    <w:tmpl w:val="563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D5A"/>
    <w:multiLevelType w:val="multilevel"/>
    <w:tmpl w:val="985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A3906"/>
    <w:multiLevelType w:val="multilevel"/>
    <w:tmpl w:val="CE80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80901"/>
    <w:multiLevelType w:val="multilevel"/>
    <w:tmpl w:val="4EC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34256"/>
    <w:multiLevelType w:val="multilevel"/>
    <w:tmpl w:val="1D70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C1A4C"/>
    <w:multiLevelType w:val="multilevel"/>
    <w:tmpl w:val="011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51972"/>
    <w:multiLevelType w:val="multilevel"/>
    <w:tmpl w:val="B04A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5DFE"/>
    <w:multiLevelType w:val="multilevel"/>
    <w:tmpl w:val="4BB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934280">
    <w:abstractNumId w:val="0"/>
  </w:num>
  <w:num w:numId="2" w16cid:durableId="911234957">
    <w:abstractNumId w:val="6"/>
  </w:num>
  <w:num w:numId="3" w16cid:durableId="977608808">
    <w:abstractNumId w:val="7"/>
  </w:num>
  <w:num w:numId="4" w16cid:durableId="649362337">
    <w:abstractNumId w:val="5"/>
  </w:num>
  <w:num w:numId="5" w16cid:durableId="753745100">
    <w:abstractNumId w:val="4"/>
  </w:num>
  <w:num w:numId="6" w16cid:durableId="1169297982">
    <w:abstractNumId w:val="3"/>
  </w:num>
  <w:num w:numId="7" w16cid:durableId="1216700886">
    <w:abstractNumId w:val="2"/>
  </w:num>
  <w:num w:numId="8" w16cid:durableId="223493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42"/>
    <w:rsid w:val="008A7052"/>
    <w:rsid w:val="0093443A"/>
    <w:rsid w:val="009D6B42"/>
    <w:rsid w:val="00B309CC"/>
    <w:rsid w:val="00D35627"/>
    <w:rsid w:val="00F36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A86C4"/>
  <w15:chartTrackingRefBased/>
  <w15:docId w15:val="{29A9F655-F45D-4819-BE7C-5E188F6A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D6B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D6B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D6B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6B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6B4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6B4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6B4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6B4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6B4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B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D6B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D6B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6B42"/>
    <w:rPr>
      <w:rFonts w:cstheme="majorBidi"/>
      <w:color w:val="0F4761" w:themeColor="accent1" w:themeShade="BF"/>
      <w:sz w:val="28"/>
      <w:szCs w:val="28"/>
    </w:rPr>
  </w:style>
  <w:style w:type="character" w:customStyle="1" w:styleId="50">
    <w:name w:val="标题 5 字符"/>
    <w:basedOn w:val="a0"/>
    <w:link w:val="5"/>
    <w:uiPriority w:val="9"/>
    <w:semiHidden/>
    <w:rsid w:val="009D6B42"/>
    <w:rPr>
      <w:rFonts w:cstheme="majorBidi"/>
      <w:color w:val="0F4761" w:themeColor="accent1" w:themeShade="BF"/>
      <w:sz w:val="24"/>
    </w:rPr>
  </w:style>
  <w:style w:type="character" w:customStyle="1" w:styleId="60">
    <w:name w:val="标题 6 字符"/>
    <w:basedOn w:val="a0"/>
    <w:link w:val="6"/>
    <w:uiPriority w:val="9"/>
    <w:semiHidden/>
    <w:rsid w:val="009D6B42"/>
    <w:rPr>
      <w:rFonts w:cstheme="majorBidi"/>
      <w:b/>
      <w:bCs/>
      <w:color w:val="0F4761" w:themeColor="accent1" w:themeShade="BF"/>
    </w:rPr>
  </w:style>
  <w:style w:type="character" w:customStyle="1" w:styleId="70">
    <w:name w:val="标题 7 字符"/>
    <w:basedOn w:val="a0"/>
    <w:link w:val="7"/>
    <w:uiPriority w:val="9"/>
    <w:semiHidden/>
    <w:rsid w:val="009D6B42"/>
    <w:rPr>
      <w:rFonts w:cstheme="majorBidi"/>
      <w:b/>
      <w:bCs/>
      <w:color w:val="595959" w:themeColor="text1" w:themeTint="A6"/>
    </w:rPr>
  </w:style>
  <w:style w:type="character" w:customStyle="1" w:styleId="80">
    <w:name w:val="标题 8 字符"/>
    <w:basedOn w:val="a0"/>
    <w:link w:val="8"/>
    <w:uiPriority w:val="9"/>
    <w:semiHidden/>
    <w:rsid w:val="009D6B42"/>
    <w:rPr>
      <w:rFonts w:cstheme="majorBidi"/>
      <w:color w:val="595959" w:themeColor="text1" w:themeTint="A6"/>
    </w:rPr>
  </w:style>
  <w:style w:type="character" w:customStyle="1" w:styleId="90">
    <w:name w:val="标题 9 字符"/>
    <w:basedOn w:val="a0"/>
    <w:link w:val="9"/>
    <w:uiPriority w:val="9"/>
    <w:semiHidden/>
    <w:rsid w:val="009D6B42"/>
    <w:rPr>
      <w:rFonts w:eastAsiaTheme="majorEastAsia" w:cstheme="majorBidi"/>
      <w:color w:val="595959" w:themeColor="text1" w:themeTint="A6"/>
    </w:rPr>
  </w:style>
  <w:style w:type="paragraph" w:styleId="a3">
    <w:name w:val="Title"/>
    <w:basedOn w:val="a"/>
    <w:next w:val="a"/>
    <w:link w:val="a4"/>
    <w:uiPriority w:val="10"/>
    <w:qFormat/>
    <w:rsid w:val="009D6B4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6B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6B4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6B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6B42"/>
    <w:pPr>
      <w:spacing w:before="160"/>
      <w:jc w:val="center"/>
    </w:pPr>
    <w:rPr>
      <w:i/>
      <w:iCs/>
      <w:color w:val="404040" w:themeColor="text1" w:themeTint="BF"/>
    </w:rPr>
  </w:style>
  <w:style w:type="character" w:customStyle="1" w:styleId="a8">
    <w:name w:val="引用 字符"/>
    <w:basedOn w:val="a0"/>
    <w:link w:val="a7"/>
    <w:uiPriority w:val="29"/>
    <w:rsid w:val="009D6B42"/>
    <w:rPr>
      <w:i/>
      <w:iCs/>
      <w:color w:val="404040" w:themeColor="text1" w:themeTint="BF"/>
    </w:rPr>
  </w:style>
  <w:style w:type="paragraph" w:styleId="a9">
    <w:name w:val="List Paragraph"/>
    <w:basedOn w:val="a"/>
    <w:uiPriority w:val="34"/>
    <w:qFormat/>
    <w:rsid w:val="009D6B42"/>
    <w:pPr>
      <w:ind w:left="720"/>
      <w:contextualSpacing/>
    </w:pPr>
  </w:style>
  <w:style w:type="character" w:styleId="aa">
    <w:name w:val="Intense Emphasis"/>
    <w:basedOn w:val="a0"/>
    <w:uiPriority w:val="21"/>
    <w:qFormat/>
    <w:rsid w:val="009D6B42"/>
    <w:rPr>
      <w:i/>
      <w:iCs/>
      <w:color w:val="0F4761" w:themeColor="accent1" w:themeShade="BF"/>
    </w:rPr>
  </w:style>
  <w:style w:type="paragraph" w:styleId="ab">
    <w:name w:val="Intense Quote"/>
    <w:basedOn w:val="a"/>
    <w:next w:val="a"/>
    <w:link w:val="ac"/>
    <w:uiPriority w:val="30"/>
    <w:qFormat/>
    <w:rsid w:val="009D6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6B42"/>
    <w:rPr>
      <w:i/>
      <w:iCs/>
      <w:color w:val="0F4761" w:themeColor="accent1" w:themeShade="BF"/>
    </w:rPr>
  </w:style>
  <w:style w:type="character" w:styleId="ad">
    <w:name w:val="Intense Reference"/>
    <w:basedOn w:val="a0"/>
    <w:uiPriority w:val="32"/>
    <w:qFormat/>
    <w:rsid w:val="009D6B42"/>
    <w:rPr>
      <w:b/>
      <w:bCs/>
      <w:smallCaps/>
      <w:color w:val="0F4761" w:themeColor="accent1" w:themeShade="BF"/>
      <w:spacing w:val="5"/>
    </w:rPr>
  </w:style>
  <w:style w:type="numbering" w:customStyle="1" w:styleId="11">
    <w:name w:val="无列表1"/>
    <w:next w:val="a2"/>
    <w:uiPriority w:val="99"/>
    <w:semiHidden/>
    <w:unhideWhenUsed/>
    <w:rsid w:val="0093443A"/>
  </w:style>
  <w:style w:type="paragraph" w:customStyle="1" w:styleId="msonormal0">
    <w:name w:val="msonormal"/>
    <w:basedOn w:val="a"/>
    <w:rsid w:val="0093443A"/>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93443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93443A"/>
    <w:rPr>
      <w:b/>
      <w:bCs/>
    </w:rPr>
  </w:style>
  <w:style w:type="character" w:styleId="af0">
    <w:name w:val="Hyperlink"/>
    <w:basedOn w:val="a0"/>
    <w:uiPriority w:val="99"/>
    <w:semiHidden/>
    <w:unhideWhenUsed/>
    <w:rsid w:val="0093443A"/>
    <w:rPr>
      <w:color w:val="0000FF"/>
      <w:u w:val="single"/>
    </w:rPr>
  </w:style>
  <w:style w:type="character" w:styleId="af1">
    <w:name w:val="FollowedHyperlink"/>
    <w:basedOn w:val="a0"/>
    <w:uiPriority w:val="99"/>
    <w:semiHidden/>
    <w:unhideWhenUsed/>
    <w:rsid w:val="0093443A"/>
    <w:rPr>
      <w:color w:val="800080"/>
      <w:u w:val="single"/>
    </w:rPr>
  </w:style>
  <w:style w:type="character" w:styleId="af2">
    <w:name w:val="Emphasis"/>
    <w:basedOn w:val="a0"/>
    <w:uiPriority w:val="20"/>
    <w:qFormat/>
    <w:rsid w:val="0093443A"/>
    <w:rPr>
      <w:i/>
      <w:iCs/>
    </w:rPr>
  </w:style>
  <w:style w:type="paragraph" w:styleId="af3">
    <w:name w:val="header"/>
    <w:basedOn w:val="a"/>
    <w:link w:val="af4"/>
    <w:uiPriority w:val="99"/>
    <w:unhideWhenUsed/>
    <w:rsid w:val="00F36B6E"/>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F36B6E"/>
    <w:rPr>
      <w:sz w:val="18"/>
      <w:szCs w:val="18"/>
    </w:rPr>
  </w:style>
  <w:style w:type="paragraph" w:styleId="af5">
    <w:name w:val="footer"/>
    <w:basedOn w:val="a"/>
    <w:link w:val="af6"/>
    <w:uiPriority w:val="99"/>
    <w:unhideWhenUsed/>
    <w:rsid w:val="00F36B6E"/>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F36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449337">
      <w:bodyDiv w:val="1"/>
      <w:marLeft w:val="0"/>
      <w:marRight w:val="0"/>
      <w:marTop w:val="0"/>
      <w:marBottom w:val="0"/>
      <w:divBdr>
        <w:top w:val="none" w:sz="0" w:space="0" w:color="auto"/>
        <w:left w:val="none" w:sz="0" w:space="0" w:color="auto"/>
        <w:bottom w:val="none" w:sz="0" w:space="0" w:color="auto"/>
        <w:right w:val="none" w:sz="0" w:space="0" w:color="auto"/>
      </w:divBdr>
      <w:divsChild>
        <w:div w:id="1752703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93058">
      <w:bodyDiv w:val="1"/>
      <w:marLeft w:val="0"/>
      <w:marRight w:val="0"/>
      <w:marTop w:val="0"/>
      <w:marBottom w:val="0"/>
      <w:divBdr>
        <w:top w:val="none" w:sz="0" w:space="0" w:color="auto"/>
        <w:left w:val="none" w:sz="0" w:space="0" w:color="auto"/>
        <w:bottom w:val="none" w:sz="0" w:space="0" w:color="auto"/>
        <w:right w:val="none" w:sz="0" w:space="0" w:color="auto"/>
      </w:divBdr>
      <w:divsChild>
        <w:div w:id="116551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15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810640">
      <w:bodyDiv w:val="1"/>
      <w:marLeft w:val="0"/>
      <w:marRight w:val="0"/>
      <w:marTop w:val="0"/>
      <w:marBottom w:val="0"/>
      <w:divBdr>
        <w:top w:val="none" w:sz="0" w:space="0" w:color="auto"/>
        <w:left w:val="none" w:sz="0" w:space="0" w:color="auto"/>
        <w:bottom w:val="none" w:sz="0" w:space="0" w:color="auto"/>
        <w:right w:val="none" w:sz="0" w:space="0" w:color="auto"/>
      </w:divBdr>
      <w:divsChild>
        <w:div w:id="1962372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euters.com/markets/brace-risks-stack-up-global-economy-2025-2024-12-23/" TargetMode="External"/><Relationship Id="rId21" Type="http://schemas.openxmlformats.org/officeDocument/2006/relationships/hyperlink" Target="https://www.sinoss.net/uploadfile/2010/1130/4054.pdf" TargetMode="External"/><Relationship Id="rId42" Type="http://schemas.openxmlformats.org/officeDocument/2006/relationships/hyperlink" Target="https://en.wikipedia.org/wiki/Financial_risk_management" TargetMode="External"/><Relationship Id="rId47" Type="http://schemas.openxmlformats.org/officeDocument/2006/relationships/hyperlink" Target="https://en.wikipedia.org/wiki/Financial_risk_management" TargetMode="External"/><Relationship Id="rId63" Type="http://schemas.openxmlformats.org/officeDocument/2006/relationships/hyperlink" Target="https://blog.mondato.com/fintech-scope-confused/" TargetMode="External"/><Relationship Id="rId68" Type="http://schemas.openxmlformats.org/officeDocument/2006/relationships/hyperlink" Target="https://www.nb.com/en/ch/insights/quantitative-investing-in-china-a-shares" TargetMode="External"/><Relationship Id="rId84" Type="http://schemas.openxmlformats.org/officeDocument/2006/relationships/hyperlink" Target="https://ijisrt.com/comparison-of-fintech-development-between-china-and-the-united-states" TargetMode="External"/><Relationship Id="rId89" Type="http://schemas.openxmlformats.org/officeDocument/2006/relationships/hyperlink" Target="https://www.mckinsey.com/cn/our-insights/perspectives-on-china-blog/what-todays-shakeout-in-chinas-peer-to-peer-lending-market-means-for-fintech" TargetMode="External"/><Relationship Id="rId112" Type="http://schemas.openxmlformats.org/officeDocument/2006/relationships/hyperlink" Target="https://www.reuters.com/markets/us/futures-slip-last-trading-day-torrid-year-2022-12-30/" TargetMode="External"/><Relationship Id="rId16" Type="http://schemas.openxmlformats.org/officeDocument/2006/relationships/hyperlink" Target="https://heth.ink/Quant4-1/" TargetMode="External"/><Relationship Id="rId107" Type="http://schemas.openxmlformats.org/officeDocument/2006/relationships/hyperlink" Target="https://pdf.hanspub.org/fin20210400000_34313082.pdf" TargetMode="External"/><Relationship Id="rId11" Type="http://schemas.openxmlformats.org/officeDocument/2006/relationships/hyperlink" Target="https://www.sinoss.net/uploadfile/2010/1130/4054.pdf" TargetMode="External"/><Relationship Id="rId32" Type="http://schemas.openxmlformats.org/officeDocument/2006/relationships/hyperlink" Target="https://m.talkfx.co/article/132360.html" TargetMode="External"/><Relationship Id="rId37" Type="http://schemas.openxmlformats.org/officeDocument/2006/relationships/hyperlink" Target="https://heth.ink/Quant4-1/" TargetMode="External"/><Relationship Id="rId53" Type="http://schemas.openxmlformats.org/officeDocument/2006/relationships/hyperlink" Target="https://blog.mondato.com/fintech-scope-confused/" TargetMode="External"/><Relationship Id="rId58" Type="http://schemas.openxmlformats.org/officeDocument/2006/relationships/hyperlink" Target="https://pdf.hanspub.org/fin20210400000_34313082.pdf" TargetMode="External"/><Relationship Id="rId74" Type="http://schemas.openxmlformats.org/officeDocument/2006/relationships/hyperlink" Target="https://en.wikipedia.org/wiki/Financial_risk_management" TargetMode="External"/><Relationship Id="rId79" Type="http://schemas.openxmlformats.org/officeDocument/2006/relationships/hyperlink" Target="https://journals.sagepub.com/doi/10.1177/1023263X241298416" TargetMode="External"/><Relationship Id="rId102" Type="http://schemas.openxmlformats.org/officeDocument/2006/relationships/hyperlink" Target="https://www.pbcsf.tsinghua.edu.cn/__local/8/CE/A4/DC68B7322680FAEB8DF154D39F1_E5EB4BD7_8B085B.pdf?e=.pdf" TargetMode="External"/><Relationship Id="rId123" Type="http://schemas.openxmlformats.org/officeDocument/2006/relationships/hyperlink" Target="https://www.reuters.com/markets/rates-bonds/derisked-chinas-us-bond-footprint-fades-mcgeever-2024-01-25/" TargetMode="External"/><Relationship Id="rId128" Type="http://schemas.openxmlformats.org/officeDocument/2006/relationships/hyperlink" Target="https://en.wikipedia.org/wiki/Financial_risk_management" TargetMode="External"/><Relationship Id="rId5" Type="http://schemas.openxmlformats.org/officeDocument/2006/relationships/footnotes" Target="footnotes.xml"/><Relationship Id="rId90" Type="http://schemas.openxmlformats.org/officeDocument/2006/relationships/hyperlink" Target="https://www.mckinsey.com/cn/our-insights/perspectives-on-china-blog/what-todays-shakeout-in-chinas-peer-to-peer-lending-market-means-for-fintech" TargetMode="External"/><Relationship Id="rId95" Type="http://schemas.openxmlformats.org/officeDocument/2006/relationships/hyperlink" Target="https://www.nb.com/en/ch/insights/quantitative-investing-in-china-a-shares" TargetMode="External"/><Relationship Id="rId22" Type="http://schemas.openxmlformats.org/officeDocument/2006/relationships/hyperlink" Target="https://www.sinoss.net/uploadfile/2010/1130/4054.pdf" TargetMode="External"/><Relationship Id="rId27" Type="http://schemas.openxmlformats.org/officeDocument/2006/relationships/hyperlink" Target="https://github.com/LLMQuant/quant-wiki" TargetMode="External"/><Relationship Id="rId43" Type="http://schemas.openxmlformats.org/officeDocument/2006/relationships/hyperlink" Target="https://en.wikipedia.org/wiki/Financial_risk_management" TargetMode="External"/><Relationship Id="rId48" Type="http://schemas.openxmlformats.org/officeDocument/2006/relationships/hyperlink" Target="https://en.wikipedia.org/wiki/Financial_risk_management" TargetMode="External"/><Relationship Id="rId64" Type="http://schemas.openxmlformats.org/officeDocument/2006/relationships/hyperlink" Target="https://pdf.hanspub.org/fin20210400000_34313082.pdf" TargetMode="External"/><Relationship Id="rId69" Type="http://schemas.openxmlformats.org/officeDocument/2006/relationships/hyperlink" Target="https://www.nb.com/en/ch/insights/quantitative-investing-in-china-a-shares" TargetMode="External"/><Relationship Id="rId113" Type="http://schemas.openxmlformats.org/officeDocument/2006/relationships/hyperlink" Target="https://www.reuters.com/markets/us/futures-slip-last-trading-day-torrid-year-2022-12-30/" TargetMode="External"/><Relationship Id="rId118" Type="http://schemas.openxmlformats.org/officeDocument/2006/relationships/hyperlink" Target="https://www.reuters.com/markets/rates-bonds/derisked-chinas-us-bond-footprint-fades-mcgeever-2024-01-25/" TargetMode="External"/><Relationship Id="rId80" Type="http://schemas.openxmlformats.org/officeDocument/2006/relationships/hyperlink" Target="https://ijisrt.com/comparison-of-fintech-development-between-china-and-the-united-states" TargetMode="External"/><Relationship Id="rId85" Type="http://schemas.openxmlformats.org/officeDocument/2006/relationships/hyperlink" Target="https://ijisrt.com/comparison-of-fintech-development-between-china-and-the-united-states" TargetMode="External"/><Relationship Id="rId12" Type="http://schemas.openxmlformats.org/officeDocument/2006/relationships/hyperlink" Target="https://www.pbcsf.tsinghua.edu.cn/__local/8/CE/A4/DC68B7322680FAEB8DF154D39F1_E5EB4BD7_8B085B.pdf?e=.pdf" TargetMode="External"/><Relationship Id="rId17" Type="http://schemas.openxmlformats.org/officeDocument/2006/relationships/hyperlink" Target="https://zh.wikipedia.org/zh-hans/%E8%A1%8C%E4%B8%BA%E9%87%91%E8%9E%8D%E5%AD%A6" TargetMode="External"/><Relationship Id="rId33" Type="http://schemas.openxmlformats.org/officeDocument/2006/relationships/hyperlink" Target="https://m.talkfx.co/article/132360.html" TargetMode="External"/><Relationship Id="rId38" Type="http://schemas.openxmlformats.org/officeDocument/2006/relationships/hyperlink" Target="https://m.talkfx.co/article/132360.html" TargetMode="External"/><Relationship Id="rId59" Type="http://schemas.openxmlformats.org/officeDocument/2006/relationships/hyperlink" Target="https://www.mckinsey.com/cn/our-insights/perspectives-on-china-blog/what-todays-shakeout-in-chinas-peer-to-peer-lending-market-means-for-fintech" TargetMode="External"/><Relationship Id="rId103" Type="http://schemas.openxmlformats.org/officeDocument/2006/relationships/hyperlink" Target="https://m.talkfx.co/article/132360.html" TargetMode="External"/><Relationship Id="rId108" Type="http://schemas.openxmlformats.org/officeDocument/2006/relationships/hyperlink" Target="https://www.mckinsey.com/cn/our-insights/perspectives-on-china-blog/what-todays-shakeout-in-chinas-peer-to-peer-lending-market-means-for-fintech" TargetMode="External"/><Relationship Id="rId124" Type="http://schemas.openxmlformats.org/officeDocument/2006/relationships/hyperlink" Target="https://www.dallasfed.org/research/economics/2023/0808" TargetMode="External"/><Relationship Id="rId129" Type="http://schemas.openxmlformats.org/officeDocument/2006/relationships/hyperlink" Target="https://www.reuters.com/markets/brace-risks-stack-up-global-economy-2025-2024-12-23/" TargetMode="External"/><Relationship Id="rId54" Type="http://schemas.openxmlformats.org/officeDocument/2006/relationships/hyperlink" Target="https://blog.mondato.com/fintech-scope-confused/" TargetMode="External"/><Relationship Id="rId70" Type="http://schemas.openxmlformats.org/officeDocument/2006/relationships/hyperlink" Target="https://www.nb.com/en/ch/insights/quantitative-investing-in-china-a-shares" TargetMode="External"/><Relationship Id="rId75" Type="http://schemas.openxmlformats.org/officeDocument/2006/relationships/hyperlink" Target="https://pdf.dfcfw.com/pdf/H3_AP202302201583384327_1.pdf" TargetMode="External"/><Relationship Id="rId91" Type="http://schemas.openxmlformats.org/officeDocument/2006/relationships/hyperlink" Target="https://www.nb.com/en/ch/insights/quantitative-investing-in-china-a-shares" TargetMode="External"/><Relationship Id="rId96" Type="http://schemas.openxmlformats.org/officeDocument/2006/relationships/hyperlink" Target="https://www.nb.com/en/ch/insights/quantitative-investing-in-china-a-shar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inoss.net/uploadfile/2010/1130/4054.pdf" TargetMode="External"/><Relationship Id="rId28" Type="http://schemas.openxmlformats.org/officeDocument/2006/relationships/hyperlink" Target="https://wiki.mbalib.com/wiki/%E9%87%8F%E5%8C%96%E4%BA%A4%E6%98%93" TargetMode="External"/><Relationship Id="rId49" Type="http://schemas.openxmlformats.org/officeDocument/2006/relationships/hyperlink" Target="https://en.wikipedia.org/wiki/Financial_risk_management" TargetMode="External"/><Relationship Id="rId114" Type="http://schemas.openxmlformats.org/officeDocument/2006/relationships/hyperlink" Target="https://www.reuters.com/markets/us/futures-slip-last-trading-day-torrid-year-2022-12-30/" TargetMode="External"/><Relationship Id="rId119" Type="http://schemas.openxmlformats.org/officeDocument/2006/relationships/hyperlink" Target="https://www.reuters.com/markets/rates-bonds/derisked-chinas-us-bond-footprint-fades-mcgeever-2024-01-25/" TargetMode="External"/><Relationship Id="rId44" Type="http://schemas.openxmlformats.org/officeDocument/2006/relationships/hyperlink" Target="https://en.wikipedia.org/wiki/Financial_risk_management" TargetMode="External"/><Relationship Id="rId60" Type="http://schemas.openxmlformats.org/officeDocument/2006/relationships/hyperlink" Target="https://ijisrt.com/comparison-of-fintech-development-between-china-and-the-united-states" TargetMode="External"/><Relationship Id="rId65" Type="http://schemas.openxmlformats.org/officeDocument/2006/relationships/hyperlink" Target="https://www.nb.com/en/ch/insights/quantitative-investing-in-china-a-shares" TargetMode="External"/><Relationship Id="rId81" Type="http://schemas.openxmlformats.org/officeDocument/2006/relationships/hyperlink" Target="https://www.mckinsey.com/cn/our-insights/perspectives-on-china-blog/what-todays-shakeout-in-chinas-peer-to-peer-lending-market-means-for-fintech" TargetMode="External"/><Relationship Id="rId86" Type="http://schemas.openxmlformats.org/officeDocument/2006/relationships/hyperlink" Target="https://www.sciencedirect.com/science/article/abs/pii/S0929119920302960" TargetMode="External"/><Relationship Id="rId130" Type="http://schemas.openxmlformats.org/officeDocument/2006/relationships/hyperlink" Target="https://www.reuters.com/markets/us/futures-slip-last-trading-day-torrid-year-2022-12-30/" TargetMode="External"/><Relationship Id="rId13" Type="http://schemas.openxmlformats.org/officeDocument/2006/relationships/hyperlink" Target="https://journal.psych.ac.cn/xlkxjz/article/2019/1671-3710/1671-3710-27-3-439.shtml" TargetMode="External"/><Relationship Id="rId18" Type="http://schemas.openxmlformats.org/officeDocument/2006/relationships/hyperlink" Target="https://zh.wikipedia.org/zh-hans/%E8%A1%8C%E4%B8%BA%E9%87%91%E8%9E%8D%E5%AD%A6" TargetMode="External"/><Relationship Id="rId39" Type="http://schemas.openxmlformats.org/officeDocument/2006/relationships/hyperlink" Target="https://wiki.mbalib.com/wiki/%E9%87%8F%E5%8C%96%E4%BA%A4%E6%98%93" TargetMode="External"/><Relationship Id="rId109" Type="http://schemas.openxmlformats.org/officeDocument/2006/relationships/hyperlink" Target="https://www.nb.com/en/ch/insights/quantitative-investing-in-china-a-shares" TargetMode="External"/><Relationship Id="rId34" Type="http://schemas.openxmlformats.org/officeDocument/2006/relationships/hyperlink" Target="https://www.pbcsf.tsinghua.edu.cn/__local/8/CE/A4/DC68B7322680FAEB8DF154D39F1_E5EB4BD7_8B085B.pdf?e=.pdf" TargetMode="External"/><Relationship Id="rId50" Type="http://schemas.openxmlformats.org/officeDocument/2006/relationships/hyperlink" Target="https://en.wikipedia.org/wiki/Financial_risk_management" TargetMode="External"/><Relationship Id="rId55" Type="http://schemas.openxmlformats.org/officeDocument/2006/relationships/hyperlink" Target="https://blog.mondato.com/fintech-scope-confused/" TargetMode="External"/><Relationship Id="rId76" Type="http://schemas.openxmlformats.org/officeDocument/2006/relationships/hyperlink" Target="https://business.columbia.edu/insights/business-society/rise-chinese-fintech-lessons-united-states" TargetMode="External"/><Relationship Id="rId97" Type="http://schemas.openxmlformats.org/officeDocument/2006/relationships/hyperlink" Target="https://ijisrt.com/comparison-of-fintech-development-between-china-and-the-united-states" TargetMode="External"/><Relationship Id="rId104" Type="http://schemas.openxmlformats.org/officeDocument/2006/relationships/hyperlink" Target="https://en.wikipedia.org/wiki/Financial_risk_management" TargetMode="External"/><Relationship Id="rId120" Type="http://schemas.openxmlformats.org/officeDocument/2006/relationships/hyperlink" Target="https://www.reuters.com/markets/rates-bonds/derisked-chinas-us-bond-footprint-fades-mcgeever-2024-01-25/" TargetMode="External"/><Relationship Id="rId125" Type="http://schemas.openxmlformats.org/officeDocument/2006/relationships/hyperlink" Target="https://www.dallasfed.org/research/economics/2023/0808" TargetMode="External"/><Relationship Id="rId7" Type="http://schemas.openxmlformats.org/officeDocument/2006/relationships/hyperlink" Target="https://zh.wikipedia.org/zh-hans/%E8%A1%8C%E4%B8%BA%E9%87%91%E8%9E%8D%E5%AD%A6" TargetMode="External"/><Relationship Id="rId71" Type="http://schemas.openxmlformats.org/officeDocument/2006/relationships/hyperlink" Target="https://www.nb.com/en/ch/insights/quantitative-investing-in-china-a-shares" TargetMode="External"/><Relationship Id="rId92" Type="http://schemas.openxmlformats.org/officeDocument/2006/relationships/hyperlink" Target="https://www.nb.com/en/ch/insights/quantitative-investing-in-china-a-shares" TargetMode="External"/><Relationship Id="rId2" Type="http://schemas.openxmlformats.org/officeDocument/2006/relationships/styles" Target="styles.xml"/><Relationship Id="rId29" Type="http://schemas.openxmlformats.org/officeDocument/2006/relationships/hyperlink" Target="https://m.talkfx.co/article/132360.html" TargetMode="External"/><Relationship Id="rId24" Type="http://schemas.openxmlformats.org/officeDocument/2006/relationships/hyperlink" Target="https://www.sinoss.net/uploadfile/2010/1130/4054.pdf" TargetMode="External"/><Relationship Id="rId40" Type="http://schemas.openxmlformats.org/officeDocument/2006/relationships/hyperlink" Target="https://en.wikipedia.org/wiki/Financial_risk_management" TargetMode="External"/><Relationship Id="rId45" Type="http://schemas.openxmlformats.org/officeDocument/2006/relationships/hyperlink" Target="https://en.wikipedia.org/wiki/Financial_risk_management" TargetMode="External"/><Relationship Id="rId66" Type="http://schemas.openxmlformats.org/officeDocument/2006/relationships/hyperlink" Target="https://www.nb.com/en/ch/insights/quantitative-investing-in-china-a-shares" TargetMode="External"/><Relationship Id="rId87" Type="http://schemas.openxmlformats.org/officeDocument/2006/relationships/hyperlink" Target="https://www.mckinsey.com/cn/our-insights/perspectives-on-china-blog/what-todays-shakeout-in-chinas-peer-to-peer-lending-market-means-for-fintech" TargetMode="External"/><Relationship Id="rId110" Type="http://schemas.openxmlformats.org/officeDocument/2006/relationships/hyperlink" Target="https://en.wikipedia.org/wiki/Financial_risk_management" TargetMode="External"/><Relationship Id="rId115" Type="http://schemas.openxmlformats.org/officeDocument/2006/relationships/hyperlink" Target="https://www.reuters.com/markets/brace-risks-stack-up-global-economy-2025-2024-12-23/" TargetMode="External"/><Relationship Id="rId131" Type="http://schemas.openxmlformats.org/officeDocument/2006/relationships/fontTable" Target="fontTable.xml"/><Relationship Id="rId61" Type="http://schemas.openxmlformats.org/officeDocument/2006/relationships/hyperlink" Target="https://blog.mondato.com/fintech-scope-confused/" TargetMode="External"/><Relationship Id="rId82" Type="http://schemas.openxmlformats.org/officeDocument/2006/relationships/hyperlink" Target="https://www.mckinsey.com/cn/our-insights/perspectives-on-china-blog/what-todays-shakeout-in-chinas-peer-to-peer-lending-market-means-for-fintech" TargetMode="External"/><Relationship Id="rId19" Type="http://schemas.openxmlformats.org/officeDocument/2006/relationships/hyperlink" Target="https://zh.wikipedia.org/zh-hans/%E8%A1%8C%E4%B8%BA%E9%87%91%E8%9E%8D%E5%AD%A6" TargetMode="External"/><Relationship Id="rId14" Type="http://schemas.openxmlformats.org/officeDocument/2006/relationships/hyperlink" Target="https://wiki.mbalib.com/wiki/%E9%87%8F%E5%8C%96%E4%BA%A4%E6%98%93" TargetMode="External"/><Relationship Id="rId30" Type="http://schemas.openxmlformats.org/officeDocument/2006/relationships/hyperlink" Target="https://m.talkfx.co/article/132360.html" TargetMode="External"/><Relationship Id="rId35" Type="http://schemas.openxmlformats.org/officeDocument/2006/relationships/hyperlink" Target="https://www.sinoss.net/uploadfile/2010/1130/4088.pdf" TargetMode="External"/><Relationship Id="rId56" Type="http://schemas.openxmlformats.org/officeDocument/2006/relationships/hyperlink" Target="https://pdf.hanspub.org/fin20210400000_34313082.pdf" TargetMode="External"/><Relationship Id="rId77" Type="http://schemas.openxmlformats.org/officeDocument/2006/relationships/hyperlink" Target="https://ijisrt.com/comparison-of-fintech-development-between-china-and-the-united-states" TargetMode="External"/><Relationship Id="rId100" Type="http://schemas.openxmlformats.org/officeDocument/2006/relationships/hyperlink" Target="https://zh.wikipedia.org/zh-hans/%E8%A1%8C%E4%B8%BA%E9%87%91%E8%9E%8D%E5%AD%A6" TargetMode="External"/><Relationship Id="rId105" Type="http://schemas.openxmlformats.org/officeDocument/2006/relationships/hyperlink" Target="https://en.wikipedia.org/wiki/Financial_risk_management" TargetMode="External"/><Relationship Id="rId126" Type="http://schemas.openxmlformats.org/officeDocument/2006/relationships/hyperlink" Target="https://blogs.worldbank.org/en/developmenttalk/how-do-rising-us-interest-rates-affect-emerging-and-developing-economies" TargetMode="External"/><Relationship Id="rId8" Type="http://schemas.openxmlformats.org/officeDocument/2006/relationships/hyperlink" Target="https://en.wikipedia.org/wiki/Journal_of_Behavioral_Finance" TargetMode="External"/><Relationship Id="rId51" Type="http://schemas.openxmlformats.org/officeDocument/2006/relationships/hyperlink" Target="https://en.wikipedia.org/wiki/Financial_risk_management" TargetMode="External"/><Relationship Id="rId72" Type="http://schemas.openxmlformats.org/officeDocument/2006/relationships/hyperlink" Target="https://www.nb.com/en/ch/insights/quantitative-investing-in-china-a-shares" TargetMode="External"/><Relationship Id="rId93" Type="http://schemas.openxmlformats.org/officeDocument/2006/relationships/hyperlink" Target="https://www.nb.com/en/ch/insights/quantitative-investing-in-china-a-shares" TargetMode="External"/><Relationship Id="rId98" Type="http://schemas.openxmlformats.org/officeDocument/2006/relationships/hyperlink" Target="https://www.nb.com/en/ch/insights/quantitative-investing-in-china-a-shares" TargetMode="External"/><Relationship Id="rId121" Type="http://schemas.openxmlformats.org/officeDocument/2006/relationships/hyperlink" Target="https://blogs.worldbank.org/en/developmenttalk/how-do-rising-us-interest-rates-affect-emerging-and-developing-economies" TargetMode="External"/><Relationship Id="rId3" Type="http://schemas.openxmlformats.org/officeDocument/2006/relationships/settings" Target="settings.xml"/><Relationship Id="rId25" Type="http://schemas.openxmlformats.org/officeDocument/2006/relationships/hyperlink" Target="https://www.sinoss.net/uploadfile/2010/1130/4054.pdf" TargetMode="External"/><Relationship Id="rId46" Type="http://schemas.openxmlformats.org/officeDocument/2006/relationships/hyperlink" Target="https://en.wikipedia.org/wiki/Financial_risk_management" TargetMode="External"/><Relationship Id="rId67" Type="http://schemas.openxmlformats.org/officeDocument/2006/relationships/hyperlink" Target="https://wiki.mbalib.com/wiki/%E9%87%8F%E5%8C%96%E4%BA%A4%E6%98%93" TargetMode="External"/><Relationship Id="rId116" Type="http://schemas.openxmlformats.org/officeDocument/2006/relationships/hyperlink" Target="https://www.reuters.com/markets/brace-risks-stack-up-global-economy-2025-2024-12-23/" TargetMode="External"/><Relationship Id="rId20" Type="http://schemas.openxmlformats.org/officeDocument/2006/relationships/hyperlink" Target="https://www.sinoss.net/uploadfile/2010/1130/4054.pdf" TargetMode="External"/><Relationship Id="rId41" Type="http://schemas.openxmlformats.org/officeDocument/2006/relationships/hyperlink" Target="https://en.wikipedia.org/wiki/Financial_risk_management" TargetMode="External"/><Relationship Id="rId62" Type="http://schemas.openxmlformats.org/officeDocument/2006/relationships/hyperlink" Target="https://blog.mondato.com/fintech-scope-confused/" TargetMode="External"/><Relationship Id="rId83" Type="http://schemas.openxmlformats.org/officeDocument/2006/relationships/hyperlink" Target="https://www.china-briefing.com/news/a-close-reading-china-fintech-development-plan-for-2022-2025/" TargetMode="External"/><Relationship Id="rId88" Type="http://schemas.openxmlformats.org/officeDocument/2006/relationships/hyperlink" Target="https://www.mckinsey.com/cn/our-insights/perspectives-on-china-blog/what-todays-shakeout-in-chinas-peer-to-peer-lending-market-means-for-fintech" TargetMode="External"/><Relationship Id="rId111" Type="http://schemas.openxmlformats.org/officeDocument/2006/relationships/hyperlink" Target="https://www.reuters.com/markets/us/futures-slip-last-trading-day-torrid-year-2022-12-30/" TargetMode="External"/><Relationship Id="rId132" Type="http://schemas.openxmlformats.org/officeDocument/2006/relationships/theme" Target="theme/theme1.xml"/><Relationship Id="rId15" Type="http://schemas.openxmlformats.org/officeDocument/2006/relationships/hyperlink" Target="https://wiki.mbalib.com/wiki/%E9%87%8F%E5%8C%96%E4%BA%A4%E6%98%93" TargetMode="External"/><Relationship Id="rId36" Type="http://schemas.openxmlformats.org/officeDocument/2006/relationships/hyperlink" Target="https://m.talkfx.co/article/132360.html" TargetMode="External"/><Relationship Id="rId57" Type="http://schemas.openxmlformats.org/officeDocument/2006/relationships/hyperlink" Target="https://pdf.hanspub.org/fin20210400000_34313082.pdf" TargetMode="External"/><Relationship Id="rId106" Type="http://schemas.openxmlformats.org/officeDocument/2006/relationships/hyperlink" Target="https://blog.mondato.com/fintech-scope-confused/" TargetMode="External"/><Relationship Id="rId127" Type="http://schemas.openxmlformats.org/officeDocument/2006/relationships/hyperlink" Target="https://www.brookings.edu/articles/5-risks-global-economy-2024/" TargetMode="External"/><Relationship Id="rId10" Type="http://schemas.openxmlformats.org/officeDocument/2006/relationships/hyperlink" Target="https://www.sinoss.net/uploadfile/2010/1130/4054.pdf" TargetMode="External"/><Relationship Id="rId31" Type="http://schemas.openxmlformats.org/officeDocument/2006/relationships/hyperlink" Target="https://m.talkfx.co/article/132360.html" TargetMode="External"/><Relationship Id="rId52" Type="http://schemas.openxmlformats.org/officeDocument/2006/relationships/hyperlink" Target="https://blog.mondato.com/fintech-scope-confused/" TargetMode="External"/><Relationship Id="rId73" Type="http://schemas.openxmlformats.org/officeDocument/2006/relationships/hyperlink" Target="https://www.nb.com/en/ch/insights/quantitative-investing-in-china-a-shares" TargetMode="External"/><Relationship Id="rId78" Type="http://schemas.openxmlformats.org/officeDocument/2006/relationships/hyperlink" Target="https://ijisrt.com/comparison-of-fintech-development-between-china-and-the-united-states" TargetMode="External"/><Relationship Id="rId94" Type="http://schemas.openxmlformats.org/officeDocument/2006/relationships/hyperlink" Target="https://www.nb.com/en/ch/insights/quantitative-investing-in-china-a-shares" TargetMode="External"/><Relationship Id="rId99" Type="http://schemas.openxmlformats.org/officeDocument/2006/relationships/hyperlink" Target="https://www.mckinsey.com/cn/our-insights/perspectives-on-china-blog/what-todays-shakeout-in-chinas-peer-to-peer-lending-market-means-for-fintech" TargetMode="External"/><Relationship Id="rId101" Type="http://schemas.openxmlformats.org/officeDocument/2006/relationships/hyperlink" Target="https://www.sinoss.net/uploadfile/2010/1130/4054.pdf" TargetMode="External"/><Relationship Id="rId122" Type="http://schemas.openxmlformats.org/officeDocument/2006/relationships/hyperlink" Target="https://blogs.worldbank.org/en/developmenttalk/how-do-rising-us-interest-rates-affect-emerging-and-developing-economies" TargetMode="External"/><Relationship Id="rId4" Type="http://schemas.openxmlformats.org/officeDocument/2006/relationships/webSettings" Target="webSettings.xml"/><Relationship Id="rId9" Type="http://schemas.openxmlformats.org/officeDocument/2006/relationships/hyperlink" Target="https://en.wikipedia.org/wiki/Journal_of_Behavioral_Finance" TargetMode="External"/><Relationship Id="rId26" Type="http://schemas.openxmlformats.org/officeDocument/2006/relationships/hyperlink" Target="https://zh.wikipedia.org/zh-hans/%E8%A1%8C%E4%B8%BA%E9%87%91%E8%9E%8D%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13580</Words>
  <Characters>77409</Characters>
  <Application>Microsoft Office Word</Application>
  <DocSecurity>0</DocSecurity>
  <Lines>645</Lines>
  <Paragraphs>181</Paragraphs>
  <ScaleCrop>false</ScaleCrop>
  <Company/>
  <LinksUpToDate>false</LinksUpToDate>
  <CharactersWithSpaces>90808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2025-04-10T02:31:00Z</dcterms:created>
  <dcterms:modified xsi:type="dcterms:W3CDTF">2025-04-28T23:25:00Z</dcterms:modified>
</cp:coreProperties>
</file>