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8A17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323E8D97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24CAAFA6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</w:p>
    <w:p w14:paraId="0EC14C53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2899B78A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2C22E321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</w:p>
    <w:p w14:paraId="51703317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5864EBD8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32B8AC4A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</w:p>
    <w:p w14:paraId="71B65F28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7C6D7E49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0F92A0FF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07370E76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663284B4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</w:p>
    <w:p w14:paraId="3B19E44D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6B5841ED" w14:textId="77777777" w:rsidR="002C3DD6" w:rsidRDefault="002C3DD6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33E606C7" w14:textId="77777777" w:rsidR="002C3DD6" w:rsidRPr="00657A36" w:rsidRDefault="002C3DD6" w:rsidP="00657A36">
      <w:pPr>
        <w:jc w:val="center"/>
        <w:rPr>
          <w:rFonts w:ascii="微软雅黑" w:eastAsia="微软雅黑" w:hAnsi="微软雅黑"/>
          <w:sz w:val="24"/>
        </w:rPr>
      </w:pPr>
    </w:p>
    <w:p w14:paraId="5831FDE8" w14:textId="77777777" w:rsidR="002C3DD6" w:rsidRDefault="002C3DD6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11CA700F" w14:textId="1A9EC681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lastRenderedPageBreak/>
        <w:t>好的，我将深入研究普通人如何构建可复利的知识资产体系，并聚焦于七大维度中的关键点。研究将包括具体案例、平台策略（以国外平台为主）、可执行行动计划模板、读者/观众画像策略，以及最终输出为课程或产品的可行路径。</w:t>
      </w:r>
    </w:p>
    <w:p w14:paraId="1E39B296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完成后我会为你提供详细报告、行动清单和策略建议。</w:t>
      </w:r>
    </w:p>
    <w:p w14:paraId="2684F4BE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F6F69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普通人如何构建可复利的知识资产体系</w:t>
      </w:r>
    </w:p>
    <w:p w14:paraId="55ADE51A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现代社会中，知识已经不再仅仅是消耗品，更是一种能够带来长期复利收益的资产。对于缺乏背景资源的普通人而言，完全可以基于个人经验、技能和思维模型，系统性构建属于自己的知识资产体系，并让其产生复利效应。下面我们将从七大维度展开分析，每个部分提供实际案例、模版/工具建议以及可执行行动计划，帮助你一步步将个人知识沉淀为长期价值。</w:t>
      </w:r>
    </w:p>
    <w:p w14:paraId="0B3B0C9C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知识资产结构化构建机制</w:t>
      </w:r>
    </w:p>
    <w:p w14:paraId="735F814E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五类知识形态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：个人所掌握的知识可以分为不同形态，每一类都可以成为知识资产的基本单元。常见的五种知识形态包括：1）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事实性知识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：客观事实、数据和原理（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Know-what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），如行业统计、工具用法；2）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技能性知识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：操作步骤和技巧（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Know-how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），如解决某类问题的流程、软件使用技巧；3）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经验型知识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：从亲身经历中总结的案例和教训（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Know-why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/原因和洞察），例如项目失败的原因分析；4）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框架模型知识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：将零散知识点抽象成体系化框架或思维模型（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Know-structure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），如某个决策模型、方法论总结；5）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元认知知识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：关于如何学习、思考的知识（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Know-yourself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），比如时间管理方法、自我提问模型等。这五类知识形态从具体到抽象、从零散到体系，构成了个人知识资产的多层次形态。</w:t>
      </w:r>
    </w:p>
    <w:p w14:paraId="31F075D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四阶知识演化路径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：要实现知识的复利增长，需要让知识形态沿着演化路径不断升级，从基础形态进化为更高价值形态。一个实际操作的演化四阶路径是：</w:t>
      </w:r>
    </w:p>
    <w:p w14:paraId="70E661BE" w14:textId="77777777" w:rsidR="002F6F69" w:rsidRPr="002F6F69" w:rsidRDefault="002F6F69" w:rsidP="002F6F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i/>
          <w:iCs/>
          <w:kern w:val="0"/>
          <w:sz w:val="24"/>
          <w14:ligatures w14:val="none"/>
        </w:rPr>
        <w:t>第1阶：采集与整理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从日常工作生活中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记录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知识碎片和经验教训。比如记录每天遇到的问题及解决方法，或者学习笔记。使用笔记工具（如Notion、Obsidian）整理成清单或卡片，保证知识的主干完整。此阶段侧重累积原始素材。</w:t>
      </w:r>
    </w:p>
    <w:p w14:paraId="5140BAA5" w14:textId="77777777" w:rsidR="002F6F69" w:rsidRPr="002F6F69" w:rsidRDefault="002F6F69" w:rsidP="002F6F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i/>
          <w:iCs/>
          <w:kern w:val="0"/>
          <w:sz w:val="24"/>
          <w14:ligatures w14:val="none"/>
        </w:rPr>
        <w:t>第2阶：提炼与结构化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将零散知识整理成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结构化内容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。例如把多条相关经验汇总成一篇技巧文章，或将事实数据配上自己的见解写成分析帖子。可以利用模版（如文章大纲模版、经验总结清单）来提炼要点，形成有条理的内容单元。</w:t>
      </w:r>
    </w:p>
    <w:p w14:paraId="3B453943" w14:textId="77777777" w:rsidR="002F6F69" w:rsidRPr="002F6F69" w:rsidRDefault="002F6F69" w:rsidP="002F6F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i/>
          <w:iCs/>
          <w:kern w:val="0"/>
          <w:sz w:val="24"/>
          <w14:ligatures w14:val="none"/>
        </w:rPr>
        <w:t>第3阶：模型化与体系化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在大量内容基础上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抽象出框架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例如总结多篇教程后的共通步骤，形成“方法论X步骤法”；或者将若干案例的共性提炼成模型图表。这一步需要运用系统思维，将知识升级为可迁移、可复用的模型或课程。可借助思维导图、知识地图工具将框架形象化。</w:t>
      </w:r>
    </w:p>
    <w:p w14:paraId="69B299B3" w14:textId="77777777" w:rsidR="002F6F69" w:rsidRPr="002F6F69" w:rsidRDefault="002F6F69" w:rsidP="002F6F6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i/>
          <w:iCs/>
          <w:kern w:val="0"/>
          <w:sz w:val="24"/>
          <w14:ligatures w14:val="none"/>
        </w:rPr>
        <w:lastRenderedPageBreak/>
        <w:t>第4阶：产品化与资产化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包装输出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高阶知识产品。将上述框架发展成完整的课程、电子书、模板套件等，对外发布变现。这意味着知识已经演化为成熟的内容产品，可持续产生收益和影响力。例如有人把多年积累的营销技巧写成畅销书，或开发线上课程获得稳定收入。</w:t>
      </w:r>
    </w:p>
    <w:p w14:paraId="03BF6A7B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通过上述演化，个人零散的见闻和经验最终升级为体系化、可交易的知识资产。在这一过程中，各类辅助工具和资源功不可没：比如使用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知识清单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模板确保整理全面，参考成熟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课程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大纲来设计自己输出的内容结构，以及跟随在线训练营或课程学习他人的知识体系构建方法。关键是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持续迭代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：随着实践不断丰富内容，并运用反馈优化你的框架模型，让知识资产在循环中自我增强。</w:t>
      </w:r>
    </w:p>
    <w:p w14:paraId="6164AD39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以一位普通职场营销人员小王为例。起初他将日常工作中用到的营销小技巧记录成笔记（事实性/技能性知识）。一段时间后，他整理出《10个低成本获客技巧》文章发布在博客上，获得同行关注（将技能性知识结构化输出）。在回应反馈时，他发现这些技巧可以归纳进AIDA营销模型的不同阶段，于是构建了自己的“用户转化五步框架”（模型化知识）。最终，小王以此框架为基础开发了一个在线微课，付费学员超过500人，实现了知识产品化。整个过程中，他借助了清单模板（确保技巧不遗漏）、思维导图软件（梳理五步框架）和课程制作工具，将个人经验演化成了可复用的知识资产。</w:t>
      </w:r>
    </w:p>
    <w:p w14:paraId="6E565AEA" w14:textId="77777777" w:rsidR="002F6F69" w:rsidRPr="002F6F69" w:rsidRDefault="002F6F69" w:rsidP="002F6F69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工具提示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善用现成的结构化工具，例如“知识库搭建清单”来检视自己是否涵盖了不同类型的知识；使用思维导图整理知识脉络；参考业界优秀课程大纲作为演化路线的指南。这些工具和模板可以大大降低知识体系搭建的难度。</w:t>
      </w:r>
    </w:p>
    <w:p w14:paraId="01EAC2D7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个体知识定位与差异化切入策略</w:t>
      </w:r>
    </w:p>
    <w:p w14:paraId="26416116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识别隐藏的知识价值区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对于普通内容创作者来说，避免落入“东拼西凑搬运内容”的陷阱，首要一步是找准自身最具价值且他人缺乏的知识领域。每个人都有“隐形的知识价值区”，指的是自己习以为常但外界看来独特、有用的那部分经验与技能。发掘它需要一些自我审视与市场观察：列出你擅长的技能、经历过的重大项目或人生挑战，以及他人经常向你咨询的问题。这些都是线索。例如，也许你在非名校自学编程拿到一线大厂offer，这里的自学方法和求职经验就是隐藏价值；或者你长期坚持某种高效工作的习惯，这在他人眼中可能非常值得借鉴。</w:t>
      </w:r>
    </w:p>
    <w:p w14:paraId="35365E90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差异化切入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：锁定价值区后，要设计与众不同的切入点，即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差异化定位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。问自己：“有什么是我能讲、而别人很少覆盖的？” 可能是细分的领域（如专注某种小语种教学方法），或者是独特的视角（如以心理学视角解读职场沟通）。差异化策略意味着你的内容不只是重复已有的信息，而是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提供新的组合或洞见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。一个技巧是运用“交叉定位”：把两个不相关的领域交叉形成新话题。如你既懂插画又懂营销，可以做“用插画讲解营销原理”的内容，这种交叉常能形成差异化优势。</w:t>
      </w:r>
    </w:p>
    <w:p w14:paraId="01D6956E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AI 反向提问辅助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识别自身隐藏知识的过程中，可以巧妙借助AI工具的“反向提问”功能。所谓反向提问，即让AI来充当提问者，从不同角度挖掘你的知识盲区和亮点。实践中，你可以这样使用GPT模型：先输入你的背景描述和已想到的技能，然后请求“请从面试官/读者的角度提问，挖掘我背景中可能蕴藏的独特经验”。例如，ChatGPT可能会问：“你是如何在全职带娃的同时学习数据分析的？有哪些时间管理秘诀？” 通过回答这些AI提出的问题，你往往能意识到自己一些被忽略的优势知识领域。接着，将这些Q&amp;A整理成你的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个人知识地图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：包括核心主题、子话题和案例。这个知识地图就是你内容创作的差异化基础资产。</w:t>
      </w:r>
    </w:p>
    <w:p w14:paraId="202F4BA5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避免内容搬运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：当有了初步的知识地图后，要时刻对标它来产出内容，以避免沦为照搬他人的“资料二传手”。每写一篇文章或做一个视频选题，先问自己：这个主题我能提供什么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独特价值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？如果发现只是简单汇总他人观点，那就需要调整选题或融入更多个人实例。比如，同样是讲解某软件教程，如果你亲身踩过坑，就重点分享那些官方文档没有写明的坑点和解决方案，这就是独家价值。总之，以**“我有什么独到见解”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为切入标准来定位内容，宁可选小众角度深挖，也不要人云亦云。长期坚持下来，你在垂直领域的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个人品牌辨识度**就会逐步形成。</w:t>
      </w:r>
    </w:p>
    <w:p w14:paraId="5175B2A3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行动清单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2B5302D0" w14:textId="77777777" w:rsidR="002F6F69" w:rsidRPr="002F6F69" w:rsidRDefault="002F6F69" w:rsidP="002F6F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列出3–5个你亲身解决过的难题或完成的挑战，这些往往蕴含你的隐形知识价值。</w:t>
      </w:r>
    </w:p>
    <w:p w14:paraId="2A9FB91C" w14:textId="77777777" w:rsidR="002F6F69" w:rsidRPr="002F6F69" w:rsidRDefault="002F6F69" w:rsidP="002F6F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针对每个难题，用ChatGPT进行一次“反向提问”对话，让AI帮你挖掘更深层的经验教训。</w:t>
      </w:r>
    </w:p>
    <w:p w14:paraId="4C8D2EF4" w14:textId="77777777" w:rsidR="002F6F69" w:rsidRPr="002F6F69" w:rsidRDefault="002F6F69" w:rsidP="002F6F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绘制简单的思维导图或表格，整理出你的核心知识板块和子主题，形成初始知识地图。</w:t>
      </w:r>
    </w:p>
    <w:p w14:paraId="5F4F20ED" w14:textId="77777777" w:rsidR="002F6F69" w:rsidRPr="002F6F69" w:rsidRDefault="002F6F69" w:rsidP="002F6F6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为自己选定1–2个差异化定位的关键词（例如“非科班自学编程”“心理学视角HR经验”），创作内容时围绕这些定位展开，逐渐强化你的领域标签。</w:t>
      </w:r>
    </w:p>
    <w:p w14:paraId="79AF1F94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多平台运营策略</w:t>
      </w:r>
    </w:p>
    <w:p w14:paraId="4E5B57CB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在当今内容创业中，“酒香也怕巷子深”，选择合适的平台并采用对应的内容形式，能让知识影响力事半功倍。对于普通创作者，建议构建“知识颗粒 × 平台形式”的多平台发布矩阵，根据不同平台的调性和用户心理调整表现形式，从而最大化触达和复用。同一个知识点，可以拆解成不同颗粒度的内容，在各个平台各展其长。下面重点分析几个海外主流平台的特点，以及如何匹配内容形式和商业通路：</w:t>
      </w:r>
    </w:p>
    <w:p w14:paraId="2143D74C" w14:textId="77777777" w:rsidR="002F6F69" w:rsidRPr="002F6F69" w:rsidRDefault="002F6F69" w:rsidP="002F6F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YouTube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（长视频平台）：「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」偏向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视频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教程、经验分享、Vlog等，可长可短。用户心理期望视觉化、故事化的呈现，更容易被生动案例和个人魅力吸引。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：将知识点包装成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视频脚本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，通过演示、讲故事增强吸引力。比如一个“知识框架讲解”可以做成动画演示或真人出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lastRenderedPageBreak/>
        <w:t>镜讲课。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商业通路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：依靠平台广告分成和赞助是常见初阶变现；同时可在视频引导观众关注自己的付费产品（如课程链接、咨询服务）。优质的知识视频还能持续多年获得流量，成为长尾资产。</w:t>
      </w:r>
    </w:p>
    <w:p w14:paraId="42A73C33" w14:textId="77777777" w:rsidR="002F6F69" w:rsidRPr="002F6F69" w:rsidRDefault="002F6F69" w:rsidP="002F6F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Medium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（博客平台）：「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」以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文本长文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为主，偏好深度解析和洞见文章。用户多为英语世界的知识爱好者，喜欢阅读有见地、有故事性的内容。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：撰写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高质量文章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，如教程指南、案例分析、个人思考，字数适中(5~10分钟阅读)。注意加入个人经验和观点，避免泛泛转载资料。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商业通路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：通过Medium Partner Program按阅读时长获取收益（中阶变现），或利用Medium提升个人专业形象，引流读者订阅自己的Newsletter或访问个人网站，从而为后续变现（如付费报告、咨询服务）铺路。</w:t>
      </w:r>
    </w:p>
    <w:p w14:paraId="24BD5635" w14:textId="77777777" w:rsidR="002F6F69" w:rsidRPr="002F6F69" w:rsidRDefault="002F6F69" w:rsidP="002F6F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LinkedIn（领英）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」以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短内容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专业贴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为主，例如职场洞见、行业趋势、项目案例等，一般篇幅较短精炼。用户心理是职业社交和学习，希望获取同行业的见解或机会。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：发布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职场干货帖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（例如“3点提升团队效率的心得”）、行业观察文章或Slideshare幻灯。语言上保持专业、正面，凸显你在某领域的专长。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商业通路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：领英本身没有直接变现，但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个人品牌效应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强——高质量内容会吸引HR、潜在客户关注，从而带来工作机会、顾问合同或为线上课程导流。例如，有人通过长期分享数据分析技巧，在领英上获得企业内训邀请，实现间接变现。</w:t>
      </w:r>
    </w:p>
    <w:p w14:paraId="0EA0F564" w14:textId="77777777" w:rsidR="002F6F69" w:rsidRPr="002F6F69" w:rsidRDefault="002F6F69" w:rsidP="002F6F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Reddit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（论坛社区）：「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」为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帖子讨论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，既可以是问答贴、教程贴，也可以是引发讨论的观点贴。用户心理重视内容的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真实性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实用性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，社区文化偏好真诚分享而非营销。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：选择与你话题相关的Subreddit，发布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详实有料的帖子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。例如，在r/learnprogramming分享你自学经验的详细贴，语言上融入社区惯用语气，坦诚提及失败教训以获取信任。积极参与评论互动，回答他人提问，逐步建立在该圈子的专业形象。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商业通路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：Reddit官方变现有限，但你可在签名或后续私信中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引流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用户到其他平台（如YouTube频道、个人博客）。一旦在社区建立权威，用户会自发寻找你的更多内容，从而增加其他平台的流量，实现变现转化。</w:t>
      </w:r>
    </w:p>
    <w:p w14:paraId="4FF2B167" w14:textId="77777777" w:rsidR="002F6F69" w:rsidRPr="002F6F69" w:rsidRDefault="002F6F69" w:rsidP="002F6F6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Substack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（邮件订阅）：「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内容形态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」是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电子邮件 Newsletter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，通常为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深度长文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或专栏系列。用户心理是希望定期收到高质量内容，往往是忠实读者。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：将你的知识主题做成长线专栏，按周或月发送邮件，为订阅者提供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连续价值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（例如连载的行业报告，每期一个专题）。风格上更个人化，与读者“对话”而非纯报道，以增强亲近感。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商业通路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：Substack支持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付费订阅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，这是高阶变现路径之一。你可以前期提供免费内容吸引订阅，积累一定免费用户后推出付费版（例如每月深度报告、付费社群问答等）获取稳定收入。同时Newsletter读者也可以转化为课程学员或社群成员，形成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铁杆粉丝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群。</w:t>
      </w:r>
    </w:p>
    <w:p w14:paraId="2C8C9F7A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下面将上述要点汇总成一个平台内容适配表，方便对照：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727"/>
        <w:gridCol w:w="4536"/>
      </w:tblGrid>
      <w:tr w:rsidR="002F6F69" w:rsidRPr="002F6F69" w14:paraId="5817030A" w14:textId="77777777" w:rsidTr="002F6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EC3BE" w14:textId="77777777" w:rsidR="002F6F69" w:rsidRPr="002F6F69" w:rsidRDefault="002F6F69" w:rsidP="002F6F6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平台</w:t>
            </w:r>
          </w:p>
        </w:tc>
        <w:tc>
          <w:tcPr>
            <w:tcW w:w="0" w:type="auto"/>
            <w:vAlign w:val="center"/>
            <w:hideMark/>
          </w:tcPr>
          <w:p w14:paraId="7C38213E" w14:textId="77777777" w:rsidR="002F6F69" w:rsidRPr="002F6F69" w:rsidRDefault="002F6F69" w:rsidP="002F6F6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内容定位及形式特点</w:t>
            </w:r>
          </w:p>
        </w:tc>
        <w:tc>
          <w:tcPr>
            <w:tcW w:w="0" w:type="auto"/>
            <w:vAlign w:val="center"/>
            <w:hideMark/>
          </w:tcPr>
          <w:p w14:paraId="106043D5" w14:textId="77777777" w:rsidR="002F6F69" w:rsidRPr="002F6F69" w:rsidRDefault="002F6F69" w:rsidP="002F6F6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典型用户心理与商业通路</w:t>
            </w:r>
          </w:p>
        </w:tc>
      </w:tr>
      <w:tr w:rsidR="002F6F69" w:rsidRPr="002F6F69" w14:paraId="07723470" w14:textId="77777777" w:rsidTr="002F6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8D79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792C1194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长视频（教程、案例分享）或短视频；注重视觉冲击和故事性</w:t>
            </w:r>
          </w:p>
        </w:tc>
        <w:tc>
          <w:tcPr>
            <w:tcW w:w="0" w:type="auto"/>
            <w:vAlign w:val="center"/>
            <w:hideMark/>
          </w:tcPr>
          <w:p w14:paraId="2AAB4491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用户期望被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生动演示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吸引。通过广告、赞助变现，或引流至课程/商品。适合以视频传授技能，建立亲和力。</w:t>
            </w:r>
          </w:p>
        </w:tc>
      </w:tr>
      <w:tr w:rsidR="002F6F69" w:rsidRPr="002F6F69" w14:paraId="71ED2792" w14:textId="77777777" w:rsidTr="002F6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6449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DE15D1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图文长文（深度解析、个人洞见）；结构清晰，有故事性</w:t>
            </w:r>
          </w:p>
        </w:tc>
        <w:tc>
          <w:tcPr>
            <w:tcW w:w="0" w:type="auto"/>
            <w:vAlign w:val="center"/>
            <w:hideMark/>
          </w:tcPr>
          <w:p w14:paraId="44F7CFD6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用户寻求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干货与启发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。可通过平台分成获得收入；亦可塑造专业形象，引导读者订阅付费内容。</w:t>
            </w:r>
          </w:p>
        </w:tc>
      </w:tr>
      <w:tr w:rsidR="002F6F69" w:rsidRPr="002F6F69" w14:paraId="174A0168" w14:textId="77777777" w:rsidTr="002F6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FC48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43C233E4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短文/帖子（职场技巧、行业见解）；语言专业精炼</w:t>
            </w:r>
          </w:p>
        </w:tc>
        <w:tc>
          <w:tcPr>
            <w:tcW w:w="0" w:type="auto"/>
            <w:vAlign w:val="center"/>
            <w:hideMark/>
          </w:tcPr>
          <w:p w14:paraId="0C4D9496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用户希望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提升职业认知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。无直接付费功能，但有利于打造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职场品牌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，带来招聘、咨询和培训机会。</w:t>
            </w:r>
          </w:p>
        </w:tc>
      </w:tr>
      <w:tr w:rsidR="002F6F69" w:rsidRPr="002F6F69" w14:paraId="347AF02E" w14:textId="77777777" w:rsidTr="002F6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AE21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Reddit</w:t>
            </w:r>
          </w:p>
        </w:tc>
        <w:tc>
          <w:tcPr>
            <w:tcW w:w="0" w:type="auto"/>
            <w:vAlign w:val="center"/>
            <w:hideMark/>
          </w:tcPr>
          <w:p w14:paraId="5338D611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帖子（问答、教程、讨论）；内容详实接地气，注重实用经验</w:t>
            </w:r>
          </w:p>
        </w:tc>
        <w:tc>
          <w:tcPr>
            <w:tcW w:w="0" w:type="auto"/>
            <w:vAlign w:val="center"/>
            <w:hideMark/>
          </w:tcPr>
          <w:p w14:paraId="46793F37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用户重视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真实有用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的信息。直接变现有限，但适合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圈粉引流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至其他平台（如附上作品链接），通过跨平台转化收益。</w:t>
            </w:r>
          </w:p>
        </w:tc>
      </w:tr>
      <w:tr w:rsidR="002F6F69" w:rsidRPr="002F6F69" w14:paraId="39B0FB9E" w14:textId="77777777" w:rsidTr="002F6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EE53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Substack</w:t>
            </w:r>
          </w:p>
        </w:tc>
        <w:tc>
          <w:tcPr>
            <w:tcW w:w="0" w:type="auto"/>
            <w:vAlign w:val="center"/>
            <w:hideMark/>
          </w:tcPr>
          <w:p w14:paraId="672FC948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邮件专栏（系列长文、评论）；风格个性化，持续输出主题价值</w:t>
            </w:r>
          </w:p>
        </w:tc>
        <w:tc>
          <w:tcPr>
            <w:tcW w:w="0" w:type="auto"/>
            <w:vAlign w:val="center"/>
            <w:hideMark/>
          </w:tcPr>
          <w:p w14:paraId="2F49B4FC" w14:textId="77777777" w:rsidR="002F6F69" w:rsidRPr="002F6F69" w:rsidRDefault="002F6F69" w:rsidP="002F6F6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用户倾向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长期深度关注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。支持</w:t>
            </w:r>
            <w:r w:rsidRPr="002F6F6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订阅付费</w:t>
            </w:r>
            <w:r w:rsidRPr="002F6F6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模式；可将忠实读者转化为付费会员，或进一步发展社群服务变现。</w:t>
            </w:r>
          </w:p>
        </w:tc>
      </w:tr>
    </w:tbl>
    <w:p w14:paraId="55B1AE98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通过以上矩阵策略，同一份知识成果可以“一鱼多吃”地进行多平台创作。例如，你可以先写一篇博客长文，然后将要点浓缩成领英帖子，引发讨论；再把内容改编为视频脚本录制在YouTube；最后将深度分析和幕后故事写入Newsletter发送给铁杆粉丝。需要注意不同平台的用户心理和规则，进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形式上的本地化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调整，但核心知识“颗粒”不变——这样既保证内容一致性，又充分利用各平台优势，构建起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交叉增益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的流量网络。</w:t>
      </w:r>
    </w:p>
    <w:p w14:paraId="1C83E107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变现路径设计与内容产品化模型</w:t>
      </w:r>
    </w:p>
    <w:p w14:paraId="0A5C7AE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当知识内容在多平台运营渐有起色后，就要考虑如何将影响力转换为收入。普通创作者可以规划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初、中、高阶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三层次的变现路径，并对应不同平台特点和受众群体逐步实施。下面通过示例说明各阶段的模式：</w:t>
      </w:r>
    </w:p>
    <w:p w14:paraId="18E47E1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初阶变现（流量变现）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：在起步阶段，粉丝数量和影响力有限，可优先选择门槛低、依赖广泛受众的变现方式。常见模式有：1）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广告分成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：利用YouTube油管的广告、博客网站的展示广告等，只要有基础流量即可产生收益。例如你的YouTube频道达到订阅和播放要求后，开启Google AdSense分成，每月获得一笔广告费；2）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联盟推广/佣金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：推荐产品或服务赚取佣金，如在博客文内附上亚马逊联盟商品链接，或在领英分享某SaaS产品试用链接获取返利。这要求内容选题与产品契合，但不需要粉丝直接付费；3）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打赏/小额付费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：鼓励用户通过Buy Me a Coffee、微信赞赏码等一次性打赏支持，或开放付费提问（知乎值乎、Quora好像不支持付费问答但可引导咨询）。初阶变现的特点是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单个用户贡献低但基数大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，依赖扩大受众面，所以此阶段内容可以适当迎合大众痛点、增加更新频率以提升流量。</w:t>
      </w:r>
    </w:p>
    <w:p w14:paraId="10C6D1D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中阶变现（付费内容产品化）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：当你积累了一批忠实受众，信任度提升后，可推出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中阶价位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的知识产品。模式包括：1）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内容付费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：直接为优质内容定价，如付费文章/电子书、付费播客、Substack付费订阅。比如在Medium上开设会员专栏，或将系列技术文章编辑成PDF电子书售卖；2）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线上课程/教程包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：将你的知识体系录制成视频课程或制作成图文教程包，在平台上售卖（如Udemy、知识星球、知乎私家课）。定价通常比单篇内容高，但用户也获得体系化学习体验；3）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社群会员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：搭建付费社群，通过微信群、Discord等与付费用户深度互动，提供问答、直播、小型工作坊等增值服务。例如每月收费的“XX行业精英圈”，会员可获得与你直接交流和资源分享的机会。中阶变现需要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提供额外价值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以说服受众付费，如更系统的知识、更深入的指导或专属互动。这一阶段适合利用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特定平台的付费功能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：如YouTube的会员订阅、微信群社群、电商平台上架课程等，将免费用户转化为付费用户。</w:t>
      </w:r>
    </w:p>
    <w:p w14:paraId="366DCF05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高阶变现（品牌与业务延伸）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：当个人品牌和粉丝基础达到更高水平，可以探索高级形态的变现，往往超越内容本身，延伸到更高客单价的产品或服务：1）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咨询和顾问服务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：针对企业或个人提供定制咨询、培训服务，收费按小时或项目计。这依赖你在领域内的权威积累，在领英等平台建立的专业声誉会带来这类机会；2）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大型课程/认证项目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：将知识产品化为高价位的深度课程（如几千元的训练营、认证班），招生范围可能从粉丝扩大到全行业人士。这可以通过独立网站或与平台合作推出，例如与知名在线教育平台联合开课；3）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实体产品/IP衍生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：如果你的内容IP足够强大，可以开发周边产品、电商业务（如出版实体书、设计周边商品，或者像知名IP那样开设线下活动、沙龙)。例如美食博主出自己的调料品牌，技术博主卖定制硬件工具包。4）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创业变现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：极高阶的情况，你可以将长期深耕的知识领域转化为创业项目或SaaS产品，比如根据自己的方法论开发一款知识管理软件，获得用户付费。这属于把个人知识升华为商业模式。</w:t>
      </w:r>
    </w:p>
    <w:p w14:paraId="2DABD473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在高阶变现中，要匹配相应的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用户结构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：真正愿意高价买单的是你粉丝中认同价值最高、黏性最强的一群，即“铁杆粉丝”或专业客户。他们往往对基础免费内容已消化，对更深层次的知识有需求，也是信任你品牌的人群。因此高阶产品应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针对核心受众设计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解决更高层次的问题。例如某理财博主普通粉丝看免费帖学到基础知识，而高净值粉丝可能需要个性化投资指导，那么博主可以提供私人顾问服务满足后者。凯文·凯利的“1000个铁杆粉丝”理论指出：即使没有海量泛粉，只要维护1000个忠实拥趸，每年每人贡献100美元，你就能维持事业。这提示我们，与其一味追求粉丝数量，不如打造高质量社群，让核心用户产生回购和高客单消费。</w:t>
      </w:r>
    </w:p>
    <w:p w14:paraId="34020D41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内容产品化模型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结合以上路径，普通创作者可以设计一个**“金字塔型”内容产品矩阵**：底层是免费内容吸引广泛用户，中间层是价格适中的批量付费产品（课程/会员等），顶层是高价定制服务。底层在各大众平台发布提升影响力，中层依托特定平台或自建渠道承载变现（如知识付费平台、小鹅通商城等），顶层通过私域联系达成交易。这个模型让不同层次用户各取所需，并随着用户对你的信任加深逐步上升，实现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用户价值最大化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收入梯度提升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DC34969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案例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一位职场达人Alice通过领英和微信公众号分享职场技巧文章（免费获取粉丝）。当粉丝积累到一定数量后，她出版了一本电子书《职场沟通30讲》并在公众号上售卖（中阶变现，几十元价格吸引了数千名忠实读者购买）。同时，她运营一个付费社群，每月收费提供答疑和资源（进一步锁定铁杆用户）。后来，Alice推出了高阶产品——面向企业的人才培养内训课以及针对个人的职业发展一对一咨询，收费不菲但依然有稳定客户。通过这种梯度设计，Alice实现了从内容输出到多层次产品的全面变现布局，收入来源更加多元稳健。</w:t>
      </w:r>
    </w:p>
    <w:p w14:paraId="57E40FF8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主副业时间与认知资源管理系统</w:t>
      </w:r>
    </w:p>
    <w:p w14:paraId="63457A3A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对于在职人员来说，要在不影响主业的前提下运营内容副业，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高效低压的时间和精力管理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至关重要。这里提供一套“每周内容产出 × 每月知识沉淀”的行动框架，帮助你规划主副业并行的创作节奏。</w:t>
      </w:r>
    </w:p>
    <w:p w14:paraId="7B6EFAC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规划优先级与利用碎片时间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首先明确主业义务优先，副业创作见缝插针但持续推进。可以在周初利用15分钟梳理本周主业任务和副业目标，制定合理期望值。例如，这周现实工作繁忙，那么副业就安排低强度维护（如素材收集、简单更新）；反之若工作清闲，可加码创作产出。善用工作闲暇和通勤等碎片时间来做副业的小任务：比如在上下班路上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头脑风暴选题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、记录灵感，在午休时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回复读者评论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或查资料。将创作任务分解成很小的步骤，可以灵活嵌入主业与生活碎片时间中完成。</w:t>
      </w:r>
    </w:p>
    <w:p w14:paraId="6B9894B7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建立每周内容产出节奏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：参考主业工作周报机制，我们也为副业制定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每周流程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，既保证持续输出又不给自己过大压力。下面是一个典型每周内容产出计划模板：</w:t>
      </w:r>
    </w:p>
    <w:p w14:paraId="578E0F43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周一：选题规划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根据自己的知识地图和近期灵感列出1-2个可行选题。评估其所需工作量，结合本周空闲时间确定要产出的主要内容形式（如一篇文章或一个短视频）。</w:t>
      </w:r>
    </w:p>
    <w:p w14:paraId="7FEC74FF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周二：素材收集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晚上利用1小时搜索资料、整理相关笔记。必要时使用GPT快速获取背景信息，或查找案例和数据支撑论点。把素材要点汇总成清单。</w:t>
      </w:r>
    </w:p>
    <w:p w14:paraId="2D515DEA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周三：内容写作/制作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集中2小时进行内容创作主环节。写文章的话完成初稿，做视频则准备脚本或素材。专注输出，不求完美，先让内容成型。</w:t>
      </w:r>
    </w:p>
    <w:p w14:paraId="258C967A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周四：编辑优化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下班后抽1小时修改润色前一天的成果。精简冗余、完善论据，确保内容结构清晰有逻辑。如果有同事朋友可做小范围试阅更好，获取反馈快速调整。</w:t>
      </w:r>
    </w:p>
    <w:p w14:paraId="1D759034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周五：发布与分发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利用业余时间将内容定稿发布到主平台，并稍加修改后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分发到其他平台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（如改写成长微博或领英帖）。设置好定时发布或在最佳时段手动发布。发布后在各平台及时回应初期评论，提升互动表现。</w:t>
      </w:r>
    </w:p>
    <w:p w14:paraId="4229D21D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周六：轻松充电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周六重点放松或输入新知。例如阅读一本与你领域相关的书/文章，或观看行业讲座。保持灵感输入的同时不给自己硬性产出任务，让大脑休息。</w:t>
      </w:r>
    </w:p>
    <w:p w14:paraId="596E775A" w14:textId="77777777" w:rsidR="002F6F69" w:rsidRPr="002F6F69" w:rsidRDefault="002F6F69" w:rsidP="002F6F6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周日：复盘筹备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 xml:space="preserve"> – 花30分钟复盘本周创作：回顾数据（阅读量、互动反馈），总结哪里做得好、哪里需改进。随后简单规划下周要做的选题或调整方向，以便周一迅速进入状态。</w:t>
      </w:r>
    </w:p>
    <w:p w14:paraId="7DE5A935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以上是理想安排，现实中可根据个人作息灵活调整。但每周至少保证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一件内容产出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（哪怕是很短的小作品），养成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持续输出习惯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，才能实现长期的内容复利。</w:t>
      </w:r>
    </w:p>
    <w:p w14:paraId="6E995D92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每月知识资产沉淀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：除了每周的小节奏，每月进行一次更宏观的盘点和规划，确保知识形成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沉淀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而非过眼烟云。每月末或月初，可以执行以下步骤：</w:t>
      </w:r>
    </w:p>
    <w:p w14:paraId="0CA7AC0B" w14:textId="77777777" w:rsidR="002F6F69" w:rsidRPr="002F6F69" w:rsidRDefault="002F6F69" w:rsidP="002F6F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月度成果清单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：列出本月完成的所有内容（文章篇数、视频数量、粉丝增长等）以及获得的有价值反馈。将这些成果存档在个人知识库中。特别是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高质量反馈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（读者提的问题、建议）记录下来，它们可能提示你新的知识欠缺点或拓展方向。</w:t>
      </w:r>
    </w:p>
    <w:p w14:paraId="177FDB2B" w14:textId="77777777" w:rsidR="002F6F69" w:rsidRPr="002F6F69" w:rsidRDefault="002F6F69" w:rsidP="002F6F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提炼升华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：思考本月输出的内容中是否有共通主题或更高层次的规律。例如，本月写了关于“三次项目复盘”的文章系列，那么考虑把其中精华总结成“一页项目复盘 checklist”添加到你的知识体系中。这一步是将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短期内容积累转化为长期知识资产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的关键。可以把每月的零散输出提炼成一个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模块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，逐渐构建你的课程或著作素材。</w:t>
      </w:r>
    </w:p>
    <w:p w14:paraId="1F07CACD" w14:textId="77777777" w:rsidR="002F6F69" w:rsidRPr="002F6F69" w:rsidRDefault="002F6F69" w:rsidP="002F6F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调整策略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根据数据和感受，评估哪类内容最受欢迎、哪类转化最好，以及与你最想打造的形象是否一致。如果发现偏离初衷，要在下月纠偏。例如可能纯技术干货阅读量高但你想主打“技术+管理”定位，那下月就适当增加管理话题内容。</w:t>
      </w:r>
    </w:p>
    <w:p w14:paraId="08FBED92" w14:textId="77777777" w:rsidR="002F6F69" w:rsidRPr="002F6F69" w:rsidRDefault="002F6F69" w:rsidP="002F6F6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下月计划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：制定下个月的创作计划和学习计划。包括预计重点产出哪些内容（可以定一个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主题月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，围绕一个大主题深耕数周），需要补充学习哪些新知识来支持创作。把计划分解到每周即可执行的层面。</w:t>
      </w:r>
    </w:p>
    <w:p w14:paraId="43D5BE60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通过“周产出-月沉淀”双节奏，你既能保证短期内内容不断更，又能确保长期来看知识在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纵向深化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。这就像滚雪球一样，每周的小雪球在每月汇总时被压实、滚大，最终形成你的厚重知识资产库，为日后更高阶的创作提供源源不断的素材和灵感。</w:t>
      </w:r>
    </w:p>
    <w:p w14:paraId="79F53586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心态与健康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：在主副业两头忙的过程中，也要注意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管理精力和压力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采用一些效率技巧如番茄工作法（25分钟专注/5分钟休息循环）来提高单位时间产出。并明确与家人沟通你的副业时间，取得支持。在繁忙工作周学会说“不”，避免无谓的社交或娱乐占用你计划用于创作的时间。同时保证休息和锻炼，千万不要牺牲健康去熬夜赶内容——稳定持续胜过火一把就熄。把内容创作视为一种长期习惯养成而非短期任务，你才能以平常心将其融入生活，最终收获“稳定产出—不断精进”的良性循环。</w:t>
      </w:r>
    </w:p>
    <w:p w14:paraId="4F134EEA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6. AI 协同工具链</w:t>
      </w:r>
    </w:p>
    <w:p w14:paraId="32C73CF4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善用人工智能工具，能够极大提升个体创作者的知识生产力。GPT等AI就像随身的助手，从灵感发掘到内容重构，各个环节都能提供支持。以下介绍如何构建高效的AI协同创作链：</w:t>
      </w:r>
    </w:p>
    <w:p w14:paraId="207A1D3B" w14:textId="77777777" w:rsidR="002F6F69" w:rsidRPr="002F6F69" w:rsidRDefault="002F6F69" w:rsidP="002F6F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知识挖掘与选题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：利用GPT模型的强大信息处理能力，可以在选题调研阶段节省大量时间。比如，当你有一个模糊的选题想法时，可以让ChatGPT帮忙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头脑风暴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2F6F69">
        <w:rPr>
          <w:rFonts w:ascii="宋体" w:eastAsia="宋体" w:hAnsi="宋体" w:cs="宋体"/>
          <w:i/>
          <w:iCs/>
          <w:kern w:val="0"/>
          <w:sz w:val="24"/>
          <w14:ligatures w14:val="none"/>
        </w:rPr>
        <w:t>“请给出关于XX主题的10个有趣子话题”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，快速获得灵感列表。或者输入你感兴趣的领域，请AI汇总当前的热门讨论点、最新趋势。它还能充当研究助理：输入一段专业术语解释，要求它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通俗解释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帮助你快速吃透概念；或让它提供某领域的经典案例简述，丰富你的素材库。不过，要注意AI提供的信息有时可能不准确，重要数据和事实仍需自行核实或通过可靠来源引用。</w:t>
      </w:r>
    </w:p>
    <w:p w14:paraId="07C029F1" w14:textId="77777777" w:rsidR="002F6F69" w:rsidRPr="002F6F69" w:rsidRDefault="002F6F69" w:rsidP="002F6F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内容创作与润色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：在撰写初稿时，AI也能成为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协同写作者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。比如你列好了文章提纲，可以让ChatGPT根据提纲自动撰写初稿段落，然后由你再根据个人风格和真实经验进行调整补充。对于卡壳的句子，要求AI“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改写这段话，使其更加简洁流畅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”。许多写作者已经验证，借助ChatGPT起草和改写，可以让写作效率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提升数倍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一位撰稿人为副业写网文时，只需把构思、大纲和冲突场景告诉ChatGPT，就能自动生成一篇情节完整的初稿，大大缩短了写作时间。除了文字，像Grammarly这类AI工具也可以辅助检查语法和用词，确保最终稿件专业、清晰。</w:t>
      </w:r>
    </w:p>
    <w:p w14:paraId="7215BD4B" w14:textId="77777777" w:rsidR="002F6F69" w:rsidRPr="002F6F69" w:rsidRDefault="002F6F69" w:rsidP="002F6F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内容重构与多平台变形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：正如前面多平台矩阵所述，同一内容需要不同呈现形式，这里完全可以交给AI完成“翻译”。举例来说，你完成了一篇博客文章，可以让GPT生成一个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概要版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用于领英帖：“请将以下文章浓缩为5条职场提示，语气专业积极”；再让它生成一个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脚本版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用于视频：“请把文章改写为口语化的演讲稿，时长5分钟，段落简短。” 如此一来，你相当于瞬间得到了文字稿、要点帖、演讲稿三个版本，只需稍加人工审校润色即可发布到不同平台。这种**内容 repurposing（重用）**过去可能要花数小时改写，现在几分钟AI就能完成，大大提高了跨平台运营的效率。</w:t>
      </w:r>
    </w:p>
    <w:p w14:paraId="470BCFAC" w14:textId="77777777" w:rsidR="002F6F69" w:rsidRPr="002F6F69" w:rsidRDefault="002F6F69" w:rsidP="002F6F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视觉与创意辅助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：除了文字，AI在视觉内容上同样是好帮手。使用Midjourney、Stable Diffusion等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生成式图像AI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可以为你的文章或视频快速创作配图和封面。比如写了一篇科普文章，可以通过提示词让Midjourney生成一张相关主题的插画，增强调性。又或者，用DALL·E生成信息图表的草图，再人工完善。对于不会设计的人来说，这些AI极大降低了获取原创图片的门槛。不仅如此，AI还能帮助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制作简报和视频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：例如利用AI工具（如Canva的AI插件、微软Designer等）自动根据文章要点生成ppt页面草稿；用AI配音工具将文章转换为有声读物或视频解说音频。整个流程下来，你几乎可以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一人分饰多角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完成从文字到图像、音频的视频的全链路内容生产。</w:t>
      </w:r>
    </w:p>
    <w:p w14:paraId="2B2AC2D7" w14:textId="77777777" w:rsidR="002F6F69" w:rsidRPr="002F6F69" w:rsidRDefault="002F6F69" w:rsidP="002F6F6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个性化与交互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：AI还能用于增强用户交互体验。举例来说，你可以训练一个定制的问答AI机器人，基于你的全部内容构建知识库，让粉丝可以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lastRenderedPageBreak/>
        <w:t>在你的博客或社群中直接向AI提问获取你过往内容中的答案。这既减轻你重复解答常见问题的负担，又提升了粉丝的参与感。此外，在内容策划上，可以利用AI分析粉丝评论或问卷结果，自动整理出反馈中最关注的主题，以决定下一步创作方向。</w:t>
      </w:r>
    </w:p>
    <w:p w14:paraId="22818547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通过上述工具链，个人创作者几乎可以拥有**“大公司内容团队”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的效率：AI负责资料收集、起稿改稿、多媒体制作的80%工作，你负责把关质量和加入独特见解的20%。例如，一篇以前需要3天完成的长文，现在可能1天多就能搞定初稿+定稿，而节省下的时间精力可以用来思考更大的选题或与粉丝互动。这种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人机协同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模式将成为未来内容创作的新常态。需要强调的是，AI再强大也替代不了人的原创思想和真实经验，你应把它视为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增强工具**而非创作主体。善于提问和引导AI，是发挥其价值的关键——正如一句话所说：“未来十年，稀缺的不是知识，而是提出正确问题的能力”。拥抱AI，让它为你的知识资产之路插上加速的翅膀。</w:t>
      </w:r>
    </w:p>
    <w:p w14:paraId="5DE2C018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7. 影响力复利 × 精神认同 × 长线品牌建设</w:t>
      </w:r>
    </w:p>
    <w:p w14:paraId="5EF0479C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随着内容创作和知识变现步入正轨，更进一步的目标是在所处领域建立长久影响力，实现真正的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口碑复利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。这需要在吸引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高质量受众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与扩大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流量规模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之间取得平衡，并注入清晰的价值主张（精神认同），从而打造自己的长线品牌。</w:t>
      </w:r>
    </w:p>
    <w:p w14:paraId="42F82548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高质量受众内容策略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许多创作者都会面临抉择：是迎合大众口味获取大流量，还是服务高认知的小众圈层？高认知人群（如业内专家、深度爱好者）往往对内容要求高、反馈深刻，但变现能力未必强；大众群体基数大、商业转化容易，但反馈可能浅显、黏性低。一个明智的策略是在不同阶段侧重有所不同：启动阶段可以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先积累小众的高质量受众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，因为他们提供的反馈和口碑能迅速提升你的内容水准和专业名气。当你在这个圈层站稳脚跟后，再逐步生产一些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较大众化的外围内容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去拓展更广泛的影响力池。这样你的核心粉丝始终是一群高质量用户，他们不仅自身可能成为付费客户，更重要的是能帮你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传播背书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。例如，一位科研博主开始只写深入学术观点吸引了行业内500名死忠粉，然后他做了一系列通俗科普视频拉来5万大众粉，但这5万粉里很清楚他有“干货权威”的人设，其中一部分会转化为更忠实的追随者。</w:t>
      </w:r>
    </w:p>
    <w:p w14:paraId="44BB0D6D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精神认同与价值观塑造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：真正长久的个人品牌，超越了内容本身，而是与受众建立了价值观层面的连接。也就是让粉丝认同你的**“精神旗帜”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。因此在产出知识的同时，要不断强调和实践你的核心理念。比如你主张“极简生活”，那么从内容主题选择到互动风格，都贯彻简洁高效的调性；你崇尚“科学理性”，就勇于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打假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不实信息、引用可靠数据来源。这些一致性的举动会吸引志同道合者集结在你周围，形成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精神社群**。当受众从你这里不仅获取知识，还找到一种认同感和归属感时，他们对你的信任和忠诚度将大大提升。这种精神纽带也是提高用户粘性和抗竞争力的法宝——即使后来有人内容上模仿你，用户也不会轻易流失，因为他们认同的是你这个IP背后的价值观。可以说，精神认同是品牌的“护城河”。例如，“再小的个体也有自己的品牌”这句话成为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lastRenderedPageBreak/>
        <w:t>很多内容创业者奉行的信条，当你持续输出类似的价值观金句并亲身践行，你的粉丝也会把它内化为自己行动的一部分。</w:t>
      </w:r>
    </w:p>
    <w:p w14:paraId="56FEF95F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影响力复利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：高质量影响力是会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复利增长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的。当你沉淀了一批铁杆粉丝和良好口碑后，你的每一次输出都会比以往带来更大的增量影响。例如同样一篇文章，刚开始可能100个人看，其中10人强烈认可；一年后你有了1000铁杆粉丝时，再发类似文章，1000人主动传播扩散，可能带来一万人阅读，由此良性循环。换句话说，早期专注质量结交的深度受众，相当于播下种子，后期他们每个人都可能成为帮你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传播裂变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的节点。这正是“影响力资本”的复利效果。前文提到的“1000个铁杆粉丝理论”也强调了这一点：哪怕你的粉丝只有过去的十分之一，但若都是铁杆，最终带来的总价值并不比浅粉丝少。因此，与其一味追逐虚高的粉丝数，不如经营好高质量受众社群，通过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精耕细作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实现厚积薄发的影响力增长。</w:t>
      </w:r>
    </w:p>
    <w:p w14:paraId="0EB18523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受众反馈机制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：重视并利用高质量受众的反馈，可以进一步夯实你的影响力基础。具体做法有：定期和核心粉丝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深度交流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，比如举办小范围圆桌讨论或直播，请教他们对你内容的期待；鼓励粉丝给你纠错补充，在文章末尾鸣谢提供有价值意见的读者，营造共同成长的氛围；甚至可以尝试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共创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，邀请资深粉丝贡献客座内容（文章、播客对谈等），一方面充实你的内容库，另一方面让粉丝更有参与感、认同感。通过这些举措，粉丝从旁观者变成了社群的一份子，你的IP形象也从单向输出者升级为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共创引领者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。长远看，这种紧密的反馈互动关系使你的内容更接地气、与时俱进，同时让忠实受众更愿意一路相随。</w:t>
      </w:r>
    </w:p>
    <w:p w14:paraId="4B4D381A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长线品牌建设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：将上述要素融合，就是在构建你的个人品牌护城河。总结几点长线品牌策略：1）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保持专业与真诚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：内容上持续以专业水准输出，态度上对粉丝真诚相待、守信负责，切忌为了短期流量迎合低俗或发布不实信息，毁掉公信力；2）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打造标志性IP要素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：比如一句口号、一个Logo符号、甚至独特的昵称称呼粉丝，这些元素反复出现会强化用户记忆，将你与特定领域牢牢关联；3）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多触点经营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：建立自己的官网或博客作为根据地，运营公众号/邮件列表与粉丝保持直接联系（不完全受制于平台算法），同时在线下也参加行业活动、聚会演讲，增加品牌露出渠道；4）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稳步扩大圈层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：当你在一个细分领域成功后，可以考虑横向拓展邻近领域，吸引新圈层用户，但这个过程一定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循序渐进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，以免老粉丝觉得你变味太快。不妨采用“内圈内容/外圈内容”双轨：内圈面向老粉持续深耕，外圈内容通俗易懂用于出圈，二者均衡发展。</w:t>
      </w:r>
    </w:p>
    <w:p w14:paraId="6C6E139C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最后，衡量长线品牌建设成效的并非一朝一夕的数据，而是看5年、10年后你的影响力是否依然受到认可。在知识资产构建之路上，高质量内容和高质量受众就像在积累复利资本：知识资产是你的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认知本金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，而受众信任是你的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社会资本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。两者相互转化、相互增值——你输出知识资产换来声望和信任（社会资产），再通过信任带来更多机会和资源（金融资产），最终又反哺你的知识成长。如此循环往复，你将从一个普通创作者成长为在自己领域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有口皆碑的品牌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。正如有人所说：“不需要成为巨头标杆，我也可以成为一座小小的灯塔”——拥有清晰定位、高黏性用户和长期价值观的个人品牌，便是一座能够穿越时间的灯塔，在漫长岁月中持续闪耀复利的光芒。</w:t>
      </w:r>
    </w:p>
    <w:p w14:paraId="55F34387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F6F6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结语</w:t>
      </w:r>
    </w:p>
    <w:p w14:paraId="7072759F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构建可复利增长的个人知识资产体系，是一个由点到线、由线到面的系统工程。从梳理自身知识、定位差异化价值，到多平台输出耕耘，再到精心设计变现路径，以及长期经营粉丝社群和品牌，每一步都需要策略和坚持。然而，对于缺乏背景资源的普通人来说，这条道路也许是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门槛最低、潜力最大的跃迁途径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正因为没有现成资源，我们才更需要以知识为杠杆，实现弯道超车。幸运的是，身处这个时代，我们拥有了前所未有的工具与平台：AI助手可以提升创造效率，全球化媒体让优质内容触达无远弗届，知识付费的兴起证明了大众对专业知识的认可和愿意投资。</w:t>
      </w:r>
    </w:p>
    <w:p w14:paraId="72173DF5" w14:textId="77777777" w:rsidR="002F6F69" w:rsidRPr="002F6F69" w:rsidRDefault="002F6F69" w:rsidP="002F6F6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F6F69">
        <w:rPr>
          <w:rFonts w:ascii="宋体" w:eastAsia="宋体" w:hAnsi="宋体" w:cs="宋体"/>
          <w:kern w:val="0"/>
          <w:sz w:val="24"/>
          <w14:ligatures w14:val="none"/>
        </w:rPr>
        <w:t>当然，知识资产的复利并非立竿见影，它像一棵树的生长：开始时缓慢且不起眼，一旦扎根并积累到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临界质量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，就会进入加速成长的轨道。希望通过以上七个维度的分析和建议，能够为你的知识创作副业提供一份清晰的行动指南。从今天开始，哪怕一步一步慢慢来，持续一年、两年后你回头看，会发现自己已经建立起一个独特而丰厚的知识仓库，而这份资产将不断为你带来新的机会、收益和成就感。正如投资需要长期眼光，知识投资同样如此——种下内容的种子，耐心耕耘，终将收获属于你的</w:t>
      </w:r>
      <w:r w:rsidRPr="002F6F69">
        <w:rPr>
          <w:rFonts w:ascii="宋体" w:eastAsia="宋体" w:hAnsi="宋体" w:cs="宋体"/>
          <w:b/>
          <w:bCs/>
          <w:kern w:val="0"/>
          <w:sz w:val="24"/>
          <w14:ligatures w14:val="none"/>
        </w:rPr>
        <w:t>知识复利之林</w:t>
      </w:r>
      <w:r w:rsidRPr="002F6F69">
        <w:rPr>
          <w:rFonts w:ascii="宋体" w:eastAsia="宋体" w:hAnsi="宋体" w:cs="宋体"/>
          <w:kern w:val="0"/>
          <w:sz w:val="24"/>
          <w14:ligatures w14:val="none"/>
        </w:rPr>
        <w:t>。坚持下去，你也可以让自己的经验与智慧，成为源源不断生息的财富。</w:t>
      </w:r>
    </w:p>
    <w:p w14:paraId="5993B5F1" w14:textId="10E68C38" w:rsidR="002C3DD6" w:rsidRDefault="002C3DD6">
      <w:pPr>
        <w:widowControl/>
      </w:pPr>
      <w:r>
        <w:br w:type="page"/>
      </w:r>
    </w:p>
    <w:p w14:paraId="321F4E3A" w14:textId="77777777" w:rsidR="002C3DD6" w:rsidRPr="00657A36" w:rsidRDefault="002C3DD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7608DE6F" w14:textId="77777777" w:rsidR="002C3DD6" w:rsidRPr="00657A36" w:rsidRDefault="002C3DD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4D4A4095" w14:textId="77777777" w:rsidR="002C3DD6" w:rsidRPr="00657A36" w:rsidRDefault="002C3DD6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349C8280" w14:textId="77777777" w:rsidR="002C3DD6" w:rsidRPr="00657A36" w:rsidRDefault="002C3DD6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73473154" w14:textId="77777777" w:rsidR="002C3DD6" w:rsidRPr="00657A36" w:rsidRDefault="002C3DD6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0D3C52A3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5E3AF913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17724125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1539E9DB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69CD3FFC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021CA70E" w14:textId="77777777" w:rsidR="002C3DD6" w:rsidRPr="00657A36" w:rsidRDefault="002C3DD6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204164E8" w14:textId="77777777" w:rsidR="002C3DD6" w:rsidRPr="0098461B" w:rsidRDefault="002C3DD6"/>
    <w:p w14:paraId="779DF923" w14:textId="77777777" w:rsidR="000D7E08" w:rsidRPr="002F6F69" w:rsidRDefault="000D7E08"/>
    <w:sectPr w:rsidR="000D7E08" w:rsidRPr="002F6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EF85A" w14:textId="77777777" w:rsidR="002C3DD6" w:rsidRDefault="002C3DD6" w:rsidP="002C3DD6">
      <w:pPr>
        <w:spacing w:after="0" w:line="240" w:lineRule="auto"/>
      </w:pPr>
      <w:r>
        <w:separator/>
      </w:r>
    </w:p>
  </w:endnote>
  <w:endnote w:type="continuationSeparator" w:id="0">
    <w:p w14:paraId="4EA1F937" w14:textId="77777777" w:rsidR="002C3DD6" w:rsidRDefault="002C3DD6" w:rsidP="002C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49734" w14:textId="77777777" w:rsidR="002C3DD6" w:rsidRDefault="002C3DD6" w:rsidP="002C3DD6">
      <w:pPr>
        <w:spacing w:after="0" w:line="240" w:lineRule="auto"/>
      </w:pPr>
      <w:r>
        <w:separator/>
      </w:r>
    </w:p>
  </w:footnote>
  <w:footnote w:type="continuationSeparator" w:id="0">
    <w:p w14:paraId="00FBDB3C" w14:textId="77777777" w:rsidR="002C3DD6" w:rsidRDefault="002C3DD6" w:rsidP="002C3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B74"/>
    <w:multiLevelType w:val="multilevel"/>
    <w:tmpl w:val="FFA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7283"/>
    <w:multiLevelType w:val="multilevel"/>
    <w:tmpl w:val="AFC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E5AE8"/>
    <w:multiLevelType w:val="multilevel"/>
    <w:tmpl w:val="A2E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6E3B"/>
    <w:multiLevelType w:val="multilevel"/>
    <w:tmpl w:val="4B7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31F76"/>
    <w:multiLevelType w:val="multilevel"/>
    <w:tmpl w:val="54C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35BD"/>
    <w:multiLevelType w:val="multilevel"/>
    <w:tmpl w:val="BCA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122744">
    <w:abstractNumId w:val="3"/>
  </w:num>
  <w:num w:numId="2" w16cid:durableId="688261161">
    <w:abstractNumId w:val="2"/>
  </w:num>
  <w:num w:numId="3" w16cid:durableId="2064285487">
    <w:abstractNumId w:val="4"/>
  </w:num>
  <w:num w:numId="4" w16cid:durableId="369305996">
    <w:abstractNumId w:val="0"/>
  </w:num>
  <w:num w:numId="5" w16cid:durableId="2049180223">
    <w:abstractNumId w:val="1"/>
  </w:num>
  <w:num w:numId="6" w16cid:durableId="3705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69"/>
    <w:rsid w:val="0009729A"/>
    <w:rsid w:val="000D7E08"/>
    <w:rsid w:val="002C152B"/>
    <w:rsid w:val="002C3DD6"/>
    <w:rsid w:val="002F6F69"/>
    <w:rsid w:val="003D2603"/>
    <w:rsid w:val="00446F77"/>
    <w:rsid w:val="00601748"/>
    <w:rsid w:val="00861FB6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7301"/>
  <w15:chartTrackingRefBased/>
  <w15:docId w15:val="{5D5D5D26-941B-4265-AA51-E0E20517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6F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F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F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F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F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F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F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F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F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F6F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6F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6F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6F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6F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6F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6F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6F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F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6F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6F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6F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6F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6F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6F6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F6F6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2F6F69"/>
    <w:rPr>
      <w:b/>
      <w:bCs/>
    </w:rPr>
  </w:style>
  <w:style w:type="character" w:styleId="af0">
    <w:name w:val="Emphasis"/>
    <w:basedOn w:val="a0"/>
    <w:uiPriority w:val="20"/>
    <w:qFormat/>
    <w:rsid w:val="002F6F69"/>
    <w:rPr>
      <w:i/>
      <w:iCs/>
    </w:rPr>
  </w:style>
  <w:style w:type="character" w:styleId="HTML">
    <w:name w:val="HTML Code"/>
    <w:basedOn w:val="a0"/>
    <w:uiPriority w:val="99"/>
    <w:semiHidden/>
    <w:unhideWhenUsed/>
    <w:rsid w:val="002F6F69"/>
    <w:rPr>
      <w:rFonts w:ascii="宋体" w:eastAsia="宋体" w:hAnsi="宋体" w:cs="宋体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C3D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2C3D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2C3D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2C3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2131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2025-05-10T04:21:00Z</dcterms:created>
  <dcterms:modified xsi:type="dcterms:W3CDTF">2025-05-10T07:25:00Z</dcterms:modified>
</cp:coreProperties>
</file>