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A6415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Raelon Veritas Lee 出品</w:t>
      </w:r>
    </w:p>
    <w:p w14:paraId="1A4E5E56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基于</w:t>
      </w:r>
      <w:r w:rsidRPr="00657A36">
        <w:rPr>
          <w:rFonts w:ascii="微软雅黑" w:eastAsia="微软雅黑" w:hAnsi="微软雅黑"/>
          <w:sz w:val="24"/>
        </w:rPr>
        <w:t xml:space="preserve"> ChatGPT Deep Research 系列提示生成</w:t>
      </w:r>
    </w:p>
    <w:p w14:paraId="4B85C183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</w:p>
    <w:p w14:paraId="655DA83D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Produced by Raelon Veritas Lee</w:t>
      </w:r>
    </w:p>
    <w:p w14:paraId="550C0A58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via ChatGPT Deep Research Prompt Series</w:t>
      </w:r>
    </w:p>
    <w:p w14:paraId="49F5B82C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</w:p>
    <w:p w14:paraId="72A74088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原始仓库链接</w:t>
      </w:r>
      <w:r w:rsidRPr="00657A36">
        <w:rPr>
          <w:rFonts w:ascii="微软雅黑" w:eastAsia="微软雅黑" w:hAnsi="微软雅黑"/>
          <w:sz w:val="24"/>
        </w:rPr>
        <w:t xml:space="preserve"> / Original Repository</w:t>
      </w:r>
    </w:p>
    <w:p w14:paraId="1563855D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https://github.com/roclee2692/deep-research-openai-gpt</w:t>
      </w:r>
    </w:p>
    <w:p w14:paraId="26000040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</w:p>
    <w:p w14:paraId="69166B51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协议类型</w:t>
      </w:r>
      <w:r w:rsidRPr="00657A36">
        <w:rPr>
          <w:rFonts w:ascii="微软雅黑" w:eastAsia="微软雅黑" w:hAnsi="微软雅黑"/>
          <w:sz w:val="24"/>
        </w:rPr>
        <w:t xml:space="preserve"> / License</w:t>
      </w:r>
    </w:p>
    <w:p w14:paraId="1C1FFAFD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CC BY-NC-SA 4.0 International</w:t>
      </w:r>
    </w:p>
    <w:p w14:paraId="11EC795B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署名</w:t>
      </w:r>
      <w:r w:rsidRPr="00657A36">
        <w:rPr>
          <w:rFonts w:ascii="微软雅黑" w:eastAsia="微软雅黑" w:hAnsi="微软雅黑"/>
          <w:sz w:val="24"/>
        </w:rPr>
        <w:t xml:space="preserve"> - 非商业性使用 - 相同方式共享</w:t>
      </w:r>
    </w:p>
    <w:p w14:paraId="37F84970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Creative Commons Attribution-NonCommercial-ShareAlike 4.0</w:t>
      </w:r>
    </w:p>
    <w:p w14:paraId="4B261C10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</w:p>
    <w:p w14:paraId="100F6B81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仅供非商业使用，转载请保留署名和仓库链接</w:t>
      </w:r>
    </w:p>
    <w:p w14:paraId="3A9BF799" w14:textId="77777777" w:rsidR="000A017F" w:rsidRDefault="000A017F" w:rsidP="00657A36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/>
          <w:sz w:val="24"/>
        </w:rPr>
        <w:t>Non-commercial use only; attribution and original link required</w:t>
      </w:r>
    </w:p>
    <w:p w14:paraId="0C768A38" w14:textId="77777777" w:rsidR="000A017F" w:rsidRPr="00657A36" w:rsidRDefault="000A017F" w:rsidP="00657A36">
      <w:pPr>
        <w:jc w:val="center"/>
        <w:rPr>
          <w:rFonts w:ascii="微软雅黑" w:eastAsia="微软雅黑" w:hAnsi="微软雅黑"/>
          <w:sz w:val="24"/>
        </w:rPr>
      </w:pPr>
    </w:p>
    <w:p w14:paraId="5459B44C" w14:textId="77777777" w:rsidR="000A017F" w:rsidRDefault="000A017F">
      <w:pPr>
        <w:widowControl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/>
          <w:kern w:val="0"/>
          <w:sz w:val="24"/>
          <w14:ligatures w14:val="none"/>
        </w:rPr>
        <w:br w:type="page"/>
      </w:r>
    </w:p>
    <w:p w14:paraId="33AF0E8C" w14:textId="3AA12D75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lastRenderedPageBreak/>
        <w:t>明白了。我将基于现有文献与高质量公开资料，对多个领域（学术、科技、商业、艺术等）具有代表性的高成就个体进行分析，聚焦其内在驱动力、成就认知、心理防御与再成长路径等七大维度，并整理为一份结构化的中文研究报告。</w:t>
      </w:r>
    </w:p>
    <w:p w14:paraId="5DCDDD96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完成后我会第一时间通知您审阅初稿。</w:t>
      </w:r>
    </w:p>
    <w:p w14:paraId="3DBA9D55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8811E2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高成就个体的内在心理结构与精神机制研究报告</w:t>
      </w:r>
    </w:p>
    <w:p w14:paraId="3B32978D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引言：高成就个体往往在学术、科技、商业、艺术等领域取得卓越成就，但他们在荣耀背后所经历的内在心理历程同样值得深入研究。即使如爱因斯坦这样的天才也曾坦言，自己“一生的工作被人为夸大……总是把自己看作一个无意的骗子”——这表明高成就者也会面临自我怀疑和心理挣扎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本报告从定性研究视角出发，综合心理学与社会学文献、名人访谈资料等高质量来源，系统探讨高成就人群的内在心理结构与精神机制。研究内容涵盖以下七大维度：成就认知与自我建构机制、高位稳定的心理防御系统、内在锚定与身份重塑机制、权力与原则的平衡、再成长机制、环境设计与反馈，以及哲学信仰与长期精神稳定机制。通过这些维度的分析，我们将剖析高成就者的共同心理特征与差异，并结合爱因斯坦、史蒂夫·乔布斯、村上春树等代表性个案加以说明。</w:t>
      </w:r>
    </w:p>
    <w:p w14:paraId="1EECD59D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一、成就认知与自我建构机制</w:t>
      </w:r>
    </w:p>
    <w:p w14:paraId="7ECBB642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高成就者对自身成就的认知方式和自我身份的建构，直接影响他们的动机来源与心理健康。本维度关注成就归因、动机类型、身份认同以及成就焦虑等心理结构：</w:t>
      </w:r>
    </w:p>
    <w:p w14:paraId="681BF417" w14:textId="77777777" w:rsidR="008811E2" w:rsidRPr="008811E2" w:rsidRDefault="008811E2" w:rsidP="008811E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成就归因与内外控制感：许多高成就者倾向于将成功归因于自身努力、能力和策略，即拥有较强的内部控制点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（internal locus of control）。研究表明，具有内部控制信念的人更可能在个人与职业情境中取得成功。他们相信通过自身行动可以掌控结果，这种归因方式有助于形成积极的自我效能感。然而，也有一些高 achievers 对成就归因持过度谦卑甚至否定态度，表现为“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冒名顶替综合征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”（Impostor Syndrome）——即无法将成功归功于能力，反而担心自己“配不上”现有成就。例如，爱因斯坦就曾因觉得成就被夸大而产生骗子般的不安。这表明高成就者在归因时需要平衡自信与自省：既认可自身努力的作用，又避免走向自我怀疑的极端。</w:t>
      </w:r>
    </w:p>
    <w:p w14:paraId="137008C6" w14:textId="77777777" w:rsidR="008811E2" w:rsidRPr="008811E2" w:rsidRDefault="008811E2" w:rsidP="008811E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动机类型与意义建构：在动机方面，高成就者往往拥有强烈的成就动机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和内在驱动力。他们通常对所从事的事业有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内在兴趣和热情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，而不仅仅追求外部奖励。这种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内在动机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（intrinsic motivation）使他们能够在没有外部压力时仍保持专注和投入，并在面对困难时坚持不懈。同时，高成就者善于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解释动机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背后的意义：他们清楚自己“为什么而奋斗”。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lastRenderedPageBreak/>
        <w:t>正如有研究指出，理解事业背后的“why”（为什么）有助于将个人动力与深层价值相连接，从而释放全部潜能。这种对目标意义的认知可以提供持续的精神力量，使成功之路不至于空洞乏味。需要注意的是，如果动机过于依赖外在认可，高成就者可能出现为了维持头衔和地位而焦虑的倾向；反之，若动机植根于个人兴趣与使命，他们会把成功视为旅程而非终点。</w:t>
      </w:r>
    </w:p>
    <w:p w14:paraId="4C0D556B" w14:textId="77777777" w:rsidR="008811E2" w:rsidRPr="008811E2" w:rsidRDefault="008811E2" w:rsidP="008811E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身份认同与角色定位：随着成就累积，高成就者的自我身份也在动态建构。他们往往将事业融入自我认同之中，把自己视为某领域的探索者、开拓者。比如，一位科学家可能以“研究者”自我定位而获得意义感。但与此同时，他们也需要警惕“成就等同于自我”的认知陷阱。如果把自我价值完全建立在外部成就上，一旦遇到挫折便可能引发身份危机。因此，高成就者通常发展出较稳定且多元的自我结构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，在职业身份之外保有其他角色（如配偶、父母、爱好者）来平衡自我认同。这种多元身份有助于缓冲单一领域成败对自我价值的冲击。此外，不少高成就者在功成名就后会经历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身份重构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，即重新回答“我是谁”：史蒂夫·乔布斯在苹果初创成功后被迫离开公司，身份从领袖变为创业者再到后来重返苹果成为救火队员，这一系列变化需要强大的自我重建能力。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内在锚定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（后续章节详述）的价值观在此时提供指导，让他们不迷失于头衔的变化。</w:t>
      </w:r>
    </w:p>
    <w:p w14:paraId="3692BA45" w14:textId="77777777" w:rsidR="008811E2" w:rsidRPr="008811E2" w:rsidRDefault="008811E2" w:rsidP="008811E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成就焦虑与完美主义：高成就伴随着高期望，这也可能滋生成就焦虑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一些卓越人士具有完美主义倾向，给自己设定苛刻标准，害怕稍有不如意就“名不副实”。心理调查显示，成功人士中相当比例曾感觉“才不配位”，并因此体验到紧张、焦虑甚至抑郁等情绪。适度的焦虑可能成为动力来源，促使他们精益求精。然而过度的焦虑会损害心理健康并降低工作热情。一些高成就者学会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拥抱失败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、看轻得失，以缓解成就焦虑——正所谓“看轻自己，不沾沾自喜于已有的成就，放空自己，才能身无羁绊，飞得更高更远”。他们将失败视为学习机会，而非对自我价值的否定。这与所谓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成长型思维模式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一致：把错误当作宝贵的反馈资源，通过分析失败来精进能力，从而在心理上减少对失败的恐惧。许多高成就者“害怕不去尝试，胜过害怕失败”——这种心态使他们勇于挑战未知，同时对失败保持理性平和的态度。</w:t>
      </w:r>
    </w:p>
    <w:p w14:paraId="3600BF16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综合来看，高成就者在成就认知上表现出内外归因的平衡、以内在动机为主的驱动、自我身份的主动建构，以及对成败得失的独特调适模式。这一切构成了他们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自我建构的心理机制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：既激励自己不断前行，又防止因成就而迷失方向。</w:t>
      </w:r>
    </w:p>
    <w:p w14:paraId="55AF768C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二、高位稳定的心理防御系统</w:t>
      </w:r>
    </w:p>
    <w:p w14:paraId="4763C49B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位于“金字塔尖”的成功人士，常常承受来自外界的高度关注和评价。在鲜花与掌声之余，也潜藏着骄傲自满的风险和各类心理压力。高成就个体往往发展出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高位稳定的心理防御系统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，以维护内心平衡、抵御不良影响。此系统包括应对“捧杀”、保持自律谦逊以及其他自我防御机制等方面：</w:t>
      </w:r>
    </w:p>
    <w:p w14:paraId="597A4FCA" w14:textId="77777777" w:rsidR="008811E2" w:rsidRPr="008811E2" w:rsidRDefault="008811E2" w:rsidP="008811E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警惕“捧杀”，拒绝盲目恭维：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“捧杀”指过度的吹捧和恭维将人抬至不切实际的高度，最终令其因自大而失败的一种现象。在成功者周围，不乏源源不断的赞美和高评价，但高成就者深知其中潜藏的危机。指出，“最狠的废掉人的手段，就是捧杀”，过度拔高一个人会导致其才华与行为不相匹配，从而滋生自大、浮躁、自以为是的态度。一旦沉迷于被吹捧的快感而听不进逆耳忠言，失败便会在某个重要时刻突然降临。因此，高成就者通常对来自他人的称赞保持清醒的认知，不让虚夸麻痹自我。他们往往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主动提防持续的甜言蜜语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刻意保持谦卑心态。例如，有些人会强调团队的作用，将功劳归于集体，以此防止个人被神化。又如日本作家村上春树，当陌生读者称他是“非常有名的小说家”时，他微笑回答：“不，我真的只是个写作者”。他坦言每当被认出感到很奇怪，因为“自己只是个普通人”，并不理解别人为何如此想见他。这种真诚的自我定位并非虚假谦虚，而是他对名望保持的一种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超然态度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。可见，有意识地淡化他人吹捧，可以帮助高成就者避免因他誉而迷失自我。</w:t>
      </w:r>
    </w:p>
    <w:p w14:paraId="4453DE49" w14:textId="77777777" w:rsidR="008811E2" w:rsidRPr="008811E2" w:rsidRDefault="008811E2" w:rsidP="008811E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自律与谦逊：内在品质的防护盾牌：在光环笼罩下仍能保持自律与谦逊，是高成就者区别于“昙花一现”者的重要特质。自律使他们不因成就而懈怠，对自我要求依然严格；谦逊则让他们认识到个人的局限，在胜利时仍保持低调谨慎。一些研究将谦逊定义为“不追求别人的注视，喜欢让成就不言自明，不认为自己很特别”。这种品质使高成就者不居功、自我定位适度，从而减少了骄傲自大的风险。同时，自律与自我控制亦是关键心理防御机制之一——自律的人能有意识地规范自己的欲望和行为，不被外界诱惑或内心冲动所左右。例如，诺贝尔文学奖得主莫言也提醒自己和他人要“保持一颗平和的心”，不要因为取得一些成绩就忘乎所以，要懂得在适当的时候“装傻”，以谦逊和平常心对待荣誉。在日常生活中，高成就者往往坚持一些朴素的习惯来磨砺心性，如固定的作息、规律的锻炼、持续的学习等，以此作为心理上的“压舱石”。这些自律习惯不仅维持了他们在高位上的行为节制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，也是抵御骄纵心态的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心理免疫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。当周围的环境可能纵容他们逸乐时，内在的纪律感会提醒他们保持锋芒和清醒。</w:t>
      </w:r>
    </w:p>
    <w:p w14:paraId="6083718E" w14:textId="77777777" w:rsidR="008811E2" w:rsidRPr="008811E2" w:rsidRDefault="008811E2" w:rsidP="008811E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健康的自我防御机制：高成就者还发展出一系列心理防御机制来应对压力和批评，包括理性化、幽默感、升华等方式。例如，当遭遇失败或批评时，他们可能通过理性归因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来减轻心理负担：分析失败的客观原因，而非简单归咎自身无能，以避免自尊心受到重创。同时，将挫折情绪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升华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为进一步努力的动力是常见做法——把负面情感转化为改善工作的能量，正所谓“化悲愤为力量”。一些人善用幽默自嘲的方式来排解紧张，以开放心态面对外界评价。这些机制确保了他们在聚光灯下仍能保持心理弹性，不轻易被打倒。此外，在面对公众人物常见的攻击或误解时，高成就者会运用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隔离与淡化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技巧：选择性地屏蔽不建设性的批评，把注意力放在具体问题的解决和自身目标上，以免情绪被他人操纵。可以说，他们构筑起了一个相对稳固的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心理防护体系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，既防止因盛名而膨胀，也防止因挫折而崩溃。这种心理韧性使他们能够长期站在高处而不跌落。</w:t>
      </w:r>
    </w:p>
    <w:p w14:paraId="2DA84907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lastRenderedPageBreak/>
        <w:t>综上，高成就个体通过警惕捧杀、坚守自律谦逊，以及运用多种心理防御机制，来维持内心的稳定与清醒。这套心理防御系统宛如一副“隐形的铠甲”，使他们能够穿越鲜花与荆棘的双重考验，在荣耀中保持本心，在压力下守住平衡。</w:t>
      </w:r>
    </w:p>
    <w:p w14:paraId="2C064F5C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三、内在锚定与身份重塑机制</w:t>
      </w:r>
    </w:p>
    <w:p w14:paraId="091F50A5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获得巨大成功后，一个人如何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不迷失于外在评价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，并持续保持心理稳定？高成就者通常依赖于强大的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内在价值锚定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和灵活的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身份重塑机制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。这使他们在环境剧变、角色转变时，依然能找到精神支点，不致陷入价值混乱。本维度探讨高成就者如何建立内在价值体系、重构自我身份，以及避免价值观紊乱。</w:t>
      </w:r>
    </w:p>
    <w:p w14:paraId="116583B7" w14:textId="77777777" w:rsidR="008811E2" w:rsidRPr="008811E2" w:rsidRDefault="008811E2" w:rsidP="008811E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建立稳固的内在价值体系：所谓“内在锚定”，是指在个人内心建立一套不随外界起伏而动摇的核心价值观。高成就者往往在事业攀升的过程中，逐渐澄清了什么对自己最重要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。他们会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构建不被外界动摇的核心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原则，将之作为锚定点，无论外界荣耀或挫折，都以此衡量和指导自己的行为。心理学观点认为，清晰而坚定的自我价值观是幸福感和稳定感的源泉：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当一个人对自身价值观有清晰认知并坚守它时，幸福感由此而生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例如，一位科研界的高成就者也许把“求真”视为最高价值，那么即便名利纷至沓来，他依然以学术诚信和真理探索为依归，不会为了迎合舆论或商业利益而违背科学原则。这种内在价值观相当于心理罗盘，指引着他们在复杂环境中作出符合本心的决定。更重要的是，当外界的评价标准与内心价值发生冲突时，内在锚定能提供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认知校准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：提醒高成就者不要被短期诱惑改变初衷。例如，企业领袖可能坚信“客户价值高于利润”，那么即使有快速牟利的机会损害用户利益，他也会选择放弃，以长期信念约束短期行为。这种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价值锚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使高成就者避免陷入功利主义泥沼，确保了精神世界的秩序井然，而不因外界噪音而迷失。</w:t>
      </w:r>
    </w:p>
    <w:p w14:paraId="7E7AB8AD" w14:textId="77777777" w:rsidR="008811E2" w:rsidRPr="008811E2" w:rsidRDefault="008811E2" w:rsidP="008811E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身份结构的动态重构：快速攀登成功高峰，常常意味着角色身份的改变：从默默无闻到众人瞩目，从专业人才到公众人物，抑或从技术岗位晋升为管理领袖。高成就者需要随环境变化重塑自我身份结构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，以适应新的定位。一方面，他们通过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自我反思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来吸收成就带来的新身份认同，将成功经验整合进自我概念中，强化自信与使命感；另一方面，他们也警惕不让单一身份吞噬全部自我。例如，某人从科研人才变成科研管理者后，可能一开始不适应新身份带来的疏离感——不再亲自做研究而是带领团队。这时如果固守旧身份认同，就会产生迷茫甚至价值感丧失。因此，高成就者会主动调整认知，接受“我现在的价值体现在培育他人、放大影响”这样的新角色意义，实现心理上的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身份升级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史蒂夫·乔布斯在被苹果公司解雇后经历了身份重塑的典型案例：他从“苹果创始人”骤变为创业失败者，但他并未因此迷失，反而在NeXT和Pixar重建了新的事业身份，最终以更成熟的领导者身份重返苹果，开创了传奇的第二阶段。这背后体现的是强大的身份重塑能力——能够放下过去的标签，重新定义自我。在身份转换中，高成就者还善于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平衡多重身份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：无论事业多成功，他们仍努力扮演好生活中其他角色（如伴侣、父母、朋友）。这种多元身份让他们在事业身份发生波动时，有其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lastRenderedPageBreak/>
        <w:t>他自我维度提供支持，从而维持整体心理稳定。不少成功人士刻意让自己在某些场合“归零”，比如以普通家庭成员的身份参与日常生活，从而淡化宏大头衔带来的疏离感。这些做法本质上都是在塑造一个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灵活且富有韧性的身份结构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，确保在不同情境下都能找到真实的自我定位。</w:t>
      </w:r>
    </w:p>
    <w:p w14:paraId="450BC3B4" w14:textId="77777777" w:rsidR="008811E2" w:rsidRPr="008811E2" w:rsidRDefault="008811E2" w:rsidP="008811E2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避免价值混乱与迷失：当外在荣誉、财富蜂拥而至，容易引发价值观的混乱。有人可能开始混淆手段与目的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，忘记了当初成功所依赖的初心。一些商业领袖在功成后迷恋于跨界扩张、追逐光环，结果因不熟悉新领域而遭遇失败——这可以看作是边界意识与价值判断的混乱。高成就者为避免这种情况，通常保持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清醒的价值观边界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明白哪些事情“可为”哪些“不为”。比如著名投资人查理·芒格和沃伦·巴菲特都强调人的能力有边界，不要涉足自己不懂的领域。这个理念看似简单，但正是因为许多人在成功后忘记了自我边界、被新的诱惑牵引，才导致价值方向的偏移。高成就者会时常反思：自己追求的终极目标是什么？当前的行动是否符合自己的核心价值？他们通过这种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内在对话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来梳理价值体系，剔除与核心价值不符的诱惑。例如，一位艺术家取得市场成功后可能面临商业化诱惑，但如果他核心价值是“艺术真诚”，他会权衡商业回报与艺术质量，坚持不为了迎合市场而降低创作标准。这种清晰的价值辨别力使他们避免陷入短视或功利，将个人原则置于诱惑之上，维护了精神世界的纯净和稳定。简而言之，高成就者通过自省和原则坚守，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防止价值观稀释走样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，避免在名利场中迷失方向。</w:t>
      </w:r>
    </w:p>
    <w:p w14:paraId="6F5F97CB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总而言之，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内在锚定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为高成就个体提供了精神定力，使其在巨变中不改初心；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身份重塑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赋予他们适应新高度的灵活性，确保自我概念与时俱进。这两者结合，让高成就者即使站在巅峰也能“内心有根”，在纷繁名利中保持价值清明，从容导航人生的下一步。</w:t>
      </w:r>
    </w:p>
    <w:p w14:paraId="414F4AEB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四、权力、影响力与个人原则的平衡系统</w:t>
      </w:r>
    </w:p>
    <w:p w14:paraId="19FA0319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卓越的成就往往伴随着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权力和影响力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的提升。无论是学术权威、业界领袖，还是文化偶像，高成就者在所在领域具有举足轻重的影响。然而，“权力诱惑”如双刃剑——一方面赋予他们实现更大目标的资源，另一方面也可能侵蚀原则、导致膨胀和腐化。因此，高成就者需要构建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平衡系统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来协调掌控欲与个人原则，坚持初心不被权力异化。</w:t>
      </w:r>
    </w:p>
    <w:p w14:paraId="275594E0" w14:textId="77777777" w:rsidR="008811E2" w:rsidRPr="008811E2" w:rsidRDefault="008811E2" w:rsidP="008811E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权力的心理效应与腐化风险：大量研究和案例显示，掌握权力后人的心理和行为会发生微妙改变。权力带来特殊资源与特权，也容易导致自我认知改变，使人觉得自己是“特殊的”，进而同理心下降。正如心理学家所总结的：“权力会改变自我感知，使人产生例外感，认为一般规则不再适用于自己”。这被称为例外思想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（exception-making）——即有权者相信自己可不遵守普适规范。若不加以约束，这种心态很容易滋生腐败行为。此外，权力还意味着较少外部监督，高成就者可能陷入一种环境：周围人不敢直言相谏，负面反馈减少，自我感觉良好逐渐强化。历史和现实中不乏因权力未受约束而自毁前程的案例。因此，高成就者首先需要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认清权力对心理的影响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，提高自我警觉。例如，有原则的领导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lastRenderedPageBreak/>
        <w:t>者会提醒自己：法律和规则对所有人都一样，没有谁能凌驾其上。同时，他们深知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权力本身并非必然导致腐化，关键在于动机差异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如果掌权是出于私利、贪婪，那么腐化只是时间问题；但若动机在于实现有价值的目标、服务他人，则权力可以成为行善的工具。这一认识促使高成就者反思：**我为何而运用我的影响力？**只有当目的正当且利他，才能抵御权力带来的自我膨胀倾向。</w:t>
      </w:r>
    </w:p>
    <w:p w14:paraId="193D1118" w14:textId="77777777" w:rsidR="008811E2" w:rsidRPr="008811E2" w:rsidRDefault="008811E2" w:rsidP="008811E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设定权力边界与原则红线：高成就者平衡权力与原则的一个核心策略，是为自己划定不可逾越的红线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和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权力行使的边界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他们往往制定个人的行为准则或伦理守则，即使身居高位也严格遵循。例如，企业家稻盛和夫在掌管巨大企业时，坚持“绝不行贿”“不搞潜规则”等自我约束，从而在商界树立了清廉原则。又如很多科学领域领军人物，会公开承诺遵守科研伦理，不利用学术地位谋取不当利益。这样的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原则红线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一旦内化为个人信条，就能在诱惑出现时发挥约束作用。一些高成就者甚至会建立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集体监督机制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，邀请值得信赖的同事、朋友监督自己的行为，以避免陷入盲区。在组织情境中，他们致力于营造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问责和透明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的文化。例如，有远见的领导者鼓励团队对自己提出异议，防止“一言堂”导致决策偏失。当下知名的管理理念如**“仆人式领导”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（Servant Leadership）也强调领导者应保持谦卑，把责任和服务置于特权之前。这类领导通常愿意听取团队意见，将权力置于集体利益的框架内运用，而非个人私用。概言之，高成就者通过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制度化自律**（比如不插手自己不懂的专业领域决策）和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外部监督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（比如董事会、导师、公众监督）来约束权力边界，确保不触碰自身设定的道德底线。</w:t>
      </w:r>
    </w:p>
    <w:p w14:paraId="56C596A4" w14:textId="77777777" w:rsidR="008811E2" w:rsidRPr="008811E2" w:rsidRDefault="008811E2" w:rsidP="008811E2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权力心态的调整：在内心层面，高成就者会不断校准自己的“权力心态”，以保持个人原则与影响力之间的平衡。他们常提醒自己“权力是一种责任”而非特权。从这种视角看，权力越大，责任越重，需要越发谨慎行事而非恣意妄为。这有助于抑制权力带来的优越感，转化为对原则的更强坚持。许多卓越领导者将权力视作实现使命的工具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：焦点在使命和愿景本身，而非权力带来的地位享受。例如，华人商业领袖张忠谋曾说过，他把担任CEO看作是“被赋予完成任务的角色”，始终以公司的长远利益和员工福祉为念，这种心态使他在拥有绝对决策权时依然谦逊理性，不搞个人独断专行。相反，一些案例显示，当领导者开始享受特权、漠视他人意见时，其判断力和公司业绩都开始下滑。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谦逊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在此扮演关键角色——有研究指出，谦逊的领导者长期更容易取得成功，因为他们更愿意接受他人建议，保持学习和纠偏。高成就者常以此自省：时刻保持对自身局限的认知，不让成就麻痹了学习心态。他们相信**“任何人都有看不到的盲点”**，所以主动寻求不同声音，避免陷入自我膨胀的陷阱。这种持续的心态调整机制，保证了他们在权力高位上依然“接地气”，个人原则不会因地位改变而松动。</w:t>
      </w:r>
    </w:p>
    <w:p w14:paraId="7530F202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总而言之，平衡权力、影响力与个人原则，对于高成就者而言是一项持续的修炼。他们既要认清权力可能带来的心理偏差，又要通过自律和制度设计划定边界，最重要的是在内心深处视原则高于权力。正如一句管理箴言所言：“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能力越大，责任越大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”。高成就者唯有以责任和初心为锚，方能在拥有巨大影响力的同时，不迷失于权力的迷雾，继续沿着正确的方向发挥作用。</w:t>
      </w:r>
    </w:p>
    <w:p w14:paraId="71C12E29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lastRenderedPageBreak/>
        <w:t>五、再成长机制与内在驱动的跃迁路径</w:t>
      </w:r>
    </w:p>
    <w:p w14:paraId="1B14C96B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许多高成就者在达到常人难以企及的高峰后，并未止步不前，而是开创了事业或个人发展的“第二曲线”。这种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再成长机制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源于他们强大的内在驱动力和对自我超越的不懈追求。本维度聚焦高成就者如何让动机演化、规划新的成长曲线，并在精神层次上不断跃迁超越。</w:t>
      </w:r>
    </w:p>
    <w:p w14:paraId="077FBE5A" w14:textId="77777777" w:rsidR="008811E2" w:rsidRPr="008811E2" w:rsidRDefault="008811E2" w:rsidP="008811E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动机演化：从外在成功到内在追求：高成就者的动机并非一成不变，而是随着人生阶段和成就高度不断演化。在事业早期，他们的动力可能更多来自成就动机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本身——渴望证明自己、赢得认可。然而当既定目标达成后，单纯的名利驱动会逐渐减弱，此时他们往往将动机转向更高层次的追求。例如，不少人在功成名就后开始强调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自我实现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（self-actualization）甚至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自我超越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（self-transcendence）的动机。他们寻求发挥自己全部潜能，或者将精力投入对他人和社会有益的事业上。心理学家马斯洛在晚年理论中提出，人类最高的需求是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自我超越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——超越自我、连接更大的使命。高成就者常体现出这种动机的跃迁：当个人成就不再稀缺，他们开始问“我还能为更大的事业做什么？”这种由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功利目标转向使命导向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的动机演化，给予他们开启新征程的强大驱动力。例如，比尔·盖茨在软件领域获得空前成功后，逐步将主要精力转向慈善和全球健康领域，把“消灭疾病、改善教育”作为新使命。这种演化使他从商业领袖跃迁为慈善领袖，动机从商业成功转为人道关怀。同样地，文学家村上春树在写作获得世界声誉后，依然保持每日清晨写作和长跑的习惯，因为对他而言，写作的动机已经从出版作品、获得奖项，转变为一种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个人精神修炼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——“持续写出更有力的作品”是内在要求，而非外界给予压力。可见，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内在驱动的升级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使高成就者能够在一个高峰之后找到新的高峰攀登，以更宏大的目标作为前行的燃料。</w:t>
      </w:r>
    </w:p>
    <w:p w14:paraId="4AB64A2D" w14:textId="77777777" w:rsidR="008811E2" w:rsidRPr="008811E2" w:rsidRDefault="008811E2" w:rsidP="008811E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再成长曲线的设计：高成就者深谙“持续成长”的重要性——停止成长意味着开始倒退。因此，他们常在事业巅峰时期就谋划下一阶段的成长曲线，避免陷入停滞。一种常见策略是主动寻找新挑战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：设定一个不同领域或更高层次的目标，迫使自己走出舒适区。例如，许多企业家在一手创办的公司进入稳定期后，会选择激发第二曲线：可能开拓全新业务版图、投资新兴行业，甚至转换跑道投身公共事务。这实际上是对自身的一次“重启”，让学习曲线重新上扬。高成就者在设计再成长曲线时，往往注重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延续核心能力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与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发展新能力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的结合。他们会利用之前积累的经验、人脉作为支撑，同时明确新的学习方向和技能要求，从零开始汲取知识。这样的曲线设计使他们既有成功的底气，又保持谦逊的学徒心态。值得一提的是，他们通常为再成长预留足够的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缓冲与探索空间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例如，一些人在功成后会给自己一段时间“充电”、游学或沉淀，以酝酿新想法。史蒂夫·乔布斯在离开苹果后的岁月里创办NeXT并涉足动画电影领域（Pixar），这段经历既是他的再成长尝试，也为日后重回苹果引领iPhone时代蓄积了能量。同样地，学术界的顶尖科学家，在取得重大成果后往往会转向另一前沿领域，以新的初学者姿态投入研究，由此开启新的学术成长期。这些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跃迁路径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并非盲目为之，而是精心设计的人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lastRenderedPageBreak/>
        <w:t>生“第二曲线”：既继承了过往成功的精华，又注入新的元素和目标，使生命曲线再次上扬。</w:t>
      </w:r>
    </w:p>
    <w:p w14:paraId="4E488520" w14:textId="77777777" w:rsidR="008811E2" w:rsidRPr="008811E2" w:rsidRDefault="008811E2" w:rsidP="008811E2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精神层次的超越与追求卓越：再成长机制并不仅体现在外在事业的延续，更体现为精神境界的提升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。许多高成就者在物质和名誉满足之后，将目光投向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精神层次的超越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追求意义感、智慧和心灵的成长。他们渴望突破以往对世界和自我的认知边界，达到更高的思想境界。这种超越常表现为对哲学、艺术、宗教或人文关怀的浓厚兴趣。一些顶尖科学家晚年转向哲学思考，反思人类和宇宙的关系；一些商业领袖在功成后潜心公益和教育，追寻造福社会的崇高价值。这实际上是将个人的发展与更广阔的人类命运相连接，实现自我在意义层面的升华。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精神跃迁路径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还包括对自身心性的锤炼——通过冥想、艺术创作、修身养性等方式，培养内心平和与洞见力。村上春树即是例子：他每天的长跑不仅为了体能，更是一种精神修炼，让思绪沉淀、心灵平静，从中获得创作灵感和内在平衡。他曾表示这种规律的生活节奏带来了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深层的快乐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和内心的充实。这种快乐并非来自新的奖项或销量纪录，而是源于对自我超越的满足感。同理，很多高成就者体会到，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不断挑战自我极限并取得突破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，本身就是一种精神富足。例如登山家攀登过一座峰顶后，又去尝试更险峻的山峰，并非为了名声，而是在追求人生新的高度和视野。可以说，这种对卓越的不懈追求已成为他们生命意义的一部分，驱动着他们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超越过往的自己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，达到更高的精神站位。</w:t>
      </w:r>
    </w:p>
    <w:p w14:paraId="4F28023A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综上，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再成长机制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使高成就者的生命曲线不因一时的成功而停滞。他们通过动机的自我升级、精心规划新的挑战路径，以及在精神层面不断追求更高境界，来实现一次又一次的自我跃迁。这既保障了事业长青，也满足了他们内在对意义和卓越的不竭渴求。正如有人所言：“成功不是终点，而是新的起点。”高成就者的人生往往由一连串不断攀升的起点组成，每达成一项成就，随之而来的就是下一段启程。</w:t>
      </w:r>
    </w:p>
    <w:p w14:paraId="4CEA5099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六、环境设计与建设性反馈机制</w:t>
      </w:r>
    </w:p>
    <w:p w14:paraId="5422DC24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身处高位，高成就者周围的环境和人际圈层对其心理影响重大。一个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良性、健康的环境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可以帮助他们保持谦逊、及时校正偏差；相反，一个充斥阿谀奉承或缺乏真实反馈的圈子可能让成功者渐行渐偏。基于此，高成就者往往有意识地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设计自己的社交和工作环境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，并建立有效的反馈机制，以防止自我膨胀并确保持续改进。</w:t>
      </w:r>
    </w:p>
    <w:p w14:paraId="586433C2" w14:textId="77777777" w:rsidR="008811E2" w:rsidRPr="008811E2" w:rsidRDefault="008811E2" w:rsidP="008811E2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防膨胀的圈层设计：许多高成就者会刻意选择和打造身边的“圈子”，以避免成为众星拱月而失去自知之明。他们倾向于亲近那些诚实直率、德才兼备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的人，而非一味奉承的追随者。这样的朋友圈或团队能够在必要时“泼冷水”、提出不同意见，从而防止其陷入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信息茧房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。历史上一些贤明的帝王会重用谏臣，现代的卓越领导者也会有自己的“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智囊团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”或“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真话伙伴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”。例如，Facebook（现Meta）创始人扎克伯格在公司早期就邀请年长的导师（如史蒂夫·乔布斯、比尔·盖茨）为其提供指导，Google的佩奇和布林聘请埃里克·施密特担任CEO也是为了引入不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lastRenderedPageBreak/>
        <w:t>同视角。高成就者深知，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身边人的质量决定了自己的视野和高度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。因此他们乐于与比自己更优秀或不同专长的人为伍，从中获得学习和监督。而对于那些只会逢迎的“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好好先生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”，他们则会保持距离甚至予以清退。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圈层防膨胀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也体现在不让自己成为圈子的绝对中心。例如，某些名人坚持在家人和老友面前只是普通一员，不搞特殊，以此保持平常心。这种圈层设计使他们在功成名就后，依然能听到平实的声音，看到真实的生活，不至于因为周围人都过度抬举而自我膨胀。</w:t>
      </w:r>
    </w:p>
    <w:p w14:paraId="17227BC9" w14:textId="77777777" w:rsidR="008811E2" w:rsidRPr="008811E2" w:rsidRDefault="008811E2" w:rsidP="008811E2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建设性反馈机制：除了选择良师益友，高成就者还往往建立制度化的反馈渠道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来获取真实信息和改进意见。在组织中，他们鼓励下属直言不讳，并营造安全氛围让大家敢于提出批评性意见。典型案例是Netflix（奈飞）的管理实践：奈飞领导层鼓励员工不断提出建设性的反馈意见，对于有价值的建议予以奖励，从而让员工敢于直陈问题。这种做法避免了领导被假报平安所蒙蔽，形成全组织的良性循环。同样，桥水基金创始人瑞·达利欧推行“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原则式透明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”，要求团队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提供持续反馈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、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准确而非委婉地评价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认为唯有准确反馈才能实现真正善意。在这种文化下，任何人都可以给CEO提批评，而CEO也主动公开自己决策的理由，接受集体审视。这极端体现了高成就者对反馈的重视：他们宁可面对刺耳的真相，也不要被舒适的假象包围。此外，许多高成就者个人也养成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定期自我反思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的习惯，将之视为自我反馈的一种形式。例如，写日记、冥想、定期回顾目标进展等，可以让他们跳出日常事务从更高视角审视自己的行为，发现不足并及时调整。在一些场合，他们还会主动寻求外界评价：如让专业机构对自己的管理风格做360度评估，或者参与高水平同行的交流以了解自己的短板。这些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多层次的反馈机制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确保了高成就者不会因为缺乏纠偏信息而固步自封，哪怕身居高位也能不断修正路线、精进自我。</w:t>
      </w:r>
    </w:p>
    <w:p w14:paraId="20F38D7C" w14:textId="77777777" w:rsidR="008811E2" w:rsidRPr="008811E2" w:rsidRDefault="008811E2" w:rsidP="008811E2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营造谦逊学习的氛围：环境设计的另一个面向是塑造一种持续学习而非自满的氛围。高成就者往往身体力行，给团队和周围人树立榜样——即便功成名就依然虚心好学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、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尊重专业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这会在环境中形成正向的压力：部属看到领袖尚且如此努力和开放，自己更应如此。例如，某著名企业的CEO每天坚持抽时间学习新知识，鼓励公司内开展读书会和研讨，这种学习氛围潜移默化地影响着整个组织，也反过来要求CEO本人不断进步。在私人环境中，高成就者也尽量保持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平实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：有些人在家中不过度奢华排场，甚至自己处理部分日常事务，这既是生活态度，也是在向自己传递信息——成功没有使我凌驾于基本生活秩序之上。这种自我暗示有助于他们维持内在的谦逊和平衡。另外，高成就者会尽量避免被过度偶像化。一旦周围出现过度崇拜自己的苗头，他们可能会通过幽默或刻意示弱的方式来**“去神化”**。比如有人在团队庆功时特意自嘲项目中的失误，或分享自己不擅长的事情，以拉近和他人的心理距离。这些举措让环境保持真实，不至于让他们被供在神坛而失去与现实的连接。</w:t>
      </w:r>
    </w:p>
    <w:p w14:paraId="3A87A21E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综上，高成就者并不被动适应环境，而是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主动营造和优化环境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：择良友、拒谗言，建机制、重反馈，倡导学养、抑制虚荣。这样的用心设计，形成了一个既支持他们继续发展又能及时矫正偏差的生态系统。正是有了外界环境的良性作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lastRenderedPageBreak/>
        <w:t>用，与他们自身的内在修为相辅相成，才使得高成就者得以“居庙堂之高而不骄，处江湖之远而不忧”，保持长久的清醒和成长。</w:t>
      </w:r>
    </w:p>
    <w:p w14:paraId="00632B19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七、哲学信仰与长期精神稳定机制</w:t>
      </w:r>
    </w:p>
    <w:p w14:paraId="77791B85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在漫长的成功旅程中，高成就者往往会遭遇各种人生高低和心灵考验。促使他们能够持续前行、不致精神崩塌的一个关键支柱，是其内心深处的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哲学信仰和价值信念体系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。这一体系为他们提供了人生意义感、道德指引和心理慰藉，构成了长期精神稳定的机制。本维度探讨高成就者的信仰系统如何影响其目标决策、心理健康，以及如何支撑他们的长期精神稳定。</w:t>
      </w:r>
    </w:p>
    <w:p w14:paraId="7C21BB6B" w14:textId="77777777" w:rsidR="008811E2" w:rsidRPr="008811E2" w:rsidRDefault="008811E2" w:rsidP="008811E2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信仰赋予人生意义和目标：许多高成就者在事业之巅并未迷失方向，一个重要原因在于他们拥有超越个人利益的信仰或使命感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。这种信仰未必是宗教意义上的，也可以是哲学理念、人生信条或对某种事业的坚定信念。它使得个人努力与更宏大的意义关联，赋予成功更深层次的目的。例如，爱因斯坦笃信“探索宇宙真理”是科学家的使命，他曾表示对大自然奥秘的敬畏和谦卑。这种近乎宗教般的宇宙观念，使他将毕生精力投入科学，不因名利而转移。再如，史蒂夫·乔布斯深受禅宗思想影响，追求简朴专注的理念，将“改变世界”作为公司目标，这种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理念信仰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引领他在重重困难中依然坚持独特路线，不轻易向商业妥协。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哲学或宗教信仰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能够为高成就者指明更长远的方向，当阶段性目标达成后，他们仍有“更高的为什么”来驱动自己。正如心理学家弗兰克尔引用尼采的名言：“知道为什么而活的人，便能忍受几乎任何苦难”。高成就者通常清楚自己生命中的“为何”：也许是为人类知识进步，也许是为大众福祉，这种明确的意义感让他们在面对挑战时格外坚韧。研究也显示，培养成功动机的重要意义就在于提供目的感、意义和幸福感。有了信仰的照亮，他们不会在达到世俗成功后感到空虚，反而会将成功视为实现信仰价值的手段之一，从而保持持续的动力。</w:t>
      </w:r>
    </w:p>
    <w:p w14:paraId="351FFB12" w14:textId="77777777" w:rsidR="008811E2" w:rsidRPr="008811E2" w:rsidRDefault="008811E2" w:rsidP="008811E2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信念指导决策与道德抉择：高成就者在做出重大决策时，往往将个人哲学信念作为最高准则，平衡短期利益与长期价值。当面临道德两难或诱惑时，信仰系统提供了一把标尺。例如，企业管理者奉行“正直诚信”价值观时，即便某项决定能带来巨大利润但有违诚信，他也会选择放弃，从长远维护自己的信仰和声誉。这种坚定源于对信仰的虔诚，将原则置于功利之上。信仰也帮助他们界定影响力的边界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：知道哪些事可以做，哪些坚决不做。譬如，慈善家因为信仰博爱原则，使用财富时会倾向于慈善项目而不是奢侈享受；科学家因为信仰真理，不会参与造假或不道德的人体试验。可以说，信仰在高成就者心中扮演着**“北极星”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的角色，始终指引着他们朝正确方向前进，不因周遭环境而失去道德定向。许多领袖在公开场合强调自己的座右铭或精神导师，比如南非总统曼德拉受基督教信仰和甘地非暴力理念影响，在权力斗争中坚持宽恕与平等原则。这些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价值观选择**塑造了他们独特而令人敬佩的领导风范，也维护了他们内心的平静和一致性。对于高成就者而言，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个人原则之所以持久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，正是因为有信仰作为支撑，一旦认定为毕生准则，便不易因诱惑而动摇。</w:t>
      </w:r>
    </w:p>
    <w:p w14:paraId="26EFBD7A" w14:textId="77777777" w:rsidR="008811E2" w:rsidRPr="008811E2" w:rsidRDefault="008811E2" w:rsidP="008811E2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信仰对心理健康的保护作用：信仰和精神寄托不仅影响着高成就者的目标和道德，也对其心理健康提供支持。面对巨大压力、挫折乃至人生低谷时，信仰往往成为他们的重要心理支柱。首先，信仰带来的意义感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可以缓冲逆境的冲击——如果把困难视为履行使命路上的考验，就更容易坚持下去，不至于因一时失败而绝望。心理研究表明，拥有宗教或精神信仰的人报告更佳的心理健康和适应力，更低的抑郁和身体问题风险。对于高成就者而言，他们常年承受高强度工作和公众期望，有较高几率出现焦虑、抑郁等心理问题。而坚实的信仰可以成为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情绪的避风港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：当焦虑不安时，祷告、冥想或信仰的教义能给予他们心灵安宁；当迷惘困惑时，经典著作或哲理思考提供了重新审视的角度，让他们获得力量。例如，有些企业家每日冥想，以佛学智慧平复心境；一些作家在人生低潮时从文学哲学中寻求慰藉和重塑信心。信仰还提供了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社群支持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：宗教团体、志同道合的思想圈子等，让高成就者在圈外找到认同和倾诉对象，不把痛苦孤独地藏在自己世界里。值得注意的是，信仰并不一定是传统的宗教形式，也可以是对某种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人生哲学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的笃信（如斯多葛主义、存在主义等）。比如，罗马皇帝兼哲学家马可·奥勒留坚持斯多葛哲学，帮助他在繁重国事和个人悲苦中保持理智和平和。这类哲学信条强调理性、德性和顺应自然，也为现代许多企业家、学者所推崇，用以调适心理。总之，无论形式为何，高成就者大多在内心有一个**“精神安全岛”**，由信仰构筑，令他们在风雨中依然拥有稳定的心理锚点。</w:t>
      </w:r>
    </w:p>
    <w:p w14:paraId="5644C64A" w14:textId="77777777" w:rsidR="008811E2" w:rsidRPr="008811E2" w:rsidRDefault="008811E2" w:rsidP="008811E2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长远视角与生命平衡：有了哲学信仰的支撑，高成就者更容易以长远视角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看待成败得失，保持心理平衡。他们相信人生是一场马拉松，短期的荣耀或挫折只是旅程的一部分。因此，在辉煌时，他们怀抱感恩而不狂喜，因为深知更长远的责任尚未完成；在低谷时，他们坚信“天生我材必有用”或“上帝关一扇门会开一扇窗”，因而不至绝望。这个长远视角往往源自信仰对人生意义的解读，使他们懂得**“得失随缘”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或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“荣枯无常”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的道理。从哲学高度理解成功和幸福，也让他们更注重生命的全面平衡。一些高成就者会在中年反思“除了事业，我的人生还缺什么”，进而寻求在家庭、健康、精神生活上的提升。这也是长期精神稳定的关键：不把生活重心狭隘地押在单一维度（即使那是让他们成名的领域），而是拥有多元而丰盈的人生内容。事实上，心理健康与成功并不总是正相关，研究发现不少高成就者反而有抑郁倾向。因此，能否保持长期精神稳定，很大程度取决于他们是否找到了超越业绩和名利的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内在平衡**。信仰和哲学在此提供了框架：提醒他们关注内心需求、人际关系和自我成长。村上春树在其作品和采访中多次流露出对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孤独与自我和解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的思考，强调倾听内心的重要性；这实际上体现了一种哲学关照，使他能在远离聚光灯的状态下怡然自得地写作多年，而精神世界并不空虚寂寞。同理，很多高成就者因为有坚定信仰，在退休或淡出公众视野后依然过得充实有意义，没有因失去舞台而茫然，因为他们的人生意义从未完全依附于外部职位，而是植根于内心价值。</w:t>
      </w:r>
    </w:p>
    <w:p w14:paraId="2777DDF9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总而言之，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哲学信仰犹如高成就者心中的灯塔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，不仅指引他们走向成功，也照亮他们在成功之后的人生道路。信仰系统赋予他们目标和意义，使其决策有据、行为有尺；更提供心理支撑和调节手段，保证精神上的长治久安。可以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lastRenderedPageBreak/>
        <w:t>说，正是有了这样的长期精神机制，高成就者才能做到“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不以物喜，不以己悲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”，在荣辱沉浮中保持内在的从容与安定，把一时的成功转化为一生的成长与贡献。</w:t>
      </w:r>
    </w:p>
    <w:p w14:paraId="3C8B722C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结语</w:t>
      </w:r>
    </w:p>
    <w:p w14:paraId="4CA7DE38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高成就个体之所以卓然不群，除了外在业绩，背后更有一套复杂而强大的内在心理结构支撑着他们。通过上述七个维度的系统探讨，我们看到：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成就认知机制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帮助他们正确看待成功与自我，驱动他们不断前进又防止迷失；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心理防御系统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令其在高处仍保持清醒、自律谦逊，抵御外界不良影响；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内在锚定和身份重塑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确保他们在环境巨变时依然稳固本心、灵活成长；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权力与原则平衡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使其在影响力扩大后不越界越轨，坚持道义；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再成长机制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让其成就巅峰后再创新高，不断超越自我；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环境与反馈设计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为其营造良性成长土壤，持续校准提升；而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哲学信仰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最终赋予他们长期精神力量与安宁。以上种种机制相辅相成，塑造出高成就者丰富而稳健的内心世界。</w:t>
      </w:r>
    </w:p>
    <w:p w14:paraId="5F04FB2F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值得注意的是，不同行业的高成就者在心理结构上也存在差异：例如，科学家可能更强调求真和内在热情，艺术家更注重自我表达与灵感守护，企业领袖则需平衡权力影响与责任道德。但总体而言，他们在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自我驱动、自我调适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方面表现出许多共性。本报告通过定性分析与案例剖析，试图揭示这些共性心理机制，为后来者提供借鉴。一方面，理解高成就者的内在心理密码，有助于人们理性看待成功，破除对“天才”或“传奇”的神秘化，看到任何卓越背后都离不开心理素质的锤炼。另一方面，这些发现也为个人成长和教育提供启示：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成就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不仅仅是能力和机遇的结果，更是</w:t>
      </w: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心理成熟度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的体现——健全的价值观、自省力、韧性与谦逊，或许比单纯的智力才华更为重要。</w:t>
      </w:r>
    </w:p>
    <w:p w14:paraId="5D25290B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正如弗兰克尔所说：“生命在任何条件下都有意义”。高成就者之所以能在漫长的人生道路上保持方向、不懈前行，正是因为他们找到了属于自己的意义，并在内心构筑起应对风雨的精神机制。我们每个人或许无法都成为爱因斯坦、乔布斯那样的传奇人物，但都可以从他们的心理经验中获益：以坚毅的心志追求卓越，又以谦卑的态度面对成就；以原则和信念导航抉择，又以开放的胸襟接纳反馈；不断成长而不忘初衷，拥有力量亦心怀敬畏。这样的内在修为，正是高成就人生的底色。愿本报告的探讨，为理解卓越人士的内心世界提供一些有益视角，也为读者自身的成长之路带来启发。</w:t>
      </w:r>
    </w:p>
    <w:p w14:paraId="75A46535" w14:textId="77777777" w:rsidR="008811E2" w:rsidRPr="008811E2" w:rsidRDefault="008811E2" w:rsidP="008811E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b/>
          <w:bCs/>
          <w:kern w:val="0"/>
          <w:sz w:val="24"/>
          <w14:ligatures w14:val="none"/>
        </w:rPr>
        <w:t>参考文献：</w:t>
      </w:r>
    </w:p>
    <w:p w14:paraId="3ECB96C5" w14:textId="77777777" w:rsidR="008811E2" w:rsidRPr="008811E2" w:rsidRDefault="008811E2" w:rsidP="008811E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爱因斯坦曾坦承自己因成就被夸大而产生“骗子”般不安。</w:t>
      </w:r>
    </w:p>
    <w:p w14:paraId="2363C86D" w14:textId="77777777" w:rsidR="008811E2" w:rsidRPr="008811E2" w:rsidRDefault="008811E2" w:rsidP="008811E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 xml:space="preserve">王智远. </w:t>
      </w:r>
      <w:r w:rsidRPr="008811E2">
        <w:rPr>
          <w:rFonts w:ascii="宋体" w:eastAsia="宋体" w:hAnsi="宋体" w:cs="宋体"/>
          <w:i/>
          <w:iCs/>
          <w:kern w:val="0"/>
          <w:sz w:val="24"/>
          <w14:ligatures w14:val="none"/>
        </w:rPr>
        <w:t>捧杀思维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. 人们过度吹捧会让人自大并最终犯错。</w:t>
      </w:r>
    </w:p>
    <w:p w14:paraId="460CD4AA" w14:textId="77777777" w:rsidR="008811E2" w:rsidRPr="008811E2" w:rsidRDefault="008811E2" w:rsidP="008811E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 xml:space="preserve">CityU正向教育研究室. </w:t>
      </w:r>
      <w:r w:rsidRPr="008811E2">
        <w:rPr>
          <w:rFonts w:ascii="宋体" w:eastAsia="宋体" w:hAnsi="宋体" w:cs="宋体"/>
          <w:i/>
          <w:iCs/>
          <w:kern w:val="0"/>
          <w:sz w:val="24"/>
          <w14:ligatures w14:val="none"/>
        </w:rPr>
        <w:t>美德與品格強項 (Peterson &amp; Seligman, 2004)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. 对谦逊和自律的定义。</w:t>
      </w:r>
    </w:p>
    <w:p w14:paraId="75475A24" w14:textId="77777777" w:rsidR="008811E2" w:rsidRPr="008811E2" w:rsidRDefault="008811E2" w:rsidP="008811E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 xml:space="preserve">陈祉妍. </w:t>
      </w:r>
      <w:r w:rsidRPr="008811E2">
        <w:rPr>
          <w:rFonts w:ascii="宋体" w:eastAsia="宋体" w:hAnsi="宋体" w:cs="宋体"/>
          <w:i/>
          <w:iCs/>
          <w:kern w:val="0"/>
          <w:sz w:val="24"/>
          <w14:ligatures w14:val="none"/>
        </w:rPr>
        <w:t>重视反馈，从失败中汲取成长养分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. 中国青年报, 2025。</w:t>
      </w:r>
    </w:p>
    <w:p w14:paraId="4D5A15DB" w14:textId="77777777" w:rsidR="008811E2" w:rsidRPr="008811E2" w:rsidRDefault="008811E2" w:rsidP="008811E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 xml:space="preserve">Zhihu专栏. </w:t>
      </w:r>
      <w:r w:rsidRPr="008811E2">
        <w:rPr>
          <w:rFonts w:ascii="宋体" w:eastAsia="宋体" w:hAnsi="宋体" w:cs="宋体"/>
          <w:i/>
          <w:iCs/>
          <w:kern w:val="0"/>
          <w:sz w:val="24"/>
          <w14:ligatures w14:val="none"/>
        </w:rPr>
        <w:t>为什么优秀的人都有边界思维？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 xml:space="preserve"> 强调能力边界和不做力所不及之事。</w:t>
      </w:r>
    </w:p>
    <w:p w14:paraId="1405594A" w14:textId="77777777" w:rsidR="008811E2" w:rsidRPr="008811E2" w:rsidRDefault="008811E2" w:rsidP="008811E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Riggio, R. </w:t>
      </w:r>
      <w:r w:rsidRPr="008811E2">
        <w:rPr>
          <w:rFonts w:ascii="宋体" w:eastAsia="宋体" w:hAnsi="宋体" w:cs="宋体"/>
          <w:i/>
          <w:iCs/>
          <w:kern w:val="0"/>
          <w:sz w:val="24"/>
          <w14:ligatures w14:val="none"/>
        </w:rPr>
        <w:t>How (and Why) Power Corrupts People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. Psychology Today, 2024。</w:t>
      </w:r>
    </w:p>
    <w:p w14:paraId="2C3F207C" w14:textId="77777777" w:rsidR="008811E2" w:rsidRPr="008811E2" w:rsidRDefault="008811E2" w:rsidP="008811E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 xml:space="preserve">Aaron Hall. </w:t>
      </w:r>
      <w:r w:rsidRPr="008811E2">
        <w:rPr>
          <w:rFonts w:ascii="宋体" w:eastAsia="宋体" w:hAnsi="宋体" w:cs="宋体"/>
          <w:i/>
          <w:iCs/>
          <w:kern w:val="0"/>
          <w:sz w:val="24"/>
          <w14:ligatures w14:val="none"/>
        </w:rPr>
        <w:t>Secrets of High Achievers: Intrinsic Motivation...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. 强调高成就者内在动机和拥抱失败的重要性。</w:t>
      </w:r>
    </w:p>
    <w:p w14:paraId="0CCDFC28" w14:textId="77777777" w:rsidR="008811E2" w:rsidRPr="008811E2" w:rsidRDefault="008811E2" w:rsidP="008811E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 xml:space="preserve">Burkeman, O. </w:t>
      </w:r>
      <w:r w:rsidRPr="008811E2">
        <w:rPr>
          <w:rFonts w:ascii="宋体" w:eastAsia="宋体" w:hAnsi="宋体" w:cs="宋体"/>
          <w:i/>
          <w:iCs/>
          <w:kern w:val="0"/>
          <w:sz w:val="24"/>
          <w14:ligatures w14:val="none"/>
        </w:rPr>
        <w:t>Haruki Murakami采访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. The Guardian, 2018。</w:t>
      </w:r>
    </w:p>
    <w:p w14:paraId="554F4C78" w14:textId="77777777" w:rsidR="008811E2" w:rsidRPr="008811E2" w:rsidRDefault="008811E2" w:rsidP="008811E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 xml:space="preserve">Dalio, R. </w:t>
      </w:r>
      <w:r w:rsidRPr="008811E2">
        <w:rPr>
          <w:rFonts w:ascii="宋体" w:eastAsia="宋体" w:hAnsi="宋体" w:cs="宋体"/>
          <w:i/>
          <w:iCs/>
          <w:kern w:val="0"/>
          <w:sz w:val="24"/>
          <w14:ligatures w14:val="none"/>
        </w:rPr>
        <w:t>Principles: Be Radically Transparent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. 提供持续反馈和准确评价的重要性。</w:t>
      </w:r>
    </w:p>
    <w:p w14:paraId="5E356B70" w14:textId="77777777" w:rsidR="008811E2" w:rsidRPr="008811E2" w:rsidRDefault="008811E2" w:rsidP="008811E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>MDPI综述. 宗教信仰与心理健康的关联：信仰有助于更好心理适应。</w:t>
      </w:r>
    </w:p>
    <w:p w14:paraId="42678B58" w14:textId="77777777" w:rsidR="008811E2" w:rsidRPr="008811E2" w:rsidRDefault="008811E2" w:rsidP="008811E2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8811E2">
        <w:rPr>
          <w:rFonts w:ascii="宋体" w:eastAsia="宋体" w:hAnsi="宋体" w:cs="宋体"/>
          <w:kern w:val="0"/>
          <w:sz w:val="24"/>
          <w14:ligatures w14:val="none"/>
        </w:rPr>
        <w:t xml:space="preserve">Frankl, V. </w:t>
      </w:r>
      <w:r w:rsidRPr="008811E2">
        <w:rPr>
          <w:rFonts w:ascii="宋体" w:eastAsia="宋体" w:hAnsi="宋体" w:cs="宋体"/>
          <w:i/>
          <w:iCs/>
          <w:kern w:val="0"/>
          <w:sz w:val="24"/>
          <w14:ligatures w14:val="none"/>
        </w:rPr>
        <w:t>Man’s Search for Meaning</w:t>
      </w:r>
      <w:r w:rsidRPr="008811E2">
        <w:rPr>
          <w:rFonts w:ascii="宋体" w:eastAsia="宋体" w:hAnsi="宋体" w:cs="宋体"/>
          <w:kern w:val="0"/>
          <w:sz w:val="24"/>
          <w14:ligatures w14:val="none"/>
        </w:rPr>
        <w:t>. 强调生命意义感对承受苦难的作用。</w:t>
      </w:r>
    </w:p>
    <w:p w14:paraId="4FB53AF6" w14:textId="1066BCCD" w:rsidR="000A017F" w:rsidRDefault="000A017F">
      <w:pPr>
        <w:widowControl/>
      </w:pPr>
      <w:r>
        <w:br w:type="page"/>
      </w:r>
    </w:p>
    <w:p w14:paraId="25ACF899" w14:textId="77777777" w:rsidR="000A017F" w:rsidRPr="00657A36" w:rsidRDefault="000A017F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lastRenderedPageBreak/>
        <w:t>本报告内容采用</w:t>
      </w:r>
      <w:r w:rsidRPr="00657A36">
        <w:rPr>
          <w:rFonts w:ascii="微软雅黑" w:eastAsia="微软雅黑" w:hAnsi="微软雅黑"/>
          <w:sz w:val="24"/>
        </w:rPr>
        <w:t xml:space="preserve"> CC BY-NC-SA 4.0 国际协议授权发布。  </w:t>
      </w:r>
    </w:p>
    <w:p w14:paraId="77C9BE99" w14:textId="77777777" w:rsidR="000A017F" w:rsidRPr="00657A36" w:rsidRDefault="000A017F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仅供非商业用途使用，欢迎自由传播、修改、整理；</w:t>
      </w:r>
      <w:r w:rsidRPr="00657A36">
        <w:rPr>
          <w:rFonts w:ascii="微软雅黑" w:eastAsia="微软雅黑" w:hAnsi="微软雅黑"/>
          <w:sz w:val="24"/>
        </w:rPr>
        <w:t xml:space="preserve">  </w:t>
      </w:r>
    </w:p>
    <w:p w14:paraId="11A1FC8E" w14:textId="77777777" w:rsidR="000A017F" w:rsidRPr="00657A36" w:rsidRDefault="000A017F" w:rsidP="0098461B">
      <w:pPr>
        <w:jc w:val="center"/>
        <w:rPr>
          <w:rFonts w:ascii="微软雅黑" w:eastAsia="微软雅黑" w:hAnsi="微软雅黑"/>
          <w:sz w:val="24"/>
        </w:rPr>
      </w:pPr>
      <w:r w:rsidRPr="00657A36">
        <w:rPr>
          <w:rFonts w:ascii="微软雅黑" w:eastAsia="微软雅黑" w:hAnsi="微软雅黑" w:hint="eastAsia"/>
          <w:sz w:val="24"/>
        </w:rPr>
        <w:t>请保留作者署名</w:t>
      </w:r>
      <w:r w:rsidRPr="00657A36">
        <w:rPr>
          <w:rFonts w:ascii="微软雅黑" w:eastAsia="微软雅黑" w:hAnsi="微软雅黑"/>
          <w:sz w:val="24"/>
        </w:rPr>
        <w:t xml:space="preserve"> Raelon Veritas Lee 并附上原始仓库链接：  </w:t>
      </w:r>
    </w:p>
    <w:p w14:paraId="0E628890" w14:textId="77777777" w:rsidR="000A017F" w:rsidRPr="00657A36" w:rsidRDefault="000A017F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  <w:r w:rsidRPr="00657A36">
        <w:rPr>
          <w:rFonts w:ascii="微软雅黑" w:eastAsia="微软雅黑" w:hAnsi="微软雅黑" w:cs="Calibri"/>
          <w:sz w:val="24"/>
        </w:rPr>
        <w:t xml:space="preserve">https://github.com/roclee2692/deep-research-openai-gpt </w:t>
      </w:r>
      <w:r w:rsidRPr="00657A36">
        <w:rPr>
          <w:rFonts w:ascii="微软雅黑" w:eastAsia="微软雅黑" w:hAnsi="微软雅黑" w:cs="Calibri"/>
          <w:sz w:val="28"/>
          <w:szCs w:val="28"/>
        </w:rPr>
        <w:t xml:space="preserve"> </w:t>
      </w:r>
    </w:p>
    <w:p w14:paraId="751DBFE5" w14:textId="77777777" w:rsidR="000A017F" w:rsidRPr="00657A36" w:rsidRDefault="000A017F" w:rsidP="0098461B">
      <w:pPr>
        <w:jc w:val="center"/>
        <w:rPr>
          <w:rFonts w:ascii="微软雅黑" w:eastAsia="微软雅黑" w:hAnsi="微软雅黑" w:cs="Calibri"/>
          <w:sz w:val="28"/>
          <w:szCs w:val="28"/>
        </w:rPr>
      </w:pPr>
    </w:p>
    <w:p w14:paraId="1157AE41" w14:textId="77777777" w:rsidR="000A017F" w:rsidRPr="00657A36" w:rsidRDefault="000A017F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6BC4A30A" w14:textId="77777777" w:rsidR="000A017F" w:rsidRPr="00657A36" w:rsidRDefault="000A017F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This work is licensed under the  </w:t>
      </w:r>
    </w:p>
    <w:p w14:paraId="71AFB602" w14:textId="77777777" w:rsidR="000A017F" w:rsidRPr="00657A36" w:rsidRDefault="000A017F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Creative Commons Attribution-NonCommercial-ShareAlike 4.0 International License (CC BY-NC-SA 4.0).  </w:t>
      </w:r>
    </w:p>
    <w:p w14:paraId="7CE662D5" w14:textId="77777777" w:rsidR="000A017F" w:rsidRPr="00657A36" w:rsidRDefault="000A017F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 xml:space="preserve">You may share and adapt it for non-commercial purposes, but please credit the author and link back.  </w:t>
      </w:r>
    </w:p>
    <w:p w14:paraId="2D6A8C2D" w14:textId="77777777" w:rsidR="000A017F" w:rsidRPr="00657A36" w:rsidRDefault="000A017F" w:rsidP="0098461B">
      <w:pPr>
        <w:jc w:val="center"/>
        <w:rPr>
          <w:rFonts w:ascii="Calibri" w:eastAsia="微软雅黑" w:hAnsi="Calibri" w:cs="Calibri"/>
          <w:sz w:val="28"/>
          <w:szCs w:val="28"/>
        </w:rPr>
      </w:pPr>
    </w:p>
    <w:p w14:paraId="6B906B7E" w14:textId="77777777" w:rsidR="000A017F" w:rsidRPr="00657A36" w:rsidRDefault="000A017F" w:rsidP="0098461B">
      <w:pPr>
        <w:jc w:val="center"/>
        <w:rPr>
          <w:rFonts w:ascii="Calibri" w:eastAsia="微软雅黑" w:hAnsi="Calibri" w:cs="Calibri"/>
          <w:sz w:val="28"/>
          <w:szCs w:val="28"/>
        </w:rPr>
      </w:pPr>
      <w:r w:rsidRPr="00657A36">
        <w:rPr>
          <w:rFonts w:ascii="Calibri" w:eastAsia="微软雅黑" w:hAnsi="Calibri" w:cs="Calibri"/>
          <w:sz w:val="28"/>
          <w:szCs w:val="28"/>
        </w:rPr>
        <w:t>License link: https://creativecommons.org/licenses/by-nc-sa/4.0/</w:t>
      </w:r>
    </w:p>
    <w:p w14:paraId="1E78B61D" w14:textId="77777777" w:rsidR="000A017F" w:rsidRPr="0098461B" w:rsidRDefault="000A017F"/>
    <w:p w14:paraId="5065BB3F" w14:textId="77777777" w:rsidR="000D7E08" w:rsidRDefault="000D7E08"/>
    <w:sectPr w:rsidR="000D7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45F8D" w14:textId="77777777" w:rsidR="000A017F" w:rsidRDefault="000A017F" w:rsidP="000A017F">
      <w:pPr>
        <w:spacing w:after="0" w:line="240" w:lineRule="auto"/>
      </w:pPr>
      <w:r>
        <w:separator/>
      </w:r>
    </w:p>
  </w:endnote>
  <w:endnote w:type="continuationSeparator" w:id="0">
    <w:p w14:paraId="108C2B6D" w14:textId="77777777" w:rsidR="000A017F" w:rsidRDefault="000A017F" w:rsidP="000A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D49CB" w14:textId="77777777" w:rsidR="000A017F" w:rsidRDefault="000A017F" w:rsidP="000A017F">
      <w:pPr>
        <w:spacing w:after="0" w:line="240" w:lineRule="auto"/>
      </w:pPr>
      <w:r>
        <w:separator/>
      </w:r>
    </w:p>
  </w:footnote>
  <w:footnote w:type="continuationSeparator" w:id="0">
    <w:p w14:paraId="1383B17E" w14:textId="77777777" w:rsidR="000A017F" w:rsidRDefault="000A017F" w:rsidP="000A0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C5D4D"/>
    <w:multiLevelType w:val="multilevel"/>
    <w:tmpl w:val="2DBA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9193B"/>
    <w:multiLevelType w:val="multilevel"/>
    <w:tmpl w:val="4F98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B65BD"/>
    <w:multiLevelType w:val="multilevel"/>
    <w:tmpl w:val="95EA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E7802"/>
    <w:multiLevelType w:val="multilevel"/>
    <w:tmpl w:val="486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35CAA"/>
    <w:multiLevelType w:val="multilevel"/>
    <w:tmpl w:val="64B8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1359C"/>
    <w:multiLevelType w:val="multilevel"/>
    <w:tmpl w:val="C39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33F9F"/>
    <w:multiLevelType w:val="multilevel"/>
    <w:tmpl w:val="E864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393F88"/>
    <w:multiLevelType w:val="multilevel"/>
    <w:tmpl w:val="E68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50180">
    <w:abstractNumId w:val="5"/>
  </w:num>
  <w:num w:numId="2" w16cid:durableId="2069835778">
    <w:abstractNumId w:val="0"/>
  </w:num>
  <w:num w:numId="3" w16cid:durableId="1198547829">
    <w:abstractNumId w:val="7"/>
  </w:num>
  <w:num w:numId="4" w16cid:durableId="95711097">
    <w:abstractNumId w:val="4"/>
  </w:num>
  <w:num w:numId="5" w16cid:durableId="440729908">
    <w:abstractNumId w:val="2"/>
  </w:num>
  <w:num w:numId="6" w16cid:durableId="195974336">
    <w:abstractNumId w:val="3"/>
  </w:num>
  <w:num w:numId="7" w16cid:durableId="340282915">
    <w:abstractNumId w:val="1"/>
  </w:num>
  <w:num w:numId="8" w16cid:durableId="204952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E2"/>
    <w:rsid w:val="0009729A"/>
    <w:rsid w:val="000A017F"/>
    <w:rsid w:val="000D7E08"/>
    <w:rsid w:val="002C152B"/>
    <w:rsid w:val="003D2603"/>
    <w:rsid w:val="00601748"/>
    <w:rsid w:val="00853AE5"/>
    <w:rsid w:val="00861FB6"/>
    <w:rsid w:val="008811E2"/>
    <w:rsid w:val="00D6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D4A52"/>
  <w15:chartTrackingRefBased/>
  <w15:docId w15:val="{B1C368DA-ACCF-47E2-BD4A-D75C8DCA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11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8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1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11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11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11E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11E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11E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11E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yolo">
    <w:name w:val="yolo大标题"/>
    <w:basedOn w:val="a"/>
    <w:link w:val="yolo0"/>
    <w:autoRedefine/>
    <w:qFormat/>
    <w:rsid w:val="00601748"/>
    <w:pPr>
      <w:widowControl/>
      <w:spacing w:beforeLines="50" w:before="156" w:afterLines="50" w:after="156" w:line="520" w:lineRule="exact"/>
      <w:ind w:firstLineChars="200" w:firstLine="1044"/>
      <w:jc w:val="center"/>
      <w:outlineLvl w:val="0"/>
    </w:pPr>
    <w:rPr>
      <w:rFonts w:ascii="黑体" w:eastAsia="黑体" w:hAnsi="黑体"/>
      <w:b/>
      <w:kern w:val="36"/>
      <w:sz w:val="52"/>
      <w:szCs w:val="52"/>
      <w14:ligatures w14:val="none"/>
    </w:rPr>
  </w:style>
  <w:style w:type="character" w:customStyle="1" w:styleId="yolo0">
    <w:name w:val="yolo大标题 字符"/>
    <w:basedOn w:val="a0"/>
    <w:link w:val="yolo"/>
    <w:rsid w:val="00601748"/>
    <w:rPr>
      <w:rFonts w:ascii="黑体" w:eastAsia="黑体" w:hAnsi="黑体"/>
      <w:b/>
      <w:kern w:val="36"/>
      <w:sz w:val="52"/>
      <w:szCs w:val="52"/>
      <w14:ligatures w14:val="none"/>
    </w:rPr>
  </w:style>
  <w:style w:type="paragraph" w:customStyle="1" w:styleId="yolo1">
    <w:name w:val="yolo目录"/>
    <w:basedOn w:val="a"/>
    <w:link w:val="yolo2"/>
    <w:qFormat/>
    <w:rsid w:val="00601748"/>
    <w:pPr>
      <w:widowControl/>
      <w:spacing w:beforeLines="50" w:before="156" w:afterLines="50" w:after="156" w:line="320" w:lineRule="exact"/>
      <w:outlineLvl w:val="2"/>
    </w:pPr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character" w:customStyle="1" w:styleId="yolo2">
    <w:name w:val="yolo目录 字符"/>
    <w:basedOn w:val="a0"/>
    <w:link w:val="yolo1"/>
    <w:rsid w:val="00601748"/>
    <w:rPr>
      <w:rFonts w:ascii="黑体" w:eastAsia="黑体" w:hAnsi="黑体" w:cs="宋体"/>
      <w:b/>
      <w:bCs/>
      <w:kern w:val="0"/>
      <w:sz w:val="32"/>
      <w:szCs w:val="32"/>
      <w14:ligatures w14:val="none"/>
    </w:rPr>
  </w:style>
  <w:style w:type="paragraph" w:customStyle="1" w:styleId="yolo3">
    <w:name w:val="yolo一级"/>
    <w:basedOn w:val="a"/>
    <w:link w:val="yolo4"/>
    <w:qFormat/>
    <w:rsid w:val="00601748"/>
    <w:pPr>
      <w:widowControl/>
      <w:spacing w:before="100" w:beforeAutospacing="1" w:after="100" w:afterAutospacing="1" w:line="360" w:lineRule="auto"/>
      <w:outlineLvl w:val="1"/>
    </w:pPr>
    <w:rPr>
      <w:rFonts w:ascii="宋体" w:eastAsia="宋体" w:hAnsi="宋体"/>
      <w:b/>
      <w:kern w:val="0"/>
      <w:sz w:val="32"/>
      <w:szCs w:val="32"/>
      <w14:ligatures w14:val="none"/>
    </w:rPr>
  </w:style>
  <w:style w:type="character" w:customStyle="1" w:styleId="yolo4">
    <w:name w:val="yolo一级 字符"/>
    <w:basedOn w:val="a0"/>
    <w:link w:val="yolo3"/>
    <w:rsid w:val="00601748"/>
    <w:rPr>
      <w:rFonts w:ascii="宋体" w:eastAsia="宋体" w:hAnsi="宋体"/>
      <w:b/>
      <w:kern w:val="0"/>
      <w:sz w:val="32"/>
      <w:szCs w:val="32"/>
      <w14:ligatures w14:val="none"/>
    </w:rPr>
  </w:style>
  <w:style w:type="paragraph" w:customStyle="1" w:styleId="yolo5">
    <w:name w:val="yolo正文"/>
    <w:basedOn w:val="a"/>
    <w:link w:val="yolo6"/>
    <w:qFormat/>
    <w:rsid w:val="00601748"/>
    <w:pPr>
      <w:widowControl/>
      <w:spacing w:before="100" w:beforeAutospacing="1" w:after="100" w:afterAutospacing="1" w:line="360" w:lineRule="auto"/>
    </w:pPr>
    <w:rPr>
      <w:rFonts w:ascii="宋体" w:eastAsia="宋体" w:hAnsi="宋体"/>
      <w:kern w:val="0"/>
      <w:sz w:val="24"/>
      <w14:ligatures w14:val="none"/>
    </w:rPr>
  </w:style>
  <w:style w:type="character" w:customStyle="1" w:styleId="yolo6">
    <w:name w:val="yolo正文 字符"/>
    <w:basedOn w:val="a0"/>
    <w:link w:val="yolo5"/>
    <w:rsid w:val="00601748"/>
    <w:rPr>
      <w:rFonts w:ascii="宋体" w:eastAsia="宋体" w:hAnsi="宋体"/>
      <w:kern w:val="0"/>
      <w:sz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8811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81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1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11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11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11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11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11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11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11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11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11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11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11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11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1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11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11E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811E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8811E2"/>
    <w:rPr>
      <w:b/>
      <w:bCs/>
    </w:rPr>
  </w:style>
  <w:style w:type="character" w:styleId="af0">
    <w:name w:val="Emphasis"/>
    <w:basedOn w:val="a0"/>
    <w:uiPriority w:val="20"/>
    <w:qFormat/>
    <w:rsid w:val="008811E2"/>
    <w:rPr>
      <w:i/>
      <w:iCs/>
    </w:rPr>
  </w:style>
  <w:style w:type="paragraph" w:styleId="af1">
    <w:name w:val="header"/>
    <w:basedOn w:val="a"/>
    <w:link w:val="af2"/>
    <w:uiPriority w:val="99"/>
    <w:unhideWhenUsed/>
    <w:rsid w:val="000A017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0A017F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0A01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0A01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9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2369</Words>
  <Characters>13508</Characters>
  <Application>Microsoft Office Word</Application>
  <DocSecurity>0</DocSecurity>
  <Lines>112</Lines>
  <Paragraphs>31</Paragraphs>
  <ScaleCrop>false</ScaleCrop>
  <Company/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 lee</dc:creator>
  <cp:keywords/>
  <dc:description/>
  <cp:lastModifiedBy>Roc lee</cp:lastModifiedBy>
  <cp:revision>2</cp:revision>
  <dcterms:created xsi:type="dcterms:W3CDTF">2025-05-09T02:29:00Z</dcterms:created>
  <dcterms:modified xsi:type="dcterms:W3CDTF">2025-05-10T07:26:00Z</dcterms:modified>
</cp:coreProperties>
</file>