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5825A9">
      <w:pPr>
        <w:numPr>
          <w:ilvl w:val="0"/>
          <w:numId w:val="0"/>
        </w:numPr>
        <w:ind w:left="2100" w:leftChars="0" w:firstLine="420" w:firstLineChars="0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香港医药物流</w:t>
      </w:r>
      <w:r>
        <w:rPr>
          <w:rFonts w:ascii="宋体" w:hAnsi="宋体" w:eastAsia="宋体" w:cs="宋体"/>
          <w:b/>
          <w:bCs/>
          <w:sz w:val="24"/>
          <w:szCs w:val="24"/>
        </w:rPr>
        <w:t xml:space="preserve">解决方案 </w:t>
      </w:r>
    </w:p>
    <w:p w14:paraId="488121DA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核心功能</w:t>
      </w:r>
    </w:p>
    <w:p w14:paraId="10D0ECD2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 销售订单处理</w:t>
      </w:r>
    </w:p>
    <w:p w14:paraId="75B7B341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让销售下单从“手写、拍照、人工录入”，升级为“拍照上传、AI识别、自动建单”。</w:t>
      </w:r>
    </w:p>
    <w:p w14:paraId="1C23CE7B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智能打印派单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自动识别单据类型，智能分发打印任务，让订单流转更高效。</w:t>
      </w:r>
    </w:p>
    <w:p w14:paraId="5A1A880E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S300 智能回执签收</w:t>
      </w:r>
    </w:p>
    <w:p w14:paraId="06E6C3C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从“人工收单、人工核对、人工追踪”，升级为“设备收单、AI审核、异常自动提醒”。</w:t>
      </w:r>
    </w:p>
    <w:p w14:paraId="70166C0E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AI 单据审核与异常预警</w:t>
      </w:r>
    </w:p>
    <w:p w14:paraId="1FF85AB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用 AI 识别签名、印章和异常状态，降低医药流通单据管理风险</w:t>
      </w:r>
    </w:p>
    <w:p w14:paraId="5156E9A8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智能报账与票据识别</w:t>
      </w:r>
    </w:p>
    <w:p w14:paraId="68733F7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票据自动识别，报账材料自动整理，让财务处理更轻松。</w:t>
      </w:r>
    </w:p>
    <w:p w14:paraId="1C01C404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销售报价助手</w:t>
      </w:r>
    </w:p>
    <w:p w14:paraId="2D84D0B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系统集成销售报价专员能力，快速查询商品价格，一键生成标准报价单及产品宣传册，提升客户响应速度。</w:t>
      </w:r>
    </w:p>
    <w:p w14:paraId="525DA874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适用场景</w:t>
      </w:r>
    </w:p>
    <w:p w14:paraId="3A75571C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医</w:t>
      </w:r>
      <w:r>
        <w:rPr>
          <w:rFonts w:hint="default"/>
          <w:lang w:val="en-US" w:eastAsia="zh-CN"/>
        </w:rPr>
        <w:t>药批发与医药流通企业</w:t>
      </w:r>
    </w:p>
    <w:p w14:paraId="18F0B84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适用于销售订单量大、配送频繁、单据种类复杂、合规要求较高的医药批发、药品代理、医药流通企业。</w:t>
      </w:r>
    </w:p>
    <w:p w14:paraId="612D38C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典型场景包括：</w:t>
      </w:r>
    </w:p>
    <w:p w14:paraId="1BDEBFB4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手写销售订单识别</w:t>
      </w:r>
    </w:p>
    <w:p w14:paraId="5512184F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医药配送单据打印</w:t>
      </w:r>
    </w:p>
    <w:p w14:paraId="1966F763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发票回执单回收</w:t>
      </w:r>
    </w:p>
    <w:p w14:paraId="2FB51630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毒药纸与签收单审核</w:t>
      </w:r>
    </w:p>
    <w:p w14:paraId="22D66899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药房印章识别</w:t>
      </w:r>
    </w:p>
    <w:p w14:paraId="5DEC2495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财务报账材料整理</w:t>
      </w:r>
    </w:p>
    <w:p w14:paraId="6CA0448B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大量依赖纸质单据的企业</w:t>
      </w:r>
    </w:p>
    <w:p w14:paraId="4368C7CA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很多企业短期内无法完全取消纸质订单、发票、签收单、回执单和盖章文件。该方案可通过智能硬件与 AI 识别能力，把线下纸质流程转化为可追踪、可审核、可统计的数字化流程。</w:t>
      </w:r>
    </w:p>
    <w:p w14:paraId="4419CBB4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多部门协同的业务流程</w:t>
      </w:r>
    </w:p>
    <w:p w14:paraId="15B55362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适合销售、仓储、配送、财务、管理层之间需要高频协作的企业。香港华达项目覆盖销售订单、打印派单、回执签收、报账处理、异常提醒等多个业务环节，帮助企业打通前台销售、中台运营和后台财务。</w:t>
      </w:r>
    </w:p>
    <w:p w14:paraId="1D8638AB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多公司、多系统运营场景</w:t>
      </w:r>
    </w:p>
    <w:p w14:paraId="3A540C6B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适用于集团化、多法人、多业务系统并行运营的企业。香港华达项目上线范围覆盖多家公司，并通过 </w:t>
      </w:r>
      <w:r>
        <w:rPr>
          <w:rFonts w:hint="eastAsia"/>
          <w:lang w:val="en-US" w:eastAsia="zh-CN"/>
        </w:rPr>
        <w:t>Worko</w:t>
      </w:r>
      <w:r>
        <w:rPr>
          <w:rFonts w:hint="default"/>
          <w:lang w:val="en-US" w:eastAsia="zh-CN"/>
        </w:rPr>
        <w:t>Pilot 平台、Dynamic 系统、S300 设备、K1 终端等实现业务连接。</w:t>
      </w:r>
    </w:p>
    <w:p w14:paraId="3ADC56F3">
      <w:pPr>
        <w:numPr>
          <w:ilvl w:val="0"/>
          <w:numId w:val="0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客户价值</w:t>
      </w:r>
    </w:p>
    <w:p w14:paraId="369CEF8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降低人工录入成本</w:t>
      </w:r>
    </w:p>
    <w:p w14:paraId="67C72E94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AI 识别手写订单、发票、银行回执单等材料，系统可自动提取关键信息并生成业务单据，减少销售、仓储和财务人员的重复录入工作。</w:t>
      </w:r>
    </w:p>
    <w:p w14:paraId="325D4B8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提升订单流转效率</w:t>
      </w:r>
    </w:p>
    <w:p w14:paraId="053836EA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销售订单可从 WhatsApp 上传图片开始，由 AI 自动识别并对接 Dynamic 系统完成创建，缩短从客户下单到系统建单的时间，提升销售响应速度。</w:t>
      </w:r>
    </w:p>
    <w:p w14:paraId="72B130C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强化医药单据合规管理</w:t>
      </w:r>
    </w:p>
    <w:p w14:paraId="7FBBEF96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S300 智能收单和 AI 审核能力，系统可自动识别回执单、毒药纸、签收单中的签名、印章和异常状态，对超时未回传或审核不通过的单据及时预警，降低合规风险。</w:t>
      </w:r>
    </w:p>
    <w:p w14:paraId="062CDEB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705116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打通业务系统与一线现场</w:t>
      </w:r>
    </w:p>
    <w:p w14:paraId="21C3B385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方案连接 Dynamic 系统、WhatsApp、智能硬件终端和 </w:t>
      </w:r>
      <w:r>
        <w:rPr>
          <w:rFonts w:hint="eastAsia"/>
          <w:lang w:val="en-US" w:eastAsia="zh-CN"/>
        </w:rPr>
        <w:t>Worko</w:t>
      </w:r>
      <w:r>
        <w:rPr>
          <w:rFonts w:hint="default"/>
          <w:lang w:val="en-US" w:eastAsia="zh-CN"/>
        </w:rPr>
        <w:t>Pilot 平台，让后台系统与销售、仓储、配送、财务等业务现场形成闭环，减少信息孤岛。项目目标中也明确包括建立系统间数据集成、消除信息孤岛。</w:t>
      </w:r>
    </w:p>
    <w:p w14:paraId="0B6500D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提升管理透明度</w:t>
      </w:r>
    </w:p>
    <w:p w14:paraId="6B409A12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订单创建、打印派单、回执签收、异常审核、报账处理等环节都可被系统记录和追踪，管理者能够更清楚地掌握业务进度、异常问题和处理结果。</w:t>
      </w:r>
    </w:p>
    <w:p w14:paraId="7A0F6D4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构建企业 AI 数字员工基础</w:t>
      </w:r>
    </w:p>
    <w:p w14:paraId="417C7593">
      <w:pPr>
        <w:numPr>
          <w:ilvl w:val="0"/>
          <w:numId w:val="0"/>
        </w:numPr>
        <w:ind w:leftChars="0" w:firstLine="420" w:firstLineChars="0"/>
      </w:pPr>
      <w:r>
        <w:rPr>
          <w:rFonts w:hint="default"/>
          <w:lang w:val="en-US" w:eastAsia="zh-CN"/>
        </w:rPr>
        <w:t>香港华达案例不仅解决单点流程自动化问题，还引入销售订单专员、销售报价专员、报账团队等数字员工能力，为企业后续扩展更多 AI 办公场景打下基础。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A292C2"/>
    <w:multiLevelType w:val="singleLevel"/>
    <w:tmpl w:val="BFA292C2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E1F6FF0D"/>
    <w:multiLevelType w:val="singleLevel"/>
    <w:tmpl w:val="E1F6FF0D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18BD5338"/>
    <w:multiLevelType w:val="singleLevel"/>
    <w:tmpl w:val="18BD5338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A912CB"/>
    <w:rsid w:val="000719D3"/>
    <w:rsid w:val="0B8A4CDE"/>
    <w:rsid w:val="13CB5112"/>
    <w:rsid w:val="13D61416"/>
    <w:rsid w:val="14204272"/>
    <w:rsid w:val="2CEF2A35"/>
    <w:rsid w:val="2E6469D8"/>
    <w:rsid w:val="300C7F94"/>
    <w:rsid w:val="3C800F9C"/>
    <w:rsid w:val="41703998"/>
    <w:rsid w:val="43010842"/>
    <w:rsid w:val="477443ED"/>
    <w:rsid w:val="4D8E7176"/>
    <w:rsid w:val="51DB4F44"/>
    <w:rsid w:val="5B0D2CAC"/>
    <w:rsid w:val="5C0934F8"/>
    <w:rsid w:val="5DEC4171"/>
    <w:rsid w:val="69320EA6"/>
    <w:rsid w:val="6ECC76A7"/>
    <w:rsid w:val="72A912CB"/>
    <w:rsid w:val="775A0F4B"/>
    <w:rsid w:val="79CE2FD1"/>
    <w:rsid w:val="7C815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uto"/>
      <w:jc w:val="left"/>
    </w:pPr>
    <w:rPr>
      <w:rFonts w:eastAsia="等线" w:asciiTheme="minorAscii" w:hAnsiTheme="minorAscii" w:cstheme="minorBidi"/>
      <w:kern w:val="2"/>
      <w:sz w:val="16"/>
      <w:szCs w:val="24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spacing w:before="0" w:beforeAutospacing="1" w:after="0" w:afterAutospacing="1"/>
      <w:jc w:val="center"/>
      <w:outlineLvl w:val="0"/>
    </w:pPr>
    <w:rPr>
      <w:rFonts w:hint="eastAsia" w:ascii="宋体" w:hAnsi="宋体" w:eastAsia="黑体" w:cs="宋体"/>
      <w:bCs/>
      <w:kern w:val="44"/>
      <w:sz w:val="36"/>
      <w:szCs w:val="48"/>
      <w:lang w:val="en-US" w:eastAsia="zh-CN" w:bidi="ar"/>
    </w:rPr>
  </w:style>
  <w:style w:type="paragraph" w:styleId="4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  <w:outlineLvl w:val="1"/>
    </w:pPr>
    <w:rPr>
      <w:rFonts w:hint="eastAsia" w:ascii="宋体" w:hAnsi="宋体" w:eastAsia="黑体" w:cs="宋体"/>
      <w:bCs/>
      <w:sz w:val="32"/>
      <w:szCs w:val="36"/>
      <w:lang w:val="en-US" w:eastAsia="zh-CN" w:bidi="ar"/>
    </w:rPr>
  </w:style>
  <w:style w:type="paragraph" w:styleId="5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  <w:outlineLvl w:val="2"/>
    </w:pPr>
    <w:rPr>
      <w:rFonts w:hint="eastAsia" w:ascii="宋体" w:hAnsi="宋体" w:eastAsia="黑体" w:cs="宋体"/>
      <w:bCs/>
      <w:sz w:val="30"/>
      <w:szCs w:val="27"/>
      <w:lang w:val="en-US" w:eastAsia="zh-CN" w:bidi="ar"/>
    </w:rPr>
  </w:style>
  <w:style w:type="paragraph" w:styleId="6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sz w:val="28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1112</Words>
  <Characters>1187</Characters>
  <Lines>0</Lines>
  <Paragraphs>0</Paragraphs>
  <TotalTime>56</TotalTime>
  <ScaleCrop>false</ScaleCrop>
  <LinksUpToDate>false</LinksUpToDate>
  <CharactersWithSpaces>1233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2026-05-19T07:59:00Z</dcterms:created>
  <dc:creator>哟</dc:creator>
  <cp:lastModifiedBy>哟</cp:lastModifiedBy>
  <dcterms:modified xsi:type="dcterms:W3CDTF">2026-05-25T08:31:07Z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0D409EBDF849456AAEA86814B8FABE35_11</vt:lpwstr>
  </property>
  <property fmtid="{D5CDD505-2E9C-101B-9397-08002B2CF9AE}" pid="4" name="KSOTemplateDocerSaveRecord">
    <vt:lpwstr>eyJoZGlkIjoiYjFmZTUxYjBlMmM2MTFhNmEwNWMwM2UxOWM4NTE0NDUiLCJ1c2VySWQiOiI0NDIzMTkyMjUifQ==</vt:lpwstr>
  </property>
</Properties>
</file>