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825A9">
      <w:pPr>
        <w:numPr>
          <w:numId w:val="0"/>
        </w:numPr>
        <w:ind w:left="2100" w:leftChars="0" w:firstLine="42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香港医药物流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解决方案 </w:t>
      </w:r>
    </w:p>
    <w:p w14:paraId="488121D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核心功能</w:t>
      </w:r>
    </w:p>
    <w:p w14:paraId="75B7B34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AI工艺数据采集</w:t>
      </w:r>
    </w:p>
    <w:p w14:paraId="398A9C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自动采集生产设备、工艺流程、工单及人员操作数据，实现生产全过程数字化。</w:t>
      </w:r>
    </w:p>
    <w:p w14:paraId="63AAB90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智能视觉质检</w:t>
      </w:r>
    </w:p>
    <w:p w14:paraId="1C23CE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基于OCR与AI视觉识别技术，对工艺品外观、尺寸、纹理、标签等进行自动检测与识别。</w:t>
      </w:r>
    </w:p>
    <w:p w14:paraId="5A1A880E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工艺流程数字化管理</w:t>
      </w:r>
      <w:bookmarkStart w:id="0" w:name="_GoBack"/>
      <w:bookmarkEnd w:id="0"/>
    </w:p>
    <w:p w14:paraId="06E6C3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将传统工艺流程标准化、可视化，实现工序追踪、流程留痕与质量管控。</w:t>
      </w:r>
    </w:p>
    <w:p w14:paraId="70166C0E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智能生产协同</w:t>
      </w:r>
    </w:p>
    <w:p w14:paraId="1FF85A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打通ERP、MES、仓储及设备系统，实现订单、生产、库存数据实时同步。</w:t>
      </w:r>
    </w:p>
    <w:p w14:paraId="5156E9A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AI工艺知识库</w:t>
      </w:r>
    </w:p>
    <w:p w14:paraId="68733F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沉淀老师傅经验、工艺规范与生产标准，形成企业专属数字工艺知识库。</w:t>
      </w:r>
    </w:p>
    <w:p w14:paraId="1C01C40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多终端智能操作</w:t>
      </w:r>
    </w:p>
    <w:p w14:paraId="7E5D4A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支持PC、移动端、智能终端设备协同操作，满足车间、仓储、管理层多场景使用。</w:t>
      </w:r>
    </w:p>
    <w:p w14:paraId="03F4C54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智能预警与分析</w:t>
      </w:r>
    </w:p>
    <w:p w14:paraId="2D84D0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实时监控生产异常、工艺偏差及设备状态，自动生成分析报告与预警通知。</w:t>
      </w:r>
    </w:p>
    <w:p w14:paraId="525DA87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适用场景</w:t>
      </w:r>
    </w:p>
    <w:p w14:paraId="3A75571C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传统制造工艺升级</w:t>
      </w:r>
    </w:p>
    <w:p w14:paraId="5DEC24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适用于陶瓷、珠宝、金属加工、木艺、印刷包装等传统工艺行业数字化升级。</w:t>
      </w:r>
    </w:p>
    <w:p w14:paraId="6CA0448B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手工艺标准化管理</w:t>
      </w:r>
    </w:p>
    <w:p w14:paraId="4368C7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帮助依赖人工经验的企业建立标准化工艺流程，降低人员依赖。</w:t>
      </w:r>
    </w:p>
    <w:p w14:paraId="4419CBB4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工厂智能化改造</w:t>
      </w:r>
    </w:p>
    <w:p w14:paraId="15B553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适用于中小制造企业快速实现智能工厂与数字车间建设。</w:t>
      </w:r>
    </w:p>
    <w:p w14:paraId="1D8638AB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多工厂协同生产</w:t>
      </w:r>
    </w:p>
    <w:p w14:paraId="3A540C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支持集团化、多工厂、多产线统一管理与远程协同。</w:t>
      </w:r>
    </w:p>
    <w:p w14:paraId="0DDCC57A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工艺品质追溯</w:t>
      </w:r>
    </w:p>
    <w:p w14:paraId="06982D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实现产品从原材料到成品全过程追溯，提升质量管理能力。</w:t>
      </w:r>
    </w:p>
    <w:p w14:paraId="1902D38C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出海制造与国际订单</w:t>
      </w:r>
    </w:p>
    <w:p w14:paraId="010088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满足国际订单对生产标准、质量追踪及数字化交付的要求。</w:t>
      </w:r>
    </w:p>
    <w:p w14:paraId="6C8739FB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客户价值</w:t>
      </w:r>
    </w:p>
    <w:p w14:paraId="55FAB840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提升生产效率</w:t>
      </w:r>
    </w:p>
    <w:p w14:paraId="4BD304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自动化采集与AI辅助处理，大幅减少人工记录与沟通成本。</w:t>
      </w:r>
    </w:p>
    <w:p w14:paraId="0EB3FFD4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降低人工依赖</w:t>
      </w:r>
    </w:p>
    <w:p w14:paraId="24217F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将经验数字化，降低对核心老师傅与熟练工的依赖风险。</w:t>
      </w:r>
    </w:p>
    <w:p w14:paraId="5E3EAFBE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提高产品质量</w:t>
      </w:r>
    </w:p>
    <w:p w14:paraId="6BB784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AI视觉检测与标准化流程，减少人为误差与质量波动。</w:t>
      </w:r>
    </w:p>
    <w:p w14:paraId="577D97CC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缩短交付周期</w:t>
      </w:r>
    </w:p>
    <w:p w14:paraId="715E7B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订单、生产、库存实时联动，提高整体生产协同效率。</w:t>
      </w:r>
    </w:p>
    <w:p w14:paraId="01A89288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降低运营成本</w:t>
      </w:r>
    </w:p>
    <w:p w14:paraId="780D17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减少返工、损耗与人工管理成本，实现精细化运营。</w:t>
      </w:r>
    </w:p>
    <w:p w14:paraId="4CE034C0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构建企业数字资产</w:t>
      </w:r>
    </w:p>
    <w:p w14:paraId="6654515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沉淀工艺标准、生产数据与行业经验，形成长期核心竞争力。</w:t>
      </w:r>
    </w:p>
    <w:p w14:paraId="53D93C11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支持企业智能化转型</w:t>
      </w:r>
    </w:p>
    <w:p w14:paraId="417C7593">
      <w:pPr>
        <w:numPr>
          <w:ilvl w:val="0"/>
          <w:numId w:val="0"/>
        </w:numPr>
        <w:ind w:leftChars="0"/>
      </w:pPr>
      <w:r>
        <w:rPr>
          <w:rFonts w:hint="default"/>
          <w:lang w:val="en-US" w:eastAsia="zh-CN"/>
        </w:rPr>
        <w:t>帮助传统工艺企业快速迈向AI化、数字化、智能化运营模式。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46D01D"/>
    <w:multiLevelType w:val="singleLevel"/>
    <w:tmpl w:val="9F46D01D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FA292C2"/>
    <w:multiLevelType w:val="singleLevel"/>
    <w:tmpl w:val="BFA292C2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8BD5338"/>
    <w:multiLevelType w:val="singleLevel"/>
    <w:tmpl w:val="18BD5338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A912CB"/>
    <w:rsid w:val="000719D3"/>
    <w:rsid w:val="0B8A4CDE"/>
    <w:rsid w:val="13CB5112"/>
    <w:rsid w:val="14204272"/>
    <w:rsid w:val="3C800F9C"/>
    <w:rsid w:val="51DB4F44"/>
    <w:rsid w:val="6ECC76A7"/>
    <w:rsid w:val="72A9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eastAsia="等线" w:asciiTheme="minorAscii" w:hAnsiTheme="minorAscii" w:cstheme="minorBidi"/>
      <w:kern w:val="2"/>
      <w:sz w:val="16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center"/>
      <w:outlineLvl w:val="0"/>
    </w:pPr>
    <w:rPr>
      <w:rFonts w:hint="eastAsia" w:ascii="宋体" w:hAnsi="宋体" w:eastAsia="黑体" w:cs="宋体"/>
      <w:bCs/>
      <w:kern w:val="44"/>
      <w:sz w:val="36"/>
      <w:szCs w:val="48"/>
      <w:lang w:val="en-US" w:eastAsia="zh-CN"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Cs/>
      <w:sz w:val="32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黑体" w:cs="宋体"/>
      <w:bCs/>
      <w:sz w:val="30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2026-05-19T07:59:00Z</dcterms:created>
  <dc:creator>哟</dc:creator>
  <cp:lastModifiedBy>哟</cp:lastModifiedBy>
  <dcterms:modified xsi:type="dcterms:W3CDTF">2026-05-19T07:59:54Z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0D409EBDF849456AAEA86814B8FABE35_11</vt:lpwstr>
  </property>
  <property fmtid="{D5CDD505-2E9C-101B-9397-08002B2CF9AE}" pid="4" name="KSOTemplateDocerSaveRecord">
    <vt:lpwstr>eyJoZGlkIjoiYjFmZTUxYjBlMmM2MTFhNmEwNWMwM2UxOWM4NTE0NDUiLCJ1c2VySWQiOiI0NDIzMTkyMjUifQ==</vt:lpwstr>
  </property>
</Properties>
</file>