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14:paraId="7258C538" w14:textId="4C982781" w:rsidR="00F11D1F" w:rsidRDefault="00F11D1F" w:rsidP="00FD6868">
      <w:pPr>
        <w:spacing w:after="0" w:line="480" w:lineRule="auto"/>
        <w:rPr>
          <w:rFonts w:asciiTheme="majorHAnsi" w:hAnsiTheme="majorHAnsi"/>
          <w:sz w:val="24"/>
          <w:szCs w:val="24"/>
        </w:rPr>
      </w:pPr>
      <w:r>
        <w:rPr>
          <w:rFonts w:asciiTheme="majorHAnsi" w:hAnsiTheme="majorHAnsi"/>
          <w:sz w:val="24"/>
          <w:szCs w:val="24"/>
        </w:rPr>
        <w:t>Stephen Munga</w:t>
      </w:r>
      <w:r w:rsidRPr="003D7A33">
        <w:rPr>
          <w:rFonts w:asciiTheme="majorHAnsi" w:hAnsiTheme="majorHAnsi"/>
          <w:sz w:val="24"/>
          <w:szCs w:val="24"/>
          <w:vertAlign w:val="superscript"/>
        </w:rPr>
        <w:t>3</w:t>
      </w:r>
    </w:p>
    <w:p w14:paraId="4D2BE744" w14:textId="77777777"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382DA519" w14:textId="373E2A06"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007E718E" w:rsidRPr="00411D5E">
        <w:rPr>
          <w:rFonts w:asciiTheme="majorHAnsi" w:hAnsiTheme="majorHAnsi"/>
          <w:sz w:val="24"/>
          <w:szCs w:val="24"/>
        </w:rPr>
        <w:t>Graduate Interdisciplinary Program in Statistics</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4A239443" w14:textId="3D8B1937"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r w:rsidRPr="003D7A33">
        <w:rPr>
          <w:rFonts w:asciiTheme="majorHAnsi" w:hAnsiTheme="majorHAnsi"/>
          <w:sz w:val="24"/>
          <w:szCs w:val="24"/>
          <w:vertAlign w:val="superscript"/>
        </w:rPr>
        <w:t>3</w:t>
      </w:r>
      <w:r>
        <w:rPr>
          <w:rFonts w:asciiTheme="majorHAnsi" w:hAnsiTheme="majorHAnsi"/>
          <w:sz w:val="24"/>
          <w:szCs w:val="24"/>
        </w:rPr>
        <w:t xml:space="preserve">Kenyan Medical Research Institute, </w:t>
      </w:r>
      <w:proofErr w:type="spellStart"/>
      <w:r>
        <w:rPr>
          <w:rFonts w:asciiTheme="majorHAnsi" w:hAnsiTheme="majorHAnsi"/>
          <w:sz w:val="24"/>
          <w:szCs w:val="24"/>
        </w:rPr>
        <w:t>Kisian</w:t>
      </w:r>
      <w:proofErr w:type="spellEnd"/>
      <w:r>
        <w:rPr>
          <w:rFonts w:asciiTheme="majorHAnsi" w:hAnsiTheme="majorHAnsi"/>
          <w:sz w:val="24"/>
          <w:szCs w:val="24"/>
        </w:rPr>
        <w:t>, Kenya</w:t>
      </w:r>
    </w:p>
    <w:p w14:paraId="51FBA28F" w14:textId="77777777" w:rsidR="00411D5E" w:rsidRDefault="00411D5E" w:rsidP="00FD6868">
      <w:pPr>
        <w:spacing w:after="0" w:line="480" w:lineRule="auto"/>
        <w:rPr>
          <w:rFonts w:asciiTheme="majorHAnsi" w:hAnsiTheme="majorHAnsi"/>
          <w:sz w:val="24"/>
          <w:szCs w:val="24"/>
        </w:rPr>
      </w:pPr>
    </w:p>
    <w:p w14:paraId="3D982815" w14:textId="7F72D23F"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 xml:space="preserve">Long lasting </w:t>
      </w:r>
      <w:proofErr w:type="spellStart"/>
      <w:r w:rsidR="00F9287E">
        <w:rPr>
          <w:rFonts w:asciiTheme="majorHAnsi" w:hAnsiTheme="majorHAnsi"/>
          <w:sz w:val="24"/>
          <w:szCs w:val="24"/>
        </w:rPr>
        <w:t>insecticid</w:t>
      </w:r>
      <w:r w:rsidR="00F11D1F">
        <w:rPr>
          <w:rFonts w:asciiTheme="majorHAnsi" w:hAnsiTheme="majorHAnsi"/>
          <w:sz w:val="24"/>
          <w:szCs w:val="24"/>
        </w:rPr>
        <w:t>al</w:t>
      </w:r>
      <w:r w:rsidR="00F9287E">
        <w:rPr>
          <w:rFonts w:asciiTheme="majorHAnsi" w:hAnsiTheme="majorHAnsi"/>
          <w:sz w:val="24"/>
          <w:szCs w:val="24"/>
        </w:rPr>
        <w:t>nets</w:t>
      </w:r>
      <w:proofErr w:type="spellEnd"/>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Prevention,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bookmarkStart w:id="0" w:name="_GoBack"/>
      <w:bookmarkEnd w:id="0"/>
    </w:p>
    <w:p w14:paraId="5A26D59B" w14:textId="593D450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B14315">
        <w:rPr>
          <w:rFonts w:asciiTheme="majorHAnsi" w:hAnsiTheme="majorHAnsi"/>
          <w:sz w:val="24"/>
          <w:szCs w:val="24"/>
        </w:rPr>
        <w:t>1486</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328455DE"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Pr>
          <w:rFonts w:asciiTheme="majorHAnsi" w:hAnsiTheme="majorHAnsi"/>
          <w:sz w:val="24"/>
          <w:szCs w:val="24"/>
        </w:rPr>
        <w:t xml:space="preserve">.  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  </w:t>
      </w:r>
      <w:r>
        <w:rPr>
          <w:rFonts w:asciiTheme="majorHAnsi" w:hAnsiTheme="majorHAnsi"/>
          <w:sz w:val="24"/>
          <w:szCs w:val="24"/>
        </w:rPr>
        <w:t>However, previous research has identified the benefit of additionally targeting interventions at those with the highest risk of infections.</w:t>
      </w:r>
      <w:r>
        <w:rPr>
          <w:rFonts w:asciiTheme="majorHAnsi" w:hAnsiTheme="majorHAnsi"/>
          <w:sz w:val="24"/>
          <w:szCs w:val="24"/>
        </w:rPr>
        <w:t xml:space="preserve">  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77E49B6D"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w:t>
      </w:r>
      <w:proofErr w:type="gramStart"/>
      <w:r>
        <w:rPr>
          <w:rFonts w:asciiTheme="majorHAnsi" w:hAnsiTheme="majorHAnsi"/>
          <w:sz w:val="24"/>
          <w:szCs w:val="24"/>
        </w:rPr>
        <w:t>burden</w:t>
      </w:r>
      <w:proofErr w:type="gramEnd"/>
      <w:r>
        <w:rPr>
          <w:rFonts w:asciiTheme="majorHAnsi" w:hAnsiTheme="majorHAnsi"/>
          <w:sz w:val="24"/>
          <w:szCs w:val="24"/>
        </w:rPr>
        <w:t xml:space="preserve">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in actuality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0DCB87B9"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45AAE6D8"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occupant including age, sex, and relation to the head of the household.</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 KEMRI and conducted under protocol</w:t>
      </w:r>
      <w:r w:rsidR="00C97BE3">
        <w:rPr>
          <w:rFonts w:asciiTheme="majorHAnsi" w:hAnsiTheme="majorHAnsi"/>
          <w:sz w:val="24"/>
          <w:szCs w:val="24"/>
        </w:rPr>
        <w:t xml:space="preserve"> 2246</w:t>
      </w:r>
      <w:r w:rsidR="006E6448">
        <w:rPr>
          <w:rFonts w:asciiTheme="majorHAnsi" w:hAnsiTheme="majorHAnsi"/>
          <w:sz w:val="24"/>
          <w:szCs w:val="24"/>
        </w:rPr>
        <w:t xml:space="preserve">. </w:t>
      </w:r>
      <w:r w:rsidR="00463B6E" w:rsidRPr="00463B6E">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w:t>
      </w:r>
      <w:proofErr w:type="spellStart"/>
      <w:r w:rsidR="004E2BC8">
        <w:rPr>
          <w:rFonts w:asciiTheme="majorHAnsi" w:hAnsiTheme="majorHAnsi"/>
          <w:sz w:val="24"/>
          <w:szCs w:val="24"/>
        </w:rPr>
        <w:t>bednet</w:t>
      </w:r>
      <w:proofErr w:type="spellEnd"/>
      <w:r w:rsidR="004E2BC8">
        <w:rPr>
          <w:rFonts w:asciiTheme="majorHAnsi" w:hAnsiTheme="majorHAnsi"/>
          <w:sz w:val="24"/>
          <w:szCs w:val="24"/>
        </w:rPr>
        <w:t xml:space="preserve">, the household was considered a </w:t>
      </w:r>
      <w:proofErr w:type="spellStart"/>
      <w:r w:rsidR="004E2BC8">
        <w:rPr>
          <w:rFonts w:asciiTheme="majorHAnsi" w:hAnsiTheme="majorHAnsi"/>
          <w:sz w:val="24"/>
          <w:szCs w:val="24"/>
        </w:rPr>
        <w:t>bednet</w:t>
      </w:r>
      <w:proofErr w:type="spellEnd"/>
      <w:r w:rsidR="004E2BC8">
        <w:rPr>
          <w:rFonts w:asciiTheme="majorHAnsi" w:hAnsiTheme="majorHAnsi"/>
          <w:sz w:val="24"/>
          <w:szCs w:val="24"/>
        </w:rPr>
        <w:t xml:space="preserve">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w:t>
      </w:r>
      <w:proofErr w:type="gramStart"/>
      <w:r w:rsidR="00381903" w:rsidRPr="00381903">
        <w:rPr>
          <w:rFonts w:asciiTheme="majorHAnsi" w:hAnsiTheme="majorHAnsi"/>
          <w:sz w:val="24"/>
          <w:szCs w:val="24"/>
        </w:rPr>
        <w:t>under</w:t>
      </w:r>
      <w:proofErr w:type="gramEnd"/>
      <w:r w:rsidR="00381903" w:rsidRPr="00381903">
        <w:rPr>
          <w:rFonts w:asciiTheme="majorHAnsi" w:hAnsiTheme="majorHAnsi"/>
          <w:sz w:val="24"/>
          <w:szCs w:val="24"/>
        </w:rPr>
        <w:t xml:space="preserve"> 5, and the number of individuals over 65. </w:t>
      </w:r>
      <w:r w:rsidR="009F5958">
        <w:rPr>
          <w:rFonts w:asciiTheme="majorHAnsi" w:hAnsiTheme="majorHAnsi"/>
          <w:sz w:val="24"/>
          <w:szCs w:val="24"/>
        </w:rPr>
        <w:t xml:space="preserve"> Elderly adults were considered at higher risk due to increased complications with some treatments and recent evidence the elderly are at greater risk of death when infected with malaria.</w:t>
      </w:r>
      <w:r w:rsidR="009A25DA">
        <w:rPr>
          <w:rFonts w:asciiTheme="majorHAnsi" w:hAnsiTheme="majorHAnsi"/>
          <w:sz w:val="24"/>
          <w:szCs w:val="24"/>
          <w:vertAlign w:val="superscript"/>
        </w:rPr>
        <w:t>7,8</w:t>
      </w:r>
      <w:r w:rsidR="009F5958">
        <w:rPr>
          <w:rFonts w:asciiTheme="majorHAnsi" w:hAnsiTheme="majorHAnsi"/>
          <w:sz w:val="24"/>
          <w:szCs w:val="24"/>
        </w:rPr>
        <w:t xml:space="preserve"> </w:t>
      </w:r>
      <w:r w:rsidR="009E5A16" w:rsidRPr="009E5A16">
        <w:rPr>
          <w:rFonts w:asciiTheme="majorHAnsi" w:hAnsiTheme="majorHAnsi"/>
          <w:sz w:val="24"/>
          <w:szCs w:val="24"/>
        </w:rPr>
        <w:t xml:space="preserve">We assigned an </w:t>
      </w:r>
      <w:r w:rsidR="009E5A16" w:rsidRPr="009E5A16">
        <w:rPr>
          <w:rFonts w:asciiTheme="majorHAnsi" w:hAnsiTheme="majorHAnsi"/>
          <w:sz w:val="24"/>
          <w:szCs w:val="24"/>
        </w:rPr>
        <w:lastRenderedPageBreak/>
        <w:t>age-based health risk score (age-based risk hereafter) to each household with the following formula:</w:t>
      </w:r>
    </w:p>
    <w:p w14:paraId="1EC3DC3F" w14:textId="77777777"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2×Children≤1)+(1&lt;Children≤5)+(Adults&gt;65)</w:t>
      </w:r>
    </w:p>
    <w:p w14:paraId="5AE51934" w14:textId="313D8DE9"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8F3633">
        <w:rPr>
          <w:rFonts w:asciiTheme="majorHAnsi" w:hAnsiTheme="majorHAnsi"/>
          <w:sz w:val="24"/>
          <w:szCs w:val="24"/>
          <w:vertAlign w:val="superscript"/>
        </w:rPr>
        <w:t>9</w:t>
      </w:r>
      <w:proofErr w:type="gramStart"/>
      <w:r w:rsidR="008F3633">
        <w:rPr>
          <w:rFonts w:asciiTheme="majorHAnsi" w:hAnsiTheme="majorHAnsi"/>
          <w:sz w:val="24"/>
          <w:szCs w:val="24"/>
          <w:vertAlign w:val="superscript"/>
        </w:rPr>
        <w:t>,10</w:t>
      </w:r>
      <w:proofErr w:type="gramEnd"/>
    </w:p>
    <w:p w14:paraId="2204C233" w14:textId="52E92C73"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proofErr w:type="gramStart"/>
      <w:r w:rsidR="008F3633">
        <w:rPr>
          <w:rFonts w:asciiTheme="majorHAnsi" w:hAnsiTheme="majorHAnsi"/>
          <w:sz w:val="24"/>
          <w:szCs w:val="24"/>
          <w:vertAlign w:val="superscript"/>
        </w:rPr>
        <w:t>11</w:t>
      </w:r>
      <w:r w:rsidR="002428B4">
        <w:rPr>
          <w:rFonts w:asciiTheme="majorHAnsi" w:hAnsiTheme="majorHAnsi"/>
          <w:sz w:val="24"/>
          <w:szCs w:val="24"/>
        </w:rPr>
        <w:t xml:space="preserve"> </w:t>
      </w:r>
      <w:r w:rsidR="007E3102" w:rsidRPr="007E3102">
        <w:rPr>
          <w:rFonts w:asciiTheme="majorHAnsi" w:hAnsiTheme="majorHAnsi"/>
          <w:sz w:val="24"/>
          <w:szCs w:val="24"/>
        </w:rPr>
        <w:t xml:space="preserve"> We</w:t>
      </w:r>
      <w:proofErr w:type="gramEnd"/>
      <w:r w:rsidR="007E3102" w:rsidRPr="007E3102">
        <w:rPr>
          <w:rFonts w:asciiTheme="majorHAnsi" w:hAnsiTheme="majorHAnsi"/>
          <w:sz w:val="24"/>
          <w:szCs w:val="24"/>
        </w:rPr>
        <w:t xml:space="preserv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8F3633">
        <w:rPr>
          <w:rFonts w:asciiTheme="majorHAnsi" w:hAnsiTheme="majorHAnsi"/>
          <w:sz w:val="24"/>
          <w:szCs w:val="24"/>
          <w:vertAlign w:val="superscript"/>
        </w:rPr>
        <w:t>12,13</w:t>
      </w:r>
      <w:r w:rsidR="00CD2FCB">
        <w:rPr>
          <w:rFonts w:asciiTheme="majorHAnsi" w:hAnsiTheme="majorHAnsi"/>
          <w:sz w:val="24"/>
          <w:szCs w:val="24"/>
          <w:vertAlign w:val="superscript"/>
        </w:rPr>
        <w:t>,</w:t>
      </w:r>
      <w:r w:rsidR="008F3633">
        <w:rPr>
          <w:rFonts w:asciiTheme="majorHAnsi" w:hAnsiTheme="majorHAnsi"/>
          <w:sz w:val="24"/>
          <w:szCs w:val="24"/>
          <w:vertAlign w:val="superscript"/>
        </w:rPr>
        <w:t>14</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t>
      </w:r>
      <w:r w:rsidR="003D2C67">
        <w:rPr>
          <w:rFonts w:asciiTheme="majorHAnsi" w:hAnsiTheme="majorHAnsi"/>
          <w:sz w:val="24"/>
          <w:szCs w:val="24"/>
        </w:rPr>
        <w:lastRenderedPageBreak/>
        <w:t>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6DEE533F"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27% (Odds Ratio (OR): 1.27, 95% </w:t>
      </w:r>
      <w:r w:rsidR="003D2C67">
        <w:rPr>
          <w:rFonts w:asciiTheme="majorHAnsi" w:hAnsiTheme="majorHAnsi"/>
          <w:sz w:val="24"/>
          <w:szCs w:val="24"/>
        </w:rPr>
        <w:t>CI</w:t>
      </w:r>
      <w:r w:rsidR="003D2C67" w:rsidRPr="003D2C67">
        <w:rPr>
          <w:rFonts w:asciiTheme="majorHAnsi" w:hAnsiTheme="majorHAnsi"/>
          <w:sz w:val="24"/>
          <w:szCs w:val="24"/>
        </w:rPr>
        <w:t xml:space="preserve">: 1.18, 1.35)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3D2C67" w:rsidRPr="003D2C67">
        <w:rPr>
          <w:rFonts w:asciiTheme="majorHAnsi" w:hAnsiTheme="majorHAnsi"/>
          <w:sz w:val="24"/>
          <w:szCs w:val="24"/>
        </w:rPr>
        <w:t xml:space="preserve">15% (OR: 1.15, 95% CI: 1.03, 1.29).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 preferential administration of ei</w:t>
      </w:r>
      <w:r w:rsidR="003D2C67">
        <w:rPr>
          <w:rFonts w:asciiTheme="majorHAnsi" w:hAnsiTheme="majorHAnsi"/>
          <w:sz w:val="24"/>
          <w:szCs w:val="24"/>
        </w:rPr>
        <w:t xml:space="preserve">ther </w:t>
      </w:r>
      <w:r w:rsidR="00C468EE">
        <w:rPr>
          <w:rFonts w:asciiTheme="majorHAnsi" w:hAnsiTheme="majorHAnsi"/>
          <w:sz w:val="24"/>
          <w:szCs w:val="24"/>
        </w:rPr>
        <w:t xml:space="preserve">control strategy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tile did not change our results.</w:t>
      </w:r>
    </w:p>
    <w:p w14:paraId="7F2F5B29" w14:textId="422766FE"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proofErr w:type="gramStart"/>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w:t>
      </w:r>
      <w:proofErr w:type="gramEnd"/>
      <w:r w:rsidRPr="00202E31">
        <w:rPr>
          <w:rFonts w:asciiTheme="majorHAnsi" w:hAnsiTheme="majorHAnsi"/>
          <w:sz w:val="24"/>
          <w:szCs w:val="24"/>
        </w:rPr>
        <w:t xml:space="preserve">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 xml:space="preserve">6% of </w:t>
      </w:r>
      <w:r w:rsidR="00713946">
        <w:rPr>
          <w:rFonts w:asciiTheme="majorHAnsi" w:hAnsiTheme="majorHAnsi"/>
          <w:sz w:val="24"/>
          <w:szCs w:val="24"/>
        </w:rPr>
        <w:lastRenderedPageBreak/>
        <w:t>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3F907B88"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F3633">
        <w:rPr>
          <w:rFonts w:asciiTheme="majorHAnsi" w:hAnsiTheme="majorHAnsi"/>
          <w:sz w:val="24"/>
          <w:szCs w:val="24"/>
          <w:vertAlign w:val="superscript"/>
        </w:rPr>
        <w:t>15</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2AC83986"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w:t>
      </w:r>
      <w:r w:rsidR="002B0F18">
        <w:rPr>
          <w:rFonts w:asciiTheme="majorHAnsi" w:hAnsiTheme="majorHAnsi"/>
          <w:sz w:val="24"/>
          <w:szCs w:val="24"/>
        </w:rPr>
        <w:lastRenderedPageBreak/>
        <w:t xml:space="preserve">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F3633">
        <w:rPr>
          <w:rFonts w:asciiTheme="majorHAnsi" w:hAnsiTheme="majorHAnsi"/>
          <w:sz w:val="24"/>
          <w:szCs w:val="24"/>
          <w:vertAlign w:val="superscript"/>
        </w:rPr>
        <w:t>16</w:t>
      </w:r>
    </w:p>
    <w:p w14:paraId="7DA22D26" w14:textId="77777777" w:rsidR="00CC725D" w:rsidRDefault="00CC725D">
      <w:pPr>
        <w:rPr>
          <w:rFonts w:asciiTheme="majorHAnsi" w:hAnsiTheme="majorHAnsi"/>
          <w:sz w:val="24"/>
          <w:szCs w:val="24"/>
        </w:rPr>
      </w:pPr>
      <w:r>
        <w:rPr>
          <w:rFonts w:asciiTheme="majorHAnsi" w:hAnsiTheme="majorHAnsi"/>
          <w:sz w:val="24"/>
          <w:szCs w:val="24"/>
        </w:rPr>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Schantz</w:t>
      </w:r>
      <w:proofErr w:type="spellEnd"/>
      <w:r>
        <w:rPr>
          <w:rFonts w:asciiTheme="majorHAnsi" w:hAnsiTheme="majorHAnsi"/>
          <w:sz w:val="24"/>
          <w:szCs w:val="24"/>
        </w:rPr>
        <w:t xml:space="preserve">-Dunn J, </w:t>
      </w:r>
      <w:proofErr w:type="spellStart"/>
      <w:r>
        <w:rPr>
          <w:rFonts w:asciiTheme="majorHAnsi" w:hAnsiTheme="majorHAnsi"/>
          <w:sz w:val="24"/>
          <w:szCs w:val="24"/>
        </w:rPr>
        <w:t>Nour</w:t>
      </w:r>
      <w:proofErr w:type="spellEnd"/>
      <w:r>
        <w:rPr>
          <w:rFonts w:asciiTheme="majorHAnsi" w:hAnsiTheme="majorHAnsi"/>
          <w:sz w:val="24"/>
          <w:szCs w:val="24"/>
        </w:rPr>
        <w:t xml:space="preserve">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proofErr w:type="gramStart"/>
      <w:r w:rsidRPr="00F0198F">
        <w:rPr>
          <w:rFonts w:asciiTheme="majorHAnsi" w:hAnsiTheme="majorHAnsi"/>
          <w:sz w:val="24"/>
          <w:szCs w:val="24"/>
        </w:rPr>
        <w:t>;2</w:t>
      </w:r>
      <w:proofErr w:type="gramEnd"/>
      <w:r w:rsidRPr="00F0198F">
        <w:rPr>
          <w:rFonts w:asciiTheme="majorHAnsi" w:hAnsiTheme="majorHAnsi"/>
          <w:sz w:val="24"/>
          <w:szCs w:val="24"/>
        </w:rPr>
        <w:t>(3):186-192.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w:t>
      </w:r>
      <w:r>
        <w:rPr>
          <w:rFonts w:asciiTheme="majorHAnsi" w:hAnsiTheme="majorHAnsi"/>
          <w:sz w:val="24"/>
          <w:szCs w:val="24"/>
        </w:rPr>
        <w:t>KC</w:t>
      </w:r>
      <w:r>
        <w:rPr>
          <w:rFonts w:asciiTheme="majorHAnsi" w:hAnsiTheme="majorHAnsi"/>
          <w:sz w:val="24"/>
          <w:szCs w:val="24"/>
        </w:rPr>
        <w:t xml:space="preserve">, </w:t>
      </w:r>
      <w:proofErr w:type="spellStart"/>
      <w:r w:rsidR="009E5A16" w:rsidRPr="005A66B7">
        <w:rPr>
          <w:rFonts w:asciiTheme="majorHAnsi" w:hAnsiTheme="majorHAnsi"/>
          <w:sz w:val="24"/>
          <w:szCs w:val="24"/>
        </w:rPr>
        <w:t>Linblade</w:t>
      </w:r>
      <w:proofErr w:type="spellEnd"/>
      <w:r w:rsidR="00A158E8">
        <w:rPr>
          <w:rFonts w:asciiTheme="majorHAnsi" w:hAnsiTheme="majorHAnsi"/>
          <w:sz w:val="24"/>
          <w:szCs w:val="24"/>
        </w:rPr>
        <w:t xml:space="preserve"> </w:t>
      </w:r>
      <w:r w:rsidR="00A158E8">
        <w:rPr>
          <w:rFonts w:asciiTheme="majorHAnsi" w:hAnsiTheme="majorHAnsi"/>
          <w:sz w:val="24"/>
          <w:szCs w:val="24"/>
        </w:rPr>
        <w:t>KA</w:t>
      </w:r>
      <w:r w:rsidR="009E5A16" w:rsidRPr="005A66B7">
        <w:rPr>
          <w:rFonts w:asciiTheme="majorHAnsi" w:hAnsiTheme="majorHAnsi"/>
          <w:sz w:val="24"/>
          <w:szCs w:val="24"/>
        </w:rPr>
        <w:t xml:space="preserve">, </w:t>
      </w:r>
      <w:proofErr w:type="spellStart"/>
      <w:r w:rsidR="009E5A16" w:rsidRPr="005A66B7">
        <w:rPr>
          <w:rFonts w:asciiTheme="majorHAnsi" w:hAnsiTheme="majorHAnsi"/>
          <w:sz w:val="24"/>
          <w:szCs w:val="24"/>
        </w:rPr>
        <w:t>Vulule</w:t>
      </w:r>
      <w:proofErr w:type="spellEnd"/>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t>
      </w:r>
      <w:proofErr w:type="gramStart"/>
      <w:r w:rsidR="009E5A16" w:rsidRPr="005A66B7">
        <w:rPr>
          <w:rFonts w:asciiTheme="majorHAnsi" w:hAnsiTheme="majorHAnsi"/>
          <w:sz w:val="24"/>
          <w:szCs w:val="24"/>
        </w:rPr>
        <w:t>with  household</w:t>
      </w:r>
      <w:proofErr w:type="gramEnd"/>
      <w:r w:rsidR="009E5A16" w:rsidRPr="005A66B7">
        <w:rPr>
          <w:rFonts w:asciiTheme="majorHAnsi" w:hAnsiTheme="majorHAnsi"/>
          <w:sz w:val="24"/>
          <w:szCs w:val="24"/>
        </w:rPr>
        <w:t>-level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Pr>
          <w:rFonts w:asciiTheme="majorHAnsi" w:hAnsiTheme="majorHAnsi"/>
          <w:sz w:val="24"/>
          <w:szCs w:val="24"/>
        </w:rPr>
        <w:t xml:space="preserve"> KA, </w:t>
      </w:r>
      <w:proofErr w:type="spellStart"/>
      <w:r w:rsidR="009E5A16" w:rsidRPr="005A66B7">
        <w:rPr>
          <w:rFonts w:asciiTheme="majorHAnsi" w:hAnsiTheme="majorHAnsi"/>
          <w:sz w:val="24"/>
          <w:szCs w:val="24"/>
        </w:rPr>
        <w:t>Vulule</w:t>
      </w:r>
      <w:proofErr w:type="spellEnd"/>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45DE0748" w14:textId="4A12886F" w:rsidR="003823A0" w:rsidRDefault="003823A0" w:rsidP="003823A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Checkley</w:t>
      </w:r>
      <w:proofErr w:type="spellEnd"/>
      <w:r>
        <w:rPr>
          <w:rFonts w:asciiTheme="majorHAnsi" w:hAnsiTheme="majorHAnsi"/>
          <w:sz w:val="24"/>
          <w:szCs w:val="24"/>
        </w:rPr>
        <w:t xml:space="preserve"> </w:t>
      </w:r>
      <w:proofErr w:type="gramStart"/>
      <w:r>
        <w:rPr>
          <w:rFonts w:asciiTheme="majorHAnsi" w:hAnsiTheme="majorHAnsi"/>
          <w:sz w:val="24"/>
          <w:szCs w:val="24"/>
        </w:rPr>
        <w:t>A</w:t>
      </w:r>
      <w:r w:rsidRPr="003823A0">
        <w:rPr>
          <w:rFonts w:asciiTheme="majorHAnsi" w:hAnsiTheme="majorHAnsi"/>
          <w:sz w:val="24"/>
          <w:szCs w:val="24"/>
        </w:rPr>
        <w:t>M,</w:t>
      </w:r>
      <w:proofErr w:type="gramEnd"/>
      <w:r>
        <w:rPr>
          <w:rFonts w:asciiTheme="majorHAnsi" w:hAnsiTheme="majorHAnsi"/>
          <w:sz w:val="24"/>
          <w:szCs w:val="24"/>
        </w:rPr>
        <w:t xml:space="preserve"> Smith A, Smith V, Blaze M, Bradley D, </w:t>
      </w:r>
      <w:proofErr w:type="spellStart"/>
      <w:r>
        <w:rPr>
          <w:rFonts w:asciiTheme="majorHAnsi" w:hAnsiTheme="majorHAnsi"/>
          <w:sz w:val="24"/>
          <w:szCs w:val="24"/>
        </w:rPr>
        <w:t>Chiodini</w:t>
      </w:r>
      <w:proofErr w:type="spellEnd"/>
      <w:r>
        <w:rPr>
          <w:rFonts w:asciiTheme="majorHAnsi" w:hAnsiTheme="majorHAnsi"/>
          <w:sz w:val="24"/>
          <w:szCs w:val="24"/>
        </w:rPr>
        <w:t xml:space="preserve"> PL, and </w:t>
      </w:r>
      <w:proofErr w:type="spellStart"/>
      <w:r w:rsidRPr="003823A0">
        <w:rPr>
          <w:rFonts w:asciiTheme="majorHAnsi" w:hAnsiTheme="majorHAnsi"/>
          <w:sz w:val="24"/>
          <w:szCs w:val="24"/>
        </w:rPr>
        <w:t>Whitty</w:t>
      </w:r>
      <w:proofErr w:type="spellEnd"/>
      <w:r>
        <w:rPr>
          <w:rFonts w:asciiTheme="majorHAnsi" w:hAnsiTheme="majorHAnsi"/>
          <w:sz w:val="24"/>
          <w:szCs w:val="24"/>
        </w:rPr>
        <w:t xml:space="preserve"> CJ</w:t>
      </w:r>
      <w:r w:rsidRPr="003823A0">
        <w:rPr>
          <w:rFonts w:asciiTheme="majorHAnsi" w:hAnsiTheme="majorHAnsi"/>
          <w:sz w:val="24"/>
          <w:szCs w:val="24"/>
        </w:rPr>
        <w:t>M</w:t>
      </w:r>
      <w:r w:rsidR="00A158E8">
        <w:rPr>
          <w:rFonts w:asciiTheme="majorHAnsi" w:hAnsiTheme="majorHAnsi"/>
          <w:sz w:val="24"/>
          <w:szCs w:val="24"/>
        </w:rPr>
        <w:t>, 2012.</w:t>
      </w:r>
      <w:r w:rsidRPr="003823A0">
        <w:rPr>
          <w:rFonts w:asciiTheme="majorHAnsi" w:hAnsiTheme="majorHAnsi"/>
          <w:sz w:val="24"/>
          <w:szCs w:val="24"/>
        </w:rPr>
        <w:t xml:space="preserve"> Risk factors for mortality from imported falciparum malaria in the United Kingdom over 20 years:</w:t>
      </w:r>
      <w:r w:rsidR="00A158E8">
        <w:rPr>
          <w:rFonts w:asciiTheme="majorHAnsi" w:hAnsiTheme="majorHAnsi"/>
          <w:sz w:val="24"/>
          <w:szCs w:val="24"/>
        </w:rPr>
        <w:t xml:space="preserve"> an observational study BMJ</w:t>
      </w:r>
      <w:r w:rsidRPr="003823A0">
        <w:rPr>
          <w:rFonts w:asciiTheme="majorHAnsi" w:hAnsiTheme="majorHAnsi"/>
          <w:sz w:val="24"/>
          <w:szCs w:val="24"/>
        </w:rPr>
        <w:t>; 344 :e2116</w:t>
      </w:r>
    </w:p>
    <w:p w14:paraId="0447B53D" w14:textId="6789C5AB" w:rsidR="00A158E8" w:rsidRPr="00A158E8" w:rsidRDefault="00A158E8" w:rsidP="00A158E8">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Geoffrey P, 2005. </w:t>
      </w:r>
      <w:r w:rsidRPr="00A158E8">
        <w:rPr>
          <w:rFonts w:asciiTheme="majorHAnsi" w:hAnsiTheme="majorHAnsi"/>
          <w:sz w:val="24"/>
          <w:szCs w:val="24"/>
        </w:rPr>
        <w:t>The treatment of complicated and s</w:t>
      </w:r>
      <w:r>
        <w:rPr>
          <w:rFonts w:asciiTheme="majorHAnsi" w:hAnsiTheme="majorHAnsi"/>
          <w:sz w:val="24"/>
          <w:szCs w:val="24"/>
        </w:rPr>
        <w:t>evere malaria. Br Med Bull</w:t>
      </w:r>
      <w:r w:rsidRPr="00A158E8">
        <w:rPr>
          <w:rFonts w:asciiTheme="majorHAnsi" w:hAnsiTheme="majorHAnsi"/>
          <w:sz w:val="24"/>
          <w:szCs w:val="24"/>
        </w:rPr>
        <w:t xml:space="preserve"> 75-76 (1): 29-47 doi:10.1093/</w:t>
      </w:r>
      <w:proofErr w:type="spellStart"/>
      <w:r w:rsidRPr="00A158E8">
        <w:rPr>
          <w:rFonts w:asciiTheme="majorHAnsi" w:hAnsiTheme="majorHAnsi"/>
          <w:sz w:val="24"/>
          <w:szCs w:val="24"/>
        </w:rPr>
        <w:t>bmb</w:t>
      </w:r>
      <w:proofErr w:type="spellEnd"/>
      <w:r w:rsidRPr="00A158E8">
        <w:rPr>
          <w:rFonts w:asciiTheme="majorHAnsi" w:hAnsiTheme="majorHAnsi"/>
          <w:sz w:val="24"/>
          <w:szCs w:val="24"/>
        </w:rPr>
        <w:t>/ldh059</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RW</w:t>
      </w:r>
      <w:r>
        <w:rPr>
          <w:rFonts w:asciiTheme="majorHAnsi" w:hAnsiTheme="majorHAnsi"/>
          <w:sz w:val="24"/>
          <w:szCs w:val="24"/>
        </w:rPr>
        <w:t xml:space="preserve">,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xml:space="preserve">, and </w:t>
      </w:r>
      <w:proofErr w:type="spellStart"/>
      <w:r w:rsidR="009E5A16" w:rsidRPr="005A66B7">
        <w:rPr>
          <w:rFonts w:asciiTheme="majorHAnsi" w:hAnsiTheme="majorHAnsi"/>
          <w:sz w:val="24"/>
          <w:szCs w:val="24"/>
        </w:rPr>
        <w:t>Newbold</w:t>
      </w:r>
      <w:proofErr w:type="spellEnd"/>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9"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R Core Team, 2014. R: A language and environment for statistical computing. R Foundation for Statistical Computing, Vienna, Austria. URL </w:t>
      </w:r>
      <w:hyperlink r:id="rId10"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1"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Sovannaroth</w:t>
      </w:r>
      <w:proofErr w:type="spellEnd"/>
      <w:r w:rsidR="002D4E94" w:rsidRPr="002D4E94">
        <w:rPr>
          <w:rFonts w:asciiTheme="majorHAnsi" w:hAnsiTheme="majorHAnsi"/>
          <w:sz w:val="24"/>
          <w:szCs w:val="24"/>
        </w:rPr>
        <w:t xml:space="preserve"> S, </w:t>
      </w:r>
      <w:proofErr w:type="spellStart"/>
      <w:r w:rsidR="002D4E94" w:rsidRPr="002D4E94">
        <w:rPr>
          <w:rFonts w:asciiTheme="majorHAnsi" w:hAnsiTheme="majorHAnsi"/>
          <w:sz w:val="24"/>
          <w:szCs w:val="24"/>
        </w:rPr>
        <w:t>Dy</w:t>
      </w:r>
      <w:proofErr w:type="spellEnd"/>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Soley</w:t>
      </w:r>
      <w:proofErr w:type="spellEnd"/>
      <w:r w:rsidR="002D4E94" w:rsidRPr="002D4E94">
        <w:rPr>
          <w:rFonts w:asciiTheme="majorHAnsi" w:hAnsiTheme="majorHAnsi"/>
          <w:sz w:val="24"/>
          <w:szCs w:val="24"/>
        </w:rPr>
        <w:t xml:space="preserve"> L, </w:t>
      </w:r>
      <w:proofErr w:type="spellStart"/>
      <w:r w:rsidR="002D4E94" w:rsidRPr="002D4E94">
        <w:rPr>
          <w:rFonts w:asciiTheme="majorHAnsi" w:hAnsiTheme="majorHAnsi"/>
          <w:sz w:val="24"/>
          <w:szCs w:val="24"/>
        </w:rPr>
        <w:t>Ngor</w:t>
      </w:r>
      <w:proofErr w:type="spellEnd"/>
      <w:r w:rsidR="002D4E94" w:rsidRPr="002D4E94">
        <w:rPr>
          <w:rFonts w:asciiTheme="majorHAnsi" w:hAnsiTheme="majorHAnsi"/>
          <w:sz w:val="24"/>
          <w:szCs w:val="24"/>
        </w:rPr>
        <w:t xml:space="preserve"> P, Mellor S, Roca-</w:t>
      </w:r>
      <w:proofErr w:type="spellStart"/>
      <w:r w:rsidR="002D4E94" w:rsidRPr="002D4E94">
        <w:rPr>
          <w:rFonts w:asciiTheme="majorHAnsi" w:hAnsiTheme="majorHAnsi"/>
          <w:sz w:val="24"/>
          <w:szCs w:val="24"/>
        </w:rPr>
        <w:t>Feltrer</w:t>
      </w:r>
      <w:proofErr w:type="spellEnd"/>
      <w:r w:rsidR="002D4E94" w:rsidRPr="002D4E94">
        <w:rPr>
          <w:rFonts w:asciiTheme="majorHAnsi" w:hAnsiTheme="majorHAnsi"/>
          <w:sz w:val="24"/>
          <w:szCs w:val="24"/>
        </w:rPr>
        <w:t xml:space="preserve">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 xml:space="preserve">13:371. </w:t>
      </w:r>
      <w:proofErr w:type="spellStart"/>
      <w:proofErr w:type="gramStart"/>
      <w:r w:rsidRPr="005B1BBC">
        <w:rPr>
          <w:rFonts w:asciiTheme="majorHAnsi" w:hAnsiTheme="majorHAnsi"/>
          <w:sz w:val="24"/>
          <w:szCs w:val="24"/>
        </w:rPr>
        <w:t>doi</w:t>
      </w:r>
      <w:proofErr w:type="spellEnd"/>
      <w:proofErr w:type="gramEnd"/>
      <w:r w:rsidRPr="005B1BBC">
        <w:rPr>
          <w:rFonts w:asciiTheme="majorHAnsi" w:hAnsiTheme="majorHAnsi"/>
          <w:sz w:val="24"/>
          <w:szCs w:val="24"/>
        </w:rPr>
        <w:t>: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proofErr w:type="gramStart"/>
      <w:r w:rsidRPr="003A7A63">
        <w:rPr>
          <w:rFonts w:asciiTheme="majorHAnsi" w:hAnsiTheme="majorHAnsi"/>
          <w:sz w:val="24"/>
          <w:szCs w:val="24"/>
        </w:rPr>
        <w:lastRenderedPageBreak/>
        <w:t>Table 1.</w:t>
      </w:r>
      <w:proofErr w:type="gramEnd"/>
      <w:r w:rsidRPr="003A7A63">
        <w:rPr>
          <w:rFonts w:asciiTheme="majorHAnsi" w:hAnsiTheme="majorHAnsi"/>
          <w:sz w:val="24"/>
          <w:szCs w:val="24"/>
        </w:rPr>
        <w:t xml:space="preserve"> </w:t>
      </w:r>
      <w:proofErr w:type="gramStart"/>
      <w:r w:rsidRPr="003A7A63">
        <w:rPr>
          <w:rFonts w:asciiTheme="majorHAnsi" w:hAnsiTheme="majorHAnsi"/>
          <w:sz w:val="24"/>
          <w:szCs w:val="24"/>
        </w:rPr>
        <w:t>Odds of receiving a treatment a</w:t>
      </w:r>
      <w:r w:rsidR="001639C3">
        <w:rPr>
          <w:rFonts w:asciiTheme="majorHAnsi" w:hAnsiTheme="majorHAnsi"/>
          <w:sz w:val="24"/>
          <w:szCs w:val="24"/>
        </w:rPr>
        <w:t>s a function of risk.</w:t>
      </w:r>
      <w:proofErr w:type="gramEnd"/>
      <w:r w:rsidR="001639C3">
        <w:rPr>
          <w:rFonts w:asciiTheme="majorHAnsi" w:hAnsiTheme="majorHAnsi"/>
          <w:sz w:val="24"/>
          <w:szCs w:val="24"/>
        </w:rPr>
        <w:t xml:space="preserve">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00603B3A"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0.95 (0.73, 1.24)</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06CCCF5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0.98 (0.64, 1.50)</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3043249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xml:space="preserve">1.05 (0.80, 1.38)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6B0AB0E"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1.22 (0.73, 2.05)</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1.26 (1.18, 1.35)</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1.15 (1.03, 1.29)</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1.27 (1.18, 1.35)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1.11 (0.99, 1.25)</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77777777" w:rsidR="009E5DF8" w:rsidRDefault="00442B92"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63AE7516" wp14:editId="36CEA6AF">
            <wp:extent cx="5732780" cy="5556885"/>
            <wp:effectExtent l="0" t="0" r="1270" b="5715"/>
            <wp:docPr id="13" name="Picture 13" descr="C:\Classes\AppliedBiostat\Project\DensityPlotComR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asses\AppliedBiostat\Project\DensityPlotComR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555688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proofErr w:type="gramStart"/>
      <w:r>
        <w:rPr>
          <w:rFonts w:asciiTheme="majorHAnsi" w:hAnsiTheme="majorHAnsi"/>
          <w:sz w:val="24"/>
          <w:szCs w:val="24"/>
        </w:rPr>
        <w:t>Figure 2.</w:t>
      </w:r>
      <w:proofErr w:type="gramEnd"/>
      <w:r>
        <w:rPr>
          <w:rFonts w:asciiTheme="majorHAnsi" w:hAnsiTheme="majorHAnsi"/>
          <w:sz w:val="24"/>
          <w:szCs w:val="24"/>
        </w:rPr>
        <w:t xml:space="preserve">  </w:t>
      </w:r>
      <w:proofErr w:type="gramStart"/>
      <w:r>
        <w:rPr>
          <w:rFonts w:asciiTheme="majorHAnsi" w:hAnsiTheme="majorHAnsi"/>
          <w:sz w:val="24"/>
          <w:szCs w:val="24"/>
        </w:rPr>
        <w:t xml:space="preserve">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w:t>
      </w:r>
      <w:proofErr w:type="gramEnd"/>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4"/>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03517" w14:textId="77777777" w:rsidR="008B2A14" w:rsidRDefault="008B2A14" w:rsidP="00512062">
      <w:pPr>
        <w:spacing w:after="0" w:line="240" w:lineRule="auto"/>
      </w:pPr>
      <w:r>
        <w:separator/>
      </w:r>
    </w:p>
  </w:endnote>
  <w:endnote w:type="continuationSeparator" w:id="0">
    <w:p w14:paraId="3479B790" w14:textId="77777777" w:rsidR="008B2A14" w:rsidRDefault="008B2A14" w:rsidP="00512062">
      <w:pPr>
        <w:spacing w:after="0" w:line="240" w:lineRule="auto"/>
      </w:pPr>
      <w:r>
        <w:continuationSeparator/>
      </w:r>
    </w:p>
  </w:endnote>
  <w:endnote w:type="continuationNotice" w:id="1">
    <w:p w14:paraId="2BED6AD5" w14:textId="77777777" w:rsidR="008B2A14" w:rsidRDefault="008B2A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5A2D59">
          <w:rPr>
            <w:noProof/>
          </w:rPr>
          <w:t>1</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91255" w14:textId="77777777" w:rsidR="008B2A14" w:rsidRDefault="008B2A14" w:rsidP="00512062">
      <w:pPr>
        <w:spacing w:after="0" w:line="240" w:lineRule="auto"/>
      </w:pPr>
      <w:r>
        <w:separator/>
      </w:r>
    </w:p>
  </w:footnote>
  <w:footnote w:type="continuationSeparator" w:id="0">
    <w:p w14:paraId="3AB767E5" w14:textId="77777777" w:rsidR="008B2A14" w:rsidRDefault="008B2A14" w:rsidP="00512062">
      <w:pPr>
        <w:spacing w:after="0" w:line="240" w:lineRule="auto"/>
      </w:pPr>
      <w:r>
        <w:continuationSeparator/>
      </w:r>
    </w:p>
  </w:footnote>
  <w:footnote w:type="continuationNotice" w:id="1">
    <w:p w14:paraId="555B658D" w14:textId="77777777" w:rsidR="008B2A14" w:rsidRDefault="008B2A14">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1389"/>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9083C"/>
    <w:rsid w:val="00F9243B"/>
    <w:rsid w:val="00F9287E"/>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ras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hyperlink" Target="http://lpdaac.usgs.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F618-6F38-44BA-AED6-512C98CC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13</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8</cp:revision>
  <dcterms:created xsi:type="dcterms:W3CDTF">2015-03-17T13:28:00Z</dcterms:created>
  <dcterms:modified xsi:type="dcterms:W3CDTF">2015-03-17T20:06:00Z</dcterms:modified>
</cp:coreProperties>
</file>