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854D00">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65132C7C"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Jina Yoon, Ph. 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This dissertation has been submitted in partial fulfillment of the requirements for an advanced degree at the </w:t>
      </w:r>
      <w:smartTag w:uri="urn:schemas-microsoft-com:office:smarttags" w:element="place">
        <w:smartTag w:uri="urn:schemas-microsoft-com:office:smarttags" w:element="PlaceType">
          <w:r w:rsidRPr="00751D22">
            <w:rPr>
              <w:rFonts w:ascii="Times New Roman" w:eastAsia="Times New Roman" w:hAnsi="Times New Roman" w:cs="Times New Roman"/>
              <w:kern w:val="0"/>
              <w:lang w:eastAsia="en-US"/>
            </w:rPr>
            <w:t>University</w:t>
          </w:r>
        </w:smartTag>
        <w:r w:rsidRPr="00751D22">
          <w:rPr>
            <w:rFonts w:ascii="Times New Roman" w:eastAsia="Times New Roman" w:hAnsi="Times New Roman" w:cs="Times New Roman"/>
            <w:kern w:val="0"/>
            <w:lang w:eastAsia="en-US"/>
          </w:rPr>
          <w:t xml:space="preserve"> of </w:t>
        </w:r>
        <w:smartTag w:uri="urn:schemas-microsoft-com:office:smarttags" w:element="PlaceName">
          <w:r w:rsidRPr="00751D22">
            <w:rPr>
              <w:rFonts w:ascii="Times New Roman" w:eastAsia="Times New Roman" w:hAnsi="Times New Roman" w:cs="Times New Roman"/>
              <w:kern w:val="0"/>
              <w:lang w:eastAsia="en-US"/>
            </w:rPr>
            <w:t>Arizona</w:t>
          </w:r>
        </w:smartTag>
      </w:smartTag>
      <w:r w:rsidRPr="00751D22">
        <w:rPr>
          <w:rFonts w:ascii="Times New Roman" w:eastAsia="Times New Roman" w:hAnsi="Times New Roman" w:cs="Times New Roman"/>
          <w:kern w:val="0"/>
          <w:lang w:eastAsia="en-US"/>
        </w:rPr>
        <w:t xml:space="preserve">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B1C6FBC"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45BC12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62D9845"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64E87DA6" w:rsidR="00956FF3" w:rsidRDefault="00956FF3" w:rsidP="001B5B3C">
      <w:r>
        <w:tab/>
        <w:t>Macro Perspective………………………………………………………</w:t>
      </w:r>
      <w:r w:rsidR="00D3302D">
        <w:t>……</w:t>
      </w:r>
      <w:r>
        <w:t>…..</w:t>
      </w:r>
      <w:r w:rsidR="00D3302D">
        <w:t>12</w:t>
      </w:r>
    </w:p>
    <w:p w14:paraId="532D8F31" w14:textId="15FB10AC" w:rsidR="00956FF3" w:rsidRDefault="00956FF3" w:rsidP="001B5B3C">
      <w:r>
        <w:tab/>
        <w:t>Micro Perspective……………………………………………………………</w:t>
      </w:r>
      <w:r w:rsidR="005314F6">
        <w:t>…..13</w:t>
      </w:r>
    </w:p>
    <w:p w14:paraId="696D0750" w14:textId="580F0B43"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5314F6">
        <w:rPr>
          <w:rFonts w:eastAsia="Times New Roman" w:cs="Times New Roman"/>
          <w:kern w:val="0"/>
          <w:lang w:eastAsia="en-US"/>
        </w:rPr>
        <w:t>14</w:t>
      </w:r>
    </w:p>
    <w:p w14:paraId="16BE7AB5" w14:textId="29078AF5"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1B5B3C">
      <w:r>
        <w:tab/>
        <w:t>Sleep Hygiene…………………………………………………………</w:t>
      </w:r>
      <w:r w:rsidR="005314F6">
        <w:t>………...</w:t>
      </w:r>
      <w:r>
        <w:t>.</w:t>
      </w:r>
      <w:r w:rsidR="00C546D5">
        <w:t>18</w:t>
      </w:r>
    </w:p>
    <w:p w14:paraId="2B7D454C" w14:textId="5AC6DF28" w:rsidR="000D1187" w:rsidRDefault="000D1187" w:rsidP="001B5B3C">
      <w:r>
        <w:tab/>
      </w:r>
      <w:r>
        <w:tab/>
        <w:t>ABCs of SLEEPING…………………………………………………</w:t>
      </w:r>
      <w:r w:rsidR="00C546D5">
        <w:t>….18</w:t>
      </w:r>
    </w:p>
    <w:p w14:paraId="2EB3DE9E" w14:textId="1A6BEF3B" w:rsidR="00B926E8" w:rsidRDefault="00B926E8" w:rsidP="001B5B3C">
      <w:r>
        <w:tab/>
        <w:t>Exercise……………………………………………………………</w:t>
      </w:r>
      <w:r w:rsidR="00C546D5">
        <w:t>…………….19</w:t>
      </w:r>
    </w:p>
    <w:p w14:paraId="3815130D" w14:textId="63DA6F0C"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34B5DC23"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40C3513"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7232AE21"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791548" w:rsidRDefault="00A22B08" w:rsidP="00791548">
      <w:pPr>
        <w:pStyle w:val="Heading"/>
        <w:jc w:val="center"/>
        <w:rPr>
          <w:rFonts w:asciiTheme="majorHAnsi" w:hAnsiTheme="majorHAnsi" w:cstheme="majorHAnsi"/>
          <w:b/>
          <w:sz w:val="24"/>
          <w:szCs w:val="24"/>
        </w:rPr>
      </w:pPr>
      <w:r w:rsidRPr="00791548">
        <w:rPr>
          <w:rFonts w:asciiTheme="majorHAnsi" w:hAnsiTheme="majorHAnsi" w:cstheme="majorHAnsi"/>
          <w:b/>
          <w:sz w:val="24"/>
          <w:szCs w:val="24"/>
        </w:rPr>
        <w:lastRenderedPageBreak/>
        <w:t>ABSTRACT</w:t>
      </w:r>
    </w:p>
    <w:p w14:paraId="78FA80E7" w14:textId="6087E53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w:t>
      </w:r>
      <w:r w:rsidR="00735BC2">
        <w:t>nt is important for the</w:t>
      </w:r>
      <w:r>
        <w:t xml:space="preserv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w:t>
      </w:r>
      <w:r w:rsidR="00735BC2">
        <w:t>e strongest</w:t>
      </w:r>
      <w:r w:rsidR="002D0C62">
        <w:t xml:space="preserve">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735BC2">
        <w:rPr>
          <w:rFonts w:ascii="Times New Roman" w:eastAsia="Times New Roman" w:hAnsi="Times New Roman" w:cs="Times New Roman"/>
          <w:color w:val="222222"/>
        </w:rPr>
        <w:t>S</w:t>
      </w:r>
      <w:r w:rsidR="00C02A14">
        <w:rPr>
          <w:rFonts w:ascii="Times New Roman" w:eastAsia="Times New Roman" w:hAnsi="Times New Roman" w:cs="Times New Roman"/>
          <w:color w:val="222222"/>
        </w:rPr>
        <w:t>tress was seen to have a positive impact on participation/interaction engagement</w:t>
      </w:r>
      <w:r w:rsidR="00735BC2">
        <w:rPr>
          <w:rFonts w:ascii="Times New Roman" w:eastAsia="Times New Roman" w:hAnsi="Times New Roman" w:cs="Times New Roman"/>
          <w:color w:val="222222"/>
        </w:rPr>
        <w:t xml:space="preserve">. A </w:t>
      </w:r>
      <w:r w:rsidR="00C02A14">
        <w:rPr>
          <w:rFonts w:ascii="Times New Roman" w:eastAsia="Times New Roman" w:hAnsi="Times New Roman" w:cs="Times New Roman"/>
          <w:color w:val="222222"/>
        </w:rPr>
        <w:t>moderating effect of p</w:t>
      </w:r>
      <w:r w:rsidR="009A4A55">
        <w:rPr>
          <w:rFonts w:ascii="Times New Roman" w:eastAsia="Times New Roman" w:hAnsi="Times New Roman" w:cs="Times New Roman"/>
          <w:color w:val="222222"/>
        </w:rPr>
        <w:t>hysical activity</w:t>
      </w:r>
      <w:r w:rsidR="00735BC2">
        <w:rPr>
          <w:rFonts w:ascii="Times New Roman" w:eastAsia="Times New Roman" w:hAnsi="Times New Roman" w:cs="Times New Roman"/>
          <w:color w:val="222222"/>
        </w:rPr>
        <w:t xml:space="preserve"> on stress was identified,</w:t>
      </w:r>
      <w:r w:rsidR="009A4A55">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3A0243A"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w:t>
      </w:r>
      <w:r w:rsidR="0051007E">
        <w:rPr>
          <w:color w:val="000000" w:themeColor="text1"/>
        </w:rPr>
        <w:lastRenderedPageBreak/>
        <w:t>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w:t>
      </w:r>
      <w:r w:rsidR="00036E33">
        <w:lastRenderedPageBreak/>
        <w:t xml:space="preserve">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60492132"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 xml:space="preserve">Poon, 2005; </w:t>
      </w:r>
      <w:r w:rsidR="004F35FD">
        <w:lastRenderedPageBreak/>
        <w:t>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(Fedewa &amp; Ahn, 2011). Additionally, multiple studies have 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w:t>
      </w:r>
      <w:r w:rsidR="004F35FD">
        <w:lastRenderedPageBreak/>
        <w:t xml:space="preserve">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 xml:space="preserve">aerobic exercise has </w:t>
      </w:r>
      <w:r w:rsidR="00CD0C08">
        <w:lastRenderedPageBreak/>
        <w:t>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w:t>
      </w:r>
      <w:r>
        <w:lastRenderedPageBreak/>
        <w:t xml:space="preserve">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2B096F76" w:rsidR="005210E5" w:rsidRDefault="004F35FD">
      <w:r>
        <w:t>Physical exercise and fitness have been shown to have a plethora of beneficial impacts on cognition, executive control, learning, academic achievement, mood, self-esteem, attention, working memory, and general health (Budde, Voelcker-Rehage,</w:t>
      </w:r>
      <w:r w:rsidR="004E79FD">
        <w:t xml:space="preserve"> &amp;</w:t>
      </w:r>
      <w:r>
        <w:t xml:space="preserv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w:t>
      </w:r>
      <w:r>
        <w:lastRenderedPageBreak/>
        <w:t xml:space="preserve">2013; Kristjansson, </w:t>
      </w:r>
      <w:r>
        <w:rPr>
          <w:rFonts w:eastAsia="Times New Roman" w:cstheme="majorHAnsi"/>
          <w:color w:val="000000" w:themeColor="text1"/>
          <w:kern w:val="0"/>
          <w:lang w:eastAsia="en-US"/>
        </w:rPr>
        <w:t>Sigfúsdóttir, &amp; Allegrante,</w:t>
      </w:r>
      <w:r w:rsidR="008D4C72">
        <w:t xml:space="preserve"> 2010; Pontifex et al.</w:t>
      </w:r>
      <w:r>
        <w:t>,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w:t>
      </w:r>
      <w:r>
        <w:lastRenderedPageBreak/>
        <w:t xml:space="preserve">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w:t>
      </w:r>
      <w:r>
        <w:lastRenderedPageBreak/>
        <w:t xml:space="preserve">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w:t>
      </w:r>
      <w:r>
        <w:rPr>
          <w:rFonts w:cstheme="majorHAnsi"/>
          <w:color w:val="000000"/>
          <w:kern w:val="0"/>
        </w:rPr>
        <w:lastRenderedPageBreak/>
        <w:t xml:space="preserve">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w:t>
      </w:r>
      <w:r w:rsidR="000F66A1">
        <w:lastRenderedPageBreak/>
        <w:t>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lastRenderedPageBreak/>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1B519B18"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1C23B4">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07D5150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F11081">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9643" w:type="dxa"/>
        <w:tblLook w:val="04A0" w:firstRow="1" w:lastRow="0" w:firstColumn="1" w:lastColumn="0" w:noHBand="0" w:noVBand="1"/>
      </w:tblPr>
      <w:tblGrid>
        <w:gridCol w:w="941"/>
        <w:gridCol w:w="1899"/>
        <w:gridCol w:w="888"/>
        <w:gridCol w:w="643"/>
        <w:gridCol w:w="755"/>
        <w:gridCol w:w="515"/>
        <w:gridCol w:w="731"/>
        <w:gridCol w:w="496"/>
        <w:gridCol w:w="830"/>
        <w:gridCol w:w="564"/>
        <w:gridCol w:w="788"/>
        <w:gridCol w:w="593"/>
      </w:tblGrid>
      <w:tr w:rsidR="009B7A14"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Default="00DF63FA" w:rsidP="009B7A14">
            <w:pPr>
              <w:spacing w:line="240" w:lineRule="auto"/>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Default="00DF63FA" w:rsidP="009B7A14">
            <w:pPr>
              <w:spacing w:line="240" w:lineRule="auto"/>
              <w:ind w:firstLine="0"/>
            </w:pPr>
            <w:r>
              <w:rPr>
                <w:rFonts w:ascii="Times New Roman" w:hAnsi="Times New Roman" w:cs="Times New Roman"/>
                <w:b/>
                <w:color w:val="000000"/>
                <w:sz w:val="22"/>
              </w:rPr>
              <w:t>Academic Eng</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Default="00DF63FA" w:rsidP="009B7A14">
            <w:pPr>
              <w:spacing w:line="240" w:lineRule="auto"/>
              <w:ind w:firstLine="0"/>
            </w:pPr>
            <w:r>
              <w:rPr>
                <w:rFonts w:ascii="Times New Roman" w:hAnsi="Times New Roman" w:cs="Times New Roman"/>
                <w:b/>
                <w:color w:val="000000"/>
                <w:sz w:val="22"/>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Default="00DF63FA" w:rsidP="009B7A14">
            <w:pPr>
              <w:spacing w:line="240" w:lineRule="auto"/>
              <w:ind w:firstLine="0"/>
            </w:pPr>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Default="00DF63FA" w:rsidP="009B7A14">
            <w:pPr>
              <w:spacing w:line="240" w:lineRule="auto"/>
              <w:ind w:firstLine="0"/>
            </w:pPr>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Default="00DF63FA" w:rsidP="009B7A14">
            <w:pPr>
              <w:spacing w:line="240" w:lineRule="auto"/>
              <w:ind w:firstLine="0"/>
            </w:pPr>
            <w:r>
              <w:rPr>
                <w:rFonts w:ascii="Times New Roman" w:hAnsi="Times New Roman" w:cs="Times New Roman"/>
                <w:b/>
                <w:color w:val="000000"/>
                <w:sz w:val="22"/>
              </w:rPr>
              <w:t>Performance</w:t>
            </w:r>
          </w:p>
        </w:tc>
      </w:tr>
      <w:tr w:rsidR="009B7A14"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Default="00DF63FA" w:rsidP="009B7A14">
            <w:pPr>
              <w:spacing w:line="240" w:lineRule="auto"/>
              <w:ind w:firstLine="0"/>
            </w:pPr>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Default="00DF63FA" w:rsidP="009B7A14">
            <w:pPr>
              <w:spacing w:line="240" w:lineRule="auto"/>
              <w:ind w:firstLine="0"/>
            </w:pPr>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Default="009B7A14" w:rsidP="009B7A14">
            <w:pPr>
              <w:spacing w:line="240" w:lineRule="auto"/>
              <w:ind w:firstLine="0"/>
            </w:pPr>
            <w:r>
              <w:rPr>
                <w:rFonts w:ascii="Times New Roman" w:hAnsi="Times New Roman" w:cs="Times New Roman"/>
                <w:b/>
                <w:color w:val="000000"/>
                <w:sz w:val="22"/>
              </w:rPr>
              <w:t>SD</w:t>
            </w:r>
          </w:p>
        </w:tc>
      </w:tr>
      <w:tr w:rsidR="00DF63FA"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Default="00DF63FA" w:rsidP="009B7A14">
            <w:pPr>
              <w:spacing w:line="240" w:lineRule="auto"/>
              <w:ind w:firstLine="0"/>
            </w:pPr>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Default="00DF63FA" w:rsidP="009B7A14">
            <w:pPr>
              <w:spacing w:line="240" w:lineRule="auto"/>
              <w:ind w:firstLine="0"/>
            </w:pPr>
            <w:r>
              <w:rPr>
                <w:rFonts w:ascii="Times New Roman" w:hAnsi="Times New Roman" w:cs="Times New Roman"/>
                <w:color w:val="000000"/>
                <w:sz w:val="22"/>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Default="00DF63FA" w:rsidP="009B7A14">
            <w:pPr>
              <w:spacing w:line="240" w:lineRule="auto"/>
              <w:ind w:firstLine="0"/>
            </w:pPr>
            <w:r>
              <w:rPr>
                <w:rFonts w:ascii="Times New Roman" w:hAnsi="Times New Roman" w:cs="Times New Roman"/>
                <w:color w:val="000000"/>
                <w:sz w:val="22"/>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Default="00DF63FA" w:rsidP="009B7A14">
            <w:pPr>
              <w:spacing w:line="240" w:lineRule="auto"/>
              <w:ind w:firstLine="0"/>
            </w:pPr>
            <w:r>
              <w:rPr>
                <w:rFonts w:ascii="Times New Roman" w:hAnsi="Times New Roman" w:cs="Times New Roman"/>
                <w:color w:val="000000"/>
                <w:sz w:val="22"/>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Default="00DF63FA" w:rsidP="009B7A14">
            <w:pPr>
              <w:spacing w:line="240" w:lineRule="auto"/>
              <w:ind w:firstLine="0"/>
            </w:pPr>
            <w:r>
              <w:rPr>
                <w:rFonts w:ascii="Times New Roman" w:hAnsi="Times New Roman" w:cs="Times New Roman"/>
                <w:color w:val="000000"/>
                <w:sz w:val="22"/>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Default="00DF63FA" w:rsidP="009B7A14">
            <w:pPr>
              <w:spacing w:line="240" w:lineRule="auto"/>
              <w:ind w:firstLine="0"/>
            </w:pPr>
            <w:r>
              <w:rPr>
                <w:rFonts w:ascii="Times New Roman" w:hAnsi="Times New Roman" w:cs="Times New Roman"/>
                <w:color w:val="000000"/>
                <w:sz w:val="22"/>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Default="00DF63FA" w:rsidP="009B7A14">
            <w:pPr>
              <w:spacing w:line="240" w:lineRule="auto"/>
              <w:ind w:firstLine="0"/>
            </w:pPr>
            <w:r>
              <w:rPr>
                <w:rFonts w:ascii="Times New Roman" w:hAnsi="Times New Roman" w:cs="Times New Roman"/>
                <w:color w:val="000000"/>
                <w:sz w:val="22"/>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Default="00DF63FA" w:rsidP="009B7A14">
            <w:pPr>
              <w:spacing w:line="240" w:lineRule="auto"/>
              <w:ind w:firstLine="0"/>
            </w:pPr>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Default="00DF63FA" w:rsidP="009B7A14">
            <w:pPr>
              <w:spacing w:line="240" w:lineRule="auto"/>
              <w:ind w:firstLine="0"/>
            </w:pPr>
            <w:r>
              <w:rPr>
                <w:rFonts w:ascii="Times New Roman" w:hAnsi="Times New Roman" w:cs="Times New Roman"/>
                <w:color w:val="000000"/>
                <w:sz w:val="22"/>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Default="00DF63FA" w:rsidP="009B7A14">
            <w:pPr>
              <w:spacing w:line="240" w:lineRule="auto"/>
              <w:ind w:firstLine="0"/>
            </w:pPr>
            <w:r>
              <w:rPr>
                <w:rFonts w:ascii="Times New Roman" w:hAnsi="Times New Roman" w:cs="Times New Roman"/>
                <w:color w:val="000000"/>
                <w:sz w:val="22"/>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Default="00DF63FA" w:rsidP="009B7A14">
            <w:pPr>
              <w:spacing w:line="240" w:lineRule="auto"/>
              <w:ind w:firstLine="0"/>
            </w:pPr>
            <w:r>
              <w:rPr>
                <w:rFonts w:ascii="Times New Roman" w:hAnsi="Times New Roman" w:cs="Times New Roman"/>
                <w:color w:val="000000"/>
                <w:sz w:val="22"/>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Default="00DF63FA" w:rsidP="009B7A14">
            <w:pPr>
              <w:spacing w:line="240" w:lineRule="auto"/>
              <w:ind w:firstLine="0"/>
            </w:pPr>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Default="00DF63FA" w:rsidP="009B7A14">
            <w:pPr>
              <w:spacing w:line="240" w:lineRule="auto"/>
              <w:ind w:firstLine="0"/>
            </w:pPr>
            <w:r>
              <w:rPr>
                <w:rFonts w:ascii="Times New Roman" w:hAnsi="Times New Roman" w:cs="Times New Roman"/>
                <w:color w:val="000000"/>
                <w:sz w:val="22"/>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Default="00DF63FA" w:rsidP="009B7A14">
            <w:pPr>
              <w:spacing w:line="240" w:lineRule="auto"/>
              <w:ind w:firstLine="0"/>
            </w:pPr>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Default="00DF63FA" w:rsidP="009B7A14">
            <w:pPr>
              <w:spacing w:line="240" w:lineRule="auto"/>
              <w:ind w:firstLine="0"/>
            </w:pPr>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Default="00DF63FA" w:rsidP="009B7A14">
            <w:pPr>
              <w:spacing w:line="240" w:lineRule="auto"/>
              <w:ind w:firstLine="0"/>
            </w:pPr>
            <w:r>
              <w:rPr>
                <w:rFonts w:ascii="Times New Roman" w:hAnsi="Times New Roman" w:cs="Times New Roman"/>
                <w:color w:val="000000"/>
                <w:sz w:val="22"/>
              </w:rPr>
              <w:t>0.52</w:t>
            </w:r>
          </w:p>
        </w:tc>
      </w:tr>
      <w:tr w:rsidR="00DF63FA"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Default="00DF63FA" w:rsidP="009B7A14">
            <w:pPr>
              <w:spacing w:line="240" w:lineRule="auto"/>
              <w:ind w:firstLine="0"/>
            </w:pPr>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Default="00DF63FA" w:rsidP="009B7A14">
            <w:pPr>
              <w:spacing w:line="240" w:lineRule="auto"/>
              <w:ind w:firstLine="0"/>
            </w:pPr>
            <w:r>
              <w:rPr>
                <w:rFonts w:ascii="Times New Roman" w:hAnsi="Times New Roman" w:cs="Times New Roman"/>
                <w:color w:val="000000"/>
                <w:sz w:val="22"/>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Default="00DF63FA" w:rsidP="009B7A14">
            <w:pPr>
              <w:spacing w:line="240" w:lineRule="auto"/>
              <w:ind w:firstLine="0"/>
            </w:pPr>
            <w:r>
              <w:rPr>
                <w:rFonts w:ascii="Times New Roman" w:hAnsi="Times New Roman" w:cs="Times New Roman"/>
                <w:color w:val="000000"/>
                <w:sz w:val="22"/>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Default="00DF63FA" w:rsidP="009B7A14">
            <w:pPr>
              <w:spacing w:line="240" w:lineRule="auto"/>
              <w:ind w:firstLine="0"/>
            </w:pPr>
            <w:r>
              <w:rPr>
                <w:rFonts w:ascii="Times New Roman" w:hAnsi="Times New Roman" w:cs="Times New Roman"/>
                <w:color w:val="000000"/>
                <w:sz w:val="22"/>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Default="00DF63FA" w:rsidP="009B7A14">
            <w:pPr>
              <w:spacing w:line="240" w:lineRule="auto"/>
              <w:ind w:firstLine="0"/>
            </w:pPr>
            <w:r>
              <w:rPr>
                <w:rFonts w:ascii="Times New Roman" w:hAnsi="Times New Roman" w:cs="Times New Roman"/>
                <w:color w:val="000000"/>
                <w:sz w:val="22"/>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Default="00DF63FA" w:rsidP="009B7A14">
            <w:pPr>
              <w:spacing w:line="240" w:lineRule="auto"/>
              <w:ind w:firstLine="0"/>
            </w:pPr>
            <w:r>
              <w:rPr>
                <w:rFonts w:ascii="Times New Roman" w:hAnsi="Times New Roman" w:cs="Times New Roman"/>
                <w:color w:val="000000"/>
                <w:sz w:val="22"/>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Default="00DF63FA" w:rsidP="009B7A14">
            <w:pPr>
              <w:spacing w:line="240" w:lineRule="auto"/>
              <w:ind w:firstLine="0"/>
            </w:pPr>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Default="00DF63FA" w:rsidP="009B7A14">
            <w:pPr>
              <w:spacing w:line="240" w:lineRule="auto"/>
              <w:ind w:firstLine="0"/>
            </w:pPr>
            <w:r>
              <w:rPr>
                <w:rFonts w:ascii="Times New Roman" w:hAnsi="Times New Roman" w:cs="Times New Roman"/>
                <w:color w:val="000000"/>
                <w:sz w:val="22"/>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Default="00DF63FA" w:rsidP="009B7A14">
            <w:pPr>
              <w:spacing w:line="240" w:lineRule="auto"/>
              <w:ind w:firstLine="0"/>
            </w:pPr>
            <w:r>
              <w:rPr>
                <w:rFonts w:ascii="Times New Roman" w:hAnsi="Times New Roman" w:cs="Times New Roman"/>
                <w:color w:val="000000"/>
                <w:sz w:val="22"/>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Default="00DF63FA" w:rsidP="009B7A14">
            <w:pPr>
              <w:spacing w:line="240" w:lineRule="auto"/>
              <w:ind w:firstLine="0"/>
            </w:pPr>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Default="00DF63FA" w:rsidP="009B7A14">
            <w:pPr>
              <w:spacing w:line="240" w:lineRule="auto"/>
              <w:ind w:firstLine="0"/>
            </w:pPr>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Default="00DF63FA" w:rsidP="009B7A14">
            <w:pPr>
              <w:spacing w:line="240" w:lineRule="auto"/>
              <w:ind w:firstLine="0"/>
            </w:pPr>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Default="00DF63FA" w:rsidP="009B7A14">
            <w:pPr>
              <w:spacing w:line="240" w:lineRule="auto"/>
              <w:ind w:firstLine="0"/>
            </w:pPr>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Default="00DF63FA" w:rsidP="009B7A14">
            <w:pPr>
              <w:spacing w:line="240" w:lineRule="auto"/>
              <w:ind w:firstLine="0"/>
            </w:pPr>
            <w:r>
              <w:rPr>
                <w:rFonts w:ascii="Times New Roman" w:hAnsi="Times New Roman" w:cs="Times New Roman"/>
                <w:color w:val="000000"/>
                <w:sz w:val="22"/>
              </w:rPr>
              <w:t>0.71</w:t>
            </w:r>
          </w:p>
        </w:tc>
      </w:tr>
      <w:tr w:rsidR="00DF63FA"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Default="00DF63FA" w:rsidP="009B7A14">
            <w:pPr>
              <w:spacing w:line="240" w:lineRule="auto"/>
              <w:ind w:firstLine="0"/>
            </w:pPr>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Default="00DF63FA" w:rsidP="009B7A14">
            <w:pPr>
              <w:spacing w:line="240" w:lineRule="auto"/>
              <w:ind w:firstLine="0"/>
            </w:pPr>
            <w:r>
              <w:rPr>
                <w:rFonts w:ascii="Times New Roman" w:hAnsi="Times New Roman" w:cs="Times New Roman"/>
                <w:color w:val="000000"/>
                <w:sz w:val="22"/>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Default="00DF63FA" w:rsidP="009B7A14">
            <w:pPr>
              <w:spacing w:line="240" w:lineRule="auto"/>
              <w:ind w:firstLine="0"/>
            </w:pPr>
            <w:r>
              <w:rPr>
                <w:rFonts w:ascii="Times New Roman" w:hAnsi="Times New Roman" w:cs="Times New Roman"/>
                <w:color w:val="000000"/>
                <w:sz w:val="22"/>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Default="00DF63FA" w:rsidP="009B7A14">
            <w:pPr>
              <w:spacing w:line="240" w:lineRule="auto"/>
              <w:ind w:firstLine="0"/>
            </w:pPr>
            <w:r>
              <w:rPr>
                <w:rFonts w:ascii="Times New Roman" w:hAnsi="Times New Roman" w:cs="Times New Roman"/>
                <w:color w:val="000000"/>
                <w:sz w:val="22"/>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Default="00DF63FA" w:rsidP="009B7A14">
            <w:pPr>
              <w:spacing w:line="240" w:lineRule="auto"/>
              <w:ind w:firstLine="0"/>
            </w:pPr>
            <w:r>
              <w:rPr>
                <w:rFonts w:ascii="Times New Roman" w:hAnsi="Times New Roman" w:cs="Times New Roman"/>
                <w:color w:val="000000"/>
                <w:sz w:val="22"/>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Default="00DF63FA" w:rsidP="009B7A14">
            <w:pPr>
              <w:spacing w:line="240" w:lineRule="auto"/>
              <w:ind w:firstLine="0"/>
            </w:pPr>
            <w:r>
              <w:rPr>
                <w:rFonts w:ascii="Times New Roman" w:hAnsi="Times New Roman" w:cs="Times New Roman"/>
                <w:color w:val="000000"/>
                <w:sz w:val="22"/>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Default="00DF63FA" w:rsidP="009B7A14">
            <w:pPr>
              <w:spacing w:line="240" w:lineRule="auto"/>
              <w:ind w:firstLine="0"/>
            </w:pPr>
            <w:r>
              <w:rPr>
                <w:rFonts w:ascii="Times New Roman" w:hAnsi="Times New Roman" w:cs="Times New Roman"/>
                <w:color w:val="000000"/>
                <w:sz w:val="22"/>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Default="00DF63FA" w:rsidP="009B7A14">
            <w:pPr>
              <w:spacing w:line="240" w:lineRule="auto"/>
              <w:ind w:firstLine="0"/>
            </w:pPr>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Default="00DF63FA" w:rsidP="009B7A14">
            <w:pPr>
              <w:spacing w:line="240" w:lineRule="auto"/>
              <w:ind w:firstLine="0"/>
            </w:pPr>
            <w:r>
              <w:rPr>
                <w:rFonts w:ascii="Times New Roman" w:hAnsi="Times New Roman" w:cs="Times New Roman"/>
                <w:color w:val="000000"/>
                <w:sz w:val="22"/>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Default="00DF63FA" w:rsidP="009B7A14">
            <w:pPr>
              <w:spacing w:line="240" w:lineRule="auto"/>
              <w:ind w:firstLine="0"/>
            </w:pPr>
            <w:r>
              <w:rPr>
                <w:rFonts w:ascii="Times New Roman" w:hAnsi="Times New Roman" w:cs="Times New Roman"/>
                <w:color w:val="000000"/>
                <w:sz w:val="22"/>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Default="00DF63FA" w:rsidP="009B7A14">
            <w:pPr>
              <w:spacing w:line="240" w:lineRule="auto"/>
              <w:ind w:firstLine="0"/>
            </w:pPr>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Default="00DF63FA" w:rsidP="009B7A14">
            <w:pPr>
              <w:spacing w:line="240" w:lineRule="auto"/>
              <w:ind w:firstLine="0"/>
            </w:pPr>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Default="00DF63FA" w:rsidP="009B7A14">
            <w:pPr>
              <w:spacing w:line="240" w:lineRule="auto"/>
              <w:ind w:firstLine="0"/>
            </w:pPr>
            <w:r>
              <w:rPr>
                <w:rFonts w:ascii="Times New Roman" w:hAnsi="Times New Roman" w:cs="Times New Roman"/>
                <w:color w:val="000000"/>
                <w:sz w:val="22"/>
              </w:rPr>
              <w:t>0.83</w:t>
            </w:r>
          </w:p>
        </w:tc>
      </w:tr>
      <w:tr w:rsidR="00DF63FA"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Default="00DF63FA" w:rsidP="009B7A14">
            <w:pPr>
              <w:spacing w:line="240" w:lineRule="auto"/>
              <w:ind w:firstLine="0"/>
            </w:pPr>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Default="00DF63FA" w:rsidP="009B7A14">
            <w:pPr>
              <w:spacing w:line="240" w:lineRule="auto"/>
              <w:ind w:firstLine="0"/>
            </w:pPr>
            <w:r>
              <w:rPr>
                <w:rFonts w:ascii="Times New Roman" w:hAnsi="Times New Roman" w:cs="Times New Roman"/>
                <w:color w:val="000000"/>
                <w:sz w:val="22"/>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Default="00DF63FA" w:rsidP="009B7A14">
            <w:pPr>
              <w:spacing w:line="240" w:lineRule="auto"/>
              <w:ind w:firstLine="0"/>
            </w:pPr>
            <w:r>
              <w:rPr>
                <w:rFonts w:ascii="Times New Roman" w:hAnsi="Times New Roman" w:cs="Times New Roman"/>
                <w:color w:val="000000"/>
                <w:sz w:val="22"/>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Default="00DF63FA" w:rsidP="009B7A14">
            <w:pPr>
              <w:spacing w:line="240" w:lineRule="auto"/>
              <w:ind w:firstLine="0"/>
            </w:pPr>
            <w:r>
              <w:rPr>
                <w:rFonts w:ascii="Times New Roman" w:hAnsi="Times New Roman" w:cs="Times New Roman"/>
                <w:color w:val="000000"/>
                <w:sz w:val="22"/>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Default="00DF63FA" w:rsidP="009B7A14">
            <w:pPr>
              <w:spacing w:line="240" w:lineRule="auto"/>
              <w:ind w:firstLine="0"/>
            </w:pPr>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Default="00DF63FA" w:rsidP="009B7A14">
            <w:pPr>
              <w:spacing w:line="240" w:lineRule="auto"/>
              <w:ind w:firstLine="0"/>
            </w:pPr>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Default="00DF63FA" w:rsidP="009B7A14">
            <w:pPr>
              <w:spacing w:line="240" w:lineRule="auto"/>
              <w:ind w:firstLine="0"/>
            </w:pPr>
            <w:r>
              <w:rPr>
                <w:rFonts w:ascii="Times New Roman" w:hAnsi="Times New Roman" w:cs="Times New Roman"/>
                <w:color w:val="000000"/>
                <w:sz w:val="22"/>
              </w:rPr>
              <w:t>0.01</w:t>
            </w:r>
          </w:p>
        </w:tc>
      </w:tr>
      <w:tr w:rsidR="00DF63FA"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Default="00DF63FA" w:rsidP="009B7A14">
            <w:pPr>
              <w:spacing w:line="240" w:lineRule="auto"/>
              <w:ind w:firstLine="0"/>
            </w:pPr>
            <w:r>
              <w:rPr>
                <w:rFonts w:ascii="Times New Roman" w:hAnsi="Times New Roman" w:cs="Times New Roman"/>
                <w:color w:val="000000"/>
                <w:sz w:val="22"/>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Default="00DF63FA" w:rsidP="009B7A14">
            <w:pPr>
              <w:spacing w:line="240" w:lineRule="auto"/>
              <w:ind w:firstLine="0"/>
            </w:pPr>
            <w:r>
              <w:rPr>
                <w:rFonts w:ascii="Times New Roman" w:hAnsi="Times New Roman" w:cs="Times New Roman"/>
                <w:color w:val="000000"/>
                <w:sz w:val="22"/>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Default="00DF63FA" w:rsidP="009B7A14">
            <w:pPr>
              <w:spacing w:line="240" w:lineRule="auto"/>
              <w:ind w:firstLine="0"/>
            </w:pPr>
            <w:r>
              <w:rPr>
                <w:rFonts w:ascii="Times New Roman" w:hAnsi="Times New Roman" w:cs="Times New Roman"/>
                <w:color w:val="000000"/>
                <w:sz w:val="22"/>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Default="00DF63FA" w:rsidP="009B7A14">
            <w:pPr>
              <w:spacing w:line="240" w:lineRule="auto"/>
              <w:ind w:firstLine="0"/>
            </w:pPr>
            <w:r>
              <w:rPr>
                <w:rFonts w:ascii="Times New Roman" w:hAnsi="Times New Roman" w:cs="Times New Roman"/>
                <w:color w:val="000000"/>
                <w:sz w:val="22"/>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Default="00DF63FA" w:rsidP="009B7A14">
            <w:pPr>
              <w:spacing w:line="240" w:lineRule="auto"/>
              <w:ind w:firstLine="0"/>
            </w:pPr>
            <w:r>
              <w:rPr>
                <w:rFonts w:ascii="Times New Roman" w:hAnsi="Times New Roman" w:cs="Times New Roman"/>
                <w:color w:val="000000"/>
                <w:sz w:val="22"/>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Default="00DF63FA" w:rsidP="009B7A14">
            <w:pPr>
              <w:spacing w:line="240" w:lineRule="auto"/>
              <w:ind w:firstLine="0"/>
            </w:pPr>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Default="00DF63FA" w:rsidP="009B7A14">
            <w:pPr>
              <w:spacing w:line="240" w:lineRule="auto"/>
              <w:ind w:firstLine="0"/>
            </w:pPr>
            <w:r>
              <w:rPr>
                <w:rFonts w:ascii="Times New Roman" w:hAnsi="Times New Roman" w:cs="Times New Roman"/>
                <w:color w:val="000000"/>
                <w:sz w:val="22"/>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Default="00DF63FA" w:rsidP="009B7A14">
            <w:pPr>
              <w:spacing w:line="240" w:lineRule="auto"/>
              <w:ind w:firstLine="0"/>
            </w:pPr>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Default="00DF63FA" w:rsidP="009B7A14">
            <w:pPr>
              <w:spacing w:line="240" w:lineRule="auto"/>
              <w:ind w:firstLine="0"/>
            </w:pPr>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Default="00DF63FA" w:rsidP="009B7A14">
            <w:pPr>
              <w:spacing w:line="240" w:lineRule="auto"/>
              <w:ind w:firstLine="0"/>
            </w:pPr>
            <w:r>
              <w:rPr>
                <w:rFonts w:ascii="Times New Roman" w:hAnsi="Times New Roman" w:cs="Times New Roman"/>
                <w:color w:val="000000"/>
                <w:sz w:val="22"/>
              </w:rPr>
              <w:t>0.39</w:t>
            </w:r>
          </w:p>
        </w:tc>
      </w:tr>
      <w:tr w:rsidR="00DF63FA"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Default="00DF63FA" w:rsidP="009B7A14">
            <w:pPr>
              <w:spacing w:line="240" w:lineRule="auto"/>
              <w:ind w:firstLine="0"/>
            </w:pPr>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Default="00DF63FA" w:rsidP="009B7A14">
            <w:pPr>
              <w:spacing w:line="240" w:lineRule="auto"/>
              <w:ind w:firstLine="0"/>
            </w:pPr>
            <w:r>
              <w:rPr>
                <w:rFonts w:ascii="Times New Roman" w:hAnsi="Times New Roman" w:cs="Times New Roman"/>
                <w:color w:val="000000"/>
                <w:sz w:val="22"/>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Default="00DF63FA" w:rsidP="009B7A14">
            <w:pPr>
              <w:spacing w:line="240" w:lineRule="auto"/>
              <w:ind w:firstLine="0"/>
            </w:pPr>
            <w:r>
              <w:rPr>
                <w:rFonts w:ascii="Times New Roman" w:hAnsi="Times New Roman" w:cs="Times New Roman"/>
                <w:color w:val="000000"/>
                <w:sz w:val="22"/>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Default="00DF63FA" w:rsidP="009B7A14">
            <w:pPr>
              <w:spacing w:line="240" w:lineRule="auto"/>
              <w:ind w:firstLine="0"/>
            </w:pPr>
            <w:r>
              <w:rPr>
                <w:rFonts w:ascii="Times New Roman" w:hAnsi="Times New Roman" w:cs="Times New Roman"/>
                <w:color w:val="000000"/>
                <w:sz w:val="22"/>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Default="00DF63FA" w:rsidP="009B7A14">
            <w:pPr>
              <w:spacing w:line="240" w:lineRule="auto"/>
              <w:ind w:firstLine="0"/>
            </w:pPr>
            <w:r>
              <w:rPr>
                <w:rFonts w:ascii="Times New Roman" w:hAnsi="Times New Roman" w:cs="Times New Roman"/>
                <w:color w:val="000000"/>
                <w:sz w:val="22"/>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Default="00DF63FA" w:rsidP="009B7A14">
            <w:pPr>
              <w:spacing w:line="240" w:lineRule="auto"/>
              <w:ind w:firstLine="0"/>
            </w:pPr>
            <w:r>
              <w:rPr>
                <w:rFonts w:ascii="Times New Roman" w:hAnsi="Times New Roman" w:cs="Times New Roman"/>
                <w:color w:val="000000"/>
                <w:sz w:val="22"/>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Default="00DF63FA" w:rsidP="009B7A14">
            <w:pPr>
              <w:spacing w:line="240" w:lineRule="auto"/>
              <w:ind w:firstLine="0"/>
            </w:pPr>
            <w:r>
              <w:rPr>
                <w:rFonts w:ascii="Times New Roman" w:hAnsi="Times New Roman" w:cs="Times New Roman"/>
                <w:color w:val="000000"/>
                <w:sz w:val="22"/>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Default="00DF63FA" w:rsidP="009B7A14">
            <w:pPr>
              <w:spacing w:line="240" w:lineRule="auto"/>
              <w:ind w:firstLine="0"/>
            </w:pPr>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Default="00DF63FA" w:rsidP="009B7A14">
            <w:pPr>
              <w:spacing w:line="240" w:lineRule="auto"/>
              <w:ind w:firstLine="0"/>
            </w:pPr>
            <w:r>
              <w:rPr>
                <w:rFonts w:ascii="Times New Roman" w:hAnsi="Times New Roman" w:cs="Times New Roman"/>
                <w:color w:val="000000"/>
                <w:sz w:val="22"/>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Default="00DF63FA" w:rsidP="009B7A14">
            <w:pPr>
              <w:spacing w:line="240" w:lineRule="auto"/>
              <w:ind w:firstLine="0"/>
            </w:pPr>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Default="00DF63FA" w:rsidP="009B7A14">
            <w:pPr>
              <w:spacing w:line="240" w:lineRule="auto"/>
              <w:ind w:firstLine="0"/>
            </w:pPr>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Default="00DF63FA" w:rsidP="009B7A14">
            <w:pPr>
              <w:spacing w:line="240" w:lineRule="auto"/>
              <w:ind w:firstLine="0"/>
            </w:pPr>
            <w:r>
              <w:rPr>
                <w:rFonts w:ascii="Times New Roman" w:hAnsi="Times New Roman" w:cs="Times New Roman"/>
                <w:color w:val="000000"/>
                <w:sz w:val="22"/>
              </w:rPr>
              <w:t>1.25</w:t>
            </w:r>
          </w:p>
        </w:tc>
      </w:tr>
      <w:tr w:rsidR="00DF63FA"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Default="00DF63FA" w:rsidP="009B7A14">
            <w:pPr>
              <w:spacing w:line="240" w:lineRule="auto"/>
              <w:ind w:firstLine="0"/>
            </w:pPr>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Default="00DF63FA" w:rsidP="009B7A14">
            <w:pPr>
              <w:spacing w:line="240" w:lineRule="auto"/>
              <w:ind w:firstLine="0"/>
            </w:pPr>
            <w:r>
              <w:rPr>
                <w:rFonts w:ascii="Times New Roman" w:hAnsi="Times New Roman" w:cs="Times New Roman"/>
                <w:color w:val="000000"/>
                <w:sz w:val="22"/>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Default="00DF63FA" w:rsidP="009B7A14">
            <w:pPr>
              <w:spacing w:line="240" w:lineRule="auto"/>
              <w:ind w:firstLine="0"/>
            </w:pPr>
            <w:r>
              <w:rPr>
                <w:rFonts w:ascii="Times New Roman" w:hAnsi="Times New Roman" w:cs="Times New Roman"/>
                <w:color w:val="000000"/>
                <w:sz w:val="22"/>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Default="00DF63FA" w:rsidP="009B7A14">
            <w:pPr>
              <w:spacing w:line="240" w:lineRule="auto"/>
              <w:ind w:firstLine="0"/>
            </w:pPr>
            <w:r>
              <w:rPr>
                <w:rFonts w:ascii="Times New Roman" w:hAnsi="Times New Roman" w:cs="Times New Roman"/>
                <w:color w:val="000000"/>
                <w:sz w:val="22"/>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Default="00DF63FA" w:rsidP="009B7A14">
            <w:pPr>
              <w:spacing w:line="240" w:lineRule="auto"/>
              <w:ind w:firstLine="0"/>
            </w:pPr>
            <w:r>
              <w:rPr>
                <w:rFonts w:ascii="Times New Roman" w:hAnsi="Times New Roman" w:cs="Times New Roman"/>
                <w:color w:val="000000"/>
                <w:sz w:val="22"/>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Default="00DF63FA" w:rsidP="009B7A14">
            <w:pPr>
              <w:spacing w:line="240" w:lineRule="auto"/>
              <w:ind w:firstLine="0"/>
            </w:pPr>
            <w:r>
              <w:rPr>
                <w:rFonts w:ascii="Times New Roman" w:hAnsi="Times New Roman" w:cs="Times New Roman"/>
                <w:color w:val="000000"/>
                <w:sz w:val="22"/>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Default="00DF63FA" w:rsidP="009B7A14">
            <w:pPr>
              <w:spacing w:line="240" w:lineRule="auto"/>
              <w:ind w:firstLine="0"/>
            </w:pPr>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Default="00DF63FA" w:rsidP="009B7A14">
            <w:pPr>
              <w:spacing w:line="240" w:lineRule="auto"/>
              <w:ind w:firstLine="0"/>
            </w:pPr>
            <w:r>
              <w:rPr>
                <w:rFonts w:ascii="Times New Roman" w:hAnsi="Times New Roman" w:cs="Times New Roman"/>
                <w:color w:val="000000"/>
                <w:sz w:val="22"/>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Default="00DF63FA" w:rsidP="009B7A14">
            <w:pPr>
              <w:spacing w:line="240" w:lineRule="auto"/>
              <w:ind w:firstLine="0"/>
            </w:pPr>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Default="00DF63FA" w:rsidP="009B7A14">
            <w:pPr>
              <w:spacing w:line="240" w:lineRule="auto"/>
              <w:ind w:firstLine="0"/>
            </w:pPr>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Default="00DF63FA" w:rsidP="009B7A14">
            <w:pPr>
              <w:spacing w:line="240" w:lineRule="auto"/>
              <w:ind w:firstLine="0"/>
            </w:pPr>
            <w:r>
              <w:rPr>
                <w:rFonts w:ascii="Times New Roman" w:hAnsi="Times New Roman" w:cs="Times New Roman"/>
                <w:color w:val="000000"/>
                <w:sz w:val="22"/>
              </w:rPr>
              <w:t>1.18</w:t>
            </w:r>
          </w:p>
        </w:tc>
      </w:tr>
      <w:tr w:rsidR="00DF63FA"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Default="00DF63FA" w:rsidP="009B7A14">
            <w:pPr>
              <w:spacing w:line="240" w:lineRule="auto"/>
              <w:ind w:firstLine="0"/>
            </w:pPr>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Default="00DF63FA" w:rsidP="009B7A14">
            <w:pPr>
              <w:spacing w:line="240" w:lineRule="auto"/>
              <w:ind w:firstLine="0"/>
            </w:pPr>
            <w:r>
              <w:rPr>
                <w:rFonts w:ascii="Times New Roman" w:hAnsi="Times New Roman" w:cs="Times New Roman"/>
                <w:color w:val="000000"/>
                <w:sz w:val="22"/>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Default="00DF63FA" w:rsidP="009B7A14">
            <w:pPr>
              <w:spacing w:line="240" w:lineRule="auto"/>
              <w:ind w:firstLine="0"/>
            </w:pPr>
            <w:r>
              <w:rPr>
                <w:rFonts w:ascii="Times New Roman" w:hAnsi="Times New Roman" w:cs="Times New Roman"/>
                <w:color w:val="000000"/>
                <w:sz w:val="22"/>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Default="00DF63FA" w:rsidP="009B7A14">
            <w:pPr>
              <w:spacing w:line="240" w:lineRule="auto"/>
              <w:ind w:firstLine="0"/>
            </w:pPr>
            <w:r>
              <w:rPr>
                <w:rFonts w:ascii="Times New Roman" w:hAnsi="Times New Roman" w:cs="Times New Roman"/>
                <w:color w:val="000000"/>
                <w:sz w:val="22"/>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Default="00DF63FA" w:rsidP="009B7A14">
            <w:pPr>
              <w:spacing w:line="240" w:lineRule="auto"/>
              <w:ind w:firstLine="0"/>
            </w:pPr>
            <w:r>
              <w:rPr>
                <w:rFonts w:ascii="Times New Roman" w:hAnsi="Times New Roman" w:cs="Times New Roman"/>
                <w:color w:val="000000"/>
                <w:sz w:val="22"/>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Default="00DF63FA" w:rsidP="009B7A14">
            <w:pPr>
              <w:spacing w:line="240" w:lineRule="auto"/>
              <w:ind w:firstLine="0"/>
            </w:pPr>
            <w:r>
              <w:rPr>
                <w:rFonts w:ascii="Times New Roman" w:hAnsi="Times New Roman" w:cs="Times New Roman"/>
                <w:color w:val="000000"/>
                <w:sz w:val="22"/>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Default="00DF63FA" w:rsidP="009B7A14">
            <w:pPr>
              <w:spacing w:line="240" w:lineRule="auto"/>
              <w:ind w:firstLine="0"/>
            </w:pPr>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Default="00DF63FA" w:rsidP="009B7A14">
            <w:pPr>
              <w:spacing w:line="240" w:lineRule="auto"/>
              <w:ind w:firstLine="0"/>
            </w:pPr>
            <w:r>
              <w:rPr>
                <w:rFonts w:ascii="Times New Roman" w:hAnsi="Times New Roman" w:cs="Times New Roman"/>
                <w:color w:val="000000"/>
                <w:sz w:val="22"/>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Default="00DF63FA" w:rsidP="009B7A14">
            <w:pPr>
              <w:spacing w:line="240" w:lineRule="auto"/>
              <w:ind w:firstLine="0"/>
            </w:pPr>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Default="00DF63FA" w:rsidP="009B7A14">
            <w:pPr>
              <w:spacing w:line="240" w:lineRule="auto"/>
              <w:ind w:firstLine="0"/>
            </w:pPr>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Default="00DF63FA" w:rsidP="009B7A14">
            <w:pPr>
              <w:spacing w:line="240" w:lineRule="auto"/>
              <w:ind w:firstLine="0"/>
            </w:pPr>
            <w:r>
              <w:rPr>
                <w:rFonts w:ascii="Times New Roman" w:hAnsi="Times New Roman" w:cs="Times New Roman"/>
                <w:color w:val="000000"/>
                <w:sz w:val="22"/>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0B48F966"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500CDE">
        <w:rPr>
          <w:rFonts w:ascii="Times New Roman" w:eastAsia="Times New Roman" w:hAnsi="Times New Roman" w:cs="Times New Roman"/>
          <w:color w:val="222222"/>
        </w:rPr>
        <w:t xml:space="preserve"> (Matsunaga, 2010)</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bookmarkStart w:id="0" w:name="_GoBack"/>
      <w:bookmarkEnd w:id="0"/>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4D0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4D0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854D0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4D0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3394E639"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EF684F">
        <w:t xml:space="preserve">. I think this finding is important, </w:t>
      </w:r>
      <w:r w:rsidR="00A927B5">
        <w:t>novel, and generally not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4D9D8AF5"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w:t>
      </w:r>
      <w:r w:rsidR="00346BA4">
        <w:rPr>
          <w:rFonts w:ascii="Times" w:hAnsi="Times" w:cs="Times"/>
          <w:color w:val="000000"/>
          <w:kern w:val="0"/>
        </w:rPr>
        <w:t xml:space="preserve"> (</w:t>
      </w:r>
      <w:r w:rsidR="00346BA4">
        <w:t>Kim et al., 2003; Leggett et al., 2016;</w:t>
      </w:r>
      <w:r w:rsidR="00346BA4" w:rsidRPr="00346BA4">
        <w:rPr>
          <w:rFonts w:ascii="Times" w:hAnsi="Times" w:cs="Times"/>
          <w:color w:val="000000"/>
          <w:kern w:val="0"/>
        </w:rPr>
        <w:t xml:space="preserve"> </w:t>
      </w:r>
      <w:r w:rsidR="00346BA4">
        <w:rPr>
          <w:color w:val="000000" w:themeColor="text1"/>
        </w:rPr>
        <w:t>Lloyd et al., 1980;</w:t>
      </w:r>
      <w:r w:rsidR="00346BA4">
        <w:t xml:space="preserve"> Misra &amp; McKean, 2000</w:t>
      </w:r>
      <w:r w:rsidR="00346BA4">
        <w:rPr>
          <w:rFonts w:ascii="Times" w:hAnsi="Times" w:cs="Times"/>
          <w:color w:val="000000"/>
          <w:kern w:val="0"/>
        </w:rPr>
        <w:t>;</w:t>
      </w:r>
      <w:r w:rsidR="00346BA4" w:rsidRPr="00346BA4">
        <w:rPr>
          <w:rFonts w:ascii="Times" w:hAnsi="Times" w:cs="Times"/>
          <w:color w:val="000000"/>
          <w:kern w:val="0"/>
        </w:rPr>
        <w:t xml:space="preserve"> </w:t>
      </w:r>
      <w:r w:rsidR="00346BA4">
        <w:rPr>
          <w:rFonts w:ascii="Times" w:hAnsi="Times" w:cs="Times"/>
          <w:color w:val="000000"/>
          <w:kern w:val="0"/>
        </w:rPr>
        <w:t>Novotney, 2014</w:t>
      </w:r>
      <w:r w:rsidR="00346BA4">
        <w:rPr>
          <w:color w:val="000000" w:themeColor="text1"/>
        </w:rPr>
        <w:t>; Vaez &amp; Laflamme, 2008),</w:t>
      </w:r>
      <w:r w:rsidR="00346BA4">
        <w:rPr>
          <w:rFonts w:ascii="Times" w:hAnsi="Times" w:cs="Times"/>
          <w:color w:val="000000"/>
          <w:kern w:val="0"/>
        </w:rPr>
        <w:t xml:space="preserve"> potentially</w:t>
      </w:r>
      <w:r>
        <w:rPr>
          <w:rFonts w:ascii="Times" w:hAnsi="Times" w:cs="Times"/>
          <w:color w:val="000000"/>
          <w:kern w:val="0"/>
        </w:rPr>
        <w:t xml:space="preserve">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r w:rsidR="00346BA4">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w:t>
      </w:r>
      <w:r w:rsidR="00845AEC">
        <w:rPr>
          <w:rFonts w:ascii="Times" w:hAnsi="Times" w:cs="Times"/>
          <w:color w:val="000000"/>
          <w:kern w:val="0"/>
        </w:rPr>
        <w:lastRenderedPageBreak/>
        <w:t>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4B63ED7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C837DD">
        <w:rPr>
          <w:color w:val="000000" w:themeColor="text1"/>
        </w:rPr>
        <w:t>Furniss et al.</w:t>
      </w:r>
      <w:r w:rsidR="00543089">
        <w:rPr>
          <w:color w:val="000000" w:themeColor="text1"/>
        </w:rPr>
        <w:t>,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w:t>
      </w:r>
      <w:r>
        <w:rPr>
          <w:rFonts w:ascii="Times" w:hAnsi="Times" w:cs="Times"/>
          <w:color w:val="000000"/>
          <w:kern w:val="0"/>
        </w:rPr>
        <w:lastRenderedPageBreak/>
        <w:t xml:space="preserve">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w:t>
      </w:r>
      <w:r w:rsidR="004E5D9D">
        <w:lastRenderedPageBreak/>
        <w:t xml:space="preserve">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169F2C5D" w:rsidR="005210E5" w:rsidRDefault="002E5491" w:rsidP="008F2F71">
      <w:pPr>
        <w:spacing w:line="240" w:lineRule="auto"/>
        <w:ind w:firstLine="0"/>
        <w:jc w:val="center"/>
        <w:rPr>
          <w:b/>
          <w:color w:val="000000" w:themeColor="text1"/>
        </w:rPr>
      </w:pPr>
      <w:r>
        <w:rPr>
          <w:b/>
          <w:color w:val="000000" w:themeColor="text1"/>
        </w:rPr>
        <w:lastRenderedPageBreak/>
        <w:t>APPENDIX A</w:t>
      </w:r>
      <w:r w:rsidR="001F3D6E">
        <w:rPr>
          <w:b/>
          <w:color w:val="000000" w:themeColor="text1"/>
        </w:rPr>
        <w:t xml:space="preserve"> - QUESTIONNAIRE</w:t>
      </w:r>
    </w:p>
    <w:p w14:paraId="72505425" w14:textId="77777777" w:rsidR="005210E5" w:rsidRDefault="004F35FD" w:rsidP="00045019">
      <w:pPr>
        <w:spacing w:before="100" w:beforeAutospacing="1" w:after="100" w:afterAutospacing="1" w:line="240" w:lineRule="auto"/>
        <w:ind w:firstLine="0"/>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t xml:space="preserve">37.  Performed poorly at a task </w:t>
      </w:r>
      <w:r>
        <w:rPr>
          <w:rFonts w:eastAsia="Times New Roman"/>
        </w:rPr>
        <w:br/>
      </w:r>
      <w:r>
        <w:rPr>
          <w:rFonts w:eastAsia="Times New Roman"/>
        </w:rPr>
        <w:lastRenderedPageBreak/>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514BD9A5" w14:textId="77777777" w:rsidR="00D43F9B"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E1C4485" w14:textId="77777777" w:rsidR="005210E5"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p w14:paraId="6614526F"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rsidTr="00D43F9B">
        <w:trPr>
          <w:trHeight w:val="972"/>
          <w:jc w:val="center"/>
        </w:trPr>
        <w:tc>
          <w:tcPr>
            <w:tcW w:w="1847" w:type="dxa"/>
            <w:shd w:val="clear" w:color="auto" w:fill="auto"/>
          </w:tcPr>
          <w:p w14:paraId="2D7D7C15" w14:textId="77777777" w:rsidR="005210E5" w:rsidRDefault="004F35FD" w:rsidP="00D43F9B">
            <w:pPr>
              <w:pStyle w:val="Heading3"/>
              <w:spacing w:line="240" w:lineRule="auto"/>
              <w:ind w:firstLine="0"/>
            </w:pPr>
            <w:r>
              <w:t>Not at all characteristic of me</w:t>
            </w:r>
          </w:p>
        </w:tc>
        <w:tc>
          <w:tcPr>
            <w:tcW w:w="1847" w:type="dxa"/>
            <w:shd w:val="clear" w:color="auto" w:fill="auto"/>
          </w:tcPr>
          <w:p w14:paraId="420DFC55" w14:textId="77777777" w:rsidR="005210E5" w:rsidRDefault="004F35FD" w:rsidP="00D43F9B">
            <w:pPr>
              <w:spacing w:line="240" w:lineRule="auto"/>
              <w:ind w:firstLine="0"/>
              <w:rPr>
                <w:b/>
                <w:bCs/>
              </w:rPr>
            </w:pPr>
            <w:r>
              <w:rPr>
                <w:b/>
              </w:rPr>
              <w:t>Not really characteristic of me</w:t>
            </w:r>
          </w:p>
        </w:tc>
        <w:tc>
          <w:tcPr>
            <w:tcW w:w="1676" w:type="dxa"/>
            <w:shd w:val="clear" w:color="auto" w:fill="auto"/>
          </w:tcPr>
          <w:p w14:paraId="2D962664" w14:textId="77777777" w:rsidR="005210E5" w:rsidRDefault="004F35FD" w:rsidP="00D43F9B">
            <w:pPr>
              <w:spacing w:line="240" w:lineRule="auto"/>
              <w:ind w:firstLine="0"/>
              <w:rPr>
                <w:b/>
                <w:bCs/>
              </w:rPr>
            </w:pPr>
            <w:r>
              <w:rPr>
                <w:b/>
              </w:rPr>
              <w:t>Moderately characteristic of me</w:t>
            </w:r>
          </w:p>
        </w:tc>
        <w:tc>
          <w:tcPr>
            <w:tcW w:w="1915" w:type="dxa"/>
            <w:gridSpan w:val="2"/>
            <w:shd w:val="clear" w:color="auto" w:fill="auto"/>
          </w:tcPr>
          <w:p w14:paraId="744B982D" w14:textId="77777777" w:rsidR="005210E5" w:rsidRDefault="004F35FD" w:rsidP="00D43F9B">
            <w:pPr>
              <w:spacing w:line="240" w:lineRule="auto"/>
              <w:ind w:firstLine="0"/>
              <w:rPr>
                <w:b/>
                <w:bCs/>
              </w:rPr>
            </w:pPr>
            <w:r>
              <w:rPr>
                <w:b/>
              </w:rPr>
              <w:t>Characteristic of me</w:t>
            </w:r>
          </w:p>
        </w:tc>
        <w:tc>
          <w:tcPr>
            <w:tcW w:w="1677" w:type="dxa"/>
            <w:shd w:val="clear" w:color="auto" w:fill="auto"/>
          </w:tcPr>
          <w:p w14:paraId="1319EBFD" w14:textId="77777777" w:rsidR="005210E5" w:rsidRDefault="004F35FD" w:rsidP="00D43F9B">
            <w:pPr>
              <w:spacing w:line="240" w:lineRule="auto"/>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795E70E" w14:textId="1E1E065A" w:rsidR="005210E5"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confident that I can learn and do well in the class </w:t>
      </w:r>
    </w:p>
    <w:p w14:paraId="6CAB96E5"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p>
    <w:p w14:paraId="3CCDD229" w14:textId="77777777" w:rsidR="005210E5" w:rsidRDefault="004F35FD" w:rsidP="00D43F9B">
      <w:pPr>
        <w:spacing w:line="240" w:lineRule="auto"/>
        <w:ind w:firstLine="0"/>
        <w:rPr>
          <w:rFonts w:ascii="Times New Roman" w:hAnsi="Times New Roman"/>
        </w:rPr>
      </w:pPr>
      <w:r>
        <w:lastRenderedPageBreak/>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0DC8AF7A" w14:textId="77777777" w:rsidR="00D43F9B" w:rsidRDefault="00D43F9B">
      <w:pPr>
        <w:pStyle w:val="Normaalweb"/>
        <w:rPr>
          <w:rFonts w:ascii="Times New Roman" w:hAnsi="Times New Roman"/>
          <w:color w:val="000000"/>
        </w:rPr>
      </w:pPr>
    </w:p>
    <w:p w14:paraId="67009E87" w14:textId="77777777" w:rsidR="00D43F9B" w:rsidRDefault="00D43F9B">
      <w:pPr>
        <w:pStyle w:val="Normaalweb"/>
        <w:rPr>
          <w:rFonts w:ascii="Times New Roman" w:hAnsi="Times New Roman"/>
          <w:color w:val="000000"/>
        </w:rPr>
      </w:pPr>
    </w:p>
    <w:p w14:paraId="1DCE9EA0" w14:textId="77777777" w:rsidR="00D43F9B" w:rsidRDefault="00D43F9B">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4C112B5D" w14:textId="77777777" w:rsidR="008F2F71" w:rsidRDefault="008F2F71">
      <w:pPr>
        <w:ind w:left="1080"/>
        <w:rPr>
          <w:bCs/>
        </w:rPr>
      </w:pPr>
    </w:p>
    <w:p w14:paraId="20A2DD27" w14:textId="24BBC8B9" w:rsidR="005210E5" w:rsidRDefault="00B525D5">
      <w:pPr>
        <w:pStyle w:val="Heading1"/>
        <w:spacing w:line="240" w:lineRule="auto"/>
        <w:jc w:val="left"/>
      </w:pPr>
      <w:r>
        <w:lastRenderedPageBreak/>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31C23DC9" w14:textId="6EA6BAE0" w:rsidR="002E5491" w:rsidRDefault="00D43F9B" w:rsidP="002E5491">
      <w:pPr>
        <w:spacing w:line="240" w:lineRule="auto"/>
        <w:ind w:firstLine="0"/>
        <w:rPr>
          <w:rFonts w:ascii="Times New Roman" w:hAnsi="Times New Roman"/>
        </w:rPr>
      </w:pPr>
      <w:r>
        <w:rPr>
          <w:rFonts w:ascii="Times New Roman" w:hAnsi="Times New Roman"/>
        </w:rPr>
        <w:br w:type="page"/>
      </w: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4B896C59" w14:textId="77777777" w:rsidR="0079192A" w:rsidRDefault="00630140">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Allen, S, Howlett, M., Coulombe, J., &amp; Corkum (2016). ABCs of SLEEPING: A review of the </w:t>
      </w:r>
    </w:p>
    <w:p w14:paraId="22F40859" w14:textId="720E77EF" w:rsidR="00630140" w:rsidRPr="0079192A" w:rsidRDefault="00630140" w:rsidP="0079192A">
      <w:pPr>
        <w:ind w:left="720" w:firstLine="0"/>
        <w:rPr>
          <w:rFonts w:asciiTheme="majorHAnsi" w:eastAsia="Times New Roman" w:hAnsiTheme="majorHAnsi" w:cstheme="majorHAnsi"/>
          <w:kern w:val="0"/>
          <w:lang w:eastAsia="en-US"/>
        </w:rPr>
      </w:pPr>
      <w:r>
        <w:rPr>
          <w:rFonts w:eastAsia="Times New Roman" w:cs="Times New Roman"/>
          <w:color w:val="000000" w:themeColor="text1"/>
          <w:kern w:val="0"/>
          <w:lang w:eastAsia="en-US"/>
        </w:rPr>
        <w:t>evidence behind pediatric sleep practice recommendations</w:t>
      </w:r>
      <w:r w:rsidR="0079192A">
        <w:rPr>
          <w:rFonts w:eastAsia="Times New Roman" w:cs="Times New Roman"/>
          <w:color w:val="000000" w:themeColor="text1"/>
          <w:kern w:val="0"/>
          <w:lang w:eastAsia="en-US"/>
        </w:rPr>
        <w:t xml:space="preserve">. </w:t>
      </w:r>
      <w:r w:rsidR="0079192A">
        <w:rPr>
          <w:rFonts w:eastAsia="Times New Roman" w:cs="Times New Roman"/>
          <w:i/>
          <w:color w:val="000000" w:themeColor="text1"/>
          <w:kern w:val="0"/>
          <w:lang w:eastAsia="en-US"/>
        </w:rPr>
        <w:t xml:space="preserve">Sleep Medicine Reviews, 29, </w:t>
      </w:r>
      <w:r w:rsidR="0079192A">
        <w:rPr>
          <w:rFonts w:eastAsia="Times New Roman" w:cs="Times New Roman"/>
          <w:color w:val="000000" w:themeColor="text1"/>
          <w:kern w:val="0"/>
          <w:lang w:eastAsia="en-US"/>
        </w:rPr>
        <w:t>1-14. doi</w:t>
      </w:r>
      <w:r w:rsidR="0079192A" w:rsidRPr="0079192A">
        <w:rPr>
          <w:rFonts w:asciiTheme="majorHAnsi" w:eastAsia="Times New Roman" w:hAnsiTheme="majorHAnsi" w:cstheme="majorHAnsi"/>
          <w:color w:val="000000" w:themeColor="text1"/>
          <w:kern w:val="0"/>
          <w:lang w:eastAsia="en-US"/>
        </w:rPr>
        <w:t xml:space="preserve">: </w:t>
      </w:r>
      <w:r w:rsidR="0079192A" w:rsidRPr="0079192A">
        <w:rPr>
          <w:rFonts w:asciiTheme="majorHAnsi" w:hAnsiTheme="majorHAnsi" w:cstheme="majorHAnsi"/>
          <w:kern w:val="0"/>
        </w:rPr>
        <w:t>http://dx.doi.org/10.1016/j.smrv.2015.08.006</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696BC0"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r w:rsidRPr="00696BC0">
        <w:rPr>
          <w:rStyle w:val="InternetLink"/>
          <w:rFonts w:eastAsia="Times New Roman" w:cs="Times New Roman"/>
          <w:color w:val="000000" w:themeColor="text1"/>
          <w:kern w:val="0"/>
          <w:u w:val="none"/>
          <w:shd w:val="clear" w:color="auto" w:fill="FFFFFF"/>
          <w:lang w:eastAsia="en-US"/>
        </w:rPr>
        <w:t>https://www.ncbi.nlm.nih.gov/pmc/articles/PMC1978335/</w:t>
      </w:r>
    </w:p>
    <w:p w14:paraId="36F9A555" w14:textId="2C6DABBF" w:rsidR="00177021" w:rsidRDefault="00177021">
      <w:pPr>
        <w:ind w:firstLine="0"/>
        <w:rPr>
          <w:rFonts w:cstheme="minorHAnsi"/>
          <w:color w:val="222222"/>
          <w:shd w:val="clear" w:color="auto" w:fill="FFFFFF"/>
        </w:rPr>
      </w:pP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Pr="00D47A71"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5">
        <w:r w:rsidRPr="00D47A71">
          <w:rPr>
            <w:rStyle w:val="InternetLink"/>
            <w:rFonts w:eastAsia="Times New Roman" w:cstheme="minorHAnsi"/>
            <w:color w:val="000000" w:themeColor="text1"/>
            <w:u w:val="none"/>
            <w:shd w:val="clear" w:color="auto" w:fill="FFFFFF"/>
          </w:rPr>
          <w:t>10.1016/j.cpr.2005.04.007</w:t>
        </w:r>
      </w:hyperlink>
    </w:p>
    <w:p w14:paraId="16A28CE5" w14:textId="066281D3"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Pr="002D3DC1"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6" w:tgtFrame="Persistent link using digital object identifier">
        <w:r w:rsidRPr="002D3DC1">
          <w:rPr>
            <w:rStyle w:val="InternetLink"/>
            <w:rFonts w:eastAsia="Times New Roman" w:cstheme="minorHAnsi"/>
            <w:color w:val="000000" w:themeColor="text1"/>
            <w:u w:val="none"/>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lastRenderedPageBreak/>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28903511" w14:textId="77777777" w:rsidR="004F1C14" w:rsidRDefault="004F1C14">
      <w:pPr>
        <w:ind w:firstLine="0"/>
        <w:rPr>
          <w:color w:val="000000" w:themeColor="text1"/>
        </w:rPr>
      </w:pPr>
      <w:r>
        <w:rPr>
          <w:color w:val="000000" w:themeColor="text1"/>
        </w:rPr>
        <w:t xml:space="preserve">Cameron, A., Palm, K., &amp; Follette, V. (2010). Reaction to stressful life events: What predicts </w:t>
      </w:r>
    </w:p>
    <w:p w14:paraId="06E7BAED" w14:textId="3F508752" w:rsidR="004F1C14" w:rsidRPr="004F1C14" w:rsidRDefault="004F1C14" w:rsidP="004F1C14">
      <w:pPr>
        <w:ind w:left="720" w:firstLine="0"/>
        <w:rPr>
          <w:rFonts w:asciiTheme="majorHAnsi" w:hAnsiTheme="majorHAnsi" w:cstheme="majorHAnsi"/>
        </w:rPr>
      </w:pPr>
      <w:r>
        <w:rPr>
          <w:color w:val="000000" w:themeColor="text1"/>
        </w:rPr>
        <w:t xml:space="preserve">symptom severity? </w:t>
      </w:r>
      <w:r>
        <w:rPr>
          <w:i/>
          <w:color w:val="000000" w:themeColor="text1"/>
        </w:rPr>
        <w:t xml:space="preserve">Journal of Anxiety Disorders, 24, </w:t>
      </w:r>
      <w:r>
        <w:rPr>
          <w:color w:val="000000" w:themeColor="text1"/>
        </w:rPr>
        <w:t xml:space="preserve">645-649. doi: </w:t>
      </w:r>
      <w:r w:rsidRPr="004F1C14">
        <w:rPr>
          <w:rFonts w:asciiTheme="majorHAnsi" w:hAnsiTheme="majorHAnsi" w:cstheme="majorHAnsi"/>
          <w:kern w:val="0"/>
        </w:rPr>
        <w:t>doi:10.1016/j.janxdis.2010.04.008</w:t>
      </w:r>
    </w:p>
    <w:p w14:paraId="73C9FA0F" w14:textId="02FADAA9"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2D3DC1"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17" w:history="1">
        <w:r w:rsidR="000F3BAB" w:rsidRPr="002D3DC1">
          <w:rPr>
            <w:rFonts w:ascii="Arial" w:eastAsia="Times New Roman" w:hAnsi="Arial" w:cs="Arial"/>
            <w:kern w:val="0"/>
            <w:sz w:val="21"/>
            <w:szCs w:val="21"/>
            <w:shd w:val="clear" w:color="auto" w:fill="FFFFFF"/>
            <w:lang w:eastAsia="en-US"/>
          </w:rPr>
          <w:t>https://doi.org/10.2466/pms.1992.75.2.552</w:t>
        </w:r>
      </w:hyperlink>
      <w:r w:rsidRPr="002D3DC1">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18" w:tgtFrame="Persistent link using digital object identifier">
        <w:r w:rsidRPr="002D3DC1">
          <w:rPr>
            <w:rStyle w:val="InternetLink"/>
            <w:rFonts w:ascii="Arial" w:eastAsia="Times New Roman" w:hAnsi="Arial" w:cs="Arial"/>
            <w:color w:val="auto"/>
            <w:sz w:val="20"/>
            <w:szCs w:val="20"/>
            <w:u w:val="none"/>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19">
        <w:r w:rsidRPr="002D3DC1">
          <w:rPr>
            <w:rStyle w:val="InternetLink"/>
            <w:rFonts w:eastAsia="Times New Roman" w:cstheme="minorHAnsi"/>
            <w:color w:val="000000" w:themeColor="text1"/>
            <w:highlight w:val="white"/>
            <w:u w:val="non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lastRenderedPageBreak/>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Pr="002D3DC1"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0">
        <w:r w:rsidRPr="002D3DC1">
          <w:rPr>
            <w:rStyle w:val="InternetLink"/>
            <w:rFonts w:ascii="Helvetica" w:eastAsia="Times New Roman" w:hAnsi="Helvetica" w:cs="Times New Roman"/>
            <w:color w:val="000000" w:themeColor="text1"/>
            <w:spacing w:val="4"/>
            <w:kern w:val="0"/>
            <w:sz w:val="21"/>
            <w:szCs w:val="21"/>
            <w:highlight w:val="white"/>
            <w:u w:val="non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Pr="002D3DC1"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1" w:tgtFrame="Persistent link using digital object identifier">
        <w:r w:rsidRPr="002D3DC1">
          <w:rPr>
            <w:rStyle w:val="InternetLink"/>
            <w:rFonts w:eastAsia="Times New Roman" w:cstheme="minorHAnsi"/>
            <w:color w:val="000000" w:themeColor="text1"/>
            <w:u w:val="none"/>
          </w:rPr>
          <w:t>https://doi.org/10.1016/j.sleep.2006.12.002</w:t>
        </w:r>
      </w:hyperlink>
    </w:p>
    <w:p w14:paraId="32DBA586" w14:textId="587660B8" w:rsidR="003A7F1B" w:rsidRDefault="004F35FD" w:rsidP="003A7F1B">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2" w:tgtFrame="Persistent link using digital object identifier">
        <w:r w:rsidRPr="002D3DC1">
          <w:rPr>
            <w:rStyle w:val="InternetLink"/>
            <w:rFonts w:asciiTheme="majorHAnsi" w:eastAsia="Times New Roman" w:hAnsiTheme="majorHAnsi" w:cstheme="majorHAnsi"/>
            <w:color w:val="000000" w:themeColor="text1"/>
            <w:u w:val="none"/>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lastRenderedPageBreak/>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3"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Default="00CC487E">
      <w:pPr>
        <w:ind w:firstLine="0"/>
        <w:rPr>
          <w:rFonts w:cstheme="minorHAnsi"/>
          <w:color w:val="222222"/>
          <w:shd w:val="clear" w:color="auto" w:fill="FFFFFF"/>
        </w:rPr>
      </w:pP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4" w:tgtFrame="_blank">
        <w:r w:rsidRPr="002D3DC1">
          <w:rPr>
            <w:rStyle w:val="InternetLink"/>
            <w:rFonts w:asciiTheme="majorHAnsi" w:eastAsia="Times New Roman" w:hAnsiTheme="majorHAnsi" w:cstheme="majorHAnsi"/>
            <w:color w:val="auto"/>
            <w:highlight w:val="white"/>
            <w:u w:val="non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lastRenderedPageBreak/>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Pr="002D3DC1" w:rsidRDefault="004F35FD">
      <w:pPr>
        <w:ind w:left="720" w:firstLine="0"/>
        <w:rPr>
          <w:rFonts w:asciiTheme="majorHAnsi" w:hAnsiTheme="majorHAnsi" w:cstheme="majorHAnsi"/>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5">
        <w:r w:rsidRPr="002D3DC1">
          <w:rPr>
            <w:rStyle w:val="InternetLink"/>
            <w:rFonts w:asciiTheme="majorHAnsi" w:eastAsia="Times New Roman" w:hAnsiTheme="majorHAnsi" w:cstheme="majorHAnsi"/>
            <w:color w:val="000000" w:themeColor="text1"/>
            <w:u w:val="none"/>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6">
        <w:r w:rsidRPr="002D3DC1">
          <w:rPr>
            <w:rStyle w:val="InternetLink"/>
            <w:rFonts w:asciiTheme="majorHAnsi" w:eastAsia="Times New Roman" w:hAnsiTheme="majorHAnsi" w:cstheme="majorHAnsi"/>
            <w:color w:val="auto"/>
            <w:highlight w:val="white"/>
            <w:u w:val="non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lastRenderedPageBreak/>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Pr="002D3DC1" w:rsidRDefault="004F35FD">
      <w:pPr>
        <w:rPr>
          <w:rStyle w:val="InternetLink"/>
          <w:rFonts w:eastAsia="Times New Roman" w:cstheme="minorHAnsi"/>
          <w:color w:val="000000" w:themeColor="text1"/>
          <w:u w:val="none"/>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27">
        <w:r w:rsidRPr="002D3DC1">
          <w:rPr>
            <w:rStyle w:val="InternetLink"/>
            <w:rFonts w:eastAsia="Times New Roman" w:cstheme="minorHAnsi"/>
            <w:color w:val="000000" w:themeColor="text1"/>
            <w:highlight w:val="white"/>
            <w:u w:val="non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6E1E9334"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sidRPr="00B756E6">
        <w:rPr>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539BCDFF"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23-36. doi</w:t>
      </w:r>
      <w:r w:rsidRPr="002D3DC1">
        <w:rPr>
          <w:color w:val="000000" w:themeColor="text1"/>
        </w:rPr>
        <w:t xml:space="preserve">: </w:t>
      </w:r>
      <w:hyperlink r:id="rId28">
        <w:r w:rsidRPr="002D3DC1">
          <w:rPr>
            <w:rStyle w:val="InternetLink"/>
            <w:color w:val="000000" w:themeColor="text1"/>
            <w:u w:val="none"/>
          </w:rPr>
          <w:t>http://dx.doi.org/10.1016/j.smrv.2014.10.001</w:t>
        </w:r>
      </w:hyperlink>
      <w:r>
        <w:rPr>
          <w:color w:val="000000" w:themeColor="text1"/>
        </w:rPr>
        <w:t xml:space="preserve"> </w:t>
      </w:r>
    </w:p>
    <w:p w14:paraId="682D4446" w14:textId="2C873BCD" w:rsidR="00363962" w:rsidRDefault="00357EDC" w:rsidP="00363962">
      <w:pPr>
        <w:widowControl w:val="0"/>
        <w:spacing w:after="240"/>
        <w:ind w:firstLine="0"/>
        <w:rPr>
          <w:rFonts w:cstheme="majorHAnsi"/>
          <w:color w:val="000000" w:themeColor="text1"/>
          <w:kern w:val="0"/>
        </w:rPr>
      </w:pPr>
      <w:r>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Pr="002D3DC1"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29">
        <w:r w:rsidRPr="002D3DC1">
          <w:rPr>
            <w:rStyle w:val="InternetLink"/>
            <w:rFonts w:eastAsia="Times New Roman" w:cstheme="majorHAnsi"/>
            <w:color w:val="000000" w:themeColor="text1"/>
            <w:kern w:val="0"/>
            <w:u w:val="none"/>
            <w:lang w:eastAsia="en-US"/>
          </w:rPr>
          <w:t>https://doi.org/10.1177/1090198107313481</w:t>
        </w:r>
      </w:hyperlink>
    </w:p>
    <w:p w14:paraId="1FEFA7C7" w14:textId="5B0DFD7D"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D3DC1" w:rsidRDefault="004F35FD">
      <w:pPr>
        <w:ind w:left="720" w:firstLine="0"/>
        <w:rPr>
          <w:rStyle w:val="InternetLink"/>
          <w:rFonts w:eastAsia="Times New Roman" w:cstheme="minorHAnsi"/>
          <w:color w:val="000000" w:themeColor="text1"/>
          <w:u w:val="none"/>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0">
        <w:r w:rsidRPr="002D3DC1">
          <w:rPr>
            <w:rStyle w:val="InternetLink"/>
            <w:rFonts w:eastAsia="Times New Roman" w:cstheme="minorHAnsi"/>
            <w:color w:val="000000" w:themeColor="text1"/>
            <w:u w:val="none"/>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42C29255"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Pr="002D3DC1" w:rsidRDefault="004F35FD">
      <w:pPr>
        <w:ind w:left="720" w:firstLine="0"/>
        <w:rPr>
          <w:rFonts w:asciiTheme="majorHAnsi" w:hAnsiTheme="majorHAnsi" w:cstheme="majorHAnsi"/>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1">
        <w:r w:rsidRPr="002D3DC1">
          <w:rPr>
            <w:rStyle w:val="InternetLink"/>
            <w:rFonts w:asciiTheme="majorHAnsi" w:eastAsia="Times New Roman" w:hAnsiTheme="majorHAnsi" w:cstheme="majorHAnsi"/>
            <w:color w:val="000000" w:themeColor="text1"/>
            <w:highlight w:val="white"/>
            <w:u w:val="non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7D1A94B0" w14:textId="77777777" w:rsidR="00500CDE" w:rsidRDefault="00500CDE">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Matsunaga, M. (2010). How to Factor-Analyze Your Data Right: Do’s, Don’ts, and How-To’s. </w:t>
      </w:r>
    </w:p>
    <w:p w14:paraId="099487B6" w14:textId="7FC71347" w:rsidR="00500CDE" w:rsidRPr="00500CDE" w:rsidRDefault="00500CDE" w:rsidP="00500CDE">
      <w:pPr>
        <w:ind w:left="720" w:firstLine="0"/>
        <w:rPr>
          <w:rFonts w:eastAsia="Times New Roman" w:cs="Times New Roman"/>
          <w:color w:val="000000" w:themeColor="text1"/>
          <w:kern w:val="0"/>
          <w:lang w:eastAsia="en-US"/>
        </w:rPr>
      </w:pPr>
      <w:r>
        <w:rPr>
          <w:rFonts w:eastAsia="Times New Roman" w:cs="Times New Roman"/>
          <w:i/>
          <w:color w:val="000000" w:themeColor="text1"/>
          <w:kern w:val="0"/>
          <w:lang w:eastAsia="en-US"/>
        </w:rPr>
        <w:t xml:space="preserve">International Journal of Psychological Research, 3, </w:t>
      </w:r>
      <w:r>
        <w:rPr>
          <w:rFonts w:eastAsia="Times New Roman" w:cs="Times New Roman"/>
          <w:color w:val="000000" w:themeColor="text1"/>
          <w:kern w:val="0"/>
          <w:lang w:eastAsia="en-US"/>
        </w:rPr>
        <w:t xml:space="preserve">(1), 97-110. Retrieved from: </w:t>
      </w:r>
      <w:r w:rsidRPr="00500CDE">
        <w:rPr>
          <w:rFonts w:eastAsia="Times New Roman" w:cs="Times New Roman"/>
          <w:color w:val="000000" w:themeColor="text1"/>
          <w:kern w:val="0"/>
          <w:lang w:eastAsia="en-US"/>
        </w:rPr>
        <w:t>http://www.ders.es/Dialnet-HowToFactoranalyzeYourDataRight-3296455.pdf</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1CB082E2" w:rsidR="0018649B" w:rsidRDefault="00C709F4" w:rsidP="0018649B">
      <w:pPr>
        <w:widowControl w:val="0"/>
        <w:spacing w:after="240"/>
        <w:ind w:firstLine="0"/>
        <w:rPr>
          <w:rFonts w:cstheme="majorHAnsi"/>
          <w:color w:val="000000" w:themeColor="text1"/>
          <w:kern w:val="0"/>
        </w:rPr>
      </w:pPr>
      <w:r>
        <w:rPr>
          <w:rFonts w:cstheme="majorHAnsi"/>
          <w:color w:val="000000" w:themeColor="text1"/>
          <w:kern w:val="0"/>
        </w:rPr>
        <w:t xml:space="preserve">Miller, D. J., Freedson, P. S., </w:t>
      </w:r>
      <w:r w:rsidR="0018649B">
        <w:rPr>
          <w:rFonts w:cstheme="majorHAnsi"/>
          <w:color w:val="000000" w:themeColor="text1"/>
          <w:kern w:val="0"/>
        </w:rPr>
        <w:t xml:space="preserve">&amp; </w:t>
      </w:r>
      <w:r>
        <w:rPr>
          <w:rFonts w:cstheme="majorHAnsi"/>
          <w:color w:val="000000" w:themeColor="text1"/>
          <w:kern w:val="0"/>
        </w:rPr>
        <w:t>Kline, G. M.</w:t>
      </w:r>
      <w:r w:rsidR="0018649B">
        <w:rPr>
          <w:rFonts w:cstheme="majorHAnsi"/>
          <w:color w:val="000000" w:themeColor="text1"/>
          <w:kern w:val="0"/>
        </w:rPr>
        <w:t xml:space="preserve"> (1994</w:t>
      </w:r>
      <w:r>
        <w:rPr>
          <w:rFonts w:cstheme="majorHAnsi"/>
          <w:color w:val="000000" w:themeColor="text1"/>
          <w:kern w:val="0"/>
        </w:rPr>
        <w:t>).</w:t>
      </w:r>
      <w:r w:rsidR="0018649B">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Pr="00AC0AB8"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2" w:tgtFrame="_blank">
        <w:r w:rsidRPr="00AC0AB8">
          <w:rPr>
            <w:rStyle w:val="InternetLink"/>
            <w:rFonts w:eastAsia="Times New Roman" w:cstheme="minorHAnsi"/>
            <w:color w:val="000000" w:themeColor="text1"/>
            <w:highlight w:val="white"/>
            <w:u w:val="non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lastRenderedPageBreak/>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AC0AB8" w:rsidRDefault="004F35FD">
      <w:pPr>
        <w:ind w:left="720" w:firstLine="0"/>
        <w:rPr>
          <w:rFonts w:asciiTheme="majorHAnsi" w:hAnsiTheme="majorHAnsi" w:cstheme="majorHAnsi"/>
        </w:rPr>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3" w:tgtFrame="_blank">
        <w:r w:rsidRPr="00AC0AB8">
          <w:rPr>
            <w:rStyle w:val="InternetLink"/>
            <w:rFonts w:asciiTheme="majorHAnsi" w:eastAsia="Times New Roman" w:hAnsiTheme="majorHAnsi" w:cstheme="majorHAnsi"/>
            <w:color w:val="000000" w:themeColor="text1"/>
            <w:highlight w:val="white"/>
            <w:u w:val="none"/>
          </w:rPr>
          <w:t>http://dx.doi.org/10.1037/0022-3514.89.6.852</w:t>
        </w:r>
      </w:hyperlink>
      <w:r w:rsidRPr="00AC0AB8">
        <w:rPr>
          <w:rFonts w:asciiTheme="majorHAnsi" w:hAnsiTheme="majorHAnsi" w:cstheme="majorHAnsi"/>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Pr="00AC0AB8"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4">
        <w:r w:rsidRPr="00AC0AB8">
          <w:rPr>
            <w:rStyle w:val="InternetLink"/>
            <w:color w:val="000000" w:themeColor="text1"/>
            <w:u w:val="none"/>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Pr="00AC0AB8" w:rsidRDefault="004F35FD">
      <w:pPr>
        <w:ind w:left="720" w:firstLine="0"/>
        <w:rPr>
          <w:rFonts w:asciiTheme="majorHAnsi" w:hAnsiTheme="majorHAnsi" w:cstheme="majorHAnsi"/>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5" w:tgtFrame="Persistent link using digital object identifier">
        <w:r w:rsidRPr="00AC0AB8">
          <w:rPr>
            <w:rStyle w:val="InternetLink"/>
            <w:rFonts w:asciiTheme="majorHAnsi" w:eastAsia="Times New Roman" w:hAnsiTheme="majorHAnsi" w:cstheme="majorHAnsi"/>
            <w:color w:val="000000" w:themeColor="text1"/>
            <w:u w:val="none"/>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Pr="00AC0AB8"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36">
        <w:r w:rsidRPr="00AC0AB8">
          <w:rPr>
            <w:rStyle w:val="InternetLink"/>
            <w:rFonts w:eastAsia="Times New Roman" w:cstheme="minorHAnsi"/>
            <w:color w:val="000000" w:themeColor="text1"/>
            <w:highlight w:val="white"/>
            <w:u w:val="non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lastRenderedPageBreak/>
        <w:t xml:space="preserve">Randazzo, A., Muehlbach, M., Schweitzer, P., &amp; Walsh, J. (1998). Cognitive function following </w:t>
      </w:r>
    </w:p>
    <w:p w14:paraId="28A82B79" w14:textId="0A0DACB8" w:rsidR="005210E5" w:rsidRPr="00AC0AB8"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37">
        <w:r w:rsidRPr="00AC0AB8">
          <w:rPr>
            <w:rStyle w:val="InternetLink"/>
            <w:rFonts w:eastAsia="Times New Roman" w:cstheme="minorHAnsi"/>
            <w:color w:val="000000" w:themeColor="text1"/>
            <w:highlight w:val="white"/>
            <w:u w:val="non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Pr="00AC0AB8"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38">
        <w:r w:rsidRPr="00AC0AB8">
          <w:rPr>
            <w:rStyle w:val="InternetLink"/>
            <w:rFonts w:eastAsia="Times New Roman" w:cstheme="minorHAnsi"/>
            <w:color w:val="000000" w:themeColor="text1"/>
            <w:highlight w:val="white"/>
            <w:u w:val="non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3A99E62D" w:rsidR="008D4D2E" w:rsidRDefault="008D4D2E">
      <w:pPr>
        <w:ind w:firstLine="0"/>
        <w:rPr>
          <w:rFonts w:asciiTheme="majorHAnsi" w:eastAsia="Times New Roman" w:hAnsiTheme="majorHAnsi" w:cstheme="majorHAnsi"/>
          <w:color w:val="222222"/>
          <w:kern w:val="0"/>
          <w:shd w:val="clear" w:color="auto" w:fill="FFFFFF"/>
          <w:lang w:eastAsia="en-US"/>
        </w:rPr>
      </w:pP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lastRenderedPageBreak/>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w:t>
      </w:r>
      <w:r w:rsidRPr="00AC0AB8">
        <w:rPr>
          <w:rFonts w:asciiTheme="majorHAnsi" w:eastAsia="Times New Roman" w:hAnsiTheme="majorHAnsi" w:cstheme="majorHAnsi"/>
          <w:color w:val="000000" w:themeColor="text1"/>
          <w:kern w:val="0"/>
          <w:lang w:eastAsia="en-US"/>
        </w:rPr>
        <w:t xml:space="preserve">: </w:t>
      </w:r>
      <w:hyperlink r:id="rId39">
        <w:r w:rsidRPr="00AC0AB8">
          <w:rPr>
            <w:rStyle w:val="InternetLink"/>
            <w:rFonts w:asciiTheme="majorHAnsi" w:eastAsia="Times New Roman" w:hAnsiTheme="majorHAnsi" w:cstheme="majorHAnsi"/>
            <w:color w:val="000000" w:themeColor="text1"/>
            <w:highlight w:val="white"/>
            <w:u w:val="non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Pr="00AC0AB8" w:rsidRDefault="004F35FD">
      <w:pPr>
        <w:ind w:left="720" w:firstLine="0"/>
        <w:rPr>
          <w:rFonts w:asciiTheme="majorHAnsi" w:hAnsiTheme="majorHAnsi" w:cstheme="majorHAnsi"/>
        </w:rPr>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0" w:tgtFrame="_blank">
        <w:r w:rsidRPr="00AC0AB8">
          <w:rPr>
            <w:rStyle w:val="InternetLink"/>
            <w:rFonts w:asciiTheme="majorHAnsi" w:eastAsia="Times New Roman" w:hAnsiTheme="majorHAnsi" w:cstheme="majorHAnsi"/>
            <w:color w:val="000000" w:themeColor="text1"/>
            <w:highlight w:val="white"/>
            <w:u w:val="non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D47A71"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w:t>
      </w:r>
      <w:r w:rsidRPr="00D47A71">
        <w:rPr>
          <w:color w:val="000000" w:themeColor="text1"/>
        </w:rPr>
        <w:t xml:space="preserve">: </w:t>
      </w:r>
      <w:r w:rsidRPr="00D47A71">
        <w:rPr>
          <w:rStyle w:val="InternetLink"/>
          <w:rFonts w:eastAsia="Times New Roman" w:cstheme="majorHAnsi"/>
          <w:color w:val="000000" w:themeColor="text1"/>
          <w:kern w:val="0"/>
          <w:u w:val="none"/>
          <w:lang w:eastAsia="en-US"/>
        </w:rPr>
        <w:t>http://psycnet.apa.org/doi/10.1521/scpq.19.2.93.33313</w:t>
      </w:r>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Pr="00D47A71"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1">
        <w:r w:rsidRPr="00D47A71">
          <w:rPr>
            <w:rStyle w:val="InternetLink"/>
            <w:rFonts w:eastAsia="Times New Roman" w:cstheme="minorHAnsi"/>
            <w:color w:val="000000" w:themeColor="text1"/>
            <w:highlight w:val="white"/>
            <w:u w:val="non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w:t>
      </w:r>
      <w:r w:rsidRPr="00D47A71">
        <w:rPr>
          <w:rFonts w:asciiTheme="majorHAnsi" w:hAnsiTheme="majorHAnsi" w:cstheme="majorHAnsi"/>
          <w:color w:val="000000" w:themeColor="text1"/>
        </w:rPr>
        <w:t xml:space="preserve">: </w:t>
      </w:r>
      <w:hyperlink r:id="rId42">
        <w:r w:rsidRPr="00D47A71">
          <w:rPr>
            <w:rStyle w:val="InternetLink"/>
            <w:rFonts w:asciiTheme="majorHAnsi" w:eastAsia="Times New Roman" w:hAnsiTheme="majorHAnsi" w:cstheme="majorHAnsi"/>
            <w:color w:val="000000" w:themeColor="text1"/>
            <w:highlight w:val="white"/>
            <w:u w:val="non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sidRPr="00D47A71">
        <w:rPr>
          <w:rFonts w:cstheme="minorHAnsi"/>
          <w:color w:val="000000" w:themeColor="text1"/>
        </w:rPr>
        <w:t xml:space="preserve">: </w:t>
      </w:r>
      <w:hyperlink r:id="rId43" w:tgtFrame="_blank">
        <w:r w:rsidRPr="00D47A71">
          <w:rPr>
            <w:rStyle w:val="InternetLink"/>
            <w:rFonts w:eastAsia="Times New Roman" w:cstheme="minorHAnsi"/>
            <w:color w:val="000000" w:themeColor="text1"/>
            <w:highlight w:val="white"/>
            <w:u w:val="non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D47A71" w:rsidRDefault="004F35FD">
      <w:pPr>
        <w:ind w:left="720" w:firstLine="0"/>
        <w:rPr>
          <w:rFonts w:eastAsia="Times New Roman" w:cstheme="majorHAnsi"/>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4" w:history="1">
        <w:r w:rsidR="00832014" w:rsidRPr="00D47A71">
          <w:rPr>
            <w:rStyle w:val="Hyperlink"/>
            <w:rFonts w:eastAsia="Times New Roman" w:cstheme="majorHAnsi"/>
            <w:color w:val="auto"/>
            <w:kern w:val="0"/>
            <w:u w:val="none"/>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lastRenderedPageBreak/>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Pr="00D47A71"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5">
        <w:r w:rsidRPr="00D47A71">
          <w:rPr>
            <w:rStyle w:val="InternetLink"/>
            <w:rFonts w:cstheme="minorHAnsi"/>
            <w:color w:val="000000" w:themeColor="text1"/>
            <w:kern w:val="0"/>
            <w:u w:val="none"/>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25515" w14:textId="77777777" w:rsidR="00854D00" w:rsidRDefault="00854D00">
      <w:pPr>
        <w:spacing w:line="240" w:lineRule="auto"/>
      </w:pPr>
      <w:r>
        <w:separator/>
      </w:r>
    </w:p>
  </w:endnote>
  <w:endnote w:type="continuationSeparator" w:id="0">
    <w:p w14:paraId="6BE84203" w14:textId="77777777" w:rsidR="00854D00" w:rsidRDefault="00854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3FDE4" w14:textId="77777777" w:rsidR="00854D00" w:rsidRDefault="00854D00">
      <w:pPr>
        <w:spacing w:line="240" w:lineRule="auto"/>
      </w:pPr>
      <w:r>
        <w:separator/>
      </w:r>
    </w:p>
  </w:footnote>
  <w:footnote w:type="continuationSeparator" w:id="0">
    <w:p w14:paraId="4B4236D2" w14:textId="77777777" w:rsidR="00854D00" w:rsidRDefault="00854D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735BC2" w:rsidRDefault="00854D00">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735BC2">
          <w:rPr>
            <w:rStyle w:val="Strong"/>
          </w:rPr>
          <w:t>Effects of stress, Sleep Hygiene, and exercise</w:t>
        </w:r>
      </w:sdtContent>
    </w:sdt>
    <w:r w:rsidR="00735BC2">
      <w:rPr>
        <w:rStyle w:val="Strong"/>
      </w:rPr>
      <w:tab/>
    </w:r>
    <w:r w:rsidR="00735BC2">
      <w:rPr>
        <w:rStyle w:val="Strong"/>
      </w:rPr>
      <w:fldChar w:fldCharType="begin"/>
    </w:r>
    <w:r w:rsidR="00735BC2">
      <w:instrText>PAGE</w:instrText>
    </w:r>
    <w:r w:rsidR="00735BC2">
      <w:fldChar w:fldCharType="separate"/>
    </w:r>
    <w:r w:rsidR="00A72BCE">
      <w:rPr>
        <w:noProof/>
      </w:rPr>
      <w:t>73</w:t>
    </w:r>
    <w:r w:rsidR="00735BC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735BC2" w:rsidRDefault="00735BC2">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A72BCE">
      <w:rPr>
        <w:noProof/>
      </w:rPr>
      <w:t>67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3B0"/>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5019"/>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55D"/>
    <w:rsid w:val="00206153"/>
    <w:rsid w:val="00206BC2"/>
    <w:rsid w:val="00206C64"/>
    <w:rsid w:val="00207A0E"/>
    <w:rsid w:val="00210394"/>
    <w:rsid w:val="00211F35"/>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093D"/>
    <w:rsid w:val="00292ED7"/>
    <w:rsid w:val="0029394D"/>
    <w:rsid w:val="002942FC"/>
    <w:rsid w:val="002A18A0"/>
    <w:rsid w:val="002A2B29"/>
    <w:rsid w:val="002B5340"/>
    <w:rsid w:val="002C1508"/>
    <w:rsid w:val="002C1AE5"/>
    <w:rsid w:val="002C1E77"/>
    <w:rsid w:val="002D0C62"/>
    <w:rsid w:val="002D3DC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61362"/>
    <w:rsid w:val="00461AFF"/>
    <w:rsid w:val="00471011"/>
    <w:rsid w:val="004745DC"/>
    <w:rsid w:val="00475C5E"/>
    <w:rsid w:val="00475F83"/>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DE"/>
    <w:rsid w:val="004F1590"/>
    <w:rsid w:val="004F1C14"/>
    <w:rsid w:val="004F35FD"/>
    <w:rsid w:val="004F52BC"/>
    <w:rsid w:val="00500CDE"/>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607E8D"/>
    <w:rsid w:val="00630140"/>
    <w:rsid w:val="0063190E"/>
    <w:rsid w:val="00632E98"/>
    <w:rsid w:val="00641735"/>
    <w:rsid w:val="00641A0C"/>
    <w:rsid w:val="00641B45"/>
    <w:rsid w:val="00646C5C"/>
    <w:rsid w:val="0064753F"/>
    <w:rsid w:val="00655E63"/>
    <w:rsid w:val="006602C8"/>
    <w:rsid w:val="00660BA0"/>
    <w:rsid w:val="00662DE9"/>
    <w:rsid w:val="006644A4"/>
    <w:rsid w:val="0068002F"/>
    <w:rsid w:val="00682C01"/>
    <w:rsid w:val="00682FC9"/>
    <w:rsid w:val="00683045"/>
    <w:rsid w:val="00683855"/>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70D4"/>
    <w:rsid w:val="00751D22"/>
    <w:rsid w:val="00757FF2"/>
    <w:rsid w:val="00764BA9"/>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4D00"/>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1434"/>
    <w:rsid w:val="009461D7"/>
    <w:rsid w:val="009469DE"/>
    <w:rsid w:val="00950D8D"/>
    <w:rsid w:val="00956FF3"/>
    <w:rsid w:val="009636FA"/>
    <w:rsid w:val="0096412B"/>
    <w:rsid w:val="00965B2A"/>
    <w:rsid w:val="00970299"/>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168"/>
    <w:rsid w:val="00A345EE"/>
    <w:rsid w:val="00A4030E"/>
    <w:rsid w:val="00A41C24"/>
    <w:rsid w:val="00A53045"/>
    <w:rsid w:val="00A53452"/>
    <w:rsid w:val="00A56AB6"/>
    <w:rsid w:val="00A56C94"/>
    <w:rsid w:val="00A60BE4"/>
    <w:rsid w:val="00A63AAB"/>
    <w:rsid w:val="00A63D46"/>
    <w:rsid w:val="00A63EFE"/>
    <w:rsid w:val="00A6507D"/>
    <w:rsid w:val="00A72BCE"/>
    <w:rsid w:val="00A81718"/>
    <w:rsid w:val="00A8371B"/>
    <w:rsid w:val="00A847D3"/>
    <w:rsid w:val="00A877CA"/>
    <w:rsid w:val="00A902F8"/>
    <w:rsid w:val="00A9034F"/>
    <w:rsid w:val="00A90878"/>
    <w:rsid w:val="00A9109D"/>
    <w:rsid w:val="00A91949"/>
    <w:rsid w:val="00A927B5"/>
    <w:rsid w:val="00A94000"/>
    <w:rsid w:val="00A9481C"/>
    <w:rsid w:val="00AA15D8"/>
    <w:rsid w:val="00AA3234"/>
    <w:rsid w:val="00AA577F"/>
    <w:rsid w:val="00AB373F"/>
    <w:rsid w:val="00AB3DC0"/>
    <w:rsid w:val="00AB67F7"/>
    <w:rsid w:val="00AB7453"/>
    <w:rsid w:val="00AC0AB8"/>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46D"/>
    <w:rsid w:val="00BB55C8"/>
    <w:rsid w:val="00BB6389"/>
    <w:rsid w:val="00BB63D0"/>
    <w:rsid w:val="00BC00EE"/>
    <w:rsid w:val="00BC4EEB"/>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7908"/>
    <w:rsid w:val="00CA208B"/>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5474"/>
    <w:rsid w:val="00D06641"/>
    <w:rsid w:val="00D06B5F"/>
    <w:rsid w:val="00D11960"/>
    <w:rsid w:val="00D16EF4"/>
    <w:rsid w:val="00D1712D"/>
    <w:rsid w:val="00D2101A"/>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DF63FA"/>
    <w:rsid w:val="00E00F5A"/>
    <w:rsid w:val="00E10541"/>
    <w:rsid w:val="00E1451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024"/>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D74B8"/>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4DE6"/>
    <w:rsid w:val="00F11081"/>
    <w:rsid w:val="00F1151F"/>
    <w:rsid w:val="00F1239A"/>
    <w:rsid w:val="00F145C2"/>
    <w:rsid w:val="00F1649C"/>
    <w:rsid w:val="00F235DB"/>
    <w:rsid w:val="00F24988"/>
    <w:rsid w:val="00F27D22"/>
    <w:rsid w:val="00F32FC9"/>
    <w:rsid w:val="00F365CF"/>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6305"/>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177/1559827609351133"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i.org/10.1016/j.neulet.2008.06.024" TargetMode="External"/><Relationship Id="rId29" Type="http://schemas.openxmlformats.org/officeDocument/2006/relationships/hyperlink" Target="https://doi.org/10.1177/109019810731348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dx.doi.org/10.1016/j.cpr.2005.04.007"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s://doi.org/10.2224/sbp.2008.36.2.1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psycnet.apa.org/doi/10.1037/0894-4105.21.6.787" TargetMode="External"/><Relationship Id="rId56"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2466/pms.1992.75.2.552"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fontTable" Target="fontTable.xml"/><Relationship Id="rId20" Type="http://schemas.openxmlformats.org/officeDocument/2006/relationships/hyperlink" Target="https://doi.org/10.1007/BF00844860" TargetMode="External"/><Relationship Id="rId41" Type="http://schemas.openxmlformats.org/officeDocument/2006/relationships/hyperlink" Target="https://doi.org/10.1093/sleep/30.9.121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8699D30A-AF97-41D2-9DA5-1F3FEC90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101</Pages>
  <Words>24133</Words>
  <Characters>137560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4</cp:revision>
  <cp:lastPrinted>2018-04-30T21:09:00Z</cp:lastPrinted>
  <dcterms:created xsi:type="dcterms:W3CDTF">2018-06-14T22:49:00Z</dcterms:created>
  <dcterms:modified xsi:type="dcterms:W3CDTF">2018-06-14T22:51:00Z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