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80" w:rsidRPr="00EE6E14" w:rsidRDefault="001E223E">
      <w:pPr>
        <w:rPr>
          <w:b/>
        </w:rPr>
      </w:pPr>
      <w:r w:rsidRPr="00EE6E14">
        <w:rPr>
          <w:b/>
        </w:rPr>
        <w:t>H</w:t>
      </w:r>
      <w:r w:rsidR="00A3633F" w:rsidRPr="00EE6E14">
        <w:rPr>
          <w:b/>
        </w:rPr>
        <w:t xml:space="preserve">omework </w:t>
      </w:r>
      <w:r w:rsidR="003657D8" w:rsidRPr="00EE6E14">
        <w:rPr>
          <w:b/>
        </w:rPr>
        <w:t>3</w:t>
      </w:r>
      <w:r w:rsidR="002304E0" w:rsidRPr="00EE6E14">
        <w:rPr>
          <w:b/>
        </w:rPr>
        <w:t xml:space="preserve">, </w:t>
      </w:r>
      <w:r w:rsidRPr="00EE6E14">
        <w:rPr>
          <w:b/>
        </w:rPr>
        <w:t xml:space="preserve"> CPH 675  Clinical Trials</w:t>
      </w:r>
      <w:r w:rsidRPr="00EE6E14">
        <w:rPr>
          <w:b/>
        </w:rPr>
        <w:tab/>
      </w:r>
      <w:r w:rsidR="00C074BF" w:rsidRPr="00EE6E14">
        <w:rPr>
          <w:b/>
        </w:rPr>
        <w:tab/>
      </w:r>
      <w:r w:rsidR="00C074BF" w:rsidRPr="00EE6E14">
        <w:rPr>
          <w:b/>
        </w:rPr>
        <w:tab/>
      </w:r>
      <w:r w:rsidR="00C074BF" w:rsidRPr="00EE6E14">
        <w:rPr>
          <w:b/>
        </w:rPr>
        <w:tab/>
      </w:r>
      <w:r w:rsidR="00F555A6">
        <w:rPr>
          <w:b/>
        </w:rPr>
        <w:t>Spring 2015</w:t>
      </w:r>
      <w:r w:rsidR="00A3633F" w:rsidRPr="00EE6E14">
        <w:rPr>
          <w:b/>
        </w:rPr>
        <w:t xml:space="preserve">, Dr Melanie </w:t>
      </w:r>
      <w:r w:rsidRPr="00EE6E14">
        <w:rPr>
          <w:b/>
        </w:rPr>
        <w:t>Bell</w:t>
      </w:r>
    </w:p>
    <w:p w:rsidR="001E223E" w:rsidRPr="00EE6E14" w:rsidRDefault="001E223E">
      <w:pPr>
        <w:rPr>
          <w:b/>
        </w:rPr>
      </w:pPr>
      <w:r w:rsidRPr="00EE6E14">
        <w:rPr>
          <w:b/>
        </w:rPr>
        <w:t xml:space="preserve">Due:  </w:t>
      </w:r>
      <w:r w:rsidR="00445C3A">
        <w:rPr>
          <w:b/>
        </w:rPr>
        <w:t>10 April 2015</w:t>
      </w:r>
    </w:p>
    <w:p w:rsidR="001E223E" w:rsidRPr="00EE6E14" w:rsidRDefault="00652D82" w:rsidP="00652D82">
      <w:pPr>
        <w:jc w:val="center"/>
        <w:rPr>
          <w:b/>
        </w:rPr>
      </w:pPr>
      <w:r w:rsidRPr="00EE6E14">
        <w:rPr>
          <w:b/>
        </w:rPr>
        <w:t>Include only relevant code and output</w:t>
      </w:r>
      <w:r w:rsidR="009D2D62">
        <w:rPr>
          <w:b/>
        </w:rPr>
        <w:t xml:space="preserve">. </w:t>
      </w:r>
      <w:r w:rsidR="00151C9B">
        <w:rPr>
          <w:b/>
        </w:rPr>
        <w:t>Please do not show</w:t>
      </w:r>
      <w:r w:rsidR="009D2D62">
        <w:rPr>
          <w:b/>
        </w:rPr>
        <w:t xml:space="preserve"> data manipulation code.</w:t>
      </w:r>
    </w:p>
    <w:p w:rsidR="00652D82" w:rsidRPr="00EE6E14" w:rsidRDefault="00652D82"/>
    <w:p w:rsidR="003657D8" w:rsidRPr="00EE6E14" w:rsidRDefault="003657D8">
      <w:r w:rsidRPr="00EE6E14">
        <w:t xml:space="preserve">1. </w:t>
      </w:r>
      <w:r w:rsidR="00385942">
        <w:t xml:space="preserve">[50pts] </w:t>
      </w:r>
      <w:r w:rsidRPr="00EE6E14">
        <w:t>Rea</w:t>
      </w:r>
      <w:r w:rsidR="00E94607" w:rsidRPr="00EE6E14">
        <w:t>d the CONSORT statement and</w:t>
      </w:r>
      <w:r w:rsidRPr="00EE6E14">
        <w:t xml:space="preserve"> </w:t>
      </w:r>
      <w:r w:rsidR="0031751A" w:rsidRPr="00EE6E14">
        <w:t xml:space="preserve">the </w:t>
      </w:r>
      <w:r w:rsidR="00F35C85" w:rsidRPr="00EE6E14">
        <w:t>Henke</w:t>
      </w:r>
      <w:r w:rsidR="0031751A" w:rsidRPr="00EE6E14">
        <w:t xml:space="preserve"> paper</w:t>
      </w:r>
      <w:r w:rsidRPr="00EE6E14">
        <w:t xml:space="preserve">. With </w:t>
      </w:r>
      <w:r w:rsidR="00F555A6">
        <w:t>two</w:t>
      </w:r>
      <w:r w:rsidRPr="00EE6E14">
        <w:t xml:space="preserve"> partner</w:t>
      </w:r>
      <w:r w:rsidR="00F555A6">
        <w:t>s</w:t>
      </w:r>
      <w:r w:rsidRPr="00EE6E14">
        <w:t>, go through the checklist, and briefl</w:t>
      </w:r>
      <w:bookmarkStart w:id="0" w:name="_GoBack"/>
      <w:bookmarkEnd w:id="0"/>
      <w:r w:rsidRPr="00EE6E14">
        <w:t>y discuss how this paper did or did not comply with CONSORT reporting standards.</w:t>
      </w:r>
      <w:r w:rsidR="00F35C85" w:rsidRPr="00EE6E14">
        <w:t xml:space="preserve"> Each </w:t>
      </w:r>
      <w:r w:rsidR="00F555A6">
        <w:t>group of 3</w:t>
      </w:r>
      <w:r w:rsidR="00F35C85" w:rsidRPr="00EE6E14">
        <w:t xml:space="preserve"> should turn in only one report.</w:t>
      </w:r>
      <w:r w:rsidR="00385942">
        <w:t xml:space="preserve"> Failure to work with a group will result in a deduction of 25 points.</w:t>
      </w:r>
    </w:p>
    <w:p w:rsidR="00DF2214" w:rsidRPr="00EE6E14" w:rsidRDefault="00DF2214"/>
    <w:p w:rsidR="00897D81" w:rsidRPr="00EE6E14" w:rsidRDefault="00F35C85">
      <w:r w:rsidRPr="00EE6E14">
        <w:t xml:space="preserve">2. </w:t>
      </w:r>
      <w:r w:rsidR="005C0374">
        <w:t>[8</w:t>
      </w:r>
      <w:r w:rsidR="008B348E">
        <w:t xml:space="preserve">pts] </w:t>
      </w:r>
      <w:r w:rsidR="00B84F65" w:rsidRPr="00EE6E14">
        <w:t>Use the</w:t>
      </w:r>
      <w:r w:rsidR="00787D06">
        <w:t xml:space="preserve"> renal</w:t>
      </w:r>
      <w:r w:rsidR="008B348E">
        <w:t xml:space="preserve"> cancer</w:t>
      </w:r>
      <w:r w:rsidR="00787D06">
        <w:t xml:space="preserve"> </w:t>
      </w:r>
      <w:r w:rsidR="00B84F65" w:rsidRPr="00EE6E14">
        <w:t xml:space="preserve">dataset to investigate the </w:t>
      </w:r>
      <w:r w:rsidR="00897D81" w:rsidRPr="00EE6E14">
        <w:t>whether the treatment effect</w:t>
      </w:r>
      <w:r w:rsidR="00B84F65" w:rsidRPr="00EE6E14">
        <w:t xml:space="preserve"> </w:t>
      </w:r>
      <w:r w:rsidR="00356093">
        <w:t xml:space="preserve">(over time) </w:t>
      </w:r>
      <w:r w:rsidR="00897D81" w:rsidRPr="00EE6E14">
        <w:t xml:space="preserve">on quality of life (as measured by the trial outcome index) depends on the baseline </w:t>
      </w:r>
      <w:r w:rsidR="004A62D5">
        <w:t>risk score (</w:t>
      </w:r>
      <w:proofErr w:type="spellStart"/>
      <w:r w:rsidR="004A62D5">
        <w:t>riskgrp</w:t>
      </w:r>
      <w:proofErr w:type="spellEnd"/>
      <w:r w:rsidR="007450A8">
        <w:t>; higher scores indicate greater risk</w:t>
      </w:r>
      <w:r w:rsidR="004A62D5">
        <w:t>)</w:t>
      </w:r>
      <w:r w:rsidR="00897D81" w:rsidRPr="00EE6E14">
        <w:t xml:space="preserve">. </w:t>
      </w:r>
      <w:r w:rsidR="0006710F" w:rsidRPr="00EE6E14">
        <w:t xml:space="preserve"> </w:t>
      </w:r>
      <w:r w:rsidR="004A62D5">
        <w:t>Use a mixed mo</w:t>
      </w:r>
      <w:r w:rsidR="00602730">
        <w:t xml:space="preserve">del, assuming a means model, </w:t>
      </w:r>
      <w:r w:rsidR="004A62D5">
        <w:t>random intercept</w:t>
      </w:r>
      <w:r w:rsidR="00B44F82">
        <w:t xml:space="preserve"> and including the baseline TOI</w:t>
      </w:r>
      <w:r w:rsidR="00602730">
        <w:t xml:space="preserve"> as an outcome</w:t>
      </w:r>
      <w:r w:rsidR="004A62D5">
        <w:t xml:space="preserve">. </w:t>
      </w:r>
      <w:r w:rsidR="00BE3C3D" w:rsidRPr="00EE6E14">
        <w:t>State your methods and your conclusion.</w:t>
      </w:r>
      <w:r w:rsidR="008B348E">
        <w:t xml:space="preserve"> You do </w:t>
      </w:r>
      <w:r w:rsidR="008B348E" w:rsidRPr="008B348E">
        <w:rPr>
          <w:i/>
        </w:rPr>
        <w:t>not</w:t>
      </w:r>
      <w:r w:rsidR="008B348E">
        <w:t xml:space="preserve"> have to give an effect size and CI here.</w:t>
      </w:r>
    </w:p>
    <w:p w:rsidR="00356093" w:rsidRPr="00EE6E14" w:rsidRDefault="00356093"/>
    <w:p w:rsidR="00330B49" w:rsidRDefault="009D2FF7">
      <w:r w:rsidRPr="00EE6E14">
        <w:t xml:space="preserve">3. </w:t>
      </w:r>
      <w:r w:rsidR="008B348E">
        <w:t>[</w:t>
      </w:r>
      <w:r w:rsidR="005C0374">
        <w:t>10</w:t>
      </w:r>
      <w:r w:rsidR="008B348E">
        <w:t xml:space="preserve">pts] </w:t>
      </w:r>
      <w:r w:rsidR="009006B2" w:rsidRPr="00EE6E14">
        <w:t>Use the</w:t>
      </w:r>
      <w:r w:rsidR="009006B2">
        <w:t xml:space="preserve"> renal </w:t>
      </w:r>
      <w:r w:rsidR="009006B2" w:rsidRPr="00EE6E14">
        <w:t>dataset</w:t>
      </w:r>
      <w:r w:rsidRPr="00EE6E14">
        <w:t xml:space="preserve"> </w:t>
      </w:r>
      <w:r w:rsidR="00356093">
        <w:t xml:space="preserve">and appropriate contrasts </w:t>
      </w:r>
      <w:r w:rsidRPr="00EE6E14">
        <w:t>to estimate the</w:t>
      </w:r>
      <w:r w:rsidR="0006710F" w:rsidRPr="00EE6E14">
        <w:t xml:space="preserve"> </w:t>
      </w:r>
      <w:r w:rsidR="00330B49">
        <w:t xml:space="preserve">unadjusted </w:t>
      </w:r>
      <w:r w:rsidR="0006710F" w:rsidRPr="00EE6E14">
        <w:t>treatment</w:t>
      </w:r>
      <w:r w:rsidRPr="00EE6E14">
        <w:t xml:space="preserve"> </w:t>
      </w:r>
      <w:r w:rsidR="00963E77">
        <w:t>effect</w:t>
      </w:r>
      <w:r w:rsidR="008B348E">
        <w:t xml:space="preserve"> </w:t>
      </w:r>
      <w:r w:rsidR="00BE3C3D" w:rsidRPr="00EE6E14">
        <w:t>and 95% CI</w:t>
      </w:r>
      <w:r w:rsidRPr="00EE6E14">
        <w:t xml:space="preserve"> </w:t>
      </w:r>
      <w:r w:rsidR="00963E77">
        <w:t>as measured by</w:t>
      </w:r>
    </w:p>
    <w:p w:rsidR="00D70E14" w:rsidRDefault="00D70E14"/>
    <w:p w:rsidR="00330B49" w:rsidRDefault="00330B49">
      <w:r>
        <w:t>a) the third time point. Compare to last homework’s estimates.</w:t>
      </w:r>
      <w:r w:rsidR="00A71AC2">
        <w:t xml:space="preserve"> Show the code for your</w:t>
      </w:r>
      <w:r w:rsidR="00602730">
        <w:t xml:space="preserve"> model and contrast statement (estimate/</w:t>
      </w:r>
      <w:proofErr w:type="spellStart"/>
      <w:r w:rsidR="00602730">
        <w:t>lincom</w:t>
      </w:r>
      <w:proofErr w:type="spellEnd"/>
      <w:r w:rsidR="00602730">
        <w:t>)</w:t>
      </w:r>
      <w:r w:rsidR="00A71AC2">
        <w:t>.</w:t>
      </w:r>
    </w:p>
    <w:p w:rsidR="00D70E14" w:rsidRDefault="00D70E14"/>
    <w:p w:rsidR="0006710F" w:rsidRPr="00EE6E14" w:rsidRDefault="00330B49">
      <w:r>
        <w:t xml:space="preserve">b) </w:t>
      </w:r>
      <w:r w:rsidR="00963E77">
        <w:t xml:space="preserve">the average of the </w:t>
      </w:r>
      <w:r w:rsidR="00942D03">
        <w:t xml:space="preserve">3 </w:t>
      </w:r>
      <w:r w:rsidR="00963E77">
        <w:t>post-baseline TOI assessments</w:t>
      </w:r>
      <w:r w:rsidR="00897D81" w:rsidRPr="00EE6E14">
        <w:t>.</w:t>
      </w:r>
      <w:r w:rsidR="009006B2">
        <w:t xml:space="preserve"> </w:t>
      </w:r>
      <w:r w:rsidR="00A25BC7">
        <w:t>SAS users may need to use the divisor option in the estimate statement.</w:t>
      </w:r>
    </w:p>
    <w:p w:rsidR="00602730" w:rsidRPr="00EE6E14" w:rsidRDefault="00602730" w:rsidP="00602730"/>
    <w:p w:rsidR="00202315" w:rsidRPr="00EE6E14" w:rsidRDefault="00DD0039">
      <w:r w:rsidRPr="00EE6E14">
        <w:t xml:space="preserve">4. </w:t>
      </w:r>
      <w:r w:rsidR="008B348E">
        <w:t xml:space="preserve">[10pts] </w:t>
      </w:r>
      <w:r w:rsidRPr="00EE6E14">
        <w:t xml:space="preserve">Use the </w:t>
      </w:r>
      <w:r w:rsidR="000D5C89">
        <w:t>renal</w:t>
      </w:r>
      <w:r w:rsidRPr="00EE6E14">
        <w:t xml:space="preserve"> cancer data to perform survival analysis. Note that the data is in long form, but for survival analysis it needs to be in wide form.</w:t>
      </w:r>
      <w:r w:rsidR="00202315" w:rsidRPr="00EE6E14">
        <w:t xml:space="preserve"> Create a Kaplan-Meier survival </w:t>
      </w:r>
      <w:r w:rsidR="00461A22" w:rsidRPr="00EE6E14">
        <w:t xml:space="preserve">graph </w:t>
      </w:r>
      <w:r w:rsidR="00202315" w:rsidRPr="00EE6E14">
        <w:t>and test whether the survival profiles are the same.</w:t>
      </w:r>
      <w:r w:rsidR="00484090" w:rsidRPr="00EE6E14">
        <w:t xml:space="preserve"> Use months as your survival time unit</w:t>
      </w:r>
      <w:r w:rsidR="00223AD6">
        <w:t xml:space="preserve"> and</w:t>
      </w:r>
      <w:r w:rsidR="009D0074" w:rsidRPr="00EE6E14">
        <w:t xml:space="preserve"> good graphing habits.</w:t>
      </w:r>
    </w:p>
    <w:p w:rsidR="000A4079" w:rsidRDefault="000A4079"/>
    <w:p w:rsidR="0006710F" w:rsidRPr="00EE6E14" w:rsidRDefault="00202315">
      <w:r w:rsidRPr="00EE6E14">
        <w:t xml:space="preserve">5. </w:t>
      </w:r>
      <w:r w:rsidR="008B348E">
        <w:t xml:space="preserve">[4pts] </w:t>
      </w:r>
      <w:r w:rsidRPr="00EE6E14">
        <w:t xml:space="preserve">Estimate the median survival </w:t>
      </w:r>
      <w:r w:rsidR="00945009" w:rsidRPr="00EE6E14">
        <w:t xml:space="preserve">time and 95% CI </w:t>
      </w:r>
      <w:r w:rsidRPr="00EE6E14">
        <w:t xml:space="preserve">for each of the treatment groups.   </w:t>
      </w:r>
    </w:p>
    <w:p w:rsidR="009D0074" w:rsidRPr="00EE6E14" w:rsidRDefault="009D0074"/>
    <w:p w:rsidR="00F31C32" w:rsidRPr="00EE6E14" w:rsidRDefault="00F31C32"/>
    <w:p w:rsidR="0031751A" w:rsidRPr="00EE6E14" w:rsidRDefault="0031751A">
      <w:r w:rsidRPr="00EE6E14">
        <w:t xml:space="preserve">6. </w:t>
      </w:r>
      <w:r w:rsidR="005C0374">
        <w:t>[8</w:t>
      </w:r>
      <w:r w:rsidR="008B348E">
        <w:t xml:space="preserve">pts] </w:t>
      </w:r>
      <w:r w:rsidRPr="00EE6E14">
        <w:t xml:space="preserve">Use the Cox proportional hazards model to </w:t>
      </w:r>
      <w:r w:rsidR="004E002C" w:rsidRPr="00EE6E14">
        <w:t xml:space="preserve">compare </w:t>
      </w:r>
      <w:r w:rsidR="00360425">
        <w:t>arms</w:t>
      </w:r>
      <w:r w:rsidR="004E002C" w:rsidRPr="00EE6E14">
        <w:t xml:space="preserve">, while adjusting for </w:t>
      </w:r>
      <w:r w:rsidR="00360425">
        <w:t>risk group</w:t>
      </w:r>
      <w:r w:rsidR="004E002C" w:rsidRPr="00EE6E14">
        <w:t xml:space="preserve">. </w:t>
      </w:r>
      <w:r w:rsidR="00922145">
        <w:t>Repo</w:t>
      </w:r>
      <w:r w:rsidR="00991C47">
        <w:t>rt results briefly, including an</w:t>
      </w:r>
      <w:r w:rsidR="00922145">
        <w:t xml:space="preserve"> effect size </w:t>
      </w:r>
      <w:r w:rsidR="00991C47">
        <w:t xml:space="preserve">for treatment </w:t>
      </w:r>
      <w:r w:rsidR="00922145">
        <w:t>and CI.</w:t>
      </w:r>
    </w:p>
    <w:p w:rsidR="00922145" w:rsidRDefault="00922145"/>
    <w:p w:rsidR="004E002C" w:rsidRDefault="004E002C">
      <w:r w:rsidRPr="00EE6E14">
        <w:t xml:space="preserve">7. </w:t>
      </w:r>
      <w:r w:rsidR="005C0374">
        <w:t>[10</w:t>
      </w:r>
      <w:r w:rsidR="008B348E">
        <w:t xml:space="preserve">pts] </w:t>
      </w:r>
      <w:r w:rsidRPr="00EE6E14">
        <w:t xml:space="preserve">Is there evidence of a difference in treatment </w:t>
      </w:r>
      <w:r w:rsidR="00360425">
        <w:t xml:space="preserve"> on the survival effect based on risk group</w:t>
      </w:r>
      <w:r w:rsidRPr="00EE6E14">
        <w:t>? Report the HR</w:t>
      </w:r>
      <w:r w:rsidR="0047502E" w:rsidRPr="00EE6E14">
        <w:t>s and 95% CIs</w:t>
      </w:r>
      <w:r w:rsidR="00360425">
        <w:t xml:space="preserve"> for treatment by risk group </w:t>
      </w:r>
      <w:r w:rsidR="0047502E" w:rsidRPr="00EE6E14">
        <w:t xml:space="preserve"> (based on </w:t>
      </w:r>
      <w:r w:rsidR="0047502E" w:rsidRPr="00360425">
        <w:rPr>
          <w:u w:val="single"/>
        </w:rPr>
        <w:t>one</w:t>
      </w:r>
      <w:r w:rsidR="0047502E" w:rsidRPr="00EE6E14">
        <w:t xml:space="preserve"> model</w:t>
      </w:r>
      <w:r w:rsidR="00360425">
        <w:t>).</w:t>
      </w:r>
    </w:p>
    <w:sectPr w:rsidR="004E002C" w:rsidSect="000D1E18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A67" w:rsidRDefault="00902A67" w:rsidP="008545F9">
      <w:pPr>
        <w:spacing w:line="240" w:lineRule="auto"/>
      </w:pPr>
      <w:r>
        <w:separator/>
      </w:r>
    </w:p>
  </w:endnote>
  <w:endnote w:type="continuationSeparator" w:id="0">
    <w:p w:rsidR="00902A67" w:rsidRDefault="00902A67" w:rsidP="00854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A67" w:rsidRDefault="00902A67" w:rsidP="008545F9">
      <w:pPr>
        <w:spacing w:line="240" w:lineRule="auto"/>
      </w:pPr>
      <w:r>
        <w:separator/>
      </w:r>
    </w:p>
  </w:footnote>
  <w:footnote w:type="continuationSeparator" w:id="0">
    <w:p w:rsidR="00902A67" w:rsidRDefault="00902A67" w:rsidP="008545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271BB"/>
    <w:multiLevelType w:val="hybridMultilevel"/>
    <w:tmpl w:val="481A6990"/>
    <w:lvl w:ilvl="0" w:tplc="E73EBE9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22F1C97"/>
    <w:multiLevelType w:val="hybridMultilevel"/>
    <w:tmpl w:val="CB26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E0E9B"/>
    <w:multiLevelType w:val="hybridMultilevel"/>
    <w:tmpl w:val="481A6990"/>
    <w:lvl w:ilvl="0" w:tplc="E73EBE9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2C06F6B"/>
    <w:multiLevelType w:val="hybridMultilevel"/>
    <w:tmpl w:val="C546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F0F65"/>
    <w:multiLevelType w:val="hybridMultilevel"/>
    <w:tmpl w:val="A15A6DA0"/>
    <w:lvl w:ilvl="0" w:tplc="CCB8612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2D"/>
    <w:rsid w:val="00005919"/>
    <w:rsid w:val="0002560A"/>
    <w:rsid w:val="00042FF0"/>
    <w:rsid w:val="0006710F"/>
    <w:rsid w:val="00075DF4"/>
    <w:rsid w:val="0009200C"/>
    <w:rsid w:val="000A4079"/>
    <w:rsid w:val="000C1B48"/>
    <w:rsid w:val="000D1E18"/>
    <w:rsid w:val="000D5C89"/>
    <w:rsid w:val="001107A8"/>
    <w:rsid w:val="00151C9B"/>
    <w:rsid w:val="0019105E"/>
    <w:rsid w:val="001A01D4"/>
    <w:rsid w:val="001D588C"/>
    <w:rsid w:val="001E223E"/>
    <w:rsid w:val="001E4733"/>
    <w:rsid w:val="00202315"/>
    <w:rsid w:val="00215A73"/>
    <w:rsid w:val="00217EB1"/>
    <w:rsid w:val="00223AD6"/>
    <w:rsid w:val="002304E0"/>
    <w:rsid w:val="0027156B"/>
    <w:rsid w:val="002945E3"/>
    <w:rsid w:val="002A63DA"/>
    <w:rsid w:val="002C22E2"/>
    <w:rsid w:val="002E227D"/>
    <w:rsid w:val="0031751A"/>
    <w:rsid w:val="00320542"/>
    <w:rsid w:val="00330B49"/>
    <w:rsid w:val="00334B4E"/>
    <w:rsid w:val="0033537A"/>
    <w:rsid w:val="00356093"/>
    <w:rsid w:val="00360425"/>
    <w:rsid w:val="003657D8"/>
    <w:rsid w:val="003713FE"/>
    <w:rsid w:val="00385942"/>
    <w:rsid w:val="003A68C0"/>
    <w:rsid w:val="003B3809"/>
    <w:rsid w:val="003B718E"/>
    <w:rsid w:val="003B75A1"/>
    <w:rsid w:val="00445C3A"/>
    <w:rsid w:val="00461A22"/>
    <w:rsid w:val="0047502E"/>
    <w:rsid w:val="00484090"/>
    <w:rsid w:val="004A62D5"/>
    <w:rsid w:val="004B559C"/>
    <w:rsid w:val="004C6D44"/>
    <w:rsid w:val="004D1622"/>
    <w:rsid w:val="004E002C"/>
    <w:rsid w:val="00550065"/>
    <w:rsid w:val="0059748F"/>
    <w:rsid w:val="005A5634"/>
    <w:rsid w:val="005C0374"/>
    <w:rsid w:val="005C2263"/>
    <w:rsid w:val="005D6ABB"/>
    <w:rsid w:val="005F305D"/>
    <w:rsid w:val="005F650A"/>
    <w:rsid w:val="00602730"/>
    <w:rsid w:val="00620ACC"/>
    <w:rsid w:val="00652D82"/>
    <w:rsid w:val="00660126"/>
    <w:rsid w:val="00673CC0"/>
    <w:rsid w:val="006B0E58"/>
    <w:rsid w:val="006C1CFA"/>
    <w:rsid w:val="006E1965"/>
    <w:rsid w:val="006E7E97"/>
    <w:rsid w:val="006F255D"/>
    <w:rsid w:val="00711285"/>
    <w:rsid w:val="00716528"/>
    <w:rsid w:val="007450A8"/>
    <w:rsid w:val="0075770F"/>
    <w:rsid w:val="0078114C"/>
    <w:rsid w:val="007813E9"/>
    <w:rsid w:val="00787D06"/>
    <w:rsid w:val="007B6F9E"/>
    <w:rsid w:val="00830624"/>
    <w:rsid w:val="008545F9"/>
    <w:rsid w:val="00855E4F"/>
    <w:rsid w:val="00875335"/>
    <w:rsid w:val="00897D81"/>
    <w:rsid w:val="008A34D0"/>
    <w:rsid w:val="008B0BDB"/>
    <w:rsid w:val="008B348E"/>
    <w:rsid w:val="008E3E58"/>
    <w:rsid w:val="008F435B"/>
    <w:rsid w:val="009006B2"/>
    <w:rsid w:val="00902A67"/>
    <w:rsid w:val="00922145"/>
    <w:rsid w:val="00942D03"/>
    <w:rsid w:val="00945009"/>
    <w:rsid w:val="00961854"/>
    <w:rsid w:val="00963E77"/>
    <w:rsid w:val="00972CFA"/>
    <w:rsid w:val="00991C47"/>
    <w:rsid w:val="009D0074"/>
    <w:rsid w:val="009D2D62"/>
    <w:rsid w:val="009D2FF7"/>
    <w:rsid w:val="00A05055"/>
    <w:rsid w:val="00A25BC7"/>
    <w:rsid w:val="00A35E14"/>
    <w:rsid w:val="00A3633F"/>
    <w:rsid w:val="00A56364"/>
    <w:rsid w:val="00A71AC2"/>
    <w:rsid w:val="00AC2C9E"/>
    <w:rsid w:val="00AE4799"/>
    <w:rsid w:val="00B15C0E"/>
    <w:rsid w:val="00B323E6"/>
    <w:rsid w:val="00B44F82"/>
    <w:rsid w:val="00B61810"/>
    <w:rsid w:val="00B63635"/>
    <w:rsid w:val="00B67971"/>
    <w:rsid w:val="00B84F65"/>
    <w:rsid w:val="00B9323E"/>
    <w:rsid w:val="00BC1C98"/>
    <w:rsid w:val="00BD3CA7"/>
    <w:rsid w:val="00BE3C3D"/>
    <w:rsid w:val="00C04635"/>
    <w:rsid w:val="00C074BF"/>
    <w:rsid w:val="00C13586"/>
    <w:rsid w:val="00C22579"/>
    <w:rsid w:val="00C264B3"/>
    <w:rsid w:val="00C325DA"/>
    <w:rsid w:val="00C5541C"/>
    <w:rsid w:val="00C76797"/>
    <w:rsid w:val="00C97877"/>
    <w:rsid w:val="00CC392B"/>
    <w:rsid w:val="00CE7DFB"/>
    <w:rsid w:val="00D07C09"/>
    <w:rsid w:val="00D156F7"/>
    <w:rsid w:val="00D20B9B"/>
    <w:rsid w:val="00D40FAB"/>
    <w:rsid w:val="00D50AE1"/>
    <w:rsid w:val="00D70E14"/>
    <w:rsid w:val="00D97022"/>
    <w:rsid w:val="00DA4A9E"/>
    <w:rsid w:val="00DB4CCD"/>
    <w:rsid w:val="00DC0CA3"/>
    <w:rsid w:val="00DD0039"/>
    <w:rsid w:val="00DF139F"/>
    <w:rsid w:val="00DF2214"/>
    <w:rsid w:val="00E04339"/>
    <w:rsid w:val="00E17480"/>
    <w:rsid w:val="00E356B3"/>
    <w:rsid w:val="00E94607"/>
    <w:rsid w:val="00E94CA2"/>
    <w:rsid w:val="00EA79B6"/>
    <w:rsid w:val="00EB2383"/>
    <w:rsid w:val="00EC323A"/>
    <w:rsid w:val="00EC7BDE"/>
    <w:rsid w:val="00ED1B46"/>
    <w:rsid w:val="00ED1D33"/>
    <w:rsid w:val="00EE002D"/>
    <w:rsid w:val="00EE6E14"/>
    <w:rsid w:val="00F30E98"/>
    <w:rsid w:val="00F31C32"/>
    <w:rsid w:val="00F35C85"/>
    <w:rsid w:val="00F42413"/>
    <w:rsid w:val="00F51312"/>
    <w:rsid w:val="00F55514"/>
    <w:rsid w:val="00F555A6"/>
    <w:rsid w:val="00F70464"/>
    <w:rsid w:val="00F9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5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24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F9"/>
  </w:style>
  <w:style w:type="paragraph" w:styleId="Footer">
    <w:name w:val="footer"/>
    <w:basedOn w:val="Normal"/>
    <w:link w:val="Foot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F9"/>
  </w:style>
  <w:style w:type="paragraph" w:styleId="BalloonText">
    <w:name w:val="Balloon Text"/>
    <w:basedOn w:val="Normal"/>
    <w:link w:val="BalloonTextChar"/>
    <w:uiPriority w:val="99"/>
    <w:semiHidden/>
    <w:unhideWhenUsed/>
    <w:rsid w:val="002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5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24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F9"/>
  </w:style>
  <w:style w:type="paragraph" w:styleId="Footer">
    <w:name w:val="footer"/>
    <w:basedOn w:val="Normal"/>
    <w:link w:val="Foot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F9"/>
  </w:style>
  <w:style w:type="paragraph" w:styleId="BalloonText">
    <w:name w:val="Balloon Text"/>
    <w:basedOn w:val="Normal"/>
    <w:link w:val="BalloonTextChar"/>
    <w:uiPriority w:val="99"/>
    <w:semiHidden/>
    <w:unhideWhenUsed/>
    <w:rsid w:val="002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08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Melanie L. Bell</dc:creator>
  <cp:lastModifiedBy>Melanie L. Bell</cp:lastModifiedBy>
  <cp:revision>51</cp:revision>
  <cp:lastPrinted>2014-02-19T23:52:00Z</cp:lastPrinted>
  <dcterms:created xsi:type="dcterms:W3CDTF">2014-03-07T22:51:00Z</dcterms:created>
  <dcterms:modified xsi:type="dcterms:W3CDTF">2015-03-12T14:59:00Z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