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C3BAF" w14:textId="116BEAE1" w:rsidR="00B840CA" w:rsidRPr="00B840CA" w:rsidRDefault="00B731C0" w:rsidP="00B840CA">
      <w:pPr>
        <w:rPr>
          <w:rFonts w:ascii="Times New Roman" w:hAnsi="Times New Roman"/>
        </w:rPr>
      </w:pPr>
      <w:r>
        <w:rPr>
          <w:rFonts w:ascii="Times New Roman" w:hAnsi="Times New Roman"/>
          <w:noProof/>
          <w:sz w:val="18"/>
          <w:szCs w:val="18"/>
        </w:rPr>
        <mc:AlternateContent>
          <mc:Choice Requires="wps">
            <w:drawing>
              <wp:anchor distT="0" distB="0" distL="114300" distR="114300" simplePos="0" relativeHeight="251673600" behindDoc="0" locked="0" layoutInCell="1" allowOverlap="1" wp14:anchorId="47B2CADD" wp14:editId="6D669034">
                <wp:simplePos x="0" y="0"/>
                <wp:positionH relativeFrom="column">
                  <wp:posOffset>1880235</wp:posOffset>
                </wp:positionH>
                <wp:positionV relativeFrom="paragraph">
                  <wp:posOffset>-454660</wp:posOffset>
                </wp:positionV>
                <wp:extent cx="2057400" cy="800100"/>
                <wp:effectExtent l="0" t="0" r="0" b="127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4E6DC" w14:textId="62967B57" w:rsidR="00B843D0" w:rsidRDefault="00DF2CDE" w:rsidP="00B840CA">
                            <w:pPr>
                              <w:spacing w:after="60" w:line="220" w:lineRule="exact"/>
                              <w:rPr>
                                <w:rFonts w:ascii="Times New Roman" w:hAnsi="Times New Roman" w:cs="Times New Roman"/>
                                <w:b/>
                                <w:color w:val="003366"/>
                                <w:sz w:val="22"/>
                                <w:szCs w:val="22"/>
                              </w:rPr>
                            </w:pPr>
                            <w:r>
                              <w:rPr>
                                <w:rFonts w:ascii="Times New Roman" w:hAnsi="Times New Roman" w:cs="Times New Roman"/>
                                <w:b/>
                                <w:color w:val="003366"/>
                                <w:sz w:val="22"/>
                                <w:szCs w:val="22"/>
                              </w:rPr>
                              <w:t>Michael T. Halpern, M</w:t>
                            </w:r>
                            <w:r w:rsidR="00B843D0">
                              <w:rPr>
                                <w:rFonts w:ascii="Times New Roman" w:hAnsi="Times New Roman" w:cs="Times New Roman"/>
                                <w:b/>
                                <w:color w:val="003366"/>
                                <w:sz w:val="22"/>
                                <w:szCs w:val="22"/>
                              </w:rPr>
                              <w:t>D</w:t>
                            </w:r>
                            <w:r>
                              <w:rPr>
                                <w:rFonts w:ascii="Times New Roman" w:hAnsi="Times New Roman" w:cs="Times New Roman"/>
                                <w:b/>
                                <w:color w:val="003366"/>
                                <w:sz w:val="22"/>
                                <w:szCs w:val="22"/>
                              </w:rPr>
                              <w:t>, PhD</w:t>
                            </w:r>
                          </w:p>
                          <w:p w14:paraId="66C6B26D" w14:textId="50963D4D" w:rsidR="00DF2CDE" w:rsidRDefault="00DF2CDE" w:rsidP="00B840CA">
                            <w:pPr>
                              <w:spacing w:after="60" w:line="220" w:lineRule="exact"/>
                              <w:rPr>
                                <w:rFonts w:ascii="Times New Roman" w:hAnsi="Times New Roman" w:cs="Times New Roman"/>
                                <w:color w:val="003366"/>
                                <w:sz w:val="22"/>
                                <w:szCs w:val="22"/>
                              </w:rPr>
                            </w:pPr>
                            <w:r>
                              <w:rPr>
                                <w:rFonts w:ascii="Times New Roman" w:hAnsi="Times New Roman" w:cs="Times New Roman"/>
                                <w:color w:val="003366"/>
                                <w:sz w:val="22"/>
                                <w:szCs w:val="22"/>
                              </w:rPr>
                              <w:t xml:space="preserve">Associate </w:t>
                            </w:r>
                            <w:proofErr w:type="gramStart"/>
                            <w:r w:rsidR="00DC26A7">
                              <w:rPr>
                                <w:rFonts w:ascii="Times New Roman" w:hAnsi="Times New Roman" w:cs="Times New Roman"/>
                                <w:color w:val="003366"/>
                                <w:sz w:val="22"/>
                                <w:szCs w:val="22"/>
                              </w:rPr>
                              <w:t>Professor &amp;</w:t>
                            </w:r>
                            <w:proofErr w:type="gramEnd"/>
                            <w:r w:rsidR="00B843D0">
                              <w:rPr>
                                <w:rFonts w:ascii="Times New Roman" w:hAnsi="Times New Roman" w:cs="Times New Roman"/>
                                <w:color w:val="003366"/>
                                <w:sz w:val="22"/>
                                <w:szCs w:val="22"/>
                              </w:rPr>
                              <w:t xml:space="preserve"> Chair, </w:t>
                            </w:r>
                          </w:p>
                          <w:p w14:paraId="70701C5C" w14:textId="6FB7F1F0" w:rsidR="00B843D0" w:rsidRDefault="00B843D0" w:rsidP="00B840CA">
                            <w:pPr>
                              <w:spacing w:after="60" w:line="220" w:lineRule="exact"/>
                              <w:rPr>
                                <w:rFonts w:ascii="Times New Roman" w:hAnsi="Times New Roman" w:cs="Times New Roman"/>
                                <w:color w:val="003366"/>
                                <w:sz w:val="22"/>
                                <w:szCs w:val="22"/>
                              </w:rPr>
                            </w:pPr>
                            <w:r>
                              <w:rPr>
                                <w:rFonts w:ascii="Times New Roman" w:hAnsi="Times New Roman" w:cs="Times New Roman"/>
                                <w:color w:val="003366"/>
                                <w:sz w:val="22"/>
                                <w:szCs w:val="22"/>
                              </w:rPr>
                              <w:t>Public Health Policy &amp; Management Section</w:t>
                            </w:r>
                          </w:p>
                          <w:p w14:paraId="50C062AB" w14:textId="4A1A1C91" w:rsidR="00B843D0" w:rsidRPr="00B731C0" w:rsidRDefault="00B843D0" w:rsidP="00B840CA">
                            <w:pPr>
                              <w:spacing w:after="60" w:line="220" w:lineRule="exact"/>
                              <w:rPr>
                                <w:rFonts w:ascii="Times New Roman" w:hAnsi="Times New Roman" w:cs="Times New Roman"/>
                                <w:color w:val="003366"/>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05pt;margin-top:-35.8pt;width:162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4MrgIAAKo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" filled="f" stroked="f">
                <v:textbox inset="0,0,0,0">
                  <w:txbxContent>
                    <w:p w14:paraId="6554E6DC" w14:textId="62967B57" w:rsidR="00B843D0" w:rsidRDefault="00DF2CDE" w:rsidP="00B840CA">
                      <w:pPr>
                        <w:spacing w:after="60" w:line="220" w:lineRule="exact"/>
                        <w:rPr>
                          <w:rFonts w:ascii="Times New Roman" w:hAnsi="Times New Roman" w:cs="Times New Roman"/>
                          <w:b/>
                          <w:color w:val="003366"/>
                          <w:sz w:val="22"/>
                          <w:szCs w:val="22"/>
                        </w:rPr>
                      </w:pPr>
                      <w:r>
                        <w:rPr>
                          <w:rFonts w:ascii="Times New Roman" w:hAnsi="Times New Roman" w:cs="Times New Roman"/>
                          <w:b/>
                          <w:color w:val="003366"/>
                          <w:sz w:val="22"/>
                          <w:szCs w:val="22"/>
                        </w:rPr>
                        <w:t>Michael T. Halpern, M</w:t>
                      </w:r>
                      <w:r w:rsidR="00B843D0">
                        <w:rPr>
                          <w:rFonts w:ascii="Times New Roman" w:hAnsi="Times New Roman" w:cs="Times New Roman"/>
                          <w:b/>
                          <w:color w:val="003366"/>
                          <w:sz w:val="22"/>
                          <w:szCs w:val="22"/>
                        </w:rPr>
                        <w:t>D</w:t>
                      </w:r>
                      <w:r>
                        <w:rPr>
                          <w:rFonts w:ascii="Times New Roman" w:hAnsi="Times New Roman" w:cs="Times New Roman"/>
                          <w:b/>
                          <w:color w:val="003366"/>
                          <w:sz w:val="22"/>
                          <w:szCs w:val="22"/>
                        </w:rPr>
                        <w:t>, PhD</w:t>
                      </w:r>
                    </w:p>
                    <w:p w14:paraId="66C6B26D" w14:textId="50963D4D" w:rsidR="00DF2CDE" w:rsidRDefault="00DF2CDE" w:rsidP="00B840CA">
                      <w:pPr>
                        <w:spacing w:after="60" w:line="220" w:lineRule="exact"/>
                        <w:rPr>
                          <w:rFonts w:ascii="Times New Roman" w:hAnsi="Times New Roman" w:cs="Times New Roman"/>
                          <w:color w:val="003366"/>
                          <w:sz w:val="22"/>
                          <w:szCs w:val="22"/>
                        </w:rPr>
                      </w:pPr>
                      <w:r>
                        <w:rPr>
                          <w:rFonts w:ascii="Times New Roman" w:hAnsi="Times New Roman" w:cs="Times New Roman"/>
                          <w:color w:val="003366"/>
                          <w:sz w:val="22"/>
                          <w:szCs w:val="22"/>
                        </w:rPr>
                        <w:t xml:space="preserve">Associate </w:t>
                      </w:r>
                      <w:proofErr w:type="gramStart"/>
                      <w:r w:rsidR="00DC26A7">
                        <w:rPr>
                          <w:rFonts w:ascii="Times New Roman" w:hAnsi="Times New Roman" w:cs="Times New Roman"/>
                          <w:color w:val="003366"/>
                          <w:sz w:val="22"/>
                          <w:szCs w:val="22"/>
                        </w:rPr>
                        <w:t>Professor &amp;</w:t>
                      </w:r>
                      <w:proofErr w:type="gramEnd"/>
                      <w:r w:rsidR="00B843D0">
                        <w:rPr>
                          <w:rFonts w:ascii="Times New Roman" w:hAnsi="Times New Roman" w:cs="Times New Roman"/>
                          <w:color w:val="003366"/>
                          <w:sz w:val="22"/>
                          <w:szCs w:val="22"/>
                        </w:rPr>
                        <w:t xml:space="preserve"> Chair, </w:t>
                      </w:r>
                    </w:p>
                    <w:p w14:paraId="70701C5C" w14:textId="6FB7F1F0" w:rsidR="00B843D0" w:rsidRDefault="00B843D0" w:rsidP="00B840CA">
                      <w:pPr>
                        <w:spacing w:after="60" w:line="220" w:lineRule="exact"/>
                        <w:rPr>
                          <w:rFonts w:ascii="Times New Roman" w:hAnsi="Times New Roman" w:cs="Times New Roman"/>
                          <w:color w:val="003366"/>
                          <w:sz w:val="22"/>
                          <w:szCs w:val="22"/>
                        </w:rPr>
                      </w:pPr>
                      <w:r>
                        <w:rPr>
                          <w:rFonts w:ascii="Times New Roman" w:hAnsi="Times New Roman" w:cs="Times New Roman"/>
                          <w:color w:val="003366"/>
                          <w:sz w:val="22"/>
                          <w:szCs w:val="22"/>
                        </w:rPr>
                        <w:t>Public Health Policy &amp; Management Section</w:t>
                      </w:r>
                    </w:p>
                    <w:p w14:paraId="50C062AB" w14:textId="4A1A1C91" w:rsidR="00B843D0" w:rsidRPr="00B731C0" w:rsidRDefault="00B843D0" w:rsidP="00B840CA">
                      <w:pPr>
                        <w:spacing w:after="60" w:line="220" w:lineRule="exact"/>
                        <w:rPr>
                          <w:rFonts w:ascii="Times New Roman" w:hAnsi="Times New Roman" w:cs="Times New Roman"/>
                          <w:color w:val="003366"/>
                          <w:sz w:val="22"/>
                          <w:szCs w:val="22"/>
                        </w:rPr>
                      </w:pPr>
                    </w:p>
                  </w:txbxContent>
                </v:textbox>
              </v:shape>
            </w:pict>
          </mc:Fallback>
        </mc:AlternateContent>
      </w:r>
      <w:r w:rsidR="00423E86">
        <w:rPr>
          <w:rFonts w:ascii="Times New Roman" w:hAnsi="Times New Roman"/>
          <w:noProof/>
          <w:sz w:val="18"/>
          <w:szCs w:val="18"/>
        </w:rPr>
        <mc:AlternateContent>
          <mc:Choice Requires="wps">
            <w:drawing>
              <wp:anchor distT="0" distB="0" distL="114300" distR="114300" simplePos="0" relativeHeight="251674624" behindDoc="0" locked="0" layoutInCell="1" allowOverlap="1" wp14:anchorId="311D6045" wp14:editId="741E83D7">
                <wp:simplePos x="0" y="0"/>
                <wp:positionH relativeFrom="column">
                  <wp:posOffset>4394835</wp:posOffset>
                </wp:positionH>
                <wp:positionV relativeFrom="paragraph">
                  <wp:posOffset>-454660</wp:posOffset>
                </wp:positionV>
                <wp:extent cx="1143000" cy="91440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924B"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Roy P Drachman Hall</w:t>
                            </w:r>
                          </w:p>
                          <w:p w14:paraId="59D4031D"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1295 N Martin Avenue</w:t>
                            </w:r>
                          </w:p>
                          <w:p w14:paraId="35884E65"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P.O. Box 245210</w:t>
                            </w:r>
                          </w:p>
                          <w:p w14:paraId="493450E2"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Tucson, AZ  85724-5210</w:t>
                            </w:r>
                          </w:p>
                          <w:p w14:paraId="3242A810" w14:textId="53B77CC5" w:rsidR="00B843D0" w:rsidRDefault="00DF2CDE" w:rsidP="00C46CD2">
                            <w:pPr>
                              <w:spacing w:line="220" w:lineRule="atLeast"/>
                              <w:ind w:left="1080" w:hanging="1080"/>
                              <w:rPr>
                                <w:rFonts w:ascii="Times New Roman" w:hAnsi="Times New Roman" w:cs="Times New Roman"/>
                                <w:color w:val="003366"/>
                                <w:sz w:val="16"/>
                                <w:szCs w:val="16"/>
                              </w:rPr>
                            </w:pPr>
                            <w:r>
                              <w:rPr>
                                <w:rFonts w:ascii="Times New Roman" w:hAnsi="Times New Roman" w:cs="Times New Roman"/>
                                <w:color w:val="003366"/>
                                <w:sz w:val="16"/>
                                <w:szCs w:val="16"/>
                              </w:rPr>
                              <w:t>Tel: (520) 626-6258</w:t>
                            </w:r>
                          </w:p>
                          <w:p w14:paraId="7C51B420" w14:textId="252B7CEC" w:rsidR="00B843D0" w:rsidRPr="001F0C3D" w:rsidRDefault="00B843D0" w:rsidP="00C46CD2">
                            <w:pPr>
                              <w:spacing w:line="220" w:lineRule="atLeast"/>
                              <w:ind w:left="1080" w:hanging="1080"/>
                              <w:rPr>
                                <w:rFonts w:ascii="Times New Roman" w:hAnsi="Times New Roman" w:cs="Times New Roman"/>
                                <w:color w:val="003366"/>
                                <w:sz w:val="16"/>
                                <w:szCs w:val="16"/>
                              </w:rPr>
                            </w:pPr>
                            <w:r>
                              <w:rPr>
                                <w:rFonts w:ascii="Times New Roman" w:hAnsi="Times New Roman" w:cs="Times New Roman"/>
                                <w:color w:val="003366"/>
                                <w:sz w:val="16"/>
                                <w:szCs w:val="16"/>
                              </w:rPr>
                              <w:t>Drachman Hall Rm. A243</w:t>
                            </w:r>
                          </w:p>
                          <w:p w14:paraId="287B41B8" w14:textId="77777777" w:rsidR="00B843D0" w:rsidRPr="001F0C3D" w:rsidRDefault="00B843D0">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46.05pt;margin-top:-35.8pt;width:90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" filled="f" stroked="f">
                <v:textbox inset="0,0,0,0">
                  <w:txbxContent>
                    <w:p w14:paraId="2897924B"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Roy P Drachman Hall</w:t>
                      </w:r>
                    </w:p>
                    <w:p w14:paraId="59D4031D"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1295 N Martin Avenue</w:t>
                      </w:r>
                    </w:p>
                    <w:p w14:paraId="35884E65"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P.O. Box 245210</w:t>
                      </w:r>
                    </w:p>
                    <w:p w14:paraId="493450E2" w14:textId="77777777" w:rsidR="00B843D0" w:rsidRPr="001F0C3D" w:rsidRDefault="00B843D0" w:rsidP="00B840CA">
                      <w:pPr>
                        <w:spacing w:line="220" w:lineRule="atLeast"/>
                        <w:ind w:left="1080" w:hanging="1080"/>
                        <w:rPr>
                          <w:rFonts w:ascii="Times New Roman" w:hAnsi="Times New Roman" w:cs="Times New Roman"/>
                          <w:color w:val="003366"/>
                          <w:sz w:val="16"/>
                          <w:szCs w:val="16"/>
                        </w:rPr>
                      </w:pPr>
                      <w:r w:rsidRPr="001F0C3D">
                        <w:rPr>
                          <w:rFonts w:ascii="Times New Roman" w:hAnsi="Times New Roman" w:cs="Times New Roman"/>
                          <w:color w:val="003366"/>
                          <w:sz w:val="16"/>
                          <w:szCs w:val="16"/>
                        </w:rPr>
                        <w:t>Tucson, AZ  85724-5210</w:t>
                      </w:r>
                    </w:p>
                    <w:p w14:paraId="3242A810" w14:textId="53B77CC5" w:rsidR="00B843D0" w:rsidRDefault="00DF2CDE" w:rsidP="00C46CD2">
                      <w:pPr>
                        <w:spacing w:line="220" w:lineRule="atLeast"/>
                        <w:ind w:left="1080" w:hanging="1080"/>
                        <w:rPr>
                          <w:rFonts w:ascii="Times New Roman" w:hAnsi="Times New Roman" w:cs="Times New Roman"/>
                          <w:color w:val="003366"/>
                          <w:sz w:val="16"/>
                          <w:szCs w:val="16"/>
                        </w:rPr>
                      </w:pPr>
                      <w:r>
                        <w:rPr>
                          <w:rFonts w:ascii="Times New Roman" w:hAnsi="Times New Roman" w:cs="Times New Roman"/>
                          <w:color w:val="003366"/>
                          <w:sz w:val="16"/>
                          <w:szCs w:val="16"/>
                        </w:rPr>
                        <w:t>Tel: (520) 626-6258</w:t>
                      </w:r>
                    </w:p>
                    <w:p w14:paraId="7C51B420" w14:textId="252B7CEC" w:rsidR="00B843D0" w:rsidRPr="001F0C3D" w:rsidRDefault="00B843D0" w:rsidP="00C46CD2">
                      <w:pPr>
                        <w:spacing w:line="220" w:lineRule="atLeast"/>
                        <w:ind w:left="1080" w:hanging="1080"/>
                        <w:rPr>
                          <w:rFonts w:ascii="Times New Roman" w:hAnsi="Times New Roman" w:cs="Times New Roman"/>
                          <w:color w:val="003366"/>
                          <w:sz w:val="16"/>
                          <w:szCs w:val="16"/>
                        </w:rPr>
                      </w:pPr>
                      <w:r>
                        <w:rPr>
                          <w:rFonts w:ascii="Times New Roman" w:hAnsi="Times New Roman" w:cs="Times New Roman"/>
                          <w:color w:val="003366"/>
                          <w:sz w:val="16"/>
                          <w:szCs w:val="16"/>
                        </w:rPr>
                        <w:t>Drachman Hall Rm. A243</w:t>
                      </w:r>
                    </w:p>
                    <w:p w14:paraId="287B41B8" w14:textId="77777777" w:rsidR="00B843D0" w:rsidRPr="001F0C3D" w:rsidRDefault="00B843D0">
                      <w:pPr>
                        <w:rPr>
                          <w:sz w:val="16"/>
                          <w:szCs w:val="16"/>
                        </w:rPr>
                      </w:pPr>
                    </w:p>
                  </w:txbxContent>
                </v:textbox>
              </v:shape>
            </w:pict>
          </mc:Fallback>
        </mc:AlternateContent>
      </w:r>
      <w:r w:rsidR="00E65080" w:rsidRPr="00B840CA">
        <w:rPr>
          <w:rFonts w:ascii="Times New Roman" w:hAnsi="Times New Roman"/>
          <w:noProof/>
          <w:sz w:val="18"/>
          <w:szCs w:val="18"/>
        </w:rPr>
        <w:drawing>
          <wp:anchor distT="0" distB="0" distL="114300" distR="114300" simplePos="0" relativeHeight="251675648" behindDoc="0" locked="0" layoutInCell="1" allowOverlap="1" wp14:anchorId="4F031028" wp14:editId="00396FFA">
            <wp:simplePos x="0" y="0"/>
            <wp:positionH relativeFrom="column">
              <wp:posOffset>51435</wp:posOffset>
            </wp:positionH>
            <wp:positionV relativeFrom="paragraph">
              <wp:posOffset>-454660</wp:posOffset>
            </wp:positionV>
            <wp:extent cx="1667510" cy="787400"/>
            <wp:effectExtent l="0" t="0" r="8890" b="0"/>
            <wp:wrapNone/>
            <wp:docPr id="6" name="Picture 4" descr="MEZCOPH_4c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ZCOPH_4ccurves"/>
                    <pic:cNvPicPr>
                      <a:picLocks noChangeAspect="1" noChangeArrowheads="1"/>
                    </pic:cNvPicPr>
                  </pic:nvPicPr>
                  <pic:blipFill>
                    <a:blip r:embed="rId9"/>
                    <a:srcRect/>
                    <a:stretch>
                      <a:fillRect/>
                    </a:stretch>
                  </pic:blipFill>
                  <pic:spPr bwMode="auto">
                    <a:xfrm>
                      <a:off x="0" y="0"/>
                      <a:ext cx="1667510" cy="787400"/>
                    </a:xfrm>
                    <a:prstGeom prst="rect">
                      <a:avLst/>
                    </a:prstGeom>
                    <a:noFill/>
                    <a:ln w="9525">
                      <a:noFill/>
                      <a:miter lim="800000"/>
                      <a:headEnd/>
                      <a:tailEnd/>
                    </a:ln>
                  </pic:spPr>
                </pic:pic>
              </a:graphicData>
            </a:graphic>
          </wp:anchor>
        </w:drawing>
      </w:r>
    </w:p>
    <w:p w14:paraId="280A8629" w14:textId="77777777" w:rsidR="00910FD8" w:rsidRPr="00B840CA" w:rsidRDefault="00910FD8">
      <w:pPr>
        <w:rPr>
          <w:rFonts w:ascii="Times New Roman" w:hAnsi="Times New Roman"/>
        </w:rPr>
      </w:pPr>
    </w:p>
    <w:p w14:paraId="6202A0AA" w14:textId="5885CA7E" w:rsidR="004373E3" w:rsidRPr="0053127B" w:rsidRDefault="00423E86" w:rsidP="0053127B">
      <w:pPr>
        <w:widowControl w:val="0"/>
        <w:autoSpaceDE w:val="0"/>
        <w:autoSpaceDN w:val="0"/>
        <w:adjustRightInd w:val="0"/>
        <w:spacing w:before="120" w:after="120"/>
        <w:jc w:val="center"/>
        <w:rPr>
          <w:rFonts w:ascii="Times New Roman" w:hAnsi="Times New Roman" w:cs="Times New Roman"/>
        </w:rPr>
      </w:pPr>
      <w:r w:rsidRPr="001F0C3D">
        <w:rPr>
          <w:rFonts w:ascii="Times New Roman" w:hAnsi="Times New Roman"/>
          <w:noProof/>
        </w:rPr>
        <w:drawing>
          <wp:inline distT="0" distB="0" distL="0" distR="0" wp14:anchorId="3DF0F78C" wp14:editId="79219365">
            <wp:extent cx="5486400" cy="44697"/>
            <wp:effectExtent l="0" t="0" r="0" b="6350"/>
            <wp:docPr id="17818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181" name="Picture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4697"/>
                    </a:xfrm>
                    <a:prstGeom prst="rect">
                      <a:avLst/>
                    </a:prstGeom>
                    <a:noFill/>
                    <a:ln>
                      <a:noFill/>
                    </a:ln>
                    <a:effectLst/>
                    <a:extLst/>
                  </pic:spPr>
                </pic:pic>
              </a:graphicData>
            </a:graphic>
          </wp:inline>
        </w:drawing>
      </w:r>
      <w:r w:rsidR="004373E3" w:rsidRPr="00160F4D">
        <w:rPr>
          <w:rFonts w:ascii="Times New Roman" w:hAnsi="Times New Roman"/>
          <w:b/>
          <w:sz w:val="36"/>
          <w:szCs w:val="36"/>
        </w:rPr>
        <w:t>CPH 6</w:t>
      </w:r>
      <w:r w:rsidR="004373E3">
        <w:rPr>
          <w:rFonts w:ascii="Times New Roman" w:hAnsi="Times New Roman"/>
          <w:b/>
          <w:sz w:val="36"/>
          <w:szCs w:val="36"/>
        </w:rPr>
        <w:t>09 Evaluating the Public Health Literature</w:t>
      </w:r>
      <w:r w:rsidR="0053127B">
        <w:rPr>
          <w:rFonts w:ascii="Times New Roman" w:hAnsi="Times New Roman" w:cs="Times New Roman"/>
        </w:rPr>
        <w:t xml:space="preserve">   </w:t>
      </w:r>
      <w:r w:rsidR="004373E3">
        <w:rPr>
          <w:rFonts w:ascii="Times New Roman" w:hAnsi="Times New Roman"/>
          <w:sz w:val="32"/>
          <w:szCs w:val="32"/>
        </w:rPr>
        <w:t>Spring</w:t>
      </w:r>
      <w:r w:rsidR="004373E3" w:rsidRPr="00160F4D">
        <w:rPr>
          <w:rFonts w:ascii="Times New Roman" w:hAnsi="Times New Roman"/>
          <w:sz w:val="32"/>
          <w:szCs w:val="32"/>
        </w:rPr>
        <w:t xml:space="preserve"> 201</w:t>
      </w:r>
      <w:r w:rsidR="00DF2CDE">
        <w:rPr>
          <w:rFonts w:ascii="Times New Roman" w:hAnsi="Times New Roman"/>
          <w:sz w:val="32"/>
          <w:szCs w:val="32"/>
        </w:rPr>
        <w:t>5</w:t>
      </w:r>
    </w:p>
    <w:p w14:paraId="19DA8AD4" w14:textId="11922043" w:rsidR="004373E3" w:rsidRDefault="004373E3" w:rsidP="004373E3">
      <w:pPr>
        <w:spacing w:line="360" w:lineRule="auto"/>
        <w:rPr>
          <w:rFonts w:ascii="Times New Roman" w:hAnsi="Times New Roman"/>
        </w:rPr>
      </w:pPr>
      <w:r w:rsidRPr="00160F4D">
        <w:rPr>
          <w:rFonts w:ascii="Times New Roman" w:hAnsi="Times New Roman"/>
          <w:u w:val="single"/>
        </w:rPr>
        <w:t>Time</w:t>
      </w:r>
      <w:r w:rsidR="00862F42">
        <w:rPr>
          <w:rFonts w:ascii="Times New Roman" w:hAnsi="Times New Roman"/>
        </w:rPr>
        <w:t>:</w:t>
      </w:r>
      <w:r w:rsidR="00862F42">
        <w:rPr>
          <w:rFonts w:ascii="Times New Roman" w:hAnsi="Times New Roman"/>
        </w:rPr>
        <w:tab/>
      </w:r>
      <w:r w:rsidR="00862F42">
        <w:rPr>
          <w:rFonts w:ascii="Times New Roman" w:hAnsi="Times New Roman"/>
        </w:rPr>
        <w:tab/>
      </w:r>
      <w:r w:rsidR="00862F42">
        <w:rPr>
          <w:rFonts w:ascii="Times New Roman" w:hAnsi="Times New Roman"/>
        </w:rPr>
        <w:tab/>
        <w:t>Thursdays 12:0</w:t>
      </w:r>
      <w:r>
        <w:rPr>
          <w:rFonts w:ascii="Times New Roman" w:hAnsi="Times New Roman"/>
        </w:rPr>
        <w:t>0 – 1</w:t>
      </w:r>
      <w:r w:rsidR="00862F42">
        <w:rPr>
          <w:rFonts w:ascii="Times New Roman" w:hAnsi="Times New Roman"/>
        </w:rPr>
        <w:t>2:5</w:t>
      </w:r>
      <w:r>
        <w:rPr>
          <w:rFonts w:ascii="Times New Roman" w:hAnsi="Times New Roman"/>
        </w:rPr>
        <w:t>0 pm</w:t>
      </w:r>
    </w:p>
    <w:p w14:paraId="700C9E29" w14:textId="0B1D2EE8" w:rsidR="004373E3" w:rsidRDefault="004373E3" w:rsidP="004373E3">
      <w:pPr>
        <w:tabs>
          <w:tab w:val="left" w:pos="2160"/>
        </w:tabs>
        <w:spacing w:line="360" w:lineRule="auto"/>
        <w:ind w:left="2160" w:hanging="2160"/>
        <w:rPr>
          <w:rFonts w:ascii="Times New Roman" w:hAnsi="Times New Roman"/>
        </w:rPr>
      </w:pPr>
      <w:r w:rsidRPr="00160F4D">
        <w:rPr>
          <w:rFonts w:ascii="Times New Roman" w:hAnsi="Times New Roman"/>
          <w:u w:val="single"/>
        </w:rPr>
        <w:t>Location</w:t>
      </w:r>
      <w:r w:rsidR="0053127B">
        <w:rPr>
          <w:rFonts w:ascii="Times New Roman" w:hAnsi="Times New Roman"/>
        </w:rPr>
        <w:t>:</w:t>
      </w:r>
      <w:r w:rsidR="0053127B">
        <w:rPr>
          <w:rFonts w:ascii="Times New Roman" w:hAnsi="Times New Roman"/>
        </w:rPr>
        <w:tab/>
        <w:t>Drachman A119</w:t>
      </w:r>
    </w:p>
    <w:p w14:paraId="2F1C7F1C" w14:textId="77777777" w:rsidR="004373E3" w:rsidRDefault="004373E3" w:rsidP="004373E3">
      <w:pPr>
        <w:tabs>
          <w:tab w:val="left" w:pos="2160"/>
        </w:tabs>
        <w:spacing w:line="360" w:lineRule="auto"/>
        <w:ind w:left="2160" w:hanging="2160"/>
        <w:rPr>
          <w:rFonts w:ascii="Times New Roman" w:hAnsi="Times New Roman"/>
        </w:rPr>
      </w:pPr>
      <w:r w:rsidRPr="00160F4D">
        <w:rPr>
          <w:rFonts w:ascii="Times New Roman" w:hAnsi="Times New Roman"/>
          <w:u w:val="single"/>
        </w:rPr>
        <w:t>Credit</w:t>
      </w:r>
      <w:r>
        <w:rPr>
          <w:rFonts w:ascii="Times New Roman" w:hAnsi="Times New Roman"/>
        </w:rPr>
        <w:t>:</w:t>
      </w:r>
      <w:r>
        <w:rPr>
          <w:rFonts w:ascii="Times New Roman" w:hAnsi="Times New Roman"/>
        </w:rPr>
        <w:tab/>
        <w:t>1 unit</w:t>
      </w:r>
    </w:p>
    <w:p w14:paraId="73452485" w14:textId="36A4B526" w:rsidR="004373E3" w:rsidRDefault="004373E3" w:rsidP="0053127B">
      <w:pPr>
        <w:tabs>
          <w:tab w:val="left" w:pos="2160"/>
        </w:tabs>
        <w:ind w:left="2160" w:hanging="2160"/>
        <w:rPr>
          <w:rFonts w:ascii="Times New Roman" w:hAnsi="Times New Roman"/>
        </w:rPr>
      </w:pPr>
      <w:r w:rsidRPr="00160F4D">
        <w:rPr>
          <w:rFonts w:ascii="Times New Roman" w:hAnsi="Times New Roman"/>
          <w:u w:val="single"/>
        </w:rPr>
        <w:t>Course Director</w:t>
      </w:r>
      <w:r>
        <w:rPr>
          <w:rFonts w:ascii="Times New Roman" w:hAnsi="Times New Roman"/>
        </w:rPr>
        <w:t xml:space="preserve">:  </w:t>
      </w:r>
      <w:r>
        <w:rPr>
          <w:rFonts w:ascii="Times New Roman" w:hAnsi="Times New Roman"/>
        </w:rPr>
        <w:tab/>
      </w:r>
      <w:r w:rsidR="00DF2CDE">
        <w:rPr>
          <w:rFonts w:ascii="Times New Roman" w:hAnsi="Times New Roman"/>
        </w:rPr>
        <w:t>Michael T. Halpern</w:t>
      </w:r>
      <w:r>
        <w:rPr>
          <w:rFonts w:ascii="Times New Roman" w:hAnsi="Times New Roman"/>
        </w:rPr>
        <w:t>, MD</w:t>
      </w:r>
      <w:r w:rsidR="00DF2CDE">
        <w:rPr>
          <w:rFonts w:ascii="Times New Roman" w:hAnsi="Times New Roman"/>
        </w:rPr>
        <w:t>, PhD</w:t>
      </w:r>
      <w:r>
        <w:rPr>
          <w:rFonts w:ascii="Times New Roman" w:hAnsi="Times New Roman"/>
        </w:rPr>
        <w:t xml:space="preserve"> </w:t>
      </w:r>
    </w:p>
    <w:p w14:paraId="3E96E9DE" w14:textId="77777777" w:rsidR="004373E3" w:rsidRDefault="004373E3" w:rsidP="0053127B">
      <w:pPr>
        <w:tabs>
          <w:tab w:val="left" w:pos="2160"/>
        </w:tabs>
        <w:ind w:left="2160" w:hanging="2160"/>
        <w:rPr>
          <w:rFonts w:ascii="Times New Roman" w:hAnsi="Times New Roman"/>
        </w:rPr>
      </w:pPr>
      <w:r>
        <w:rPr>
          <w:rFonts w:ascii="Times New Roman" w:hAnsi="Times New Roman"/>
        </w:rPr>
        <w:tab/>
        <w:t>A243 Drachman Hall</w:t>
      </w:r>
    </w:p>
    <w:p w14:paraId="3E96C4B0" w14:textId="3E31FF35" w:rsidR="004373E3" w:rsidRDefault="004373E3" w:rsidP="0053127B">
      <w:pPr>
        <w:tabs>
          <w:tab w:val="left" w:pos="2160"/>
        </w:tabs>
        <w:ind w:left="2160" w:hanging="2160"/>
        <w:rPr>
          <w:rFonts w:ascii="Times New Roman" w:hAnsi="Times New Roman"/>
        </w:rPr>
      </w:pPr>
      <w:r>
        <w:rPr>
          <w:rFonts w:ascii="Times New Roman" w:hAnsi="Times New Roman"/>
        </w:rPr>
        <w:tab/>
      </w:r>
      <w:r w:rsidR="00DF2CDE">
        <w:rPr>
          <w:rFonts w:ascii="Times New Roman" w:hAnsi="Times New Roman"/>
        </w:rPr>
        <w:t>mthalpern</w:t>
      </w:r>
      <w:r>
        <w:rPr>
          <w:rFonts w:ascii="Times New Roman" w:hAnsi="Times New Roman"/>
        </w:rPr>
        <w:t>@email.arizona.edu</w:t>
      </w:r>
    </w:p>
    <w:p w14:paraId="39046203" w14:textId="7A745E65" w:rsidR="004373E3" w:rsidRDefault="004373E3" w:rsidP="0053127B">
      <w:pPr>
        <w:spacing w:after="1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(520) 626-</w:t>
      </w:r>
      <w:r w:rsidR="00DF2CDE">
        <w:rPr>
          <w:rFonts w:ascii="Times New Roman" w:hAnsi="Times New Roman"/>
        </w:rPr>
        <w:t>6258</w:t>
      </w:r>
    </w:p>
    <w:p w14:paraId="7830F144" w14:textId="525F8920" w:rsidR="004373E3" w:rsidRPr="004373E3" w:rsidRDefault="004373E3" w:rsidP="004373E3">
      <w:pPr>
        <w:spacing w:line="360" w:lineRule="auto"/>
        <w:rPr>
          <w:rFonts w:ascii="Times New Roman" w:hAnsi="Times New Roman" w:cs="Times New Roman"/>
        </w:rPr>
      </w:pPr>
      <w:r w:rsidRPr="00160F4D">
        <w:rPr>
          <w:rFonts w:ascii="Times New Roman" w:hAnsi="Times New Roman"/>
          <w:u w:val="single"/>
        </w:rPr>
        <w:t>Office Hours</w:t>
      </w:r>
      <w:r>
        <w:rPr>
          <w:rFonts w:ascii="Times New Roman" w:hAnsi="Times New Roman"/>
        </w:rPr>
        <w:t xml:space="preserve">:  </w:t>
      </w:r>
      <w:r>
        <w:rPr>
          <w:rFonts w:ascii="Times New Roman" w:hAnsi="Times New Roman"/>
        </w:rPr>
        <w:tab/>
        <w:t xml:space="preserve">By appointment </w:t>
      </w:r>
    </w:p>
    <w:p w14:paraId="08A4B84A" w14:textId="77777777" w:rsidR="004373E3" w:rsidRDefault="004373E3" w:rsidP="004373E3">
      <w:pPr>
        <w:spacing w:line="360" w:lineRule="auto"/>
        <w:rPr>
          <w:rFonts w:ascii="Times New Roman" w:hAnsi="Times New Roman"/>
        </w:rPr>
      </w:pPr>
      <w:r w:rsidRPr="00160F4D">
        <w:rPr>
          <w:rFonts w:ascii="Times New Roman" w:hAnsi="Times New Roman"/>
          <w:u w:val="single"/>
        </w:rPr>
        <w:t>Teaching Assistant</w:t>
      </w:r>
      <w:r>
        <w:rPr>
          <w:rFonts w:ascii="Times New Roman" w:hAnsi="Times New Roman"/>
        </w:rPr>
        <w:t>:</w:t>
      </w:r>
      <w:r>
        <w:rPr>
          <w:rFonts w:ascii="Times New Roman" w:hAnsi="Times New Roman"/>
        </w:rPr>
        <w:tab/>
        <w:t>None</w:t>
      </w:r>
    </w:p>
    <w:p w14:paraId="323EA8A7" w14:textId="77777777" w:rsidR="004373E3" w:rsidRDefault="004373E3" w:rsidP="004373E3">
      <w:pPr>
        <w:spacing w:before="60" w:after="60"/>
        <w:rPr>
          <w:rFonts w:ascii="Times New Roman" w:hAnsi="Times New Roman"/>
        </w:rPr>
      </w:pPr>
      <w:r>
        <w:rPr>
          <w:rFonts w:ascii="Times New Roman" w:hAnsi="Times New Roman"/>
          <w:u w:val="single"/>
        </w:rPr>
        <w:t>Course Prerequisites</w:t>
      </w:r>
      <w:r>
        <w:rPr>
          <w:rFonts w:ascii="Times New Roman" w:hAnsi="Times New Roman"/>
        </w:rPr>
        <w:t>:  None</w:t>
      </w:r>
    </w:p>
    <w:p w14:paraId="249EB1ED" w14:textId="7A92EDEC" w:rsidR="004373E3" w:rsidRPr="00585EDA" w:rsidRDefault="004373E3" w:rsidP="0053127B">
      <w:pPr>
        <w:spacing w:before="60" w:after="60"/>
        <w:ind w:left="2160" w:hanging="2160"/>
        <w:rPr>
          <w:rFonts w:ascii="Times New Roman" w:hAnsi="Times New Roman"/>
        </w:rPr>
      </w:pPr>
      <w:r w:rsidRPr="00B94884">
        <w:rPr>
          <w:rFonts w:ascii="Times New Roman" w:hAnsi="Times New Roman"/>
          <w:u w:val="single"/>
        </w:rPr>
        <w:t>Required reading</w:t>
      </w:r>
      <w:r>
        <w:rPr>
          <w:rFonts w:ascii="Times New Roman" w:hAnsi="Times New Roman"/>
        </w:rPr>
        <w:t>:</w:t>
      </w:r>
      <w:r>
        <w:rPr>
          <w:rFonts w:ascii="Times New Roman" w:hAnsi="Times New Roman"/>
        </w:rPr>
        <w:tab/>
        <w:t>Reading may be downloaded from the course d2L website.</w:t>
      </w:r>
      <w:r w:rsidR="0053127B">
        <w:rPr>
          <w:rFonts w:ascii="Times New Roman" w:hAnsi="Times New Roman"/>
        </w:rPr>
        <w:t xml:space="preserve">  </w:t>
      </w:r>
    </w:p>
    <w:p w14:paraId="0289A92C" w14:textId="77777777" w:rsidR="00A21825" w:rsidRDefault="004373E3" w:rsidP="0053127B">
      <w:pPr>
        <w:spacing w:after="120"/>
        <w:rPr>
          <w:rFonts w:ascii="Times New Roman" w:hAnsi="Times New Roman"/>
        </w:rPr>
      </w:pPr>
      <w:r w:rsidRPr="00585EDA">
        <w:rPr>
          <w:rFonts w:ascii="Times New Roman" w:hAnsi="Times New Roman"/>
          <w:u w:val="single"/>
        </w:rPr>
        <w:t>Course Description</w:t>
      </w:r>
      <w:r w:rsidRPr="00585EDA">
        <w:rPr>
          <w:rFonts w:ascii="Times New Roman" w:hAnsi="Times New Roman"/>
        </w:rPr>
        <w:t xml:space="preserve">:  Reviewing the public health literature is a learned skill of growing importance as the nation’s health system </w:t>
      </w:r>
      <w:r w:rsidR="00A21825">
        <w:rPr>
          <w:rFonts w:ascii="Times New Roman" w:hAnsi="Times New Roman"/>
        </w:rPr>
        <w:t xml:space="preserve">continues to undergo dramatic reforms.  </w:t>
      </w:r>
      <w:r w:rsidRPr="00585EDA">
        <w:rPr>
          <w:rFonts w:ascii="Times New Roman" w:hAnsi="Times New Roman"/>
        </w:rPr>
        <w:t>Public health researchers and practitioners can learn a systematic approach to thoughtful, critical review of published public health and medicine research findings – whether these are published in peer reviewed journals</w:t>
      </w:r>
      <w:r w:rsidR="00A21825">
        <w:rPr>
          <w:rFonts w:ascii="Times New Roman" w:hAnsi="Times New Roman"/>
        </w:rPr>
        <w:t>, government reports,</w:t>
      </w:r>
      <w:r w:rsidRPr="00585EDA">
        <w:rPr>
          <w:rFonts w:ascii="Times New Roman" w:hAnsi="Times New Roman"/>
        </w:rPr>
        <w:t xml:space="preserve"> or </w:t>
      </w:r>
      <w:r w:rsidR="00A21825">
        <w:rPr>
          <w:rFonts w:ascii="Times New Roman" w:hAnsi="Times New Roman"/>
        </w:rPr>
        <w:t xml:space="preserve">information </w:t>
      </w:r>
      <w:r w:rsidRPr="00585EDA">
        <w:rPr>
          <w:rFonts w:ascii="Times New Roman" w:hAnsi="Times New Roman"/>
        </w:rPr>
        <w:t>released in more public venues such as</w:t>
      </w:r>
      <w:r w:rsidR="00A21825">
        <w:rPr>
          <w:rFonts w:ascii="Times New Roman" w:hAnsi="Times New Roman"/>
        </w:rPr>
        <w:t xml:space="preserve"> newspapers</w:t>
      </w:r>
      <w:r w:rsidRPr="00585EDA">
        <w:rPr>
          <w:rFonts w:ascii="Times New Roman" w:hAnsi="Times New Roman"/>
        </w:rPr>
        <w:t xml:space="preserve"> and social media.   </w:t>
      </w:r>
    </w:p>
    <w:p w14:paraId="28248418" w14:textId="365E6B65" w:rsidR="00DA772A" w:rsidRDefault="00A21825" w:rsidP="0053127B">
      <w:pPr>
        <w:spacing w:after="120"/>
        <w:rPr>
          <w:rFonts w:ascii="Times New Roman" w:hAnsi="Times New Roman"/>
        </w:rPr>
      </w:pPr>
      <w:r>
        <w:rPr>
          <w:rFonts w:ascii="Times New Roman" w:hAnsi="Times New Roman"/>
        </w:rPr>
        <w:t xml:space="preserve">This seminar will </w:t>
      </w:r>
      <w:r w:rsidR="00DA772A">
        <w:rPr>
          <w:rFonts w:ascii="Times New Roman" w:hAnsi="Times New Roman"/>
        </w:rPr>
        <w:t xml:space="preserve">facilitate evaluating public health literature using a two-fold approach.  The first few weeks will cover reviewing </w:t>
      </w:r>
      <w:r w:rsidR="00341E10">
        <w:rPr>
          <w:rFonts w:ascii="Times New Roman" w:hAnsi="Times New Roman"/>
        </w:rPr>
        <w:t xml:space="preserve">and evaluating </w:t>
      </w:r>
      <w:r w:rsidR="00DA772A">
        <w:rPr>
          <w:rFonts w:ascii="Times New Roman" w:hAnsi="Times New Roman"/>
        </w:rPr>
        <w:t xml:space="preserve">differing types of </w:t>
      </w:r>
      <w:r w:rsidR="00341E10">
        <w:rPr>
          <w:rFonts w:ascii="Times New Roman" w:hAnsi="Times New Roman"/>
        </w:rPr>
        <w:t xml:space="preserve">public health </w:t>
      </w:r>
      <w:r w:rsidR="00DA772A">
        <w:rPr>
          <w:rFonts w:ascii="Times New Roman" w:hAnsi="Times New Roman"/>
        </w:rPr>
        <w:t xml:space="preserve">studies, focusing on </w:t>
      </w:r>
      <w:r w:rsidR="00341E10">
        <w:rPr>
          <w:rFonts w:ascii="Times New Roman" w:hAnsi="Times New Roman"/>
        </w:rPr>
        <w:t xml:space="preserve">understanding </w:t>
      </w:r>
      <w:r w:rsidR="00DA772A">
        <w:rPr>
          <w:rFonts w:ascii="Times New Roman" w:hAnsi="Times New Roman"/>
        </w:rPr>
        <w:t xml:space="preserve">the </w:t>
      </w:r>
      <w:r w:rsidR="00341E10">
        <w:rPr>
          <w:rFonts w:ascii="Times New Roman" w:hAnsi="Times New Roman"/>
        </w:rPr>
        <w:t xml:space="preserve">results </w:t>
      </w:r>
      <w:r w:rsidR="00DA772A">
        <w:rPr>
          <w:rFonts w:ascii="Times New Roman" w:hAnsi="Times New Roman"/>
        </w:rPr>
        <w:t xml:space="preserve">from and limitation of each study type.  The second part of the seminar will assist students in developing critical review skills by </w:t>
      </w:r>
      <w:r w:rsidR="00341E10">
        <w:rPr>
          <w:rFonts w:ascii="Times New Roman" w:hAnsi="Times New Roman"/>
        </w:rPr>
        <w:t>writing</w:t>
      </w:r>
      <w:r w:rsidR="00DA772A">
        <w:rPr>
          <w:rFonts w:ascii="Times New Roman" w:hAnsi="Times New Roman"/>
        </w:rPr>
        <w:t xml:space="preserve"> the different components of a </w:t>
      </w:r>
      <w:r w:rsidR="00341E10">
        <w:rPr>
          <w:rFonts w:ascii="Times New Roman" w:hAnsi="Times New Roman"/>
        </w:rPr>
        <w:t>public health study manuscript</w:t>
      </w:r>
      <w:r w:rsidR="00DA772A">
        <w:rPr>
          <w:rFonts w:ascii="Times New Roman" w:hAnsi="Times New Roman"/>
        </w:rPr>
        <w:t>.  By understanding the purpose and function of each part of a study manuscript, students will be better prepared to both develop their own manuscript and review</w:t>
      </w:r>
      <w:r w:rsidR="00341E10">
        <w:rPr>
          <w:rFonts w:ascii="Times New Roman" w:hAnsi="Times New Roman"/>
        </w:rPr>
        <w:t xml:space="preserve"> other public health</w:t>
      </w:r>
      <w:r w:rsidR="00DA772A">
        <w:rPr>
          <w:rFonts w:ascii="Times New Roman" w:hAnsi="Times New Roman"/>
        </w:rPr>
        <w:t xml:space="preserve"> literature</w:t>
      </w:r>
      <w:r w:rsidR="00341E10">
        <w:rPr>
          <w:rFonts w:ascii="Times New Roman" w:hAnsi="Times New Roman"/>
        </w:rPr>
        <w:t xml:space="preserve">.  </w:t>
      </w:r>
    </w:p>
    <w:p w14:paraId="58A9C864" w14:textId="77777777" w:rsidR="004373E3" w:rsidRPr="00CA1BBB" w:rsidRDefault="004373E3" w:rsidP="004373E3">
      <w:pPr>
        <w:rPr>
          <w:rFonts w:ascii="Times New Roman" w:hAnsi="Times New Roman" w:cs="Times New Roman"/>
        </w:rPr>
      </w:pPr>
      <w:r w:rsidRPr="00CA1BBB">
        <w:rPr>
          <w:rFonts w:ascii="Times New Roman" w:hAnsi="Times New Roman" w:cs="Times New Roman"/>
          <w:u w:val="single"/>
        </w:rPr>
        <w:t>Learning Objectives</w:t>
      </w:r>
      <w:r w:rsidRPr="00CA1BBB">
        <w:rPr>
          <w:rFonts w:ascii="Times New Roman" w:hAnsi="Times New Roman" w:cs="Times New Roman"/>
        </w:rPr>
        <w:t>:  At the end of the course students will be able to:</w:t>
      </w:r>
    </w:p>
    <w:p w14:paraId="77D2A860" w14:textId="77777777" w:rsidR="00341E10" w:rsidRPr="00CA1BBB" w:rsidRDefault="00341E10" w:rsidP="00341E10">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Know how to dissect a paper, explore unknown methods, verify the author’s interpretation of cited literature and utilize the references to expand knowledge of a topic.</w:t>
      </w:r>
    </w:p>
    <w:p w14:paraId="67927604" w14:textId="77777777" w:rsidR="00341E10" w:rsidRPr="00CA1BBB" w:rsidRDefault="00341E10" w:rsidP="00341E10">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Determine whether provided and cited data address the purpose of the paper and support the conclusions drawn.</w:t>
      </w:r>
    </w:p>
    <w:p w14:paraId="25E67EF2" w14:textId="3042957B" w:rsidR="00CA1BBB" w:rsidRPr="00CA1BBB" w:rsidRDefault="00341E10" w:rsidP="00CA1BBB">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Assess whether the author placed the results of the study in the context of what is known on the topic while adequately addressing the strengths and weaknesses of the work.</w:t>
      </w:r>
      <w:r w:rsidR="00CA1BBB" w:rsidRPr="00CA1BBB">
        <w:rPr>
          <w:rFonts w:ascii="Times New Roman" w:hAnsi="Times New Roman" w:cs="Times New Roman"/>
        </w:rPr>
        <w:t xml:space="preserve"> </w:t>
      </w:r>
    </w:p>
    <w:p w14:paraId="16A0D3F2" w14:textId="1975656D" w:rsidR="00CA1BBB" w:rsidRPr="00CA1BBB" w:rsidRDefault="00CA1BBB" w:rsidP="00CA1BBB">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Describe the strengths and weaknesses of com</w:t>
      </w:r>
      <w:r>
        <w:rPr>
          <w:rFonts w:ascii="Times New Roman" w:hAnsi="Times New Roman" w:cs="Times New Roman"/>
        </w:rPr>
        <w:t>mon public health study designs.</w:t>
      </w:r>
    </w:p>
    <w:p w14:paraId="32EFB013" w14:textId="47C0B581" w:rsidR="00CA1BBB" w:rsidRPr="00CA1BBB" w:rsidRDefault="00CA1BBB" w:rsidP="00CA1BBB">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Describe the common statistical approaches used in public health studies</w:t>
      </w:r>
      <w:r>
        <w:rPr>
          <w:rFonts w:ascii="Times New Roman" w:hAnsi="Times New Roman" w:cs="Times New Roman"/>
        </w:rPr>
        <w:t>.</w:t>
      </w:r>
    </w:p>
    <w:p w14:paraId="75A68947" w14:textId="13CB0BF1" w:rsidR="00341E10" w:rsidRPr="00CA1BBB" w:rsidRDefault="00341E10" w:rsidP="00341E10">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 xml:space="preserve">Understand the functions and objectives of each component of a published study </w:t>
      </w:r>
      <w:r w:rsidRPr="00CA1BBB">
        <w:rPr>
          <w:rFonts w:ascii="Times New Roman" w:hAnsi="Times New Roman" w:cs="Times New Roman"/>
        </w:rPr>
        <w:lastRenderedPageBreak/>
        <w:t>manuscript</w:t>
      </w:r>
      <w:r w:rsidR="00CA1BBB" w:rsidRPr="00CA1BBB">
        <w:rPr>
          <w:rFonts w:ascii="Times New Roman" w:hAnsi="Times New Roman" w:cs="Times New Roman"/>
        </w:rPr>
        <w:t xml:space="preserve"> and how to prepare each component for </w:t>
      </w:r>
      <w:r w:rsidRPr="00CA1BBB">
        <w:rPr>
          <w:rFonts w:ascii="Times New Roman" w:hAnsi="Times New Roman" w:cs="Times New Roman"/>
        </w:rPr>
        <w:t xml:space="preserve">a public health study manuscript for publication.  </w:t>
      </w:r>
    </w:p>
    <w:p w14:paraId="04799014" w14:textId="77777777" w:rsidR="004373E3" w:rsidRPr="00CA1BBB" w:rsidRDefault="004373E3" w:rsidP="004373E3">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Find examples of how the public learns about public health research findings</w:t>
      </w:r>
    </w:p>
    <w:p w14:paraId="46D3DA57" w14:textId="09EBD345" w:rsidR="00341E10" w:rsidRPr="00CA1BBB" w:rsidRDefault="004373E3" w:rsidP="00CA1BBB">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 xml:space="preserve">Understand how </w:t>
      </w:r>
      <w:r w:rsidR="00CA1BBB">
        <w:rPr>
          <w:rFonts w:ascii="Times New Roman" w:hAnsi="Times New Roman" w:cs="Times New Roman"/>
        </w:rPr>
        <w:t xml:space="preserve">to express the results of a public health study </w:t>
      </w:r>
      <w:r w:rsidR="006E5F05">
        <w:rPr>
          <w:rFonts w:ascii="Times New Roman" w:hAnsi="Times New Roman" w:cs="Times New Roman"/>
        </w:rPr>
        <w:t xml:space="preserve">in a manner that can be interpreted by members of the public.  </w:t>
      </w:r>
    </w:p>
    <w:p w14:paraId="1B87D68A" w14:textId="46FFE477" w:rsidR="004373E3" w:rsidRPr="00CA1BBB" w:rsidRDefault="00341E10" w:rsidP="00341E10">
      <w:pPr>
        <w:pStyle w:val="ListParagraph"/>
        <w:widowControl w:val="0"/>
        <w:numPr>
          <w:ilvl w:val="0"/>
          <w:numId w:val="3"/>
        </w:numPr>
        <w:contextualSpacing w:val="0"/>
        <w:rPr>
          <w:rFonts w:ascii="Times New Roman" w:hAnsi="Times New Roman" w:cs="Times New Roman"/>
        </w:rPr>
      </w:pPr>
      <w:r w:rsidRPr="00CA1BBB">
        <w:rPr>
          <w:rFonts w:ascii="Times New Roman" w:hAnsi="Times New Roman" w:cs="Times New Roman"/>
        </w:rPr>
        <w:t>Conduct a critical review of an article reporting the results of a research study with an emphasis placed on evaluating the strength of evidence, the potential biases and implications for future public health practice</w:t>
      </w:r>
      <w:r w:rsidR="00CA1BBB">
        <w:rPr>
          <w:rFonts w:ascii="Times New Roman" w:hAnsi="Times New Roman" w:cs="Times New Roman"/>
        </w:rPr>
        <w:t>.</w:t>
      </w:r>
      <w:r w:rsidR="004373E3" w:rsidRPr="00CA1BBB">
        <w:rPr>
          <w:rFonts w:ascii="Times New Roman" w:hAnsi="Times New Roman" w:cs="Times New Roman"/>
          <w:b/>
          <w:color w:val="FF0000"/>
          <w:u w:val="single"/>
        </w:rPr>
        <w:t xml:space="preserve"> </w:t>
      </w:r>
    </w:p>
    <w:p w14:paraId="1838FD88" w14:textId="77777777" w:rsidR="00341E10" w:rsidRPr="00341E10" w:rsidRDefault="00341E10" w:rsidP="00341E10">
      <w:pPr>
        <w:pStyle w:val="ListParagraph"/>
        <w:widowControl w:val="0"/>
        <w:ind w:left="540"/>
        <w:contextualSpacing w:val="0"/>
        <w:rPr>
          <w:rFonts w:ascii="Times New Roman" w:hAnsi="Times New Roman"/>
        </w:rPr>
      </w:pPr>
    </w:p>
    <w:p w14:paraId="7D0D014B" w14:textId="760BA60B" w:rsidR="004373E3" w:rsidRDefault="004373E3" w:rsidP="0053127B">
      <w:pPr>
        <w:spacing w:after="120"/>
        <w:rPr>
          <w:rFonts w:ascii="Times New Roman" w:hAnsi="Times New Roman"/>
        </w:rPr>
      </w:pPr>
      <w:r w:rsidRPr="00AF74E1">
        <w:rPr>
          <w:rFonts w:ascii="Times New Roman" w:hAnsi="Times New Roman"/>
          <w:u w:val="single"/>
        </w:rPr>
        <w:t>Class format</w:t>
      </w:r>
      <w:r>
        <w:rPr>
          <w:rFonts w:ascii="Times New Roman" w:hAnsi="Times New Roman"/>
        </w:rPr>
        <w:t>: In-class activities combine brief (</w:t>
      </w:r>
      <w:r w:rsidR="006E5F05">
        <w:rPr>
          <w:rFonts w:ascii="Times New Roman" w:hAnsi="Times New Roman"/>
        </w:rPr>
        <w:t>5-10</w:t>
      </w:r>
      <w:r>
        <w:rPr>
          <w:rFonts w:ascii="Times New Roman" w:hAnsi="Times New Roman"/>
        </w:rPr>
        <w:t xml:space="preserve"> minute) didactic faculty and student lectures with structured discussions (</w:t>
      </w:r>
      <w:r w:rsidR="006E5F05">
        <w:rPr>
          <w:rFonts w:ascii="Times New Roman" w:hAnsi="Times New Roman"/>
        </w:rPr>
        <w:t>40-45</w:t>
      </w:r>
      <w:r>
        <w:rPr>
          <w:rFonts w:ascii="Times New Roman" w:hAnsi="Times New Roman"/>
        </w:rPr>
        <w:t xml:space="preserve"> minute</w:t>
      </w:r>
      <w:r w:rsidR="0053127B">
        <w:rPr>
          <w:rFonts w:ascii="Times New Roman" w:hAnsi="Times New Roman"/>
        </w:rPr>
        <w:t>s</w:t>
      </w:r>
      <w:r>
        <w:rPr>
          <w:rFonts w:ascii="Times New Roman" w:hAnsi="Times New Roman"/>
        </w:rPr>
        <w:t xml:space="preserve">). Pre-assigned reading is essential to successful in-class participation.  Students must be prepared to answer and ask questions, and provide thoughtful commentary on the assigned reading and didactic presentations.  </w:t>
      </w:r>
    </w:p>
    <w:p w14:paraId="15DE4914" w14:textId="057A3D5F" w:rsidR="004373E3" w:rsidRDefault="00136DC0" w:rsidP="0053127B">
      <w:pPr>
        <w:spacing w:after="120"/>
        <w:rPr>
          <w:rFonts w:ascii="Times New Roman" w:hAnsi="Times New Roman"/>
        </w:rPr>
      </w:pPr>
      <w:r>
        <w:rPr>
          <w:rFonts w:ascii="Times New Roman" w:hAnsi="Times New Roman"/>
        </w:rPr>
        <w:t xml:space="preserve">Class discussion is encouraged, </w:t>
      </w:r>
      <w:r w:rsidR="004373E3">
        <w:rPr>
          <w:rFonts w:ascii="Times New Roman" w:hAnsi="Times New Roman"/>
        </w:rPr>
        <w:t xml:space="preserve">expected </w:t>
      </w:r>
      <w:r>
        <w:rPr>
          <w:rFonts w:ascii="Times New Roman" w:hAnsi="Times New Roman"/>
        </w:rPr>
        <w:t>and graded</w:t>
      </w:r>
      <w:r w:rsidR="004373E3">
        <w:rPr>
          <w:rFonts w:ascii="Times New Roman" w:hAnsi="Times New Roman"/>
        </w:rPr>
        <w:t xml:space="preserve">.  </w:t>
      </w:r>
      <w:r>
        <w:rPr>
          <w:rFonts w:ascii="Times New Roman" w:hAnsi="Times New Roman"/>
        </w:rPr>
        <w:t>Students use</w:t>
      </w:r>
      <w:r w:rsidR="004373E3">
        <w:rPr>
          <w:rFonts w:ascii="Times New Roman" w:hAnsi="Times New Roman"/>
        </w:rPr>
        <w:t xml:space="preserve"> </w:t>
      </w:r>
      <w:r w:rsidR="004373E3" w:rsidRPr="00AF74E1">
        <w:rPr>
          <w:rFonts w:ascii="Times New Roman" w:hAnsi="Times New Roman"/>
        </w:rPr>
        <w:t>critical thinking</w:t>
      </w:r>
      <w:r w:rsidR="004373E3">
        <w:rPr>
          <w:rFonts w:ascii="Times New Roman" w:hAnsi="Times New Roman"/>
        </w:rPr>
        <w:t xml:space="preserve"> to debate and defend viewpoints,</w:t>
      </w:r>
      <w:r w:rsidR="004373E3" w:rsidRPr="00AF74E1">
        <w:rPr>
          <w:rFonts w:ascii="Times New Roman" w:hAnsi="Times New Roman"/>
        </w:rPr>
        <w:t xml:space="preserve"> and to </w:t>
      </w:r>
      <w:r w:rsidR="004373E3">
        <w:rPr>
          <w:rFonts w:ascii="Times New Roman" w:hAnsi="Times New Roman"/>
        </w:rPr>
        <w:t xml:space="preserve">generate </w:t>
      </w:r>
      <w:r w:rsidR="004373E3" w:rsidRPr="00AF74E1">
        <w:rPr>
          <w:rFonts w:ascii="Times New Roman" w:hAnsi="Times New Roman"/>
        </w:rPr>
        <w:t xml:space="preserve">ideas. </w:t>
      </w:r>
      <w:r>
        <w:rPr>
          <w:rFonts w:ascii="Times New Roman" w:hAnsi="Times New Roman"/>
        </w:rPr>
        <w:t>S</w:t>
      </w:r>
      <w:r w:rsidR="004373E3">
        <w:rPr>
          <w:rFonts w:ascii="Times New Roman" w:hAnsi="Times New Roman"/>
        </w:rPr>
        <w:t>tudents will share what they have learned about the discussion</w:t>
      </w:r>
      <w:r>
        <w:rPr>
          <w:rFonts w:ascii="Times New Roman" w:hAnsi="Times New Roman"/>
        </w:rPr>
        <w:t xml:space="preserve"> topic</w:t>
      </w:r>
      <w:r w:rsidR="004373E3">
        <w:rPr>
          <w:rFonts w:ascii="Times New Roman" w:hAnsi="Times New Roman"/>
        </w:rPr>
        <w:t>, through their own investigation and experiences</w:t>
      </w:r>
      <w:r w:rsidR="004373E3" w:rsidRPr="00AF74E1">
        <w:rPr>
          <w:rFonts w:ascii="Times New Roman" w:hAnsi="Times New Roman"/>
        </w:rPr>
        <w:t xml:space="preserve">. </w:t>
      </w:r>
      <w:r w:rsidR="004373E3">
        <w:rPr>
          <w:rFonts w:ascii="Times New Roman" w:hAnsi="Times New Roman"/>
        </w:rPr>
        <w:t xml:space="preserve"> </w:t>
      </w:r>
      <w:r>
        <w:rPr>
          <w:rFonts w:ascii="Times New Roman" w:hAnsi="Times New Roman"/>
        </w:rPr>
        <w:t>F</w:t>
      </w:r>
      <w:r w:rsidR="004373E3">
        <w:rPr>
          <w:rFonts w:ascii="Times New Roman" w:hAnsi="Times New Roman"/>
        </w:rPr>
        <w:t>aculty facilitate discussion to assure respectful</w:t>
      </w:r>
      <w:r>
        <w:rPr>
          <w:rFonts w:ascii="Times New Roman" w:hAnsi="Times New Roman"/>
        </w:rPr>
        <w:t xml:space="preserve"> dialogue</w:t>
      </w:r>
      <w:r w:rsidR="004373E3">
        <w:rPr>
          <w:rFonts w:ascii="Times New Roman" w:hAnsi="Times New Roman"/>
        </w:rPr>
        <w:t xml:space="preserve">, and </w:t>
      </w:r>
      <w:r>
        <w:rPr>
          <w:rFonts w:ascii="Times New Roman" w:hAnsi="Times New Roman"/>
        </w:rPr>
        <w:t xml:space="preserve">allow all to </w:t>
      </w:r>
      <w:r w:rsidR="004373E3">
        <w:rPr>
          <w:rFonts w:ascii="Times New Roman" w:hAnsi="Times New Roman"/>
        </w:rPr>
        <w:t xml:space="preserve">contribute.  </w:t>
      </w:r>
    </w:p>
    <w:p w14:paraId="5CD9B324" w14:textId="531481C3" w:rsidR="00321545" w:rsidRPr="00321545" w:rsidRDefault="00321545" w:rsidP="00321545">
      <w:pPr>
        <w:pStyle w:val="ListParagraph"/>
        <w:jc w:val="center"/>
        <w:rPr>
          <w:rFonts w:ascii="Times New Roman" w:hAnsi="Times New Roman"/>
          <w:b/>
          <w:sz w:val="28"/>
          <w:szCs w:val="28"/>
        </w:rPr>
      </w:pPr>
      <w:r w:rsidRPr="00321545">
        <w:rPr>
          <w:rFonts w:ascii="Times New Roman" w:hAnsi="Times New Roman"/>
          <w:b/>
          <w:sz w:val="28"/>
          <w:szCs w:val="28"/>
        </w:rPr>
        <w:t xml:space="preserve">Evaluating the Public Health Literature CPH </w:t>
      </w:r>
      <w:r>
        <w:rPr>
          <w:rFonts w:ascii="Times New Roman" w:hAnsi="Times New Roman"/>
          <w:b/>
          <w:sz w:val="28"/>
          <w:szCs w:val="28"/>
        </w:rPr>
        <w:t>609 Spring 201</w:t>
      </w:r>
      <w:r w:rsidR="00341E10">
        <w:rPr>
          <w:rFonts w:ascii="Times New Roman" w:hAnsi="Times New Roman"/>
          <w:b/>
          <w:sz w:val="28"/>
          <w:szCs w:val="28"/>
        </w:rPr>
        <w:t>5</w:t>
      </w:r>
    </w:p>
    <w:p w14:paraId="26BA5D86" w14:textId="2822FB42" w:rsidR="00321545" w:rsidRPr="00321545" w:rsidRDefault="002B69A0" w:rsidP="00321545">
      <w:pPr>
        <w:pStyle w:val="ListParagraph"/>
        <w:jc w:val="center"/>
        <w:rPr>
          <w:rFonts w:ascii="Times New Roman" w:hAnsi="Times New Roman"/>
          <w:b/>
          <w:sz w:val="28"/>
          <w:szCs w:val="28"/>
        </w:rPr>
      </w:pPr>
      <w:r>
        <w:rPr>
          <w:rFonts w:ascii="Times New Roman" w:hAnsi="Times New Roman"/>
          <w:b/>
          <w:sz w:val="28"/>
          <w:szCs w:val="28"/>
        </w:rPr>
        <w:t>January 1</w:t>
      </w:r>
      <w:r w:rsidR="00BD7C92">
        <w:rPr>
          <w:rFonts w:ascii="Times New Roman" w:hAnsi="Times New Roman"/>
          <w:b/>
          <w:sz w:val="28"/>
          <w:szCs w:val="28"/>
        </w:rPr>
        <w:t>5</w:t>
      </w:r>
      <w:r>
        <w:rPr>
          <w:rFonts w:ascii="Times New Roman" w:hAnsi="Times New Roman"/>
          <w:b/>
          <w:sz w:val="28"/>
          <w:szCs w:val="28"/>
        </w:rPr>
        <w:t xml:space="preserve"> – May 8</w:t>
      </w:r>
      <w:r w:rsidR="00321545" w:rsidRPr="00321545">
        <w:rPr>
          <w:rFonts w:ascii="Times New Roman" w:hAnsi="Times New Roman"/>
          <w:b/>
          <w:sz w:val="28"/>
          <w:szCs w:val="28"/>
        </w:rPr>
        <w:t>, 2014 Drachman Hall A119</w:t>
      </w:r>
    </w:p>
    <w:tbl>
      <w:tblPr>
        <w:tblStyle w:val="TableGrid"/>
        <w:tblpPr w:leftFromText="180" w:rightFromText="180" w:vertAnchor="text" w:tblpY="1"/>
        <w:tblOverlap w:val="never"/>
        <w:tblW w:w="9185" w:type="dxa"/>
        <w:tblLook w:val="04A0" w:firstRow="1" w:lastRow="0" w:firstColumn="1" w:lastColumn="0" w:noHBand="0" w:noVBand="1"/>
      </w:tblPr>
      <w:tblGrid>
        <w:gridCol w:w="2538"/>
        <w:gridCol w:w="5040"/>
        <w:gridCol w:w="1607"/>
      </w:tblGrid>
      <w:tr w:rsidR="00321545" w14:paraId="07D6200A" w14:textId="77777777" w:rsidTr="0093218B">
        <w:tc>
          <w:tcPr>
            <w:tcW w:w="2538" w:type="dxa"/>
            <w:shd w:val="clear" w:color="auto" w:fill="D9D9D9" w:themeFill="background1" w:themeFillShade="D9"/>
          </w:tcPr>
          <w:p w14:paraId="56A2A84F" w14:textId="77777777" w:rsidR="00321545" w:rsidRPr="00F412C9" w:rsidRDefault="00321545" w:rsidP="00321545">
            <w:pPr>
              <w:spacing w:before="60" w:after="60"/>
              <w:jc w:val="center"/>
              <w:rPr>
                <w:rFonts w:ascii="Times New Roman" w:hAnsi="Times New Roman"/>
                <w:b/>
              </w:rPr>
            </w:pPr>
            <w:r w:rsidRPr="00F412C9">
              <w:rPr>
                <w:rFonts w:ascii="Times New Roman" w:hAnsi="Times New Roman"/>
                <w:b/>
              </w:rPr>
              <w:t>Date</w:t>
            </w:r>
          </w:p>
        </w:tc>
        <w:tc>
          <w:tcPr>
            <w:tcW w:w="5040" w:type="dxa"/>
            <w:shd w:val="clear" w:color="auto" w:fill="D9D9D9" w:themeFill="background1" w:themeFillShade="D9"/>
          </w:tcPr>
          <w:p w14:paraId="391FB53E" w14:textId="77777777" w:rsidR="00321545" w:rsidRPr="00F412C9" w:rsidRDefault="00321545" w:rsidP="00321545">
            <w:pPr>
              <w:spacing w:before="60" w:after="60"/>
              <w:jc w:val="center"/>
              <w:rPr>
                <w:rFonts w:ascii="Times New Roman" w:hAnsi="Times New Roman"/>
                <w:b/>
              </w:rPr>
            </w:pPr>
            <w:r w:rsidRPr="00F412C9">
              <w:rPr>
                <w:rFonts w:ascii="Times New Roman" w:hAnsi="Times New Roman"/>
                <w:b/>
              </w:rPr>
              <w:t>Topic</w:t>
            </w:r>
          </w:p>
        </w:tc>
        <w:tc>
          <w:tcPr>
            <w:tcW w:w="1607" w:type="dxa"/>
            <w:shd w:val="clear" w:color="auto" w:fill="D9D9D9" w:themeFill="background1" w:themeFillShade="D9"/>
          </w:tcPr>
          <w:p w14:paraId="1078DD80" w14:textId="6234953B" w:rsidR="00321545" w:rsidRPr="00F412C9" w:rsidRDefault="006E5F05" w:rsidP="00321545">
            <w:pPr>
              <w:spacing w:before="60" w:after="60"/>
              <w:jc w:val="center"/>
              <w:rPr>
                <w:rFonts w:ascii="Times New Roman" w:hAnsi="Times New Roman"/>
                <w:b/>
              </w:rPr>
            </w:pPr>
            <w:r>
              <w:rPr>
                <w:rFonts w:ascii="Times New Roman" w:hAnsi="Times New Roman"/>
                <w:b/>
              </w:rPr>
              <w:t>Facilitator</w:t>
            </w:r>
          </w:p>
        </w:tc>
      </w:tr>
      <w:tr w:rsidR="006E5F05" w14:paraId="4BCB2E1C" w14:textId="77777777" w:rsidTr="0093218B">
        <w:tc>
          <w:tcPr>
            <w:tcW w:w="2538" w:type="dxa"/>
          </w:tcPr>
          <w:p w14:paraId="3C97DD60" w14:textId="717504D2" w:rsidR="006E5F05" w:rsidRDefault="006E5F05" w:rsidP="00321545">
            <w:pPr>
              <w:spacing w:before="60" w:after="60"/>
              <w:rPr>
                <w:rFonts w:ascii="Times New Roman" w:hAnsi="Times New Roman"/>
              </w:rPr>
            </w:pPr>
            <w:r>
              <w:t>1. Jan. 15</w:t>
            </w:r>
          </w:p>
        </w:tc>
        <w:tc>
          <w:tcPr>
            <w:tcW w:w="5040" w:type="dxa"/>
          </w:tcPr>
          <w:p w14:paraId="1263AB07" w14:textId="77777777" w:rsidR="006E5F05" w:rsidRDefault="006E5F05" w:rsidP="00741F1E">
            <w:r>
              <w:t>Reviewing a manuscript</w:t>
            </w:r>
          </w:p>
          <w:p w14:paraId="1177A4E2" w14:textId="14A4D98D" w:rsidR="006E5F05" w:rsidRDefault="006E5F05" w:rsidP="00321545">
            <w:pPr>
              <w:spacing w:before="60" w:after="60"/>
              <w:rPr>
                <w:rFonts w:ascii="Times New Roman" w:hAnsi="Times New Roman"/>
              </w:rPr>
            </w:pPr>
            <w:r>
              <w:t>Types of studies</w:t>
            </w:r>
          </w:p>
        </w:tc>
        <w:tc>
          <w:tcPr>
            <w:tcW w:w="1607" w:type="dxa"/>
          </w:tcPr>
          <w:p w14:paraId="35FD26ED" w14:textId="0AD5706A" w:rsidR="006E5F05" w:rsidRDefault="006E5F05" w:rsidP="00321545">
            <w:pPr>
              <w:spacing w:before="60" w:after="60"/>
              <w:jc w:val="center"/>
              <w:rPr>
                <w:rFonts w:ascii="Times New Roman" w:hAnsi="Times New Roman"/>
              </w:rPr>
            </w:pPr>
            <w:r>
              <w:rPr>
                <w:rFonts w:ascii="Times New Roman" w:hAnsi="Times New Roman"/>
              </w:rPr>
              <w:t>Halpern</w:t>
            </w:r>
          </w:p>
        </w:tc>
      </w:tr>
      <w:tr w:rsidR="006E5F05" w14:paraId="76192355" w14:textId="77777777" w:rsidTr="0093218B">
        <w:tc>
          <w:tcPr>
            <w:tcW w:w="2538" w:type="dxa"/>
          </w:tcPr>
          <w:p w14:paraId="4CB4C41C" w14:textId="0980E8CD" w:rsidR="006E5F05" w:rsidRDefault="006E5F05" w:rsidP="00321545">
            <w:pPr>
              <w:spacing w:before="60" w:after="60"/>
              <w:rPr>
                <w:rFonts w:ascii="Times New Roman" w:hAnsi="Times New Roman"/>
              </w:rPr>
            </w:pPr>
            <w:r>
              <w:t>2. Jan. 22</w:t>
            </w:r>
          </w:p>
        </w:tc>
        <w:tc>
          <w:tcPr>
            <w:tcW w:w="5040" w:type="dxa"/>
          </w:tcPr>
          <w:p w14:paraId="4DD43B24" w14:textId="762030C4" w:rsidR="006E5F05" w:rsidRDefault="008F1C3D" w:rsidP="008F1C3D">
            <w:pPr>
              <w:spacing w:before="60" w:after="60"/>
              <w:rPr>
                <w:rFonts w:ascii="Times New Roman" w:hAnsi="Times New Roman"/>
              </w:rPr>
            </w:pPr>
            <w:r>
              <w:t xml:space="preserve">Review of a meta-analysis  </w:t>
            </w:r>
          </w:p>
        </w:tc>
        <w:tc>
          <w:tcPr>
            <w:tcW w:w="1607" w:type="dxa"/>
          </w:tcPr>
          <w:p w14:paraId="61EDAD2B" w14:textId="52E9ECCE" w:rsidR="006E5F05" w:rsidRDefault="008F1C3D" w:rsidP="00321545">
            <w:pPr>
              <w:spacing w:before="60" w:after="60"/>
              <w:jc w:val="center"/>
              <w:rPr>
                <w:rFonts w:ascii="Times New Roman" w:hAnsi="Times New Roman"/>
              </w:rPr>
            </w:pPr>
            <w:r>
              <w:rPr>
                <w:rFonts w:ascii="Times New Roman" w:hAnsi="Times New Roman"/>
              </w:rPr>
              <w:t>Dennis</w:t>
            </w:r>
          </w:p>
        </w:tc>
      </w:tr>
      <w:tr w:rsidR="006E5F05" w14:paraId="0D205865" w14:textId="77777777" w:rsidTr="0093218B">
        <w:tc>
          <w:tcPr>
            <w:tcW w:w="2538" w:type="dxa"/>
          </w:tcPr>
          <w:p w14:paraId="3D6D767B" w14:textId="22F2FE7F" w:rsidR="006E5F05" w:rsidRDefault="006E5F05" w:rsidP="00321545">
            <w:pPr>
              <w:spacing w:before="60" w:after="60"/>
              <w:rPr>
                <w:rFonts w:ascii="Times New Roman" w:hAnsi="Times New Roman"/>
              </w:rPr>
            </w:pPr>
            <w:r>
              <w:t>3. Jan. 29</w:t>
            </w:r>
          </w:p>
        </w:tc>
        <w:tc>
          <w:tcPr>
            <w:tcW w:w="5040" w:type="dxa"/>
          </w:tcPr>
          <w:p w14:paraId="2B67173D" w14:textId="4BFBCAFC" w:rsidR="006E5F05" w:rsidRDefault="008F1C3D" w:rsidP="003874A4">
            <w:pPr>
              <w:spacing w:before="60" w:after="60"/>
              <w:rPr>
                <w:rFonts w:ascii="Times New Roman" w:hAnsi="Times New Roman"/>
              </w:rPr>
            </w:pPr>
            <w:r>
              <w:t>Developing a research question</w:t>
            </w:r>
          </w:p>
        </w:tc>
        <w:tc>
          <w:tcPr>
            <w:tcW w:w="1607" w:type="dxa"/>
          </w:tcPr>
          <w:p w14:paraId="2CF34EBC" w14:textId="4426FED5" w:rsidR="006E5F05" w:rsidRDefault="008F1C3D" w:rsidP="00321545">
            <w:pPr>
              <w:spacing w:before="60" w:after="60"/>
              <w:jc w:val="center"/>
              <w:rPr>
                <w:rFonts w:ascii="Times New Roman" w:hAnsi="Times New Roman"/>
              </w:rPr>
            </w:pPr>
            <w:r>
              <w:rPr>
                <w:rFonts w:ascii="Times New Roman" w:hAnsi="Times New Roman"/>
              </w:rPr>
              <w:t>Halpern</w:t>
            </w:r>
            <w:bookmarkStart w:id="0" w:name="_GoBack"/>
            <w:bookmarkEnd w:id="0"/>
          </w:p>
        </w:tc>
      </w:tr>
      <w:tr w:rsidR="006E5F05" w14:paraId="6F478BF8" w14:textId="77777777" w:rsidTr="0093218B">
        <w:tc>
          <w:tcPr>
            <w:tcW w:w="2538" w:type="dxa"/>
          </w:tcPr>
          <w:p w14:paraId="2CEBC2DB" w14:textId="08BBDC29" w:rsidR="006E5F05" w:rsidRDefault="006E5F05" w:rsidP="00321545">
            <w:pPr>
              <w:spacing w:before="60" w:after="60"/>
              <w:rPr>
                <w:rFonts w:ascii="Times New Roman" w:hAnsi="Times New Roman"/>
              </w:rPr>
            </w:pPr>
            <w:r>
              <w:t>4. Feb. 5</w:t>
            </w:r>
          </w:p>
        </w:tc>
        <w:tc>
          <w:tcPr>
            <w:tcW w:w="5040" w:type="dxa"/>
          </w:tcPr>
          <w:p w14:paraId="6B9F0CD2" w14:textId="6FBF22D5" w:rsidR="006E5F05" w:rsidRDefault="003874A4" w:rsidP="006E5F05">
            <w:pPr>
              <w:spacing w:before="60" w:after="60"/>
              <w:rPr>
                <w:rFonts w:ascii="Times New Roman" w:hAnsi="Times New Roman"/>
              </w:rPr>
            </w:pPr>
            <w:r>
              <w:t xml:space="preserve">Review of a data set analysis  </w:t>
            </w:r>
          </w:p>
        </w:tc>
        <w:tc>
          <w:tcPr>
            <w:tcW w:w="1607" w:type="dxa"/>
          </w:tcPr>
          <w:p w14:paraId="4FBBB625" w14:textId="0DF4B9AF" w:rsidR="006E5F05" w:rsidRDefault="003874A4" w:rsidP="0046716B">
            <w:pPr>
              <w:spacing w:before="60" w:after="60"/>
              <w:jc w:val="center"/>
              <w:rPr>
                <w:rFonts w:ascii="Times New Roman" w:hAnsi="Times New Roman"/>
              </w:rPr>
            </w:pPr>
            <w:r>
              <w:rPr>
                <w:rFonts w:ascii="Times New Roman" w:hAnsi="Times New Roman"/>
              </w:rPr>
              <w:t>Halpern</w:t>
            </w:r>
          </w:p>
        </w:tc>
      </w:tr>
      <w:tr w:rsidR="006E5F05" w14:paraId="69F6DF10" w14:textId="77777777" w:rsidTr="0093218B">
        <w:tc>
          <w:tcPr>
            <w:tcW w:w="2538" w:type="dxa"/>
          </w:tcPr>
          <w:p w14:paraId="26D1A3D4" w14:textId="6F0055E5" w:rsidR="006E5F05" w:rsidRDefault="006E5F05" w:rsidP="00321545">
            <w:pPr>
              <w:spacing w:before="60" w:after="60"/>
              <w:rPr>
                <w:rFonts w:ascii="Times New Roman" w:hAnsi="Times New Roman"/>
              </w:rPr>
            </w:pPr>
            <w:r>
              <w:t>5. Feb. 12</w:t>
            </w:r>
          </w:p>
        </w:tc>
        <w:tc>
          <w:tcPr>
            <w:tcW w:w="5040" w:type="dxa"/>
          </w:tcPr>
          <w:p w14:paraId="5386C3DF" w14:textId="08A74CD0" w:rsidR="006E5F05" w:rsidRDefault="006E5F05" w:rsidP="006E5F05">
            <w:pPr>
              <w:spacing w:before="60" w:after="60"/>
              <w:rPr>
                <w:rFonts w:ascii="Times New Roman" w:hAnsi="Times New Roman"/>
              </w:rPr>
            </w:pPr>
            <w:r>
              <w:t xml:space="preserve">Review of a qualitative analysis </w:t>
            </w:r>
          </w:p>
        </w:tc>
        <w:tc>
          <w:tcPr>
            <w:tcW w:w="1607" w:type="dxa"/>
          </w:tcPr>
          <w:p w14:paraId="74152344" w14:textId="564C2494" w:rsidR="006E5F05" w:rsidRDefault="0046716B" w:rsidP="0046716B">
            <w:pPr>
              <w:spacing w:before="60" w:after="60"/>
              <w:jc w:val="center"/>
              <w:rPr>
                <w:rFonts w:ascii="Times New Roman" w:hAnsi="Times New Roman"/>
              </w:rPr>
            </w:pPr>
            <w:r w:rsidRPr="0046716B">
              <w:rPr>
                <w:rFonts w:ascii="Times New Roman" w:hAnsi="Times New Roman"/>
              </w:rPr>
              <w:t>Reinschmidt</w:t>
            </w:r>
          </w:p>
        </w:tc>
      </w:tr>
      <w:tr w:rsidR="006E5F05" w14:paraId="205F05C5" w14:textId="77777777" w:rsidTr="0093218B">
        <w:tc>
          <w:tcPr>
            <w:tcW w:w="2538" w:type="dxa"/>
          </w:tcPr>
          <w:p w14:paraId="3ED8504A" w14:textId="51170CB8" w:rsidR="006E5F05" w:rsidRDefault="006E5F05" w:rsidP="00321545">
            <w:pPr>
              <w:spacing w:before="60" w:after="60"/>
              <w:rPr>
                <w:rFonts w:ascii="Times New Roman" w:hAnsi="Times New Roman"/>
              </w:rPr>
            </w:pPr>
            <w:r>
              <w:t>6. Feb. 19</w:t>
            </w:r>
          </w:p>
        </w:tc>
        <w:tc>
          <w:tcPr>
            <w:tcW w:w="5040" w:type="dxa"/>
          </w:tcPr>
          <w:p w14:paraId="0B8CFACE" w14:textId="6DEEFA19" w:rsidR="006E5F05" w:rsidRDefault="0046716B" w:rsidP="006E5F05">
            <w:pPr>
              <w:spacing w:before="60" w:after="60"/>
              <w:rPr>
                <w:rFonts w:ascii="Times New Roman" w:hAnsi="Times New Roman"/>
              </w:rPr>
            </w:pPr>
            <w:r>
              <w:t>Review of a community-based participatory research study</w:t>
            </w:r>
          </w:p>
        </w:tc>
        <w:tc>
          <w:tcPr>
            <w:tcW w:w="1607" w:type="dxa"/>
          </w:tcPr>
          <w:p w14:paraId="3A7E7519" w14:textId="1FEEAB6D" w:rsidR="006E5F05" w:rsidRDefault="0046716B" w:rsidP="0046716B">
            <w:pPr>
              <w:spacing w:before="60" w:after="60"/>
              <w:jc w:val="center"/>
              <w:rPr>
                <w:rFonts w:ascii="Times New Roman" w:hAnsi="Times New Roman"/>
              </w:rPr>
            </w:pPr>
            <w:r>
              <w:rPr>
                <w:rFonts w:ascii="Times New Roman" w:hAnsi="Times New Roman"/>
              </w:rPr>
              <w:t>De Zapien</w:t>
            </w:r>
          </w:p>
        </w:tc>
      </w:tr>
      <w:tr w:rsidR="006E5F05" w14:paraId="2DE41E1C" w14:textId="77777777" w:rsidTr="0093218B">
        <w:tc>
          <w:tcPr>
            <w:tcW w:w="2538" w:type="dxa"/>
          </w:tcPr>
          <w:p w14:paraId="786D0731" w14:textId="1B5438F0" w:rsidR="006E5F05" w:rsidRDefault="006E5F05" w:rsidP="00321545">
            <w:pPr>
              <w:spacing w:before="60" w:after="60"/>
              <w:rPr>
                <w:rFonts w:ascii="Times New Roman" w:hAnsi="Times New Roman"/>
              </w:rPr>
            </w:pPr>
            <w:r>
              <w:t>7. Feb. 26</w:t>
            </w:r>
          </w:p>
        </w:tc>
        <w:tc>
          <w:tcPr>
            <w:tcW w:w="5040" w:type="dxa"/>
          </w:tcPr>
          <w:p w14:paraId="09B9DE96" w14:textId="4A0DD302" w:rsidR="006E5F05" w:rsidRDefault="0046716B" w:rsidP="00321545">
            <w:pPr>
              <w:spacing w:before="60" w:after="60"/>
              <w:rPr>
                <w:rFonts w:ascii="Times New Roman" w:hAnsi="Times New Roman"/>
              </w:rPr>
            </w:pPr>
            <w:r>
              <w:t xml:space="preserve">Review of a government report  </w:t>
            </w:r>
          </w:p>
        </w:tc>
        <w:tc>
          <w:tcPr>
            <w:tcW w:w="1607" w:type="dxa"/>
          </w:tcPr>
          <w:p w14:paraId="3A9CD6AA" w14:textId="26AC9802" w:rsidR="006E5F05" w:rsidRDefault="0046716B" w:rsidP="00321545">
            <w:pPr>
              <w:spacing w:before="60" w:after="60"/>
              <w:jc w:val="center"/>
              <w:rPr>
                <w:rFonts w:ascii="Times New Roman" w:hAnsi="Times New Roman"/>
              </w:rPr>
            </w:pPr>
            <w:r>
              <w:rPr>
                <w:rFonts w:ascii="Times New Roman" w:hAnsi="Times New Roman"/>
              </w:rPr>
              <w:t>Derksen</w:t>
            </w:r>
          </w:p>
        </w:tc>
      </w:tr>
      <w:tr w:rsidR="006E5F05" w14:paraId="0527BA3C" w14:textId="77777777" w:rsidTr="0093218B">
        <w:tc>
          <w:tcPr>
            <w:tcW w:w="2538" w:type="dxa"/>
          </w:tcPr>
          <w:p w14:paraId="2363F6A9" w14:textId="23A41619" w:rsidR="006E5F05" w:rsidRDefault="006E5F05" w:rsidP="00321545">
            <w:pPr>
              <w:spacing w:before="60" w:after="60"/>
              <w:rPr>
                <w:rFonts w:ascii="Times New Roman" w:hAnsi="Times New Roman"/>
              </w:rPr>
            </w:pPr>
            <w:r>
              <w:t>8. March 5</w:t>
            </w:r>
          </w:p>
        </w:tc>
        <w:tc>
          <w:tcPr>
            <w:tcW w:w="5040" w:type="dxa"/>
          </w:tcPr>
          <w:p w14:paraId="4CFA66BE" w14:textId="0B65F82C" w:rsidR="006E5F05" w:rsidRDefault="006E5F05" w:rsidP="00321545">
            <w:pPr>
              <w:spacing w:before="60" w:after="60"/>
              <w:rPr>
                <w:rFonts w:ascii="Times New Roman" w:hAnsi="Times New Roman"/>
              </w:rPr>
            </w:pPr>
            <w:r>
              <w:t>Developing an introduction</w:t>
            </w:r>
          </w:p>
        </w:tc>
        <w:tc>
          <w:tcPr>
            <w:tcW w:w="1607" w:type="dxa"/>
          </w:tcPr>
          <w:p w14:paraId="3D446D73" w14:textId="2D35EAC9" w:rsidR="006E5F05" w:rsidRDefault="006E5F05" w:rsidP="0002368D">
            <w:pPr>
              <w:spacing w:before="60" w:after="60"/>
              <w:jc w:val="center"/>
              <w:rPr>
                <w:rFonts w:ascii="Times New Roman" w:hAnsi="Times New Roman"/>
              </w:rPr>
            </w:pPr>
            <w:r>
              <w:rPr>
                <w:rFonts w:ascii="Times New Roman" w:hAnsi="Times New Roman"/>
              </w:rPr>
              <w:t>Halpern</w:t>
            </w:r>
          </w:p>
        </w:tc>
      </w:tr>
      <w:tr w:rsidR="006E5F05" w14:paraId="431DD5E2" w14:textId="77777777" w:rsidTr="0093218B">
        <w:tc>
          <w:tcPr>
            <w:tcW w:w="2538" w:type="dxa"/>
          </w:tcPr>
          <w:p w14:paraId="60204106" w14:textId="6EF7C321" w:rsidR="006E5F05" w:rsidRDefault="006E5F05" w:rsidP="00321545">
            <w:pPr>
              <w:spacing w:before="60" w:after="60"/>
              <w:rPr>
                <w:rFonts w:ascii="Times New Roman" w:hAnsi="Times New Roman"/>
              </w:rPr>
            </w:pPr>
            <w:r>
              <w:t>9. March 12</w:t>
            </w:r>
          </w:p>
        </w:tc>
        <w:tc>
          <w:tcPr>
            <w:tcW w:w="5040" w:type="dxa"/>
          </w:tcPr>
          <w:p w14:paraId="506B69FB" w14:textId="1175F706" w:rsidR="006E5F05" w:rsidRDefault="006E5F05" w:rsidP="00321545">
            <w:pPr>
              <w:spacing w:before="60" w:after="60"/>
              <w:rPr>
                <w:rFonts w:ascii="Times New Roman" w:hAnsi="Times New Roman"/>
              </w:rPr>
            </w:pPr>
            <w:r>
              <w:t>Developing a methods section</w:t>
            </w:r>
          </w:p>
        </w:tc>
        <w:tc>
          <w:tcPr>
            <w:tcW w:w="1607" w:type="dxa"/>
          </w:tcPr>
          <w:p w14:paraId="43CDA41D" w14:textId="7A5A7D93" w:rsidR="006E5F05" w:rsidRDefault="006E5F05" w:rsidP="00321545">
            <w:pPr>
              <w:spacing w:before="60" w:after="60"/>
              <w:jc w:val="center"/>
              <w:rPr>
                <w:rFonts w:ascii="Times New Roman" w:hAnsi="Times New Roman"/>
              </w:rPr>
            </w:pPr>
            <w:r>
              <w:rPr>
                <w:rFonts w:ascii="Times New Roman" w:hAnsi="Times New Roman"/>
              </w:rPr>
              <w:t>Halpern</w:t>
            </w:r>
          </w:p>
        </w:tc>
      </w:tr>
      <w:tr w:rsidR="006E5F05" w14:paraId="3E820875" w14:textId="77777777" w:rsidTr="0093218B">
        <w:tc>
          <w:tcPr>
            <w:tcW w:w="2538" w:type="dxa"/>
          </w:tcPr>
          <w:p w14:paraId="6AA327C6" w14:textId="2361016F" w:rsidR="006E5F05" w:rsidRDefault="006E5F05" w:rsidP="00321545">
            <w:pPr>
              <w:spacing w:before="60" w:after="60"/>
              <w:ind w:left="-90"/>
              <w:rPr>
                <w:rFonts w:ascii="Times New Roman" w:hAnsi="Times New Roman"/>
              </w:rPr>
            </w:pPr>
            <w:r>
              <w:t>Spring recess March 19</w:t>
            </w:r>
          </w:p>
        </w:tc>
        <w:tc>
          <w:tcPr>
            <w:tcW w:w="5040" w:type="dxa"/>
          </w:tcPr>
          <w:p w14:paraId="1039CD9F" w14:textId="75926A15" w:rsidR="006E5F05" w:rsidRDefault="006E5F05" w:rsidP="00321545">
            <w:pPr>
              <w:spacing w:before="60" w:after="60"/>
              <w:rPr>
                <w:rFonts w:ascii="Times New Roman" w:hAnsi="Times New Roman"/>
              </w:rPr>
            </w:pPr>
          </w:p>
        </w:tc>
        <w:tc>
          <w:tcPr>
            <w:tcW w:w="1607" w:type="dxa"/>
          </w:tcPr>
          <w:p w14:paraId="1491F573" w14:textId="77777777" w:rsidR="006E5F05" w:rsidRDefault="006E5F05" w:rsidP="00321545">
            <w:pPr>
              <w:spacing w:before="60" w:after="60"/>
              <w:jc w:val="center"/>
              <w:rPr>
                <w:rFonts w:ascii="Times New Roman" w:hAnsi="Times New Roman"/>
              </w:rPr>
            </w:pPr>
            <w:r>
              <w:rPr>
                <w:rFonts w:ascii="Times New Roman" w:hAnsi="Times New Roman"/>
              </w:rPr>
              <w:t>Spring Break</w:t>
            </w:r>
          </w:p>
        </w:tc>
      </w:tr>
      <w:tr w:rsidR="006E5F05" w14:paraId="0DA356F4" w14:textId="77777777" w:rsidTr="0093218B">
        <w:tc>
          <w:tcPr>
            <w:tcW w:w="2538" w:type="dxa"/>
          </w:tcPr>
          <w:p w14:paraId="1D8B3584" w14:textId="1B7E45E5" w:rsidR="006E5F05" w:rsidRDefault="006E5F05" w:rsidP="0093218B">
            <w:pPr>
              <w:spacing w:before="60" w:after="60"/>
              <w:ind w:left="-90"/>
              <w:rPr>
                <w:rFonts w:ascii="Times New Roman" w:hAnsi="Times New Roman"/>
              </w:rPr>
            </w:pPr>
            <w:r>
              <w:t>10. March 26</w:t>
            </w:r>
            <w:r w:rsidR="00D67970">
              <w:t xml:space="preserve"> </w:t>
            </w:r>
            <w:r w:rsidR="00D67970" w:rsidRPr="00D67970">
              <w:rPr>
                <w:color w:val="FF0000"/>
              </w:rPr>
              <w:t>(Class day/time to be rescheduled</w:t>
            </w:r>
            <w:r w:rsidR="00D67970">
              <w:rPr>
                <w:color w:val="FF0000"/>
              </w:rPr>
              <w:t xml:space="preserve"> due to ASPPH</w:t>
            </w:r>
            <w:r w:rsidR="00D67970" w:rsidRPr="00D67970">
              <w:rPr>
                <w:color w:val="FF0000"/>
              </w:rPr>
              <w:t>)</w:t>
            </w:r>
          </w:p>
        </w:tc>
        <w:tc>
          <w:tcPr>
            <w:tcW w:w="5040" w:type="dxa"/>
          </w:tcPr>
          <w:p w14:paraId="0090C799" w14:textId="523B5982" w:rsidR="006E5F05" w:rsidRDefault="006E5F05" w:rsidP="006E5F05">
            <w:pPr>
              <w:spacing w:before="60" w:after="60"/>
              <w:rPr>
                <w:rFonts w:ascii="Times New Roman" w:hAnsi="Times New Roman"/>
              </w:rPr>
            </w:pPr>
            <w:r>
              <w:t>Developing a discussion section</w:t>
            </w:r>
          </w:p>
        </w:tc>
        <w:tc>
          <w:tcPr>
            <w:tcW w:w="1607" w:type="dxa"/>
          </w:tcPr>
          <w:p w14:paraId="4D45E65D" w14:textId="0342A480" w:rsidR="006E5F05" w:rsidRDefault="006E5F05" w:rsidP="006E5F05">
            <w:pPr>
              <w:spacing w:before="60" w:after="60"/>
              <w:jc w:val="center"/>
              <w:rPr>
                <w:rFonts w:ascii="Times New Roman" w:hAnsi="Times New Roman"/>
              </w:rPr>
            </w:pPr>
            <w:r>
              <w:rPr>
                <w:rFonts w:ascii="Times New Roman" w:hAnsi="Times New Roman"/>
              </w:rPr>
              <w:t>Halpern</w:t>
            </w:r>
          </w:p>
        </w:tc>
      </w:tr>
      <w:tr w:rsidR="006E5F05" w14:paraId="7BE49506" w14:textId="77777777" w:rsidTr="0093218B">
        <w:tc>
          <w:tcPr>
            <w:tcW w:w="2538" w:type="dxa"/>
          </w:tcPr>
          <w:p w14:paraId="4E4B936D" w14:textId="1E7F7F1A" w:rsidR="006E5F05" w:rsidRDefault="006E5F05" w:rsidP="006E5F05">
            <w:pPr>
              <w:spacing w:before="60" w:after="60"/>
              <w:ind w:left="-90"/>
              <w:rPr>
                <w:rFonts w:ascii="Times New Roman" w:hAnsi="Times New Roman"/>
              </w:rPr>
            </w:pPr>
            <w:r>
              <w:t>11. April 2</w:t>
            </w:r>
          </w:p>
        </w:tc>
        <w:tc>
          <w:tcPr>
            <w:tcW w:w="5040" w:type="dxa"/>
          </w:tcPr>
          <w:p w14:paraId="44638CB2" w14:textId="0D8B9F64" w:rsidR="006E5F05" w:rsidRDefault="006E5F05" w:rsidP="006E5F05">
            <w:pPr>
              <w:spacing w:before="60" w:after="60"/>
              <w:rPr>
                <w:rFonts w:ascii="Times New Roman" w:hAnsi="Times New Roman"/>
              </w:rPr>
            </w:pPr>
            <w:r>
              <w:t>Developing an abstract</w:t>
            </w:r>
          </w:p>
        </w:tc>
        <w:tc>
          <w:tcPr>
            <w:tcW w:w="1607" w:type="dxa"/>
          </w:tcPr>
          <w:p w14:paraId="3A19692C" w14:textId="51E9AE98" w:rsidR="006E5F05" w:rsidRDefault="006E5F05" w:rsidP="006E5F05">
            <w:pPr>
              <w:spacing w:before="60" w:after="60"/>
              <w:jc w:val="center"/>
              <w:rPr>
                <w:rFonts w:ascii="Times New Roman" w:hAnsi="Times New Roman"/>
              </w:rPr>
            </w:pPr>
            <w:r>
              <w:rPr>
                <w:rFonts w:ascii="Times New Roman" w:hAnsi="Times New Roman"/>
              </w:rPr>
              <w:t>Halpern</w:t>
            </w:r>
          </w:p>
        </w:tc>
      </w:tr>
      <w:tr w:rsidR="006E5F05" w14:paraId="07FAF8E4" w14:textId="77777777" w:rsidTr="0093218B">
        <w:tc>
          <w:tcPr>
            <w:tcW w:w="2538" w:type="dxa"/>
          </w:tcPr>
          <w:p w14:paraId="0B35F16E" w14:textId="3A96BF0E" w:rsidR="006E5F05" w:rsidRDefault="006E5F05" w:rsidP="00321545">
            <w:pPr>
              <w:spacing w:before="60" w:after="60"/>
              <w:ind w:left="-90"/>
              <w:rPr>
                <w:rFonts w:ascii="Times New Roman" w:hAnsi="Times New Roman"/>
              </w:rPr>
            </w:pPr>
            <w:r>
              <w:t>12. April 9</w:t>
            </w:r>
          </w:p>
        </w:tc>
        <w:tc>
          <w:tcPr>
            <w:tcW w:w="5040" w:type="dxa"/>
          </w:tcPr>
          <w:p w14:paraId="2F7BD251" w14:textId="54A24479" w:rsidR="006E5F05" w:rsidRDefault="006E5F05" w:rsidP="00DA0F62">
            <w:pPr>
              <w:spacing w:before="60" w:after="60"/>
              <w:rPr>
                <w:rFonts w:ascii="Times New Roman" w:hAnsi="Times New Roman"/>
              </w:rPr>
            </w:pPr>
            <w:r>
              <w:t xml:space="preserve">Writing a press release </w:t>
            </w:r>
          </w:p>
        </w:tc>
        <w:tc>
          <w:tcPr>
            <w:tcW w:w="1607" w:type="dxa"/>
          </w:tcPr>
          <w:p w14:paraId="3C404099" w14:textId="53C92EFC" w:rsidR="006E5F05" w:rsidRDefault="006E5F05" w:rsidP="00321545">
            <w:pPr>
              <w:spacing w:before="60" w:after="60"/>
              <w:jc w:val="center"/>
              <w:rPr>
                <w:rFonts w:ascii="Times New Roman" w:hAnsi="Times New Roman"/>
              </w:rPr>
            </w:pPr>
            <w:r>
              <w:rPr>
                <w:rFonts w:ascii="Times New Roman" w:hAnsi="Times New Roman"/>
              </w:rPr>
              <w:t>TBD</w:t>
            </w:r>
          </w:p>
        </w:tc>
      </w:tr>
      <w:tr w:rsidR="006E5F05" w14:paraId="61DE9C49" w14:textId="77777777" w:rsidTr="0093218B">
        <w:tc>
          <w:tcPr>
            <w:tcW w:w="2538" w:type="dxa"/>
          </w:tcPr>
          <w:p w14:paraId="422AE4FF" w14:textId="712EB631" w:rsidR="006E5F05" w:rsidRDefault="006E5F05" w:rsidP="00321545">
            <w:pPr>
              <w:spacing w:before="60" w:after="60"/>
              <w:ind w:left="-90"/>
              <w:rPr>
                <w:rFonts w:ascii="Times New Roman" w:hAnsi="Times New Roman"/>
              </w:rPr>
            </w:pPr>
            <w:r>
              <w:lastRenderedPageBreak/>
              <w:t>13. April 16</w:t>
            </w:r>
          </w:p>
        </w:tc>
        <w:tc>
          <w:tcPr>
            <w:tcW w:w="5040" w:type="dxa"/>
          </w:tcPr>
          <w:p w14:paraId="029FDDE3" w14:textId="54B07C42" w:rsidR="006E5F05" w:rsidRDefault="006E5F05" w:rsidP="00321545">
            <w:pPr>
              <w:spacing w:before="60" w:after="60"/>
              <w:rPr>
                <w:rFonts w:ascii="Times New Roman" w:hAnsi="Times New Roman"/>
              </w:rPr>
            </w:pPr>
            <w:r>
              <w:t>Student presentations</w:t>
            </w:r>
          </w:p>
        </w:tc>
        <w:tc>
          <w:tcPr>
            <w:tcW w:w="1607" w:type="dxa"/>
          </w:tcPr>
          <w:p w14:paraId="4A0FF95F" w14:textId="414C6F17" w:rsidR="006E5F05" w:rsidRDefault="006E5F05" w:rsidP="006E5F05">
            <w:pPr>
              <w:spacing w:before="60" w:after="60"/>
              <w:jc w:val="center"/>
              <w:rPr>
                <w:rFonts w:ascii="Times New Roman" w:hAnsi="Times New Roman"/>
              </w:rPr>
            </w:pPr>
            <w:r>
              <w:rPr>
                <w:rFonts w:ascii="Times New Roman" w:hAnsi="Times New Roman"/>
              </w:rPr>
              <w:t>Student led presentations</w:t>
            </w:r>
          </w:p>
        </w:tc>
      </w:tr>
      <w:tr w:rsidR="006E5F05" w14:paraId="67D798D1" w14:textId="77777777" w:rsidTr="0093218B">
        <w:tc>
          <w:tcPr>
            <w:tcW w:w="2538" w:type="dxa"/>
          </w:tcPr>
          <w:p w14:paraId="341E8725" w14:textId="1B12EFF6" w:rsidR="006E5F05" w:rsidRDefault="006E5F05" w:rsidP="00321545">
            <w:pPr>
              <w:spacing w:before="60" w:after="60"/>
              <w:ind w:left="-90"/>
              <w:rPr>
                <w:rFonts w:ascii="Times New Roman" w:hAnsi="Times New Roman"/>
              </w:rPr>
            </w:pPr>
            <w:r>
              <w:t>14. April 23</w:t>
            </w:r>
          </w:p>
        </w:tc>
        <w:tc>
          <w:tcPr>
            <w:tcW w:w="5040" w:type="dxa"/>
          </w:tcPr>
          <w:p w14:paraId="12335C21" w14:textId="2320EB80" w:rsidR="006E5F05" w:rsidRDefault="006E5F05" w:rsidP="00321545">
            <w:pPr>
              <w:spacing w:before="60" w:after="60"/>
              <w:rPr>
                <w:rFonts w:ascii="Times New Roman" w:hAnsi="Times New Roman"/>
              </w:rPr>
            </w:pPr>
            <w:r>
              <w:t>Student presentations</w:t>
            </w:r>
          </w:p>
        </w:tc>
        <w:tc>
          <w:tcPr>
            <w:tcW w:w="1607" w:type="dxa"/>
          </w:tcPr>
          <w:p w14:paraId="57620E9E" w14:textId="5816430F" w:rsidR="006E5F05" w:rsidRDefault="006E5F05" w:rsidP="00321545">
            <w:pPr>
              <w:spacing w:before="60" w:after="60"/>
              <w:jc w:val="center"/>
              <w:rPr>
                <w:rFonts w:ascii="Times New Roman" w:hAnsi="Times New Roman"/>
              </w:rPr>
            </w:pPr>
            <w:r>
              <w:rPr>
                <w:rFonts w:ascii="Times New Roman" w:hAnsi="Times New Roman"/>
              </w:rPr>
              <w:t>Student led presentations</w:t>
            </w:r>
          </w:p>
        </w:tc>
      </w:tr>
      <w:tr w:rsidR="006E5F05" w14:paraId="1EAD95BB" w14:textId="77777777" w:rsidTr="0093218B">
        <w:tc>
          <w:tcPr>
            <w:tcW w:w="2538" w:type="dxa"/>
          </w:tcPr>
          <w:p w14:paraId="550E6676" w14:textId="64860B26" w:rsidR="006E5F05" w:rsidRDefault="006E5F05" w:rsidP="00321545">
            <w:pPr>
              <w:spacing w:before="60" w:after="60"/>
              <w:ind w:left="-90"/>
              <w:rPr>
                <w:rFonts w:ascii="Times New Roman" w:hAnsi="Times New Roman"/>
              </w:rPr>
            </w:pPr>
            <w:r>
              <w:t>15. April 30</w:t>
            </w:r>
          </w:p>
        </w:tc>
        <w:tc>
          <w:tcPr>
            <w:tcW w:w="5040" w:type="dxa"/>
          </w:tcPr>
          <w:p w14:paraId="247DA339" w14:textId="1372859F" w:rsidR="006E5F05" w:rsidRPr="00877925" w:rsidRDefault="006E5F05" w:rsidP="00321545">
            <w:pPr>
              <w:spacing w:before="60" w:after="60"/>
              <w:rPr>
                <w:rFonts w:ascii="Times New Roman" w:hAnsi="Times New Roman"/>
              </w:rPr>
            </w:pPr>
            <w:r>
              <w:t>Student presentations</w:t>
            </w:r>
            <w:r w:rsidR="00196187">
              <w:t xml:space="preserve"> and student feedback</w:t>
            </w:r>
          </w:p>
        </w:tc>
        <w:tc>
          <w:tcPr>
            <w:tcW w:w="1607" w:type="dxa"/>
          </w:tcPr>
          <w:p w14:paraId="02EB79D5" w14:textId="2B7CD7B7" w:rsidR="006E5F05" w:rsidRDefault="006E5F05" w:rsidP="00321545">
            <w:pPr>
              <w:spacing w:before="60" w:after="60"/>
              <w:jc w:val="center"/>
              <w:rPr>
                <w:rFonts w:ascii="Times New Roman" w:hAnsi="Times New Roman"/>
              </w:rPr>
            </w:pPr>
            <w:r>
              <w:rPr>
                <w:rFonts w:ascii="Times New Roman" w:hAnsi="Times New Roman"/>
              </w:rPr>
              <w:t>Student led presentations</w:t>
            </w:r>
            <w:r w:rsidR="00196187">
              <w:rPr>
                <w:rFonts w:ascii="Times New Roman" w:hAnsi="Times New Roman"/>
              </w:rPr>
              <w:t>, discussion</w:t>
            </w:r>
          </w:p>
        </w:tc>
      </w:tr>
    </w:tbl>
    <w:p w14:paraId="24C4A3B5" w14:textId="3EBE1A46" w:rsidR="00321545" w:rsidRPr="00321545" w:rsidRDefault="00321545" w:rsidP="00321545">
      <w:pPr>
        <w:pStyle w:val="ListParagraph"/>
        <w:rPr>
          <w:rFonts w:ascii="Times New Roman" w:hAnsi="Times New Roman"/>
          <w:b/>
          <w:u w:val="single"/>
        </w:rPr>
      </w:pPr>
    </w:p>
    <w:p w14:paraId="2F535C18" w14:textId="50307338" w:rsidR="00321545" w:rsidRDefault="00321545" w:rsidP="00321545">
      <w:pPr>
        <w:rPr>
          <w:rFonts w:ascii="Times New Roman" w:hAnsi="Times New Roman"/>
        </w:rPr>
      </w:pPr>
      <w:r w:rsidRPr="00AF74E1">
        <w:rPr>
          <w:rFonts w:ascii="Times New Roman" w:hAnsi="Times New Roman"/>
          <w:u w:val="single"/>
        </w:rPr>
        <w:t>Assignments</w:t>
      </w:r>
      <w:r>
        <w:rPr>
          <w:rFonts w:ascii="Times New Roman" w:hAnsi="Times New Roman"/>
        </w:rPr>
        <w:t xml:space="preserve">: include reviews of selected </w:t>
      </w:r>
      <w:r w:rsidR="00C637A1">
        <w:rPr>
          <w:rFonts w:ascii="Times New Roman" w:hAnsi="Times New Roman"/>
        </w:rPr>
        <w:t>studies</w:t>
      </w:r>
      <w:r w:rsidR="00DA0F62">
        <w:rPr>
          <w:rFonts w:ascii="Times New Roman" w:hAnsi="Times New Roman"/>
        </w:rPr>
        <w:t xml:space="preserve">, </w:t>
      </w:r>
      <w:r w:rsidR="00E7640C">
        <w:rPr>
          <w:rFonts w:ascii="Times New Roman" w:hAnsi="Times New Roman"/>
        </w:rPr>
        <w:t xml:space="preserve">developing </w:t>
      </w:r>
      <w:r w:rsidR="00DA0F62">
        <w:rPr>
          <w:rFonts w:ascii="Times New Roman" w:hAnsi="Times New Roman"/>
        </w:rPr>
        <w:t xml:space="preserve">manuscript components, and student-led </w:t>
      </w:r>
      <w:r w:rsidR="003B5346">
        <w:rPr>
          <w:rFonts w:ascii="Times New Roman" w:hAnsi="Times New Roman"/>
        </w:rPr>
        <w:t>review and discussions</w:t>
      </w:r>
      <w:r w:rsidR="00DA0F62">
        <w:rPr>
          <w:rFonts w:ascii="Times New Roman" w:hAnsi="Times New Roman"/>
        </w:rPr>
        <w:t xml:space="preserve"> of</w:t>
      </w:r>
      <w:r w:rsidR="003B5346">
        <w:rPr>
          <w:rFonts w:ascii="Times New Roman" w:hAnsi="Times New Roman"/>
        </w:rPr>
        <w:t xml:space="preserve"> a selected study</w:t>
      </w:r>
      <w:r>
        <w:rPr>
          <w:rFonts w:ascii="Times New Roman" w:hAnsi="Times New Roman"/>
        </w:rPr>
        <w:t xml:space="preserve">.  </w:t>
      </w:r>
    </w:p>
    <w:p w14:paraId="2C00DC16" w14:textId="106828B6" w:rsidR="00321545" w:rsidRPr="000E74D3" w:rsidRDefault="00DA0F62" w:rsidP="00321545">
      <w:pPr>
        <w:pStyle w:val="ListParagraph"/>
        <w:widowControl w:val="0"/>
        <w:numPr>
          <w:ilvl w:val="0"/>
          <w:numId w:val="4"/>
        </w:numPr>
        <w:tabs>
          <w:tab w:val="left" w:pos="450"/>
        </w:tabs>
        <w:contextualSpacing w:val="0"/>
        <w:rPr>
          <w:rFonts w:ascii="Times New Roman" w:hAnsi="Times New Roman"/>
        </w:rPr>
      </w:pPr>
      <w:r>
        <w:rPr>
          <w:rFonts w:ascii="Times New Roman" w:hAnsi="Times New Roman"/>
          <w:u w:val="single"/>
        </w:rPr>
        <w:t xml:space="preserve">Study </w:t>
      </w:r>
      <w:r w:rsidR="00E7640C">
        <w:rPr>
          <w:rFonts w:ascii="Times New Roman" w:hAnsi="Times New Roman"/>
          <w:u w:val="single"/>
        </w:rPr>
        <w:t>r</w:t>
      </w:r>
      <w:r>
        <w:rPr>
          <w:rFonts w:ascii="Times New Roman" w:hAnsi="Times New Roman"/>
          <w:u w:val="single"/>
        </w:rPr>
        <w:t>eviews</w:t>
      </w:r>
      <w:r w:rsidR="00321545" w:rsidRPr="000E74D3">
        <w:rPr>
          <w:rFonts w:ascii="Times New Roman" w:hAnsi="Times New Roman"/>
        </w:rPr>
        <w:t xml:space="preserve">: </w:t>
      </w:r>
      <w:r>
        <w:rPr>
          <w:rFonts w:ascii="Times New Roman" w:hAnsi="Times New Roman"/>
        </w:rPr>
        <w:t>S</w:t>
      </w:r>
      <w:r w:rsidR="00321545" w:rsidRPr="000E74D3">
        <w:rPr>
          <w:rFonts w:ascii="Times New Roman" w:hAnsi="Times New Roman"/>
        </w:rPr>
        <w:t>tudent</w:t>
      </w:r>
      <w:r>
        <w:rPr>
          <w:rFonts w:ascii="Times New Roman" w:hAnsi="Times New Roman"/>
        </w:rPr>
        <w:t>s</w:t>
      </w:r>
      <w:r w:rsidR="00321545" w:rsidRPr="000E74D3">
        <w:rPr>
          <w:rFonts w:ascii="Times New Roman" w:hAnsi="Times New Roman"/>
        </w:rPr>
        <w:t xml:space="preserve"> will come to each session</w:t>
      </w:r>
      <w:r>
        <w:rPr>
          <w:rFonts w:ascii="Times New Roman" w:hAnsi="Times New Roman"/>
        </w:rPr>
        <w:t xml:space="preserve"> </w:t>
      </w:r>
      <w:r w:rsidR="00321545" w:rsidRPr="000E74D3">
        <w:rPr>
          <w:rFonts w:ascii="Times New Roman" w:hAnsi="Times New Roman"/>
        </w:rPr>
        <w:t>prepared to discuss the article</w:t>
      </w:r>
      <w:r w:rsidR="008F1C3D">
        <w:rPr>
          <w:rFonts w:ascii="Times New Roman" w:hAnsi="Times New Roman"/>
        </w:rPr>
        <w:t>.  By 11</w:t>
      </w:r>
      <w:r>
        <w:rPr>
          <w:rFonts w:ascii="Times New Roman" w:hAnsi="Times New Roman"/>
        </w:rPr>
        <w:t xml:space="preserve">:00 am of each class day, students will have reviewed the article to be discussed and will have submitted to the instructor 1-3 questions on the study and their interpretation of the study’s research question.  </w:t>
      </w:r>
    </w:p>
    <w:p w14:paraId="380809E4" w14:textId="0BB81C3F" w:rsidR="00321545" w:rsidRDefault="00E7640C" w:rsidP="0063308C">
      <w:pPr>
        <w:pStyle w:val="ListParagraph"/>
        <w:widowControl w:val="0"/>
        <w:numPr>
          <w:ilvl w:val="0"/>
          <w:numId w:val="4"/>
        </w:numPr>
        <w:contextualSpacing w:val="0"/>
        <w:rPr>
          <w:rFonts w:ascii="Times New Roman" w:hAnsi="Times New Roman"/>
        </w:rPr>
      </w:pPr>
      <w:r>
        <w:rPr>
          <w:rFonts w:ascii="Times New Roman" w:hAnsi="Times New Roman"/>
          <w:u w:val="single"/>
        </w:rPr>
        <w:t>Manuscript components</w:t>
      </w:r>
      <w:r w:rsidR="00321545" w:rsidRPr="000E74D3">
        <w:rPr>
          <w:rFonts w:ascii="Times New Roman" w:hAnsi="Times New Roman"/>
        </w:rPr>
        <w:t>:</w:t>
      </w:r>
      <w:r>
        <w:rPr>
          <w:rFonts w:ascii="Times New Roman" w:hAnsi="Times New Roman"/>
        </w:rPr>
        <w:t xml:space="preserve"> Students will have completed the readings and prepared the assigned manuscript section prior to class</w:t>
      </w:r>
      <w:r w:rsidR="00321545" w:rsidRPr="000E74D3">
        <w:rPr>
          <w:rFonts w:ascii="Times New Roman" w:hAnsi="Times New Roman"/>
        </w:rPr>
        <w:t xml:space="preserve">.  </w:t>
      </w:r>
      <w:r>
        <w:rPr>
          <w:rFonts w:ascii="Times New Roman" w:hAnsi="Times New Roman"/>
        </w:rPr>
        <w:t>Students will present their manuscript section in class.</w:t>
      </w:r>
    </w:p>
    <w:p w14:paraId="29F3DED3" w14:textId="07F65009" w:rsidR="00E7640C" w:rsidRDefault="00E7640C" w:rsidP="0063308C">
      <w:pPr>
        <w:pStyle w:val="ListParagraph"/>
        <w:widowControl w:val="0"/>
        <w:numPr>
          <w:ilvl w:val="0"/>
          <w:numId w:val="4"/>
        </w:numPr>
        <w:contextualSpacing w:val="0"/>
        <w:rPr>
          <w:rFonts w:ascii="Times New Roman" w:hAnsi="Times New Roman"/>
        </w:rPr>
      </w:pPr>
      <w:r>
        <w:rPr>
          <w:rFonts w:ascii="Times New Roman" w:hAnsi="Times New Roman"/>
          <w:u w:val="single"/>
        </w:rPr>
        <w:t xml:space="preserve">Student-led </w:t>
      </w:r>
      <w:r w:rsidR="003B5346">
        <w:rPr>
          <w:rFonts w:ascii="Times New Roman" w:hAnsi="Times New Roman"/>
          <w:u w:val="single"/>
        </w:rPr>
        <w:t>review and discussion</w:t>
      </w:r>
      <w:r>
        <w:rPr>
          <w:rFonts w:ascii="Times New Roman" w:hAnsi="Times New Roman"/>
        </w:rPr>
        <w:t xml:space="preserve">: Students will select a published article or government report for critical review.  The selected article/report must be submitted to the instructor by April 2 for approval.  </w:t>
      </w:r>
      <w:r w:rsidR="0063308C">
        <w:rPr>
          <w:rFonts w:ascii="Times New Roman" w:hAnsi="Times New Roman"/>
        </w:rPr>
        <w:t xml:space="preserve">Students will then prepare a written summary and critique of the article (no more than two pages long) and will lead a </w:t>
      </w:r>
      <w:r w:rsidR="00C31CC9">
        <w:rPr>
          <w:rFonts w:ascii="Times New Roman" w:hAnsi="Times New Roman"/>
        </w:rPr>
        <w:t xml:space="preserve">15-20 minute </w:t>
      </w:r>
      <w:r w:rsidR="0063308C">
        <w:rPr>
          <w:rFonts w:ascii="Times New Roman" w:hAnsi="Times New Roman"/>
        </w:rPr>
        <w:t xml:space="preserve">discussion on the article in class.  </w:t>
      </w:r>
    </w:p>
    <w:p w14:paraId="11380CE8" w14:textId="77777777" w:rsidR="0063308C" w:rsidRPr="0053127B" w:rsidRDefault="0063308C" w:rsidP="0063308C">
      <w:pPr>
        <w:pStyle w:val="ListParagraph"/>
        <w:widowControl w:val="0"/>
        <w:contextualSpacing w:val="0"/>
        <w:rPr>
          <w:rFonts w:ascii="Times New Roman" w:hAnsi="Times New Roman"/>
        </w:rPr>
      </w:pPr>
    </w:p>
    <w:p w14:paraId="2B677485" w14:textId="28F75392" w:rsidR="004373E3" w:rsidRPr="000E74D3" w:rsidRDefault="004373E3" w:rsidP="004373E3">
      <w:pPr>
        <w:rPr>
          <w:rFonts w:ascii="Times New Roman" w:hAnsi="Times New Roman"/>
        </w:rPr>
      </w:pPr>
      <w:r w:rsidRPr="000E74D3">
        <w:rPr>
          <w:rFonts w:ascii="Times New Roman" w:hAnsi="Times New Roman"/>
          <w:b/>
          <w:u w:val="single"/>
        </w:rPr>
        <w:t>Evaluation Grading:</w:t>
      </w:r>
      <w:r w:rsidRPr="000E74D3">
        <w:rPr>
          <w:rFonts w:ascii="Times New Roman" w:hAnsi="Times New Roman"/>
        </w:rPr>
        <w:t xml:space="preserve">   The seminar is graded A, B, C, D, and E. The grading scale is:  </w:t>
      </w:r>
    </w:p>
    <w:p w14:paraId="3AEDD9CC" w14:textId="77777777" w:rsidR="004373E3" w:rsidRPr="000E74D3" w:rsidRDefault="004373E3" w:rsidP="004373E3">
      <w:pPr>
        <w:rPr>
          <w:rFonts w:ascii="Times New Roman" w:hAnsi="Times New Roman"/>
        </w:rPr>
      </w:pPr>
      <w:r w:rsidRPr="000E74D3">
        <w:rPr>
          <w:rFonts w:ascii="Times New Roman" w:hAnsi="Times New Roman"/>
        </w:rPr>
        <w:tab/>
        <w:t xml:space="preserve">A  =  90 – 100% </w:t>
      </w:r>
    </w:p>
    <w:p w14:paraId="51C94BE3" w14:textId="77777777" w:rsidR="004373E3" w:rsidRPr="000E74D3" w:rsidRDefault="004373E3" w:rsidP="004373E3">
      <w:pPr>
        <w:rPr>
          <w:rFonts w:ascii="Times New Roman" w:hAnsi="Times New Roman"/>
        </w:rPr>
      </w:pPr>
      <w:r w:rsidRPr="000E74D3">
        <w:rPr>
          <w:rFonts w:ascii="Times New Roman" w:hAnsi="Times New Roman"/>
        </w:rPr>
        <w:tab/>
        <w:t>B  =  80 –   90%</w:t>
      </w:r>
    </w:p>
    <w:p w14:paraId="32712912" w14:textId="77777777" w:rsidR="004373E3" w:rsidRPr="000E74D3" w:rsidRDefault="004373E3" w:rsidP="004373E3">
      <w:pPr>
        <w:rPr>
          <w:rFonts w:ascii="Times New Roman" w:hAnsi="Times New Roman"/>
        </w:rPr>
      </w:pPr>
      <w:r w:rsidRPr="000E74D3">
        <w:rPr>
          <w:rFonts w:ascii="Times New Roman" w:hAnsi="Times New Roman"/>
        </w:rPr>
        <w:tab/>
        <w:t>C  =  70 –   80%</w:t>
      </w:r>
    </w:p>
    <w:p w14:paraId="3A4156B4" w14:textId="77777777" w:rsidR="004373E3" w:rsidRPr="000E74D3" w:rsidRDefault="004373E3" w:rsidP="004373E3">
      <w:pPr>
        <w:rPr>
          <w:rFonts w:ascii="Times New Roman" w:hAnsi="Times New Roman"/>
        </w:rPr>
      </w:pPr>
      <w:r w:rsidRPr="000E74D3">
        <w:rPr>
          <w:rFonts w:ascii="Times New Roman" w:hAnsi="Times New Roman"/>
        </w:rPr>
        <w:tab/>
        <w:t>D  =  65 –   69%</w:t>
      </w:r>
    </w:p>
    <w:p w14:paraId="065EEDF6" w14:textId="2C5A7516" w:rsidR="004373E3" w:rsidRPr="0053127B" w:rsidRDefault="004373E3" w:rsidP="0053127B">
      <w:pPr>
        <w:spacing w:after="120"/>
        <w:rPr>
          <w:rFonts w:ascii="Times New Roman" w:hAnsi="Times New Roman"/>
          <w:u w:val="single"/>
        </w:rPr>
      </w:pPr>
      <w:r w:rsidRPr="000E74D3">
        <w:rPr>
          <w:rFonts w:ascii="Times New Roman" w:hAnsi="Times New Roman"/>
        </w:rPr>
        <w:tab/>
        <w:t>E  =    0 –   64%</w:t>
      </w:r>
    </w:p>
    <w:p w14:paraId="02DBB264" w14:textId="1B9672CE" w:rsidR="004373E3" w:rsidRDefault="0063308C" w:rsidP="004373E3">
      <w:pPr>
        <w:rPr>
          <w:rFonts w:ascii="Times New Roman" w:hAnsi="Times New Roman"/>
        </w:rPr>
      </w:pPr>
      <w:r>
        <w:rPr>
          <w:rFonts w:ascii="Times New Roman" w:hAnsi="Times New Roman"/>
          <w:u w:val="single"/>
        </w:rPr>
        <w:t>Study reviews and manuscript components</w:t>
      </w:r>
      <w:r w:rsidR="004373E3">
        <w:rPr>
          <w:rFonts w:ascii="Times New Roman" w:hAnsi="Times New Roman"/>
        </w:rPr>
        <w:t xml:space="preserve">: 15 sessions x </w:t>
      </w:r>
      <w:r>
        <w:rPr>
          <w:rFonts w:ascii="Times New Roman" w:hAnsi="Times New Roman"/>
        </w:rPr>
        <w:t>5</w:t>
      </w:r>
      <w:r w:rsidR="004373E3" w:rsidRPr="000E74D3">
        <w:rPr>
          <w:rFonts w:ascii="Times New Roman" w:hAnsi="Times New Roman"/>
        </w:rPr>
        <w:t xml:space="preserve"> pts</w:t>
      </w:r>
      <w:r w:rsidR="003B5346">
        <w:rPr>
          <w:rFonts w:ascii="Times New Roman" w:hAnsi="Times New Roman"/>
        </w:rPr>
        <w:t>/session</w:t>
      </w:r>
      <w:r w:rsidR="004373E3" w:rsidRPr="000E74D3">
        <w:rPr>
          <w:rFonts w:ascii="Times New Roman" w:hAnsi="Times New Roman"/>
        </w:rPr>
        <w:t xml:space="preserve"> </w:t>
      </w:r>
      <w:r w:rsidR="004373E3">
        <w:rPr>
          <w:rFonts w:ascii="Times New Roman" w:hAnsi="Times New Roman"/>
        </w:rPr>
        <w:t xml:space="preserve">= </w:t>
      </w:r>
      <w:r w:rsidR="003B5346">
        <w:rPr>
          <w:rFonts w:ascii="Times New Roman" w:hAnsi="Times New Roman"/>
        </w:rPr>
        <w:t>7</w:t>
      </w:r>
      <w:r w:rsidR="004373E3">
        <w:rPr>
          <w:rFonts w:ascii="Times New Roman" w:hAnsi="Times New Roman"/>
        </w:rPr>
        <w:t>5 pts (attendance and participation,</w:t>
      </w:r>
      <w:r w:rsidR="003B5346">
        <w:rPr>
          <w:rFonts w:ascii="Times New Roman" w:hAnsi="Times New Roman"/>
        </w:rPr>
        <w:t xml:space="preserve"> completion of assignments on time</w:t>
      </w:r>
      <w:r w:rsidR="004373E3">
        <w:rPr>
          <w:rFonts w:ascii="Times New Roman" w:hAnsi="Times New Roman"/>
        </w:rPr>
        <w:t xml:space="preserve">) </w:t>
      </w:r>
    </w:p>
    <w:p w14:paraId="4C348701" w14:textId="628ECE8A" w:rsidR="004373E3" w:rsidRPr="000E74D3" w:rsidRDefault="003B5346" w:rsidP="0053127B">
      <w:pPr>
        <w:spacing w:after="120"/>
        <w:rPr>
          <w:rFonts w:ascii="Times New Roman" w:hAnsi="Times New Roman"/>
        </w:rPr>
      </w:pPr>
      <w:r>
        <w:rPr>
          <w:rFonts w:ascii="Times New Roman" w:hAnsi="Times New Roman"/>
          <w:u w:val="single"/>
        </w:rPr>
        <w:t>Student-led discussions</w:t>
      </w:r>
      <w:r w:rsidR="004373E3" w:rsidRPr="000E74D3">
        <w:rPr>
          <w:rFonts w:ascii="Times New Roman" w:hAnsi="Times New Roman"/>
        </w:rPr>
        <w:t xml:space="preserve">: </w:t>
      </w:r>
      <w:r>
        <w:rPr>
          <w:rFonts w:ascii="Times New Roman" w:hAnsi="Times New Roman"/>
        </w:rPr>
        <w:t>25</w:t>
      </w:r>
      <w:r w:rsidR="004373E3" w:rsidRPr="000E74D3">
        <w:rPr>
          <w:rFonts w:ascii="Times New Roman" w:hAnsi="Times New Roman"/>
        </w:rPr>
        <w:t xml:space="preserve"> pts</w:t>
      </w:r>
      <w:r>
        <w:rPr>
          <w:rFonts w:ascii="Times New Roman" w:hAnsi="Times New Roman"/>
        </w:rPr>
        <w:t xml:space="preserve"> (written critique and in-class discussion)</w:t>
      </w:r>
      <w:r w:rsidR="004373E3" w:rsidRPr="000E74D3">
        <w:rPr>
          <w:rFonts w:ascii="Times New Roman" w:hAnsi="Times New Roman"/>
        </w:rPr>
        <w:tab/>
      </w:r>
      <w:r w:rsidR="004373E3" w:rsidRPr="000E74D3">
        <w:rPr>
          <w:rFonts w:ascii="Times New Roman" w:hAnsi="Times New Roman"/>
        </w:rPr>
        <w:tab/>
      </w:r>
      <w:r w:rsidR="004373E3" w:rsidRPr="000E74D3">
        <w:rPr>
          <w:rFonts w:ascii="Times New Roman" w:hAnsi="Times New Roman"/>
        </w:rPr>
        <w:tab/>
      </w:r>
      <w:r w:rsidR="004373E3" w:rsidRPr="000E74D3">
        <w:rPr>
          <w:rFonts w:ascii="Times New Roman" w:hAnsi="Times New Roman"/>
        </w:rPr>
        <w:tab/>
      </w:r>
    </w:p>
    <w:p w14:paraId="162C1AF1" w14:textId="77777777" w:rsidR="004373E3" w:rsidRPr="000E74D3" w:rsidRDefault="004373E3" w:rsidP="004373E3">
      <w:pPr>
        <w:rPr>
          <w:rFonts w:ascii="Times New Roman" w:hAnsi="Times New Roman"/>
          <w:b/>
        </w:rPr>
      </w:pPr>
      <w:r w:rsidRPr="000E74D3">
        <w:rPr>
          <w:rFonts w:ascii="Times New Roman" w:hAnsi="Times New Roman"/>
          <w:b/>
          <w:u w:val="single"/>
        </w:rPr>
        <w:t>Competencies</w:t>
      </w:r>
      <w:r w:rsidRPr="000E74D3">
        <w:rPr>
          <w:rFonts w:ascii="Times New Roman" w:hAnsi="Times New Roman"/>
          <w:b/>
        </w:rPr>
        <w:t xml:space="preserve"> (DrPH):</w:t>
      </w:r>
    </w:p>
    <w:p w14:paraId="35124068" w14:textId="77777777" w:rsidR="004373E3" w:rsidRPr="000E74D3" w:rsidRDefault="004373E3" w:rsidP="004373E3">
      <w:pPr>
        <w:pStyle w:val="ListParagraph"/>
        <w:widowControl w:val="0"/>
        <w:numPr>
          <w:ilvl w:val="0"/>
          <w:numId w:val="5"/>
        </w:numPr>
        <w:contextualSpacing w:val="0"/>
        <w:rPr>
          <w:rFonts w:ascii="Times New Roman" w:hAnsi="Times New Roman"/>
        </w:rPr>
      </w:pPr>
      <w:r w:rsidRPr="000E74D3">
        <w:rPr>
          <w:rFonts w:ascii="Times New Roman" w:hAnsi="Times New Roman"/>
        </w:rPr>
        <w:t xml:space="preserve">(D1) Apply theoretical and evidence-based perspectives from multiple disciplines in the design and implementation of programs, policies, and systems. </w:t>
      </w:r>
    </w:p>
    <w:p w14:paraId="183D99BE" w14:textId="77777777" w:rsidR="004373E3" w:rsidRPr="000E74D3" w:rsidRDefault="004373E3" w:rsidP="004373E3">
      <w:pPr>
        <w:pStyle w:val="ListParagraph"/>
        <w:widowControl w:val="0"/>
        <w:numPr>
          <w:ilvl w:val="0"/>
          <w:numId w:val="5"/>
        </w:numPr>
        <w:contextualSpacing w:val="0"/>
        <w:rPr>
          <w:rFonts w:ascii="Times New Roman" w:hAnsi="Times New Roman"/>
        </w:rPr>
      </w:pPr>
      <w:r w:rsidRPr="000E74D3">
        <w:rPr>
          <w:rFonts w:ascii="Times New Roman" w:hAnsi="Times New Roman"/>
        </w:rPr>
        <w:t>(D2) Interpret quantitative and qualitative data following current scientific standards.</w:t>
      </w:r>
    </w:p>
    <w:p w14:paraId="433C0BA4" w14:textId="34B8A2A4" w:rsidR="004373E3" w:rsidRDefault="004373E3" w:rsidP="00321545">
      <w:pPr>
        <w:pStyle w:val="ListParagraph"/>
        <w:widowControl w:val="0"/>
        <w:numPr>
          <w:ilvl w:val="0"/>
          <w:numId w:val="5"/>
        </w:numPr>
        <w:spacing w:after="120"/>
        <w:contextualSpacing w:val="0"/>
        <w:rPr>
          <w:rFonts w:ascii="Times New Roman" w:hAnsi="Times New Roman"/>
        </w:rPr>
      </w:pPr>
      <w:r w:rsidRPr="000E74D3">
        <w:rPr>
          <w:rFonts w:ascii="Times New Roman" w:hAnsi="Times New Roman"/>
        </w:rPr>
        <w:t>(D5) Synthesize information from multiple sources for research and practice.</w:t>
      </w:r>
      <w:r w:rsidR="00321545">
        <w:rPr>
          <w:rFonts w:ascii="Times New Roman" w:hAnsi="Times New Roman"/>
        </w:rPr>
        <w:t xml:space="preserve">  </w:t>
      </w:r>
    </w:p>
    <w:p w14:paraId="2DB25848" w14:textId="77777777" w:rsidR="003B5346" w:rsidRPr="00321545" w:rsidRDefault="003B5346" w:rsidP="003B5346">
      <w:pPr>
        <w:pStyle w:val="ListParagraph"/>
        <w:widowControl w:val="0"/>
        <w:spacing w:after="120"/>
        <w:contextualSpacing w:val="0"/>
        <w:rPr>
          <w:rFonts w:ascii="Times New Roman" w:hAnsi="Times New Roman"/>
        </w:rPr>
      </w:pPr>
    </w:p>
    <w:p w14:paraId="7197667F" w14:textId="77777777" w:rsidR="004373E3" w:rsidRPr="000E74D3" w:rsidRDefault="004373E3" w:rsidP="004373E3">
      <w:pPr>
        <w:numPr>
          <w:ilvl w:val="12"/>
          <w:numId w:val="0"/>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rPr>
      </w:pPr>
      <w:r w:rsidRPr="000E74D3">
        <w:rPr>
          <w:rFonts w:ascii="Times New Roman" w:hAnsi="Times New Roman"/>
          <w:b/>
        </w:rPr>
        <w:t>OTHER INFORMATION</w:t>
      </w:r>
    </w:p>
    <w:p w14:paraId="43DDFE99" w14:textId="7C9E637A" w:rsidR="004373E3" w:rsidRPr="000E74D3" w:rsidRDefault="004373E3" w:rsidP="00321545">
      <w:pPr>
        <w:autoSpaceDE w:val="0"/>
        <w:autoSpaceDN w:val="0"/>
        <w:spacing w:after="120"/>
        <w:rPr>
          <w:rFonts w:ascii="Times New Roman" w:hAnsi="Times New Roman"/>
        </w:rPr>
      </w:pPr>
      <w:r w:rsidRPr="000E74D3">
        <w:rPr>
          <w:rFonts w:ascii="Times New Roman" w:hAnsi="Times New Roman"/>
          <w:b/>
        </w:rPr>
        <w:t>Communications</w:t>
      </w:r>
      <w:r w:rsidRPr="000E74D3">
        <w:rPr>
          <w:rFonts w:ascii="Times New Roman" w:hAnsi="Times New Roman"/>
        </w:rPr>
        <w:t xml:space="preserve">:  You are responsible for reading emails sent to your UA account from your professor and the announcements that are placed on the course web site. Information </w:t>
      </w:r>
      <w:r w:rsidRPr="000E74D3">
        <w:rPr>
          <w:rFonts w:ascii="Times New Roman" w:hAnsi="Times New Roman"/>
        </w:rPr>
        <w:lastRenderedPageBreak/>
        <w:t xml:space="preserve">about readings, news events, your grades, assignments and other course related topics will be communicated to you with these electronic methods. The official policy can be found at:  </w:t>
      </w:r>
      <w:hyperlink r:id="rId11" w:history="1">
        <w:r w:rsidRPr="000E74D3">
          <w:rPr>
            <w:rStyle w:val="Hyperlink"/>
            <w:rFonts w:ascii="Times New Roman" w:hAnsi="Times New Roman"/>
          </w:rPr>
          <w:t>http://www.registrar.arizona.edu/emailpolicy.htm</w:t>
        </w:r>
      </w:hyperlink>
    </w:p>
    <w:p w14:paraId="7716D2CA" w14:textId="3057A3E0" w:rsidR="004373E3" w:rsidRPr="0053127B" w:rsidRDefault="004373E3" w:rsidP="0053127B">
      <w:pPr>
        <w:autoSpaceDE w:val="0"/>
        <w:autoSpaceDN w:val="0"/>
        <w:spacing w:after="120"/>
        <w:rPr>
          <w:rFonts w:ascii="Times New Roman" w:hAnsi="Times New Roman"/>
        </w:rPr>
      </w:pPr>
      <w:r w:rsidRPr="000E74D3">
        <w:rPr>
          <w:rFonts w:ascii="Times New Roman" w:hAnsi="Times New Roman"/>
          <w:b/>
          <w:bCs/>
        </w:rPr>
        <w:t xml:space="preserve">Disability Accommodation: </w:t>
      </w:r>
      <w:r w:rsidRPr="000E74D3">
        <w:rPr>
          <w:rFonts w:ascii="Times New Roman" w:hAnsi="Times New Roman"/>
        </w:rPr>
        <w:t> </w:t>
      </w:r>
      <w:r w:rsidRPr="0053127B">
        <w:rPr>
          <w:rStyle w:val="Strong"/>
          <w:rFonts w:ascii="Times New Roman" w:hAnsi="Times New Roman"/>
          <w:b w:val="0"/>
          <w:color w:val="333333"/>
        </w:rPr>
        <w:t>If you anticipate issues related to the format or requirements of this course, please meet with me</w:t>
      </w:r>
      <w:r w:rsidRPr="0053127B">
        <w:rPr>
          <w:rFonts w:ascii="Times New Roman" w:hAnsi="Times New Roman"/>
          <w:b/>
          <w:color w:val="333333"/>
        </w:rPr>
        <w:t>.</w:t>
      </w:r>
      <w:r w:rsidRPr="0053127B">
        <w:rPr>
          <w:rStyle w:val="Strong"/>
          <w:rFonts w:ascii="Times New Roman" w:hAnsi="Times New Roman"/>
          <w:b w:val="0"/>
          <w:color w:val="333333"/>
        </w:rPr>
        <w:t>  I would like us to discuss ways to ensure your full participation in the course.  If you determine that formal, disability-related accommodations are necessary, it is very important that you be registered with Disability Resources (621-3268; drc.arizona.edu) and notify me of your eligibility for reasonable accommodations.  We can then plan how best to coordinate your accommodations.  The official policy can be found at:</w:t>
      </w:r>
      <w:r w:rsidRPr="000E74D3">
        <w:rPr>
          <w:rStyle w:val="Strong"/>
          <w:rFonts w:ascii="Times New Roman" w:hAnsi="Times New Roman"/>
          <w:color w:val="333333"/>
        </w:rPr>
        <w:t xml:space="preserve"> </w:t>
      </w:r>
      <w:hyperlink r:id="rId12" w:history="1">
        <w:r w:rsidRPr="000E74D3">
          <w:rPr>
            <w:rStyle w:val="Hyperlink"/>
            <w:rFonts w:ascii="Times New Roman" w:hAnsi="Times New Roman"/>
          </w:rPr>
          <w:t>http://catalog.arizona.edu/2012%2D13/policies/disability.htm</w:t>
        </w:r>
      </w:hyperlink>
    </w:p>
    <w:p w14:paraId="41A192A8" w14:textId="350CB3B0" w:rsidR="004373E3" w:rsidRPr="000E74D3" w:rsidRDefault="004373E3" w:rsidP="0053127B">
      <w:pPr>
        <w:spacing w:after="120"/>
        <w:rPr>
          <w:rFonts w:ascii="Times New Roman" w:hAnsi="Times New Roman"/>
        </w:rPr>
      </w:pPr>
      <w:r w:rsidRPr="000E74D3">
        <w:rPr>
          <w:rFonts w:ascii="Times New Roman" w:hAnsi="Times New Roman"/>
          <w:b/>
          <w:bCs/>
        </w:rPr>
        <w:t xml:space="preserve">Academic Integrity:  </w:t>
      </w:r>
      <w:r w:rsidRPr="000E74D3">
        <w:rPr>
          <w:rFonts w:ascii="Times New Roman" w:hAnsi="Times New Roman"/>
        </w:rPr>
        <w:t>All UA students are responsible for upholding the University of Arizona Code of Academic Integrity, available through the office of the Dean of Students and online: The official policy found at:</w:t>
      </w:r>
      <w:r w:rsidR="0053127B">
        <w:rPr>
          <w:rFonts w:ascii="Times New Roman" w:hAnsi="Times New Roman"/>
        </w:rPr>
        <w:t xml:space="preserve"> </w:t>
      </w:r>
      <w:hyperlink r:id="rId13" w:history="1">
        <w:r w:rsidRPr="000E74D3">
          <w:rPr>
            <w:rStyle w:val="Hyperlink"/>
            <w:rFonts w:ascii="Times New Roman" w:hAnsi="Times New Roman"/>
            <w:color w:val="7030A0"/>
          </w:rPr>
          <w:t>http://deanofstudents.arizona.edu/codeofacademicintegrity</w:t>
        </w:r>
      </w:hyperlink>
    </w:p>
    <w:p w14:paraId="6E8419DC" w14:textId="77777777" w:rsidR="004373E3" w:rsidRPr="000E74D3" w:rsidRDefault="004373E3" w:rsidP="0053127B">
      <w:pPr>
        <w:rPr>
          <w:rFonts w:ascii="Times New Roman" w:hAnsi="Times New Roman"/>
        </w:rPr>
      </w:pPr>
      <w:r w:rsidRPr="000E74D3">
        <w:rPr>
          <w:rFonts w:ascii="Times New Roman" w:hAnsi="Times New Roman"/>
          <w:b/>
          <w:bCs/>
        </w:rPr>
        <w:t>Plagiarism:</w:t>
      </w:r>
      <w:r w:rsidRPr="000E74D3">
        <w:rPr>
          <w:rFonts w:ascii="Times New Roman" w:hAnsi="Times New Roman"/>
        </w:rPr>
        <w:t xml:space="preserve">  What counts as plagiarism? </w:t>
      </w:r>
    </w:p>
    <w:p w14:paraId="5CE0FD2A" w14:textId="77777777" w:rsidR="004373E3" w:rsidRPr="000E74D3" w:rsidRDefault="004373E3" w:rsidP="004373E3">
      <w:pPr>
        <w:numPr>
          <w:ilvl w:val="0"/>
          <w:numId w:val="2"/>
        </w:numPr>
        <w:tabs>
          <w:tab w:val="clear" w:pos="1080"/>
          <w:tab w:val="num" w:pos="374"/>
          <w:tab w:val="num" w:pos="720"/>
        </w:tabs>
        <w:ind w:left="720" w:hanging="374"/>
        <w:rPr>
          <w:rFonts w:ascii="Times New Roman" w:hAnsi="Times New Roman"/>
        </w:rPr>
      </w:pPr>
      <w:r w:rsidRPr="000E74D3">
        <w:rPr>
          <w:rFonts w:ascii="Times New Roman" w:hAnsi="Times New Roman"/>
        </w:rPr>
        <w:t xml:space="preserve">Copying and pasting information from a web site or another source, and then revising it so that it sounds like your original idea. </w:t>
      </w:r>
    </w:p>
    <w:p w14:paraId="3E5D11FE" w14:textId="77777777" w:rsidR="004373E3" w:rsidRPr="000E74D3" w:rsidRDefault="004373E3" w:rsidP="004373E3">
      <w:pPr>
        <w:numPr>
          <w:ilvl w:val="0"/>
          <w:numId w:val="2"/>
        </w:numPr>
        <w:tabs>
          <w:tab w:val="clear" w:pos="1080"/>
          <w:tab w:val="num" w:pos="374"/>
          <w:tab w:val="num" w:pos="720"/>
        </w:tabs>
        <w:ind w:left="720" w:hanging="374"/>
        <w:rPr>
          <w:rFonts w:ascii="Times New Roman" w:hAnsi="Times New Roman"/>
        </w:rPr>
      </w:pPr>
      <w:r w:rsidRPr="000E74D3">
        <w:rPr>
          <w:rFonts w:ascii="Times New Roman" w:hAnsi="Times New Roman"/>
        </w:rPr>
        <w:t xml:space="preserve">Doing an assignment/essay/take home test with a friend and then handing in separate assignments that contain the same ideas, language, phrases, etc. </w:t>
      </w:r>
    </w:p>
    <w:p w14:paraId="13882008" w14:textId="77777777" w:rsidR="004373E3" w:rsidRPr="000E74D3" w:rsidRDefault="004373E3" w:rsidP="004373E3">
      <w:pPr>
        <w:numPr>
          <w:ilvl w:val="0"/>
          <w:numId w:val="2"/>
        </w:numPr>
        <w:tabs>
          <w:tab w:val="clear" w:pos="1080"/>
          <w:tab w:val="num" w:pos="374"/>
          <w:tab w:val="num" w:pos="720"/>
        </w:tabs>
        <w:ind w:left="720" w:hanging="374"/>
        <w:rPr>
          <w:rFonts w:ascii="Times New Roman" w:hAnsi="Times New Roman"/>
        </w:rPr>
      </w:pPr>
      <w:r w:rsidRPr="000E74D3">
        <w:rPr>
          <w:rFonts w:ascii="Times New Roman" w:hAnsi="Times New Roman"/>
        </w:rPr>
        <w:t xml:space="preserve">Quoting a passage without quotation marks or citations, so that it looks like your own. </w:t>
      </w:r>
    </w:p>
    <w:p w14:paraId="684195D1" w14:textId="77777777" w:rsidR="004373E3" w:rsidRPr="000E74D3" w:rsidRDefault="004373E3" w:rsidP="004373E3">
      <w:pPr>
        <w:numPr>
          <w:ilvl w:val="0"/>
          <w:numId w:val="2"/>
        </w:numPr>
        <w:tabs>
          <w:tab w:val="clear" w:pos="1080"/>
          <w:tab w:val="num" w:pos="374"/>
          <w:tab w:val="num" w:pos="720"/>
        </w:tabs>
        <w:ind w:left="720" w:hanging="374"/>
        <w:rPr>
          <w:rFonts w:ascii="Times New Roman" w:hAnsi="Times New Roman"/>
        </w:rPr>
      </w:pPr>
      <w:r w:rsidRPr="000E74D3">
        <w:rPr>
          <w:rFonts w:ascii="Times New Roman" w:hAnsi="Times New Roman"/>
        </w:rPr>
        <w:t xml:space="preserve">Paraphrasing a passage without citing it, so that it looks like your own. </w:t>
      </w:r>
    </w:p>
    <w:p w14:paraId="7B449F4B" w14:textId="2652F0B6" w:rsidR="004373E3" w:rsidRPr="0053127B" w:rsidRDefault="004373E3" w:rsidP="0053127B">
      <w:pPr>
        <w:numPr>
          <w:ilvl w:val="0"/>
          <w:numId w:val="2"/>
        </w:numPr>
        <w:tabs>
          <w:tab w:val="clear" w:pos="1080"/>
          <w:tab w:val="num" w:pos="374"/>
          <w:tab w:val="num" w:pos="720"/>
        </w:tabs>
        <w:spacing w:after="120"/>
        <w:ind w:left="720" w:hanging="374"/>
        <w:rPr>
          <w:rFonts w:ascii="Times New Roman" w:hAnsi="Times New Roman"/>
        </w:rPr>
      </w:pPr>
      <w:r w:rsidRPr="000E74D3">
        <w:rPr>
          <w:rFonts w:ascii="Times New Roman" w:hAnsi="Times New Roman"/>
        </w:rPr>
        <w:t>Hiring another person to do your work for you, or purchasing a paper through any of the on- or off-line sources.</w:t>
      </w:r>
      <w:r w:rsidR="0053127B">
        <w:rPr>
          <w:rFonts w:ascii="Times New Roman" w:hAnsi="Times New Roman"/>
        </w:rPr>
        <w:t xml:space="preserve">  </w:t>
      </w:r>
    </w:p>
    <w:p w14:paraId="129FF54A" w14:textId="77777777" w:rsidR="004373E3" w:rsidRPr="000E74D3" w:rsidRDefault="004373E3" w:rsidP="004373E3">
      <w:pPr>
        <w:rPr>
          <w:rFonts w:ascii="Times New Roman" w:hAnsi="Times New Roman"/>
          <w:color w:val="000000"/>
        </w:rPr>
      </w:pPr>
      <w:r w:rsidRPr="000E74D3">
        <w:rPr>
          <w:rFonts w:ascii="Times New Roman" w:hAnsi="Times New Roman"/>
          <w:b/>
          <w:bCs/>
          <w:color w:val="000000"/>
        </w:rPr>
        <w:t>Classroom Behavior</w:t>
      </w:r>
      <w:r w:rsidRPr="000E74D3">
        <w:rPr>
          <w:rFonts w:ascii="Times New Roman" w:hAnsi="Times New Roman"/>
          <w:color w:val="000000"/>
        </w:rPr>
        <w:t>: (Statement of expected behavior and respectful exchange of ideas)</w:t>
      </w:r>
    </w:p>
    <w:p w14:paraId="7BA0EC32" w14:textId="50A2E230" w:rsidR="004373E3" w:rsidRPr="000E74D3" w:rsidRDefault="004373E3" w:rsidP="0053127B">
      <w:pPr>
        <w:spacing w:after="120"/>
        <w:rPr>
          <w:rFonts w:ascii="Times New Roman" w:hAnsi="Times New Roman"/>
          <w:color w:val="000000"/>
        </w:rPr>
      </w:pPr>
      <w:r w:rsidRPr="000E74D3">
        <w:rPr>
          <w:rFonts w:ascii="Times New Roman" w:hAnsi="Times New Roman"/>
          <w:color w:val="000000"/>
        </w:rPr>
        <w:t xml:space="preserve">The Dean of Students has set up expected standards for student behaviors and has defined and identified what is disruptive and threatening behavior. This information is available at:  </w:t>
      </w:r>
      <w:hyperlink r:id="rId14" w:history="1">
        <w:r w:rsidRPr="000E74D3">
          <w:rPr>
            <w:rStyle w:val="Hyperlink"/>
            <w:rFonts w:ascii="Times New Roman" w:hAnsi="Times New Roman"/>
          </w:rPr>
          <w:t>http://deanofstudents.arizona.edu/disruptiveandthreateningstudentguidelines</w:t>
        </w:r>
      </w:hyperlink>
    </w:p>
    <w:p w14:paraId="6FFE3815" w14:textId="4CBE26C5" w:rsidR="004373E3" w:rsidRPr="000E74D3" w:rsidRDefault="004373E3" w:rsidP="0053127B">
      <w:pPr>
        <w:spacing w:after="120"/>
        <w:rPr>
          <w:rFonts w:ascii="Times New Roman" w:hAnsi="Times New Roman"/>
        </w:rPr>
      </w:pPr>
      <w:r w:rsidRPr="000E74D3">
        <w:rPr>
          <w:rFonts w:ascii="Times New Roman" w:hAnsi="Times New Roman"/>
          <w:color w:val="000000"/>
        </w:rPr>
        <w:t>Students are expected to be familiar with the UA Policy on Disruptive and Threatening Student Behavior in an Instructional Setting</w:t>
      </w:r>
      <w:r w:rsidRPr="000E74D3">
        <w:rPr>
          <w:rFonts w:ascii="Times New Roman" w:hAnsi="Times New Roman"/>
          <w:bCs/>
          <w:color w:val="000000"/>
        </w:rPr>
        <w:t xml:space="preserve"> </w:t>
      </w:r>
      <w:r w:rsidRPr="000E74D3">
        <w:rPr>
          <w:rFonts w:ascii="Times New Roman" w:hAnsi="Times New Roman"/>
          <w:color w:val="000000"/>
        </w:rPr>
        <w:t xml:space="preserve">found at: </w:t>
      </w:r>
      <w:hyperlink r:id="rId15" w:history="1">
        <w:r w:rsidRPr="000E74D3">
          <w:rPr>
            <w:rStyle w:val="Hyperlink"/>
            <w:rFonts w:ascii="Times New Roman" w:hAnsi="Times New Roman"/>
          </w:rPr>
          <w:t>http://policy.arizona.edu/disruptive-behavior-instructional</w:t>
        </w:r>
      </w:hyperlink>
      <w:r w:rsidRPr="000E74D3">
        <w:rPr>
          <w:rFonts w:ascii="Times New Roman" w:hAnsi="Times New Roman"/>
        </w:rPr>
        <w:t xml:space="preserve"> and the Policy on Threatening Behavior by Students found at: </w:t>
      </w:r>
      <w:hyperlink r:id="rId16" w:history="1">
        <w:r w:rsidRPr="000E74D3">
          <w:rPr>
            <w:rStyle w:val="Hyperlink"/>
            <w:rFonts w:ascii="Times New Roman" w:hAnsi="Times New Roman"/>
          </w:rPr>
          <w:t>http://deanofstudents.arizona.edu/sites/deanofstudents.arizona.edu/files/Disruptive_threat_bklt_2012.pdf</w:t>
        </w:r>
      </w:hyperlink>
    </w:p>
    <w:p w14:paraId="398E9C2B" w14:textId="228777E2" w:rsidR="004373E3" w:rsidRPr="000E74D3" w:rsidRDefault="004373E3" w:rsidP="0053127B">
      <w:pPr>
        <w:autoSpaceDE w:val="0"/>
        <w:autoSpaceDN w:val="0"/>
        <w:spacing w:after="120"/>
        <w:rPr>
          <w:rFonts w:ascii="Times New Roman" w:hAnsi="Times New Roman"/>
        </w:rPr>
      </w:pPr>
      <w:r w:rsidRPr="000E74D3">
        <w:rPr>
          <w:rFonts w:ascii="Times New Roman" w:hAnsi="Times New Roman"/>
          <w:b/>
        </w:rPr>
        <w:t>Telephone and Computer Use</w:t>
      </w:r>
      <w:r w:rsidR="0053127B">
        <w:rPr>
          <w:rFonts w:ascii="Times New Roman" w:hAnsi="Times New Roman"/>
        </w:rPr>
        <w:t>:  Laptops are allowed.  U</w:t>
      </w:r>
      <w:r w:rsidRPr="000E74D3">
        <w:rPr>
          <w:rFonts w:ascii="Times New Roman" w:hAnsi="Times New Roman"/>
        </w:rPr>
        <w:t xml:space="preserve">se is governed by the following University policy </w:t>
      </w:r>
      <w:hyperlink r:id="rId17" w:history="1">
        <w:r w:rsidRPr="000E74D3">
          <w:rPr>
            <w:rStyle w:val="Hyperlink"/>
            <w:rFonts w:ascii="Times New Roman" w:hAnsi="Times New Roman"/>
          </w:rPr>
          <w:t>http://security.arizona.edu/aup</w:t>
        </w:r>
      </w:hyperlink>
      <w:r w:rsidRPr="000E74D3">
        <w:rPr>
          <w:rFonts w:ascii="Times New Roman" w:hAnsi="Times New Roman"/>
        </w:rPr>
        <w:t>.  Turn your cell phones to silent or vibrate in order to not disrupt the class and disturb your fellow students and professor.</w:t>
      </w:r>
      <w:r w:rsidR="0053127B">
        <w:rPr>
          <w:rFonts w:ascii="Times New Roman" w:hAnsi="Times New Roman"/>
        </w:rPr>
        <w:t xml:space="preserve">  </w:t>
      </w:r>
    </w:p>
    <w:p w14:paraId="28B58617" w14:textId="1717F5B4" w:rsidR="004373E3" w:rsidRPr="000E74D3" w:rsidRDefault="004373E3" w:rsidP="00321545">
      <w:pPr>
        <w:pStyle w:val="NormalWeb"/>
        <w:spacing w:before="0" w:beforeAutospacing="0" w:after="120" w:afterAutospacing="0"/>
        <w:rPr>
          <w:rFonts w:ascii="Times New Roman" w:hAnsi="Times New Roman" w:cs="Times New Roman"/>
        </w:rPr>
      </w:pPr>
      <w:r w:rsidRPr="000E74D3">
        <w:rPr>
          <w:rFonts w:ascii="Times New Roman" w:hAnsi="Times New Roman" w:cs="Times New Roman"/>
          <w:b/>
          <w:bCs/>
        </w:rPr>
        <w:t>Grievance Policy</w:t>
      </w:r>
      <w:r w:rsidRPr="000E74D3">
        <w:rPr>
          <w:rFonts w:ascii="Times New Roman" w:hAnsi="Times New Roman" w:cs="Times New Roman"/>
        </w:rPr>
        <w:t xml:space="preserve">:  Should a student feel he or she has been treated unfairly, there are a number of resources available. With few exceptions, students should first attempt to resolve difficulties informally by bringing those concerns directly to the person responsible for the action, or with the student's graduate advisor, Assistant Dean for Student and Alumni Affairs, department head, or the immediate supervisor of the person </w:t>
      </w:r>
      <w:r w:rsidRPr="000E74D3">
        <w:rPr>
          <w:rFonts w:ascii="Times New Roman" w:hAnsi="Times New Roman" w:cs="Times New Roman"/>
        </w:rPr>
        <w:lastRenderedPageBreak/>
        <w:t>responsible for the action. If the problem cannot be resolved informally, the student may file a formal grievance using the Graduate College Grievance Policy found at:</w:t>
      </w:r>
      <w:r w:rsidRPr="000E74D3" w:rsidDel="00957A34">
        <w:rPr>
          <w:rFonts w:ascii="Times New Roman" w:hAnsi="Times New Roman" w:cs="Times New Roman"/>
        </w:rPr>
        <w:t xml:space="preserve"> </w:t>
      </w:r>
      <w:hyperlink r:id="rId18" w:history="1">
        <w:r w:rsidRPr="000E74D3">
          <w:rPr>
            <w:rStyle w:val="Hyperlink"/>
            <w:rFonts w:ascii="Times New Roman" w:hAnsi="Times New Roman" w:cs="Times New Roman"/>
          </w:rPr>
          <w:t>http://grad.arizona.edu/academics/policies/academic-policies/grievance-policy</w:t>
        </w:r>
      </w:hyperlink>
    </w:p>
    <w:p w14:paraId="4BE22E32" w14:textId="77313544" w:rsidR="004373E3" w:rsidRPr="0053127B" w:rsidRDefault="004373E3" w:rsidP="0053127B">
      <w:pPr>
        <w:spacing w:after="120"/>
        <w:rPr>
          <w:rFonts w:ascii="Times New Roman" w:hAnsi="Times New Roman"/>
        </w:rPr>
      </w:pPr>
      <w:r w:rsidRPr="000E74D3">
        <w:rPr>
          <w:rFonts w:ascii="Times New Roman" w:hAnsi="Times New Roman"/>
          <w:b/>
          <w:bCs/>
        </w:rPr>
        <w:t>Grade Appeal Policy</w:t>
      </w:r>
      <w:r w:rsidRPr="000E74D3">
        <w:rPr>
          <w:rFonts w:ascii="Times New Roman" w:hAnsi="Times New Roman"/>
        </w:rPr>
        <w:t xml:space="preserve">: </w:t>
      </w:r>
      <w:hyperlink r:id="rId19" w:history="1">
        <w:r w:rsidRPr="000E74D3">
          <w:rPr>
            <w:rStyle w:val="Hyperlink"/>
            <w:rFonts w:ascii="Times New Roman" w:hAnsi="Times New Roman"/>
          </w:rPr>
          <w:t>http://catalog.arizona.edu/2012-13/policies/gradappeal.htm</w:t>
        </w:r>
      </w:hyperlink>
    </w:p>
    <w:p w14:paraId="4A66E497" w14:textId="77777777" w:rsidR="003B5346" w:rsidRPr="003B5346" w:rsidRDefault="003B5346" w:rsidP="003B5346">
      <w:pPr>
        <w:pStyle w:val="Default"/>
      </w:pPr>
      <w:r w:rsidRPr="003B5346">
        <w:rPr>
          <w:b/>
          <w:bCs/>
        </w:rPr>
        <w:t xml:space="preserve">UA Smoking and Tobacco Policy: </w:t>
      </w:r>
      <w:r w:rsidRPr="003B5346">
        <w:t xml:space="preserve">The University's "Smoking and Tobacco Policy" is designed to promote the health and wellness of all members of the University community, including visitors to campus, and it will prohibit the use of tobacco- and nicotine-containing products on property owned or controlled by the UA. This includes the main campus, the Arizona Health Sciences Center, the Phoenix Biomedical Campus, UA South, all satellite campuses, University vehicles, and any property leased by the UA. Smoking cessation aids, such as nicotine gum, patches, and nasal sprays, will be permitted, but all other forms of tobacco or nicotine - including pipes, cigars, cigarettes and e-cigarettes, all types of smokeless tobacco, and water pipes - will be prohibited. The latest version of the policy is available at: </w:t>
      </w:r>
      <w:hyperlink r:id="rId20" w:history="1">
        <w:r w:rsidRPr="003B5346">
          <w:rPr>
            <w:rStyle w:val="Hyperlink"/>
          </w:rPr>
          <w:t>http://policy.arizona.edu/sites/default/files/Tobacco-Free.pdf</w:t>
        </w:r>
      </w:hyperlink>
    </w:p>
    <w:p w14:paraId="685C5CEE" w14:textId="77777777" w:rsidR="003B5346" w:rsidRDefault="003B5346" w:rsidP="003B5346">
      <w:pPr>
        <w:pStyle w:val="Default"/>
        <w:rPr>
          <w:b/>
          <w:bCs/>
        </w:rPr>
      </w:pPr>
    </w:p>
    <w:p w14:paraId="3A65FBC4" w14:textId="77777777" w:rsidR="003B5346" w:rsidRDefault="003B5346" w:rsidP="003B5346">
      <w:pPr>
        <w:spacing w:after="240"/>
        <w:rPr>
          <w:b/>
        </w:rPr>
      </w:pPr>
      <w:r w:rsidRPr="000E74D3">
        <w:rPr>
          <w:b/>
          <w:bCs/>
        </w:rPr>
        <w:t>Syllabus Changes:</w:t>
      </w:r>
      <w:r w:rsidRPr="000E74D3">
        <w:t>  Information contained in the course syllabus, other than the grade and absence policies, may be subject to change wit</w:t>
      </w:r>
      <w:r>
        <w:t xml:space="preserve">h reasonable advance notice, as </w:t>
      </w:r>
      <w:r w:rsidRPr="000E74D3">
        <w:t xml:space="preserve">deemed appropriate. </w:t>
      </w:r>
    </w:p>
    <w:p w14:paraId="17E19A36" w14:textId="09954E6F" w:rsidR="00556293" w:rsidRPr="000E6DBD" w:rsidRDefault="00556293" w:rsidP="003B5346">
      <w:pPr>
        <w:spacing w:after="120"/>
        <w:rPr>
          <w:rFonts w:ascii="Times New Roman" w:hAnsi="Times New Roman" w:cs="Times New Roman"/>
          <w:sz w:val="16"/>
          <w:szCs w:val="16"/>
        </w:rPr>
      </w:pPr>
    </w:p>
    <w:sectPr w:rsidR="00556293" w:rsidRPr="000E6DBD" w:rsidSect="007E2F54">
      <w:footerReference w:type="even" r:id="rId21"/>
      <w:footerReference w:type="default" r:id="rId2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1EF0A" w14:textId="77777777" w:rsidR="00244F2C" w:rsidRDefault="00244F2C">
      <w:r>
        <w:separator/>
      </w:r>
    </w:p>
  </w:endnote>
  <w:endnote w:type="continuationSeparator" w:id="0">
    <w:p w14:paraId="70E5A3FD" w14:textId="77777777" w:rsidR="00244F2C" w:rsidRDefault="0024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0EE8D" w14:textId="77777777" w:rsidR="00B843D0" w:rsidRDefault="00B843D0" w:rsidP="00B268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C8FDB" w14:textId="77777777" w:rsidR="00B843D0" w:rsidRDefault="00B843D0" w:rsidP="007E2F5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2380" w14:textId="77777777" w:rsidR="00B843D0" w:rsidRPr="007E2F54" w:rsidRDefault="00B843D0" w:rsidP="00B2684F">
    <w:pPr>
      <w:pStyle w:val="Footer"/>
      <w:framePr w:wrap="around" w:vAnchor="text" w:hAnchor="margin" w:xAlign="right" w:y="1"/>
      <w:rPr>
        <w:rStyle w:val="PageNumber"/>
        <w:rFonts w:ascii="Times New Roman" w:hAnsi="Times New Roman"/>
        <w:sz w:val="20"/>
      </w:rPr>
    </w:pPr>
    <w:r w:rsidRPr="007E2F54">
      <w:rPr>
        <w:rStyle w:val="PageNumber"/>
        <w:rFonts w:ascii="Times New Roman" w:hAnsi="Times New Roman"/>
        <w:sz w:val="20"/>
      </w:rPr>
      <w:fldChar w:fldCharType="begin"/>
    </w:r>
    <w:r w:rsidRPr="007E2F54">
      <w:rPr>
        <w:rStyle w:val="PageNumber"/>
        <w:rFonts w:ascii="Times New Roman" w:hAnsi="Times New Roman"/>
        <w:sz w:val="20"/>
      </w:rPr>
      <w:instrText xml:space="preserve">PAGE  </w:instrText>
    </w:r>
    <w:r w:rsidRPr="007E2F54">
      <w:rPr>
        <w:rStyle w:val="PageNumber"/>
        <w:rFonts w:ascii="Times New Roman" w:hAnsi="Times New Roman"/>
        <w:sz w:val="20"/>
      </w:rPr>
      <w:fldChar w:fldCharType="separate"/>
    </w:r>
    <w:r w:rsidR="008F1C3D">
      <w:rPr>
        <w:rStyle w:val="PageNumber"/>
        <w:rFonts w:ascii="Times New Roman" w:hAnsi="Times New Roman"/>
        <w:noProof/>
        <w:sz w:val="20"/>
      </w:rPr>
      <w:t>5</w:t>
    </w:r>
    <w:r w:rsidRPr="007E2F54">
      <w:rPr>
        <w:rStyle w:val="PageNumber"/>
        <w:rFonts w:ascii="Times New Roman" w:hAnsi="Times New Roman"/>
        <w:sz w:val="20"/>
      </w:rPr>
      <w:fldChar w:fldCharType="end"/>
    </w:r>
  </w:p>
  <w:p w14:paraId="3F44B440" w14:textId="77777777" w:rsidR="00B843D0" w:rsidRDefault="00B843D0" w:rsidP="007E2F5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77FC3" w14:textId="77777777" w:rsidR="00244F2C" w:rsidRDefault="00244F2C">
      <w:r>
        <w:separator/>
      </w:r>
    </w:p>
  </w:footnote>
  <w:footnote w:type="continuationSeparator" w:id="0">
    <w:p w14:paraId="1CDC8002" w14:textId="77777777" w:rsidR="00244F2C" w:rsidRDefault="00244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1121"/>
    <w:multiLevelType w:val="hybridMultilevel"/>
    <w:tmpl w:val="C70C95DC"/>
    <w:lvl w:ilvl="0" w:tplc="E4008B7E">
      <w:start w:val="1"/>
      <w:numFmt w:val="bullet"/>
      <w:lvlText w:val=""/>
      <w:lvlJc w:val="left"/>
      <w:pPr>
        <w:tabs>
          <w:tab w:val="num" w:pos="1080"/>
        </w:tabs>
        <w:ind w:left="1080" w:hanging="360"/>
      </w:pPr>
      <w:rPr>
        <w:rFonts w:ascii="Symbol" w:hAnsi="Symbol" w:hint="default"/>
      </w:rPr>
    </w:lvl>
    <w:lvl w:ilvl="1" w:tplc="C8E4801C">
      <w:start w:val="1"/>
      <w:numFmt w:val="decimal"/>
      <w:lvlText w:val="%2."/>
      <w:lvlJc w:val="left"/>
      <w:pPr>
        <w:tabs>
          <w:tab w:val="num" w:pos="1440"/>
        </w:tabs>
        <w:ind w:left="1440" w:hanging="360"/>
      </w:pPr>
    </w:lvl>
    <w:lvl w:ilvl="2" w:tplc="170EDA46">
      <w:start w:val="1"/>
      <w:numFmt w:val="decimal"/>
      <w:lvlText w:val="%3."/>
      <w:lvlJc w:val="left"/>
      <w:pPr>
        <w:tabs>
          <w:tab w:val="num" w:pos="2160"/>
        </w:tabs>
        <w:ind w:left="2160" w:hanging="360"/>
      </w:pPr>
    </w:lvl>
    <w:lvl w:ilvl="3" w:tplc="5A3AB4E8">
      <w:start w:val="1"/>
      <w:numFmt w:val="decimal"/>
      <w:lvlText w:val="%4."/>
      <w:lvlJc w:val="left"/>
      <w:pPr>
        <w:tabs>
          <w:tab w:val="num" w:pos="2880"/>
        </w:tabs>
        <w:ind w:left="2880" w:hanging="360"/>
      </w:pPr>
    </w:lvl>
    <w:lvl w:ilvl="4" w:tplc="9B88560A">
      <w:start w:val="1"/>
      <w:numFmt w:val="decimal"/>
      <w:lvlText w:val="%5."/>
      <w:lvlJc w:val="left"/>
      <w:pPr>
        <w:tabs>
          <w:tab w:val="num" w:pos="3600"/>
        </w:tabs>
        <w:ind w:left="3600" w:hanging="360"/>
      </w:pPr>
    </w:lvl>
    <w:lvl w:ilvl="5" w:tplc="35FA3F82">
      <w:start w:val="1"/>
      <w:numFmt w:val="decimal"/>
      <w:lvlText w:val="%6."/>
      <w:lvlJc w:val="left"/>
      <w:pPr>
        <w:tabs>
          <w:tab w:val="num" w:pos="4320"/>
        </w:tabs>
        <w:ind w:left="4320" w:hanging="360"/>
      </w:pPr>
    </w:lvl>
    <w:lvl w:ilvl="6" w:tplc="DC4CF300">
      <w:start w:val="1"/>
      <w:numFmt w:val="decimal"/>
      <w:lvlText w:val="%7."/>
      <w:lvlJc w:val="left"/>
      <w:pPr>
        <w:tabs>
          <w:tab w:val="num" w:pos="5040"/>
        </w:tabs>
        <w:ind w:left="5040" w:hanging="360"/>
      </w:pPr>
    </w:lvl>
    <w:lvl w:ilvl="7" w:tplc="0FAA2BE2">
      <w:start w:val="1"/>
      <w:numFmt w:val="decimal"/>
      <w:lvlText w:val="%8."/>
      <w:lvlJc w:val="left"/>
      <w:pPr>
        <w:tabs>
          <w:tab w:val="num" w:pos="5760"/>
        </w:tabs>
        <w:ind w:left="5760" w:hanging="360"/>
      </w:pPr>
    </w:lvl>
    <w:lvl w:ilvl="8" w:tplc="FEFEE350">
      <w:start w:val="1"/>
      <w:numFmt w:val="decimal"/>
      <w:lvlText w:val="%9."/>
      <w:lvlJc w:val="left"/>
      <w:pPr>
        <w:tabs>
          <w:tab w:val="num" w:pos="6480"/>
        </w:tabs>
        <w:ind w:left="6480" w:hanging="360"/>
      </w:pPr>
    </w:lvl>
  </w:abstractNum>
  <w:abstractNum w:abstractNumId="1">
    <w:nsid w:val="1A670D97"/>
    <w:multiLevelType w:val="hybridMultilevel"/>
    <w:tmpl w:val="1B3E86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54157D34"/>
    <w:multiLevelType w:val="hybridMultilevel"/>
    <w:tmpl w:val="BBC89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8536E"/>
    <w:multiLevelType w:val="hybridMultilevel"/>
    <w:tmpl w:val="DBB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07F6E"/>
    <w:multiLevelType w:val="hybridMultilevel"/>
    <w:tmpl w:val="E560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17865"/>
    <w:multiLevelType w:val="hybridMultilevel"/>
    <w:tmpl w:val="92C66048"/>
    <w:lvl w:ilvl="0" w:tplc="1866809E">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0"/>
    <w:rsid w:val="0002368D"/>
    <w:rsid w:val="0002575B"/>
    <w:rsid w:val="000413C9"/>
    <w:rsid w:val="000475AC"/>
    <w:rsid w:val="00047BF8"/>
    <w:rsid w:val="000500D8"/>
    <w:rsid w:val="000604AF"/>
    <w:rsid w:val="00073436"/>
    <w:rsid w:val="00080895"/>
    <w:rsid w:val="00084ED0"/>
    <w:rsid w:val="00086FA5"/>
    <w:rsid w:val="000B05FD"/>
    <w:rsid w:val="000D65C3"/>
    <w:rsid w:val="000E6DBD"/>
    <w:rsid w:val="0011483F"/>
    <w:rsid w:val="00136DC0"/>
    <w:rsid w:val="00145896"/>
    <w:rsid w:val="00162950"/>
    <w:rsid w:val="00164D9B"/>
    <w:rsid w:val="00196187"/>
    <w:rsid w:val="001A1784"/>
    <w:rsid w:val="001A214F"/>
    <w:rsid w:val="001B6948"/>
    <w:rsid w:val="001C1FFC"/>
    <w:rsid w:val="001C2940"/>
    <w:rsid w:val="001D3BD5"/>
    <w:rsid w:val="001F00F8"/>
    <w:rsid w:val="001F0C3D"/>
    <w:rsid w:val="00232DA7"/>
    <w:rsid w:val="00244F2C"/>
    <w:rsid w:val="00260FF4"/>
    <w:rsid w:val="00270C02"/>
    <w:rsid w:val="0028180B"/>
    <w:rsid w:val="00283B69"/>
    <w:rsid w:val="002B69A0"/>
    <w:rsid w:val="002E2FC4"/>
    <w:rsid w:val="003052E0"/>
    <w:rsid w:val="003209CB"/>
    <w:rsid w:val="00321545"/>
    <w:rsid w:val="00341E10"/>
    <w:rsid w:val="00385131"/>
    <w:rsid w:val="003874A4"/>
    <w:rsid w:val="00394F73"/>
    <w:rsid w:val="003B36F1"/>
    <w:rsid w:val="003B5346"/>
    <w:rsid w:val="003C6386"/>
    <w:rsid w:val="003C6CEE"/>
    <w:rsid w:val="003D14DD"/>
    <w:rsid w:val="003E0FB4"/>
    <w:rsid w:val="00421768"/>
    <w:rsid w:val="00423E86"/>
    <w:rsid w:val="004373E3"/>
    <w:rsid w:val="00455EC7"/>
    <w:rsid w:val="0046716B"/>
    <w:rsid w:val="004C1EB9"/>
    <w:rsid w:val="004D37E4"/>
    <w:rsid w:val="00523686"/>
    <w:rsid w:val="00524FAC"/>
    <w:rsid w:val="0053127B"/>
    <w:rsid w:val="00553245"/>
    <w:rsid w:val="005552FC"/>
    <w:rsid w:val="00556293"/>
    <w:rsid w:val="00567461"/>
    <w:rsid w:val="00587819"/>
    <w:rsid w:val="00594FB0"/>
    <w:rsid w:val="005B3161"/>
    <w:rsid w:val="005B77D8"/>
    <w:rsid w:val="005E1B12"/>
    <w:rsid w:val="0060340A"/>
    <w:rsid w:val="00631C01"/>
    <w:rsid w:val="0063308C"/>
    <w:rsid w:val="006500E2"/>
    <w:rsid w:val="00653307"/>
    <w:rsid w:val="006954FF"/>
    <w:rsid w:val="006C3238"/>
    <w:rsid w:val="006D0583"/>
    <w:rsid w:val="006E5F05"/>
    <w:rsid w:val="00736B02"/>
    <w:rsid w:val="00764DE5"/>
    <w:rsid w:val="007D546B"/>
    <w:rsid w:val="007E2F54"/>
    <w:rsid w:val="007F1680"/>
    <w:rsid w:val="00820B62"/>
    <w:rsid w:val="00852444"/>
    <w:rsid w:val="00861CD0"/>
    <w:rsid w:val="00862F42"/>
    <w:rsid w:val="00872B64"/>
    <w:rsid w:val="0088412B"/>
    <w:rsid w:val="008850EC"/>
    <w:rsid w:val="00885284"/>
    <w:rsid w:val="008C7718"/>
    <w:rsid w:val="008D631E"/>
    <w:rsid w:val="008F1C3D"/>
    <w:rsid w:val="008F30A7"/>
    <w:rsid w:val="008F39D3"/>
    <w:rsid w:val="00910FD8"/>
    <w:rsid w:val="00911125"/>
    <w:rsid w:val="0093218B"/>
    <w:rsid w:val="00971B9B"/>
    <w:rsid w:val="0099176A"/>
    <w:rsid w:val="009945F3"/>
    <w:rsid w:val="009D59B4"/>
    <w:rsid w:val="009D72A5"/>
    <w:rsid w:val="00A0166C"/>
    <w:rsid w:val="00A21825"/>
    <w:rsid w:val="00A34CEF"/>
    <w:rsid w:val="00A44110"/>
    <w:rsid w:val="00A51297"/>
    <w:rsid w:val="00A564AD"/>
    <w:rsid w:val="00A61676"/>
    <w:rsid w:val="00A658B2"/>
    <w:rsid w:val="00AD5D55"/>
    <w:rsid w:val="00B152C6"/>
    <w:rsid w:val="00B2684F"/>
    <w:rsid w:val="00B325A9"/>
    <w:rsid w:val="00B3716B"/>
    <w:rsid w:val="00B419D0"/>
    <w:rsid w:val="00B731C0"/>
    <w:rsid w:val="00B81402"/>
    <w:rsid w:val="00B81976"/>
    <w:rsid w:val="00B81BCC"/>
    <w:rsid w:val="00B840CA"/>
    <w:rsid w:val="00B843D0"/>
    <w:rsid w:val="00BB0CAB"/>
    <w:rsid w:val="00BB1CC1"/>
    <w:rsid w:val="00BB566A"/>
    <w:rsid w:val="00BC0121"/>
    <w:rsid w:val="00BC02C4"/>
    <w:rsid w:val="00BC7AFB"/>
    <w:rsid w:val="00BD7C92"/>
    <w:rsid w:val="00BE2B45"/>
    <w:rsid w:val="00C02822"/>
    <w:rsid w:val="00C22B32"/>
    <w:rsid w:val="00C31CC9"/>
    <w:rsid w:val="00C436AE"/>
    <w:rsid w:val="00C46CD2"/>
    <w:rsid w:val="00C47AF2"/>
    <w:rsid w:val="00C637A1"/>
    <w:rsid w:val="00C65C7D"/>
    <w:rsid w:val="00C942D0"/>
    <w:rsid w:val="00CA1BBB"/>
    <w:rsid w:val="00CA2928"/>
    <w:rsid w:val="00CA4503"/>
    <w:rsid w:val="00CA7BFE"/>
    <w:rsid w:val="00CC1090"/>
    <w:rsid w:val="00CD5599"/>
    <w:rsid w:val="00CF1670"/>
    <w:rsid w:val="00D013BF"/>
    <w:rsid w:val="00D01ACA"/>
    <w:rsid w:val="00D36265"/>
    <w:rsid w:val="00D55A53"/>
    <w:rsid w:val="00D67970"/>
    <w:rsid w:val="00D84650"/>
    <w:rsid w:val="00D94CDA"/>
    <w:rsid w:val="00DA0F62"/>
    <w:rsid w:val="00DA1C60"/>
    <w:rsid w:val="00DA772A"/>
    <w:rsid w:val="00DC26A7"/>
    <w:rsid w:val="00DD3A40"/>
    <w:rsid w:val="00DE09E8"/>
    <w:rsid w:val="00DF2CDE"/>
    <w:rsid w:val="00E00F64"/>
    <w:rsid w:val="00E07E0F"/>
    <w:rsid w:val="00E16882"/>
    <w:rsid w:val="00E43CDD"/>
    <w:rsid w:val="00E65080"/>
    <w:rsid w:val="00E7640C"/>
    <w:rsid w:val="00E82EC7"/>
    <w:rsid w:val="00E85B25"/>
    <w:rsid w:val="00EC2A88"/>
    <w:rsid w:val="00EC426D"/>
    <w:rsid w:val="00EE1AF5"/>
    <w:rsid w:val="00EF27D2"/>
    <w:rsid w:val="00F25C4D"/>
    <w:rsid w:val="00F84837"/>
    <w:rsid w:val="00FC6D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2D6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5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0B62"/>
    <w:pPr>
      <w:tabs>
        <w:tab w:val="center" w:pos="4320"/>
        <w:tab w:val="right" w:pos="8640"/>
      </w:tabs>
    </w:pPr>
  </w:style>
  <w:style w:type="character" w:customStyle="1" w:styleId="HeaderChar">
    <w:name w:val="Header Char"/>
    <w:basedOn w:val="DefaultParagraphFont"/>
    <w:link w:val="Header"/>
    <w:uiPriority w:val="99"/>
    <w:semiHidden/>
    <w:rsid w:val="00820B62"/>
    <w:rPr>
      <w:sz w:val="24"/>
      <w:szCs w:val="24"/>
    </w:rPr>
  </w:style>
  <w:style w:type="paragraph" w:styleId="Footer">
    <w:name w:val="footer"/>
    <w:basedOn w:val="Normal"/>
    <w:link w:val="FooterChar"/>
    <w:uiPriority w:val="99"/>
    <w:unhideWhenUsed/>
    <w:rsid w:val="00820B62"/>
    <w:pPr>
      <w:tabs>
        <w:tab w:val="center" w:pos="4320"/>
        <w:tab w:val="right" w:pos="8640"/>
      </w:tabs>
    </w:pPr>
  </w:style>
  <w:style w:type="character" w:customStyle="1" w:styleId="FooterChar">
    <w:name w:val="Footer Char"/>
    <w:basedOn w:val="DefaultParagraphFont"/>
    <w:link w:val="Footer"/>
    <w:uiPriority w:val="99"/>
    <w:rsid w:val="00820B62"/>
    <w:rPr>
      <w:sz w:val="24"/>
      <w:szCs w:val="24"/>
    </w:rPr>
  </w:style>
  <w:style w:type="character" w:styleId="PageNumber">
    <w:name w:val="page number"/>
    <w:basedOn w:val="DefaultParagraphFont"/>
    <w:uiPriority w:val="99"/>
    <w:semiHidden/>
    <w:unhideWhenUsed/>
    <w:rsid w:val="007E2F54"/>
  </w:style>
  <w:style w:type="table" w:styleId="TableGrid">
    <w:name w:val="Table Grid"/>
    <w:basedOn w:val="TableNormal"/>
    <w:rsid w:val="00E65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CD2"/>
    <w:pPr>
      <w:ind w:left="720"/>
      <w:contextualSpacing/>
    </w:pPr>
  </w:style>
  <w:style w:type="paragraph" w:styleId="BalloonText">
    <w:name w:val="Balloon Text"/>
    <w:basedOn w:val="Normal"/>
    <w:link w:val="BalloonTextChar"/>
    <w:uiPriority w:val="99"/>
    <w:semiHidden/>
    <w:unhideWhenUsed/>
    <w:rsid w:val="001F0C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C3D"/>
    <w:rPr>
      <w:rFonts w:ascii="Lucida Grande" w:hAnsi="Lucida Grande" w:cs="Lucida Grande"/>
      <w:sz w:val="18"/>
      <w:szCs w:val="18"/>
    </w:rPr>
  </w:style>
  <w:style w:type="character" w:styleId="Hyperlink">
    <w:name w:val="Hyperlink"/>
    <w:basedOn w:val="DefaultParagraphFont"/>
    <w:uiPriority w:val="99"/>
    <w:unhideWhenUsed/>
    <w:rsid w:val="003D14DD"/>
    <w:rPr>
      <w:color w:val="0000FF" w:themeColor="hyperlink"/>
      <w:u w:val="single"/>
    </w:rPr>
  </w:style>
  <w:style w:type="paragraph" w:styleId="NormalWeb">
    <w:name w:val="Normal (Web)"/>
    <w:basedOn w:val="Normal"/>
    <w:rsid w:val="004373E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4373E3"/>
    <w:rPr>
      <w:b/>
      <w:bCs/>
    </w:rPr>
  </w:style>
  <w:style w:type="paragraph" w:customStyle="1" w:styleId="Default">
    <w:name w:val="Default"/>
    <w:rsid w:val="003B5346"/>
    <w:pPr>
      <w:autoSpaceDE w:val="0"/>
      <w:autoSpaceDN w:val="0"/>
      <w:adjustRightInd w:val="0"/>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5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0B62"/>
    <w:pPr>
      <w:tabs>
        <w:tab w:val="center" w:pos="4320"/>
        <w:tab w:val="right" w:pos="8640"/>
      </w:tabs>
    </w:pPr>
  </w:style>
  <w:style w:type="character" w:customStyle="1" w:styleId="HeaderChar">
    <w:name w:val="Header Char"/>
    <w:basedOn w:val="DefaultParagraphFont"/>
    <w:link w:val="Header"/>
    <w:uiPriority w:val="99"/>
    <w:semiHidden/>
    <w:rsid w:val="00820B62"/>
    <w:rPr>
      <w:sz w:val="24"/>
      <w:szCs w:val="24"/>
    </w:rPr>
  </w:style>
  <w:style w:type="paragraph" w:styleId="Footer">
    <w:name w:val="footer"/>
    <w:basedOn w:val="Normal"/>
    <w:link w:val="FooterChar"/>
    <w:uiPriority w:val="99"/>
    <w:unhideWhenUsed/>
    <w:rsid w:val="00820B62"/>
    <w:pPr>
      <w:tabs>
        <w:tab w:val="center" w:pos="4320"/>
        <w:tab w:val="right" w:pos="8640"/>
      </w:tabs>
    </w:pPr>
  </w:style>
  <w:style w:type="character" w:customStyle="1" w:styleId="FooterChar">
    <w:name w:val="Footer Char"/>
    <w:basedOn w:val="DefaultParagraphFont"/>
    <w:link w:val="Footer"/>
    <w:uiPriority w:val="99"/>
    <w:rsid w:val="00820B62"/>
    <w:rPr>
      <w:sz w:val="24"/>
      <w:szCs w:val="24"/>
    </w:rPr>
  </w:style>
  <w:style w:type="character" w:styleId="PageNumber">
    <w:name w:val="page number"/>
    <w:basedOn w:val="DefaultParagraphFont"/>
    <w:uiPriority w:val="99"/>
    <w:semiHidden/>
    <w:unhideWhenUsed/>
    <w:rsid w:val="007E2F54"/>
  </w:style>
  <w:style w:type="table" w:styleId="TableGrid">
    <w:name w:val="Table Grid"/>
    <w:basedOn w:val="TableNormal"/>
    <w:rsid w:val="00E65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CD2"/>
    <w:pPr>
      <w:ind w:left="720"/>
      <w:contextualSpacing/>
    </w:pPr>
  </w:style>
  <w:style w:type="paragraph" w:styleId="BalloonText">
    <w:name w:val="Balloon Text"/>
    <w:basedOn w:val="Normal"/>
    <w:link w:val="BalloonTextChar"/>
    <w:uiPriority w:val="99"/>
    <w:semiHidden/>
    <w:unhideWhenUsed/>
    <w:rsid w:val="001F0C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C3D"/>
    <w:rPr>
      <w:rFonts w:ascii="Lucida Grande" w:hAnsi="Lucida Grande" w:cs="Lucida Grande"/>
      <w:sz w:val="18"/>
      <w:szCs w:val="18"/>
    </w:rPr>
  </w:style>
  <w:style w:type="character" w:styleId="Hyperlink">
    <w:name w:val="Hyperlink"/>
    <w:basedOn w:val="DefaultParagraphFont"/>
    <w:uiPriority w:val="99"/>
    <w:unhideWhenUsed/>
    <w:rsid w:val="003D14DD"/>
    <w:rPr>
      <w:color w:val="0000FF" w:themeColor="hyperlink"/>
      <w:u w:val="single"/>
    </w:rPr>
  </w:style>
  <w:style w:type="paragraph" w:styleId="NormalWeb">
    <w:name w:val="Normal (Web)"/>
    <w:basedOn w:val="Normal"/>
    <w:rsid w:val="004373E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4373E3"/>
    <w:rPr>
      <w:b/>
      <w:bCs/>
    </w:rPr>
  </w:style>
  <w:style w:type="paragraph" w:customStyle="1" w:styleId="Default">
    <w:name w:val="Default"/>
    <w:rsid w:val="003B5346"/>
    <w:pPr>
      <w:autoSpaceDE w:val="0"/>
      <w:autoSpaceDN w:val="0"/>
      <w:adjustRightInd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anofstudents.arizona.edu/codeofacademicintegrity" TargetMode="External"/><Relationship Id="rId18" Type="http://schemas.openxmlformats.org/officeDocument/2006/relationships/hyperlink" Target="http://grad.arizona.edu/academics/policies/academic-policies/grievance-poli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atalog.arizona.edu/2012%2D13/policies/disability.htm" TargetMode="External"/><Relationship Id="rId17" Type="http://schemas.openxmlformats.org/officeDocument/2006/relationships/hyperlink" Target="http://security.arizona.edu/aup" TargetMode="External"/><Relationship Id="rId2" Type="http://schemas.openxmlformats.org/officeDocument/2006/relationships/numbering" Target="numbering.xml"/><Relationship Id="rId16" Type="http://schemas.openxmlformats.org/officeDocument/2006/relationships/hyperlink" Target="http://deanofstudents.arizona.edu/sites/deanofstudents.arizona.edu/files/Disruptive_threat_bklt_2012.pdf" TargetMode="External"/><Relationship Id="rId20" Type="http://schemas.openxmlformats.org/officeDocument/2006/relationships/hyperlink" Target="http://policy.arizona.edu/sites/default/files/Tobacco-Fre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gistrar.arizona.edu/emailpolicy.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olicy.arizona.edu/disruptive-behavior-instructiona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catalog.arizona.edu/2012-13/policies/gradappeal.htm"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deanofstudents.arizona.edu/disruptiveandthreateningstudentguidelin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17DA2-1340-40F8-B79E-EDEA1A52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UNm School of Medicine</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Derksen</dc:creator>
  <cp:lastModifiedBy>Michael Halpern</cp:lastModifiedBy>
  <cp:revision>14</cp:revision>
  <cp:lastPrinted>2014-03-19T16:33:00Z</cp:lastPrinted>
  <dcterms:created xsi:type="dcterms:W3CDTF">2014-12-18T16:57:00Z</dcterms:created>
  <dcterms:modified xsi:type="dcterms:W3CDTF">2015-01-15T21:08:00Z</dcterms:modified>
</cp:coreProperties>
</file>