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A95" w:rsidRDefault="00D64A95" w:rsidP="000C5CCD">
      <w:pPr>
        <w:spacing w:line="360" w:lineRule="auto"/>
        <w:ind w:firstLine="426"/>
        <w:jc w:val="center"/>
        <w:rPr>
          <w:b/>
        </w:rPr>
      </w:pPr>
      <w:r w:rsidRPr="00D64A95">
        <w:rPr>
          <w:b/>
        </w:rPr>
        <w:t>НАУКОМЕТРИЧЕСКИЙ АНАЛИЗ ДОКАЗАТЕЛЬНЫХ ИССЛЕДОВАНИЙ ФИЗ</w:t>
      </w:r>
      <w:r>
        <w:rPr>
          <w:b/>
        </w:rPr>
        <w:t xml:space="preserve">ИЧЕСКИХ ФАКТОРОВ РЕАБИЛИТАЦИИ </w:t>
      </w:r>
    </w:p>
    <w:p w:rsidR="00DB0CEE" w:rsidRDefault="00D64A95" w:rsidP="007F735D">
      <w:pPr>
        <w:spacing w:line="360" w:lineRule="auto"/>
        <w:ind w:firstLine="426"/>
        <w:jc w:val="center"/>
        <w:rPr>
          <w:b/>
          <w:lang w:val="en-US"/>
        </w:rPr>
      </w:pPr>
      <w:r>
        <w:rPr>
          <w:b/>
        </w:rPr>
        <w:t>БОЛЬНЫХ</w:t>
      </w:r>
      <w:r w:rsidR="00464EBE" w:rsidRPr="00464EBE">
        <w:rPr>
          <w:b/>
          <w:lang w:val="en-US"/>
        </w:rPr>
        <w:t xml:space="preserve"> </w:t>
      </w:r>
      <w:r>
        <w:rPr>
          <w:b/>
        </w:rPr>
        <w:t>РАКОМ</w:t>
      </w:r>
      <w:r w:rsidR="00464EBE" w:rsidRPr="00464EBE">
        <w:rPr>
          <w:b/>
          <w:lang w:val="en-US"/>
        </w:rPr>
        <w:t xml:space="preserve"> </w:t>
      </w:r>
      <w:r>
        <w:rPr>
          <w:b/>
        </w:rPr>
        <w:t>МОЛОЧНОЙ</w:t>
      </w:r>
      <w:r w:rsidR="00464EBE" w:rsidRPr="00464EBE">
        <w:rPr>
          <w:b/>
          <w:lang w:val="en-US"/>
        </w:rPr>
        <w:t xml:space="preserve"> </w:t>
      </w:r>
      <w:r>
        <w:rPr>
          <w:b/>
        </w:rPr>
        <w:t>ЖЕЛЕЗЫ</w:t>
      </w:r>
    </w:p>
    <w:p w:rsidR="007F735D" w:rsidRPr="007F735D" w:rsidRDefault="007F735D" w:rsidP="007F735D">
      <w:pPr>
        <w:spacing w:line="360" w:lineRule="auto"/>
        <w:ind w:firstLine="426"/>
        <w:jc w:val="center"/>
        <w:rPr>
          <w:b/>
          <w:lang w:val="en-US"/>
        </w:rPr>
      </w:pPr>
    </w:p>
    <w:p w:rsidR="00FD6B30" w:rsidRDefault="007F735D" w:rsidP="000C5CCD">
      <w:pPr>
        <w:spacing w:line="360" w:lineRule="auto"/>
        <w:ind w:firstLine="426"/>
        <w:jc w:val="center"/>
        <w:rPr>
          <w:lang w:val="en-US"/>
        </w:rPr>
      </w:pPr>
      <w:r w:rsidRPr="007F735D">
        <w:rPr>
          <w:lang w:val="en-US"/>
        </w:rPr>
        <w:t>SCIENTOMETRIC ANALYSIS OF EVIDENCE-BASED STUDIES OF REHABILITATION PHYSICAL FACTORS FOR BREAST CANCER PATIENTS.</w:t>
      </w:r>
    </w:p>
    <w:p w:rsidR="007F735D" w:rsidRPr="005A3D1A" w:rsidRDefault="007F735D" w:rsidP="007F735D">
      <w:pPr>
        <w:spacing w:line="360" w:lineRule="auto"/>
        <w:jc w:val="center"/>
        <w:rPr>
          <w:vertAlign w:val="superscript"/>
          <w:lang w:val="en-US"/>
        </w:rPr>
      </w:pPr>
      <w:proofErr w:type="spellStart"/>
      <w:r w:rsidRPr="00251ECE">
        <w:rPr>
          <w:rFonts w:eastAsia="Calibri"/>
          <w:color w:val="000000" w:themeColor="text1"/>
          <w:shd w:val="clear" w:color="auto" w:fill="FFFFFF"/>
        </w:rPr>
        <w:t>Семиглазова</w:t>
      </w:r>
      <w:proofErr w:type="spellEnd"/>
      <w:r w:rsidR="00AD4621" w:rsidRPr="00AD4621">
        <w:rPr>
          <w:rFonts w:eastAsia="Calibri"/>
          <w:color w:val="000000" w:themeColor="text1"/>
          <w:shd w:val="clear" w:color="auto" w:fill="FFFFFF"/>
          <w:lang w:val="en-US"/>
        </w:rPr>
        <w:t xml:space="preserve"> </w:t>
      </w:r>
      <w:r w:rsidRPr="00251ECE">
        <w:rPr>
          <w:rFonts w:eastAsia="Calibri"/>
          <w:color w:val="000000" w:themeColor="text1"/>
          <w:shd w:val="clear" w:color="auto" w:fill="FFFFFF"/>
        </w:rPr>
        <w:t>Т</w:t>
      </w:r>
      <w:r w:rsidRPr="005A3D1A">
        <w:rPr>
          <w:rFonts w:eastAsia="Calibri"/>
          <w:color w:val="000000" w:themeColor="text1"/>
          <w:shd w:val="clear" w:color="auto" w:fill="FFFFFF"/>
          <w:lang w:val="en-US"/>
        </w:rPr>
        <w:t>.</w:t>
      </w:r>
      <w:r w:rsidRPr="00251ECE">
        <w:rPr>
          <w:rFonts w:eastAsia="Calibri"/>
          <w:color w:val="000000" w:themeColor="text1"/>
          <w:shd w:val="clear" w:color="auto" w:fill="FFFFFF"/>
        </w:rPr>
        <w:t>Ю</w:t>
      </w:r>
      <w:r w:rsidRPr="005A3D1A">
        <w:rPr>
          <w:rFonts w:eastAsia="Calibri"/>
          <w:color w:val="000000" w:themeColor="text1"/>
          <w:shd w:val="clear" w:color="auto" w:fill="FFFFFF"/>
          <w:lang w:val="en-US"/>
        </w:rPr>
        <w:t>.</w:t>
      </w:r>
      <w:r w:rsidRPr="005A3D1A">
        <w:rPr>
          <w:rFonts w:eastAsia="Calibri"/>
          <w:color w:val="000000" w:themeColor="text1"/>
          <w:shd w:val="clear" w:color="auto" w:fill="FFFFFF"/>
          <w:vertAlign w:val="superscript"/>
          <w:lang w:val="en-US"/>
        </w:rPr>
        <w:t>1,2</w:t>
      </w:r>
      <w:r w:rsidRPr="005A3D1A">
        <w:rPr>
          <w:rFonts w:eastAsia="Calibri"/>
          <w:color w:val="000000" w:themeColor="text1"/>
          <w:shd w:val="clear" w:color="auto" w:fill="FFFFFF"/>
          <w:lang w:val="en-US"/>
        </w:rPr>
        <w:t xml:space="preserve">, </w:t>
      </w:r>
      <w:r w:rsidR="005A3D1A">
        <w:rPr>
          <w:rFonts w:eastAsia="Calibri"/>
          <w:color w:val="000000" w:themeColor="text1"/>
          <w:shd w:val="clear" w:color="auto" w:fill="FFFFFF"/>
        </w:rPr>
        <w:t>Каспаров</w:t>
      </w:r>
      <w:r w:rsidR="00AD4621" w:rsidRPr="00AD4621">
        <w:rPr>
          <w:rFonts w:eastAsia="Calibri"/>
          <w:color w:val="000000" w:themeColor="text1"/>
          <w:shd w:val="clear" w:color="auto" w:fill="FFFFFF"/>
          <w:lang w:val="en-US"/>
        </w:rPr>
        <w:t xml:space="preserve"> </w:t>
      </w:r>
      <w:r w:rsidR="005A3D1A">
        <w:rPr>
          <w:rFonts w:eastAsia="Calibri"/>
          <w:color w:val="000000" w:themeColor="text1"/>
          <w:shd w:val="clear" w:color="auto" w:fill="FFFFFF"/>
        </w:rPr>
        <w:t>Б</w:t>
      </w:r>
      <w:r w:rsidR="005A3D1A" w:rsidRPr="005A3D1A">
        <w:rPr>
          <w:rFonts w:eastAsia="Calibri"/>
          <w:color w:val="000000" w:themeColor="text1"/>
          <w:shd w:val="clear" w:color="auto" w:fill="FFFFFF"/>
          <w:lang w:val="en-US"/>
        </w:rPr>
        <w:t>.</w:t>
      </w:r>
      <w:r w:rsidR="005A3D1A">
        <w:rPr>
          <w:rFonts w:eastAsia="Calibri"/>
          <w:color w:val="000000" w:themeColor="text1"/>
          <w:shd w:val="clear" w:color="auto" w:fill="FFFFFF"/>
        </w:rPr>
        <w:t>С</w:t>
      </w:r>
      <w:r w:rsidR="005A3D1A" w:rsidRPr="005A3D1A">
        <w:rPr>
          <w:rFonts w:eastAsia="Calibri"/>
          <w:color w:val="000000" w:themeColor="text1"/>
          <w:shd w:val="clear" w:color="auto" w:fill="FFFFFF"/>
          <w:lang w:val="en-US"/>
        </w:rPr>
        <w:t>.</w:t>
      </w:r>
      <w:r w:rsidR="005A3D1A" w:rsidRPr="005A3D1A">
        <w:rPr>
          <w:rFonts w:eastAsia="Calibri"/>
          <w:color w:val="000000" w:themeColor="text1"/>
          <w:shd w:val="clear" w:color="auto" w:fill="FFFFFF"/>
          <w:vertAlign w:val="superscript"/>
          <w:lang w:val="en-US"/>
        </w:rPr>
        <w:t>1</w:t>
      </w:r>
      <w:r w:rsidR="005A3D1A" w:rsidRPr="005A3D1A">
        <w:rPr>
          <w:rFonts w:eastAsia="Calibri"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="005A3D1A" w:rsidRPr="007F735D">
        <w:t>Ковлен</w:t>
      </w:r>
      <w:proofErr w:type="spellEnd"/>
      <w:r w:rsidR="00AD4621" w:rsidRPr="00AD4621">
        <w:rPr>
          <w:lang w:val="en-US"/>
        </w:rPr>
        <w:t xml:space="preserve"> </w:t>
      </w:r>
      <w:r w:rsidR="005A3D1A" w:rsidRPr="007F735D">
        <w:t>Д</w:t>
      </w:r>
      <w:r w:rsidR="005A3D1A" w:rsidRPr="005A3D1A">
        <w:rPr>
          <w:lang w:val="en-US"/>
        </w:rPr>
        <w:t>.</w:t>
      </w:r>
      <w:r w:rsidR="005A3D1A" w:rsidRPr="007F735D">
        <w:t>В</w:t>
      </w:r>
      <w:r w:rsidR="005A3D1A" w:rsidRPr="005A3D1A">
        <w:rPr>
          <w:lang w:val="en-US"/>
        </w:rPr>
        <w:t>.</w:t>
      </w:r>
      <w:r w:rsidR="005A3D1A" w:rsidRPr="005A3D1A">
        <w:rPr>
          <w:vertAlign w:val="superscript"/>
          <w:lang w:val="en-US"/>
        </w:rPr>
        <w:t>4</w:t>
      </w:r>
      <w:r w:rsidR="005A3D1A" w:rsidRPr="005A3D1A">
        <w:rPr>
          <w:lang w:val="en-US"/>
        </w:rPr>
        <w:t xml:space="preserve">, </w:t>
      </w:r>
      <w:r w:rsidR="005A3D1A" w:rsidRPr="007F735D">
        <w:t>Пономаренко</w:t>
      </w:r>
      <w:r w:rsidR="00AD4621" w:rsidRPr="00AD4621">
        <w:rPr>
          <w:lang w:val="en-US"/>
        </w:rPr>
        <w:t xml:space="preserve"> </w:t>
      </w:r>
      <w:r w:rsidR="005A3D1A" w:rsidRPr="007F735D">
        <w:t>Г</w:t>
      </w:r>
      <w:r w:rsidR="005A3D1A" w:rsidRPr="005A3D1A">
        <w:rPr>
          <w:lang w:val="en-US"/>
        </w:rPr>
        <w:t>.</w:t>
      </w:r>
      <w:r w:rsidR="005A3D1A" w:rsidRPr="007F735D">
        <w:t>Н</w:t>
      </w:r>
      <w:r w:rsidR="005A3D1A" w:rsidRPr="005A3D1A">
        <w:rPr>
          <w:lang w:val="en-US"/>
        </w:rPr>
        <w:t>.</w:t>
      </w:r>
      <w:r w:rsidR="0049579E" w:rsidRPr="0049579E">
        <w:rPr>
          <w:vertAlign w:val="superscript"/>
          <w:lang w:val="en-US"/>
        </w:rPr>
        <w:t xml:space="preserve"> </w:t>
      </w:r>
      <w:r w:rsidR="0049579E" w:rsidRPr="00464EBE">
        <w:rPr>
          <w:vertAlign w:val="superscript"/>
          <w:lang w:val="en-US"/>
        </w:rPr>
        <w:t>5</w:t>
      </w:r>
      <w:r w:rsidR="005A3D1A" w:rsidRPr="005A3D1A">
        <w:rPr>
          <w:lang w:val="en-US"/>
        </w:rPr>
        <w:t xml:space="preserve">, </w:t>
      </w:r>
      <w:proofErr w:type="spellStart"/>
      <w:r w:rsidRPr="00251ECE">
        <w:rPr>
          <w:rFonts w:eastAsia="Calibri"/>
          <w:color w:val="000000" w:themeColor="text1"/>
          <w:shd w:val="clear" w:color="auto" w:fill="FFFFFF"/>
        </w:rPr>
        <w:t>Клюге</w:t>
      </w:r>
      <w:proofErr w:type="spellEnd"/>
      <w:r w:rsidR="00AD4621" w:rsidRPr="00AD4621">
        <w:rPr>
          <w:rFonts w:eastAsia="Calibri"/>
          <w:color w:val="000000" w:themeColor="text1"/>
          <w:shd w:val="clear" w:color="auto" w:fill="FFFFFF"/>
          <w:lang w:val="en-US"/>
        </w:rPr>
        <w:t xml:space="preserve"> </w:t>
      </w:r>
      <w:r w:rsidRPr="00251ECE">
        <w:rPr>
          <w:rFonts w:eastAsia="Calibri"/>
          <w:color w:val="000000" w:themeColor="text1"/>
          <w:shd w:val="clear" w:color="auto" w:fill="FFFFFF"/>
        </w:rPr>
        <w:t>В</w:t>
      </w:r>
      <w:r w:rsidRPr="005A3D1A">
        <w:rPr>
          <w:rFonts w:eastAsia="Calibri"/>
          <w:color w:val="000000" w:themeColor="text1"/>
          <w:shd w:val="clear" w:color="auto" w:fill="FFFFFF"/>
          <w:lang w:val="en-US"/>
        </w:rPr>
        <w:t>.</w:t>
      </w:r>
      <w:r w:rsidRPr="00251ECE">
        <w:rPr>
          <w:rFonts w:eastAsia="Calibri"/>
          <w:color w:val="000000" w:themeColor="text1"/>
          <w:shd w:val="clear" w:color="auto" w:fill="FFFFFF"/>
        </w:rPr>
        <w:t>А</w:t>
      </w:r>
      <w:r w:rsidRPr="005A3D1A">
        <w:rPr>
          <w:rFonts w:eastAsia="Calibri"/>
          <w:color w:val="000000" w:themeColor="text1"/>
          <w:shd w:val="clear" w:color="auto" w:fill="FFFFFF"/>
          <w:lang w:val="en-US"/>
        </w:rPr>
        <w:t>.</w:t>
      </w:r>
      <w:r w:rsidRPr="005A3D1A">
        <w:rPr>
          <w:rFonts w:eastAsia="Calibri"/>
          <w:color w:val="000000" w:themeColor="text1"/>
          <w:shd w:val="clear" w:color="auto" w:fill="FFFFFF"/>
          <w:vertAlign w:val="superscript"/>
          <w:lang w:val="en-US"/>
        </w:rPr>
        <w:t>1</w:t>
      </w:r>
      <w:r w:rsidRPr="005A3D1A">
        <w:rPr>
          <w:rFonts w:eastAsia="Calibri"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>
        <w:rPr>
          <w:rFonts w:eastAsia="Calibri"/>
          <w:color w:val="000000" w:themeColor="text1"/>
          <w:shd w:val="clear" w:color="auto" w:fill="FFFFFF"/>
        </w:rPr>
        <w:t>Крутов</w:t>
      </w:r>
      <w:proofErr w:type="spellEnd"/>
      <w:r w:rsidR="00AD4621" w:rsidRPr="00AD4621">
        <w:rPr>
          <w:rFonts w:eastAsia="Calibri"/>
          <w:color w:val="000000" w:themeColor="text1"/>
          <w:shd w:val="clear" w:color="auto" w:fill="FFFFFF"/>
          <w:lang w:val="en-US"/>
        </w:rPr>
        <w:t xml:space="preserve"> </w:t>
      </w:r>
      <w:r>
        <w:rPr>
          <w:rFonts w:eastAsia="Calibri"/>
          <w:color w:val="000000" w:themeColor="text1"/>
          <w:shd w:val="clear" w:color="auto" w:fill="FFFFFF"/>
        </w:rPr>
        <w:t>А</w:t>
      </w:r>
      <w:r w:rsidRPr="005A3D1A">
        <w:rPr>
          <w:rFonts w:eastAsia="Calibri"/>
          <w:color w:val="000000" w:themeColor="text1"/>
          <w:shd w:val="clear" w:color="auto" w:fill="FFFFFF"/>
          <w:lang w:val="en-US"/>
        </w:rPr>
        <w:t>.</w:t>
      </w:r>
      <w:r>
        <w:rPr>
          <w:rFonts w:eastAsia="Calibri"/>
          <w:color w:val="000000" w:themeColor="text1"/>
          <w:shd w:val="clear" w:color="auto" w:fill="FFFFFF"/>
        </w:rPr>
        <w:t>А</w:t>
      </w:r>
      <w:r w:rsidRPr="005A3D1A">
        <w:rPr>
          <w:rFonts w:eastAsia="Calibri"/>
          <w:color w:val="000000" w:themeColor="text1"/>
          <w:shd w:val="clear" w:color="auto" w:fill="FFFFFF"/>
          <w:lang w:val="en-US"/>
        </w:rPr>
        <w:t>.</w:t>
      </w:r>
      <w:r w:rsidRPr="005A3D1A">
        <w:rPr>
          <w:rFonts w:eastAsia="Calibri"/>
          <w:color w:val="000000" w:themeColor="text1"/>
          <w:shd w:val="clear" w:color="auto" w:fill="FFFFFF"/>
          <w:vertAlign w:val="superscript"/>
          <w:lang w:val="en-US"/>
        </w:rPr>
        <w:t>1</w:t>
      </w:r>
      <w:r w:rsidRPr="005A3D1A">
        <w:rPr>
          <w:rFonts w:eastAsia="Calibri"/>
          <w:color w:val="000000" w:themeColor="text1"/>
          <w:shd w:val="clear" w:color="auto" w:fill="FFFFFF"/>
          <w:lang w:val="en-US"/>
        </w:rPr>
        <w:t>,</w:t>
      </w:r>
      <w:r w:rsidR="0033191C">
        <w:rPr>
          <w:rFonts w:eastAsia="Calibri"/>
          <w:color w:val="000000" w:themeColor="text1"/>
          <w:shd w:val="clear" w:color="auto" w:fill="FFFFFF"/>
          <w:lang w:val="en-US"/>
        </w:rPr>
        <w:t xml:space="preserve"> </w:t>
      </w:r>
      <w:r>
        <w:rPr>
          <w:rFonts w:eastAsia="Calibri"/>
          <w:color w:val="000000" w:themeColor="text1"/>
          <w:shd w:val="clear" w:color="auto" w:fill="FFFFFF"/>
        </w:rPr>
        <w:t>Зернова</w:t>
      </w:r>
      <w:r w:rsidR="00AD4621" w:rsidRPr="00AD4621">
        <w:rPr>
          <w:rFonts w:eastAsia="Calibri"/>
          <w:color w:val="000000" w:themeColor="text1"/>
          <w:shd w:val="clear" w:color="auto" w:fill="FFFFFF"/>
          <w:lang w:val="en-US"/>
        </w:rPr>
        <w:t xml:space="preserve"> </w:t>
      </w:r>
      <w:r>
        <w:rPr>
          <w:rFonts w:eastAsia="Calibri"/>
          <w:color w:val="000000" w:themeColor="text1"/>
          <w:shd w:val="clear" w:color="auto" w:fill="FFFFFF"/>
        </w:rPr>
        <w:t>М</w:t>
      </w:r>
      <w:r w:rsidRPr="005A3D1A">
        <w:rPr>
          <w:rFonts w:eastAsia="Calibri"/>
          <w:color w:val="000000" w:themeColor="text1"/>
          <w:shd w:val="clear" w:color="auto" w:fill="FFFFFF"/>
          <w:lang w:val="en-US"/>
        </w:rPr>
        <w:t>.</w:t>
      </w:r>
      <w:r>
        <w:rPr>
          <w:rFonts w:eastAsia="Calibri"/>
          <w:color w:val="000000" w:themeColor="text1"/>
          <w:shd w:val="clear" w:color="auto" w:fill="FFFFFF"/>
        </w:rPr>
        <w:t>А</w:t>
      </w:r>
      <w:r w:rsidRPr="005A3D1A">
        <w:rPr>
          <w:rFonts w:eastAsia="Calibri"/>
          <w:color w:val="000000" w:themeColor="text1"/>
          <w:shd w:val="clear" w:color="auto" w:fill="FFFFFF"/>
          <w:lang w:val="en-US"/>
        </w:rPr>
        <w:t>.</w:t>
      </w:r>
      <w:r w:rsidRPr="005A3D1A">
        <w:rPr>
          <w:rFonts w:eastAsia="Calibri"/>
          <w:color w:val="000000" w:themeColor="text1"/>
          <w:shd w:val="clear" w:color="auto" w:fill="FFFFFF"/>
          <w:vertAlign w:val="superscript"/>
          <w:lang w:val="en-US"/>
        </w:rPr>
        <w:t>1</w:t>
      </w:r>
      <w:r w:rsidRPr="005A3D1A">
        <w:rPr>
          <w:rFonts w:eastAsia="Calibri"/>
          <w:color w:val="000000" w:themeColor="text1"/>
          <w:shd w:val="clear" w:color="auto" w:fill="FFFFFF"/>
          <w:lang w:val="en-US"/>
        </w:rPr>
        <w:t xml:space="preserve">, </w:t>
      </w:r>
      <w:r w:rsidR="002D4478">
        <w:rPr>
          <w:rFonts w:eastAsia="Calibri"/>
          <w:color w:val="000000" w:themeColor="text1"/>
          <w:shd w:val="clear" w:color="auto" w:fill="FFFFFF"/>
        </w:rPr>
        <w:t>Кондратьева</w:t>
      </w:r>
      <w:r w:rsidR="002D4478" w:rsidRPr="002D4478">
        <w:rPr>
          <w:rFonts w:eastAsia="Calibri"/>
          <w:color w:val="000000" w:themeColor="text1"/>
          <w:shd w:val="clear" w:color="auto" w:fill="FFFFFF"/>
          <w:lang w:val="en-US"/>
        </w:rPr>
        <w:t xml:space="preserve"> </w:t>
      </w:r>
      <w:r w:rsidR="002D4478">
        <w:rPr>
          <w:rFonts w:eastAsia="Calibri"/>
          <w:color w:val="000000" w:themeColor="text1"/>
          <w:shd w:val="clear" w:color="auto" w:fill="FFFFFF"/>
        </w:rPr>
        <w:t>К</w:t>
      </w:r>
      <w:r w:rsidR="002D4478" w:rsidRPr="002D4478">
        <w:rPr>
          <w:rFonts w:eastAsia="Calibri"/>
          <w:color w:val="000000" w:themeColor="text1"/>
          <w:shd w:val="clear" w:color="auto" w:fill="FFFFFF"/>
          <w:lang w:val="en-US"/>
        </w:rPr>
        <w:t>.</w:t>
      </w:r>
      <w:r w:rsidR="002D4478">
        <w:rPr>
          <w:rFonts w:eastAsia="Calibri"/>
          <w:color w:val="000000" w:themeColor="text1"/>
          <w:shd w:val="clear" w:color="auto" w:fill="FFFFFF"/>
        </w:rPr>
        <w:t>О</w:t>
      </w:r>
      <w:r w:rsidR="002D4478" w:rsidRPr="002D4478">
        <w:rPr>
          <w:rFonts w:eastAsia="Calibri"/>
          <w:color w:val="000000" w:themeColor="text1"/>
          <w:shd w:val="clear" w:color="auto" w:fill="FFFFFF"/>
          <w:lang w:val="en-US"/>
        </w:rPr>
        <w:t>.</w:t>
      </w:r>
      <w:r w:rsidR="002D4478">
        <w:rPr>
          <w:rFonts w:eastAsia="Calibri"/>
          <w:color w:val="000000" w:themeColor="text1"/>
          <w:shd w:val="clear" w:color="auto" w:fill="FFFFFF"/>
          <w:vertAlign w:val="superscript"/>
          <w:lang w:val="en-US"/>
        </w:rPr>
        <w:t>1</w:t>
      </w:r>
      <w:r w:rsidR="002D4478" w:rsidRPr="002D4478">
        <w:rPr>
          <w:rFonts w:eastAsia="Calibri"/>
          <w:color w:val="000000" w:themeColor="text1"/>
          <w:shd w:val="clear" w:color="auto" w:fill="FFFFFF"/>
          <w:lang w:val="en-US"/>
        </w:rPr>
        <w:t>,</w:t>
      </w:r>
      <w:r w:rsidR="00594761" w:rsidRPr="00594761">
        <w:rPr>
          <w:rFonts w:eastAsia="Calibr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="00E805B7">
        <w:rPr>
          <w:rFonts w:eastAsia="Calibri"/>
          <w:color w:val="000000" w:themeColor="text1"/>
          <w:shd w:val="clear" w:color="auto" w:fill="FFFFFF"/>
        </w:rPr>
        <w:t>Адхамов</w:t>
      </w:r>
      <w:proofErr w:type="spellEnd"/>
      <w:r w:rsidR="00AD4621" w:rsidRPr="00AD4621">
        <w:rPr>
          <w:rFonts w:eastAsia="Calibri"/>
          <w:color w:val="000000" w:themeColor="text1"/>
          <w:shd w:val="clear" w:color="auto" w:fill="FFFFFF"/>
          <w:lang w:val="en-US"/>
        </w:rPr>
        <w:t xml:space="preserve"> </w:t>
      </w:r>
      <w:r w:rsidR="00E805B7">
        <w:rPr>
          <w:rFonts w:eastAsia="Calibri"/>
          <w:color w:val="000000" w:themeColor="text1"/>
          <w:shd w:val="clear" w:color="auto" w:fill="FFFFFF"/>
        </w:rPr>
        <w:t>Б</w:t>
      </w:r>
      <w:r w:rsidR="00E805B7" w:rsidRPr="00E805B7">
        <w:rPr>
          <w:rFonts w:eastAsia="Calibri"/>
          <w:color w:val="000000" w:themeColor="text1"/>
          <w:shd w:val="clear" w:color="auto" w:fill="FFFFFF"/>
          <w:lang w:val="en-US"/>
        </w:rPr>
        <w:t>.</w:t>
      </w:r>
      <w:r w:rsidR="00E805B7">
        <w:rPr>
          <w:rFonts w:eastAsia="Calibri"/>
          <w:color w:val="000000" w:themeColor="text1"/>
          <w:shd w:val="clear" w:color="auto" w:fill="FFFFFF"/>
        </w:rPr>
        <w:t>М</w:t>
      </w:r>
      <w:r w:rsidR="00E805B7" w:rsidRPr="00E805B7">
        <w:rPr>
          <w:rFonts w:eastAsia="Calibri"/>
          <w:color w:val="000000" w:themeColor="text1"/>
          <w:shd w:val="clear" w:color="auto" w:fill="FFFFFF"/>
          <w:lang w:val="en-US"/>
        </w:rPr>
        <w:t>.</w:t>
      </w:r>
      <w:r w:rsidR="00E805B7" w:rsidRPr="00E805B7">
        <w:rPr>
          <w:rFonts w:eastAsia="Calibri"/>
          <w:color w:val="000000" w:themeColor="text1"/>
          <w:shd w:val="clear" w:color="auto" w:fill="FFFFFF"/>
          <w:vertAlign w:val="superscript"/>
          <w:lang w:val="en-US"/>
        </w:rPr>
        <w:t>4</w:t>
      </w:r>
      <w:r w:rsidR="00E805B7" w:rsidRPr="00E805B7">
        <w:rPr>
          <w:rFonts w:eastAsia="Calibri"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>
        <w:rPr>
          <w:rFonts w:eastAsia="Calibri"/>
          <w:color w:val="000000" w:themeColor="text1"/>
          <w:shd w:val="clear" w:color="auto" w:fill="FFFFFF"/>
        </w:rPr>
        <w:t>Семиглазов</w:t>
      </w:r>
      <w:proofErr w:type="spellEnd"/>
      <w:r w:rsidR="00AD4621" w:rsidRPr="00AD4621">
        <w:rPr>
          <w:rFonts w:eastAsia="Calibri"/>
          <w:color w:val="000000" w:themeColor="text1"/>
          <w:shd w:val="clear" w:color="auto" w:fill="FFFFFF"/>
          <w:lang w:val="en-US"/>
        </w:rPr>
        <w:t xml:space="preserve"> </w:t>
      </w:r>
      <w:r>
        <w:rPr>
          <w:rFonts w:eastAsia="Calibri"/>
          <w:color w:val="000000" w:themeColor="text1"/>
          <w:shd w:val="clear" w:color="auto" w:fill="FFFFFF"/>
        </w:rPr>
        <w:t>В</w:t>
      </w:r>
      <w:r w:rsidRPr="005A3D1A">
        <w:rPr>
          <w:rFonts w:eastAsia="Calibri"/>
          <w:color w:val="000000" w:themeColor="text1"/>
          <w:shd w:val="clear" w:color="auto" w:fill="FFFFFF"/>
          <w:lang w:val="en-US"/>
        </w:rPr>
        <w:t>.</w:t>
      </w:r>
      <w:r>
        <w:rPr>
          <w:rFonts w:eastAsia="Calibri"/>
          <w:color w:val="000000" w:themeColor="text1"/>
          <w:shd w:val="clear" w:color="auto" w:fill="FFFFFF"/>
        </w:rPr>
        <w:t>В</w:t>
      </w:r>
      <w:r w:rsidRPr="005A3D1A">
        <w:rPr>
          <w:rFonts w:eastAsia="Calibri"/>
          <w:color w:val="000000" w:themeColor="text1"/>
          <w:shd w:val="clear" w:color="auto" w:fill="FFFFFF"/>
          <w:lang w:val="en-US"/>
        </w:rPr>
        <w:t>.</w:t>
      </w:r>
      <w:r w:rsidRPr="005A3D1A">
        <w:rPr>
          <w:rFonts w:eastAsia="Calibri"/>
          <w:color w:val="000000" w:themeColor="text1"/>
          <w:shd w:val="clear" w:color="auto" w:fill="FFFFFF"/>
          <w:vertAlign w:val="superscript"/>
          <w:lang w:val="en-US"/>
        </w:rPr>
        <w:t>1,3</w:t>
      </w:r>
      <w:r w:rsidR="00E805B7" w:rsidRPr="005A3D1A">
        <w:rPr>
          <w:rFonts w:eastAsia="Calibri"/>
          <w:color w:val="000000" w:themeColor="text1"/>
          <w:shd w:val="clear" w:color="auto" w:fill="FFFFFF"/>
          <w:lang w:val="en-US"/>
        </w:rPr>
        <w:t>,</w:t>
      </w:r>
      <w:r w:rsidR="002D4478" w:rsidRPr="002D4478">
        <w:rPr>
          <w:rFonts w:eastAsia="Calibri"/>
          <w:color w:val="000000" w:themeColor="text1"/>
          <w:shd w:val="clear" w:color="auto" w:fill="FFFFFF"/>
          <w:lang w:val="en-US"/>
        </w:rPr>
        <w:t xml:space="preserve"> </w:t>
      </w:r>
      <w:r w:rsidR="00E805B7">
        <w:rPr>
          <w:rFonts w:eastAsia="Calibri"/>
          <w:color w:val="000000" w:themeColor="text1"/>
          <w:shd w:val="clear" w:color="auto" w:fill="FFFFFF"/>
        </w:rPr>
        <w:t>Беляев</w:t>
      </w:r>
      <w:r w:rsidR="00AD4621" w:rsidRPr="00AD4621">
        <w:rPr>
          <w:rFonts w:eastAsia="Calibri"/>
          <w:color w:val="000000" w:themeColor="text1"/>
          <w:shd w:val="clear" w:color="auto" w:fill="FFFFFF"/>
          <w:lang w:val="en-US"/>
        </w:rPr>
        <w:t xml:space="preserve"> </w:t>
      </w:r>
      <w:r w:rsidR="00E805B7">
        <w:rPr>
          <w:rFonts w:eastAsia="Calibri"/>
          <w:color w:val="000000" w:themeColor="text1"/>
          <w:shd w:val="clear" w:color="auto" w:fill="FFFFFF"/>
        </w:rPr>
        <w:t>А</w:t>
      </w:r>
      <w:r w:rsidR="00E805B7" w:rsidRPr="005A3D1A">
        <w:rPr>
          <w:rFonts w:eastAsia="Calibri"/>
          <w:color w:val="000000" w:themeColor="text1"/>
          <w:shd w:val="clear" w:color="auto" w:fill="FFFFFF"/>
          <w:lang w:val="en-US"/>
        </w:rPr>
        <w:t>.</w:t>
      </w:r>
      <w:r w:rsidR="00E805B7">
        <w:rPr>
          <w:rFonts w:eastAsia="Calibri"/>
          <w:color w:val="000000" w:themeColor="text1"/>
          <w:shd w:val="clear" w:color="auto" w:fill="FFFFFF"/>
        </w:rPr>
        <w:t>М</w:t>
      </w:r>
      <w:r w:rsidR="00E805B7" w:rsidRPr="005A3D1A">
        <w:rPr>
          <w:rFonts w:eastAsia="Calibri"/>
          <w:color w:val="000000" w:themeColor="text1"/>
          <w:shd w:val="clear" w:color="auto" w:fill="FFFFFF"/>
          <w:lang w:val="en-US"/>
        </w:rPr>
        <w:t>.</w:t>
      </w:r>
      <w:r w:rsidR="00E805B7" w:rsidRPr="005A3D1A">
        <w:rPr>
          <w:rFonts w:eastAsia="Calibri"/>
          <w:color w:val="000000" w:themeColor="text1"/>
          <w:shd w:val="clear" w:color="auto" w:fill="FFFFFF"/>
          <w:vertAlign w:val="superscript"/>
          <w:lang w:val="en-US"/>
        </w:rPr>
        <w:t>1, 2</w:t>
      </w:r>
    </w:p>
    <w:p w:rsidR="00DB0CEE" w:rsidRPr="001A70E3" w:rsidRDefault="00DB0CEE" w:rsidP="007F735D">
      <w:pPr>
        <w:spacing w:line="360" w:lineRule="auto"/>
        <w:jc w:val="center"/>
        <w:rPr>
          <w:color w:val="000000"/>
          <w:shd w:val="clear" w:color="auto" w:fill="FFFFFF"/>
          <w:vertAlign w:val="superscript"/>
        </w:rPr>
      </w:pPr>
      <w:r w:rsidRPr="00E805B7">
        <w:rPr>
          <w:color w:val="000000"/>
          <w:shd w:val="clear" w:color="auto" w:fill="FFFFFF"/>
          <w:vertAlign w:val="superscript"/>
        </w:rPr>
        <w:t>1</w:t>
      </w:r>
      <w:r w:rsidRPr="001A70E3">
        <w:rPr>
          <w:color w:val="000000"/>
          <w:shd w:val="clear" w:color="auto" w:fill="FFFFFF"/>
        </w:rPr>
        <w:t>ФГБУ</w:t>
      </w:r>
      <w:r w:rsidRPr="00E805B7">
        <w:rPr>
          <w:color w:val="000000"/>
          <w:shd w:val="clear" w:color="auto" w:fill="FFFFFF"/>
        </w:rPr>
        <w:t xml:space="preserve"> «</w:t>
      </w:r>
      <w:r w:rsidRPr="001A70E3">
        <w:rPr>
          <w:color w:val="000000"/>
          <w:shd w:val="clear" w:color="auto" w:fill="FFFFFF"/>
        </w:rPr>
        <w:t>НМИЦ</w:t>
      </w:r>
      <w:r w:rsidR="00AD4621">
        <w:rPr>
          <w:color w:val="000000"/>
          <w:shd w:val="clear" w:color="auto" w:fill="FFFFFF"/>
        </w:rPr>
        <w:t xml:space="preserve"> </w:t>
      </w:r>
      <w:r w:rsidRPr="001A70E3">
        <w:rPr>
          <w:color w:val="000000"/>
          <w:shd w:val="clear" w:color="auto" w:fill="FFFFFF"/>
        </w:rPr>
        <w:t>онкологии</w:t>
      </w:r>
      <w:r w:rsidR="00AD4621">
        <w:rPr>
          <w:color w:val="000000"/>
          <w:shd w:val="clear" w:color="auto" w:fill="FFFFFF"/>
        </w:rPr>
        <w:t xml:space="preserve"> </w:t>
      </w:r>
      <w:r w:rsidRPr="001A70E3">
        <w:rPr>
          <w:color w:val="000000"/>
          <w:shd w:val="clear" w:color="auto" w:fill="FFFFFF"/>
        </w:rPr>
        <w:t>им</w:t>
      </w:r>
      <w:r w:rsidRPr="00E805B7">
        <w:rPr>
          <w:color w:val="000000"/>
          <w:shd w:val="clear" w:color="auto" w:fill="FFFFFF"/>
        </w:rPr>
        <w:t xml:space="preserve">. </w:t>
      </w:r>
      <w:r w:rsidRPr="001A70E3">
        <w:rPr>
          <w:color w:val="000000"/>
          <w:shd w:val="clear" w:color="auto" w:fill="FFFFFF"/>
        </w:rPr>
        <w:t>Н.Н. Петрова» Минздрава России</w:t>
      </w:r>
      <w:r w:rsidRPr="001A70E3">
        <w:rPr>
          <w:color w:val="000000"/>
        </w:rPr>
        <w:t>;</w:t>
      </w:r>
    </w:p>
    <w:p w:rsidR="00DB0CEE" w:rsidRPr="007F735D" w:rsidRDefault="00DB0CEE" w:rsidP="007F735D">
      <w:pPr>
        <w:spacing w:line="360" w:lineRule="auto"/>
        <w:jc w:val="center"/>
        <w:rPr>
          <w:color w:val="000000"/>
        </w:rPr>
      </w:pPr>
      <w:r w:rsidRPr="001A70E3">
        <w:rPr>
          <w:iCs/>
          <w:color w:val="000000"/>
          <w:vertAlign w:val="superscript"/>
        </w:rPr>
        <w:t>2</w:t>
      </w:r>
      <w:r w:rsidRPr="001A70E3">
        <w:rPr>
          <w:iCs/>
          <w:color w:val="000000"/>
        </w:rPr>
        <w:t>ФГБОУ ВО «СЗГМУ им. И.И. Мечникова»</w:t>
      </w:r>
      <w:r w:rsidRPr="001A70E3">
        <w:rPr>
          <w:color w:val="000000"/>
        </w:rPr>
        <w:t xml:space="preserve"> Минздрава России;</w:t>
      </w:r>
      <w:r w:rsidR="00AD4621">
        <w:rPr>
          <w:color w:val="000000"/>
        </w:rPr>
        <w:t xml:space="preserve"> </w:t>
      </w:r>
      <w:r w:rsidRPr="001A70E3">
        <w:rPr>
          <w:color w:val="000000"/>
        </w:rPr>
        <w:t>Санкт-Петербург</w:t>
      </w:r>
      <w:r w:rsidR="007F735D">
        <w:rPr>
          <w:color w:val="000000"/>
        </w:rPr>
        <w:t>;</w:t>
      </w:r>
    </w:p>
    <w:p w:rsidR="007F735D" w:rsidRPr="005A3D1A" w:rsidRDefault="007F735D" w:rsidP="007F735D">
      <w:pPr>
        <w:spacing w:line="360" w:lineRule="auto"/>
        <w:jc w:val="center"/>
        <w:rPr>
          <w:color w:val="000000" w:themeColor="text1"/>
        </w:rPr>
      </w:pPr>
      <w:r w:rsidRPr="005A3D1A">
        <w:rPr>
          <w:iCs/>
          <w:color w:val="000000" w:themeColor="text1"/>
          <w:vertAlign w:val="superscript"/>
        </w:rPr>
        <w:t>3</w:t>
      </w:r>
      <w:r w:rsidRPr="005A3D1A">
        <w:rPr>
          <w:iCs/>
          <w:color w:val="000000" w:themeColor="text1"/>
        </w:rPr>
        <w:t>ГБОУ ВПО «</w:t>
      </w:r>
      <w:proofErr w:type="spellStart"/>
      <w:r w:rsidRPr="005A3D1A">
        <w:rPr>
          <w:iCs/>
          <w:color w:val="000000" w:themeColor="text1"/>
        </w:rPr>
        <w:t>ПСПбГМУ</w:t>
      </w:r>
      <w:proofErr w:type="spellEnd"/>
      <w:r w:rsidRPr="005A3D1A">
        <w:rPr>
          <w:iCs/>
          <w:color w:val="000000" w:themeColor="text1"/>
        </w:rPr>
        <w:t xml:space="preserve"> им. акад. И.П. Павлова» </w:t>
      </w:r>
      <w:r w:rsidRPr="005A3D1A">
        <w:rPr>
          <w:color w:val="000000" w:themeColor="text1"/>
        </w:rPr>
        <w:t>Минздрава России, Санкт-Петербург;</w:t>
      </w:r>
    </w:p>
    <w:p w:rsidR="007F735D" w:rsidRDefault="007F735D" w:rsidP="007F735D">
      <w:pPr>
        <w:spacing w:line="360" w:lineRule="auto"/>
        <w:jc w:val="center"/>
      </w:pPr>
      <w:r w:rsidRPr="005A3D1A">
        <w:rPr>
          <w:color w:val="000000" w:themeColor="text1"/>
          <w:vertAlign w:val="superscript"/>
        </w:rPr>
        <w:t>4</w:t>
      </w:r>
      <w:r w:rsidR="005A3D1A" w:rsidRPr="005A3D1A">
        <w:t xml:space="preserve"> ФГБВОУ ВО Военно-медицинская академия имени С.М.</w:t>
      </w:r>
      <w:r w:rsidR="00A80A39">
        <w:t xml:space="preserve"> </w:t>
      </w:r>
      <w:r w:rsidR="005A3D1A" w:rsidRPr="005A3D1A">
        <w:t>Кирова МО РФ</w:t>
      </w:r>
      <w:r w:rsidR="00FE6039">
        <w:t>;</w:t>
      </w:r>
    </w:p>
    <w:p w:rsidR="00FE6039" w:rsidRPr="00FE6039" w:rsidRDefault="00FE6039" w:rsidP="007F735D">
      <w:pPr>
        <w:spacing w:line="360" w:lineRule="auto"/>
        <w:jc w:val="center"/>
        <w:rPr>
          <w:rFonts w:eastAsia="Calibri"/>
          <w:color w:val="000000" w:themeColor="text1"/>
          <w:shd w:val="clear" w:color="auto" w:fill="FFFFFF"/>
          <w:vertAlign w:val="superscript"/>
        </w:rPr>
      </w:pPr>
      <w:r>
        <w:rPr>
          <w:rFonts w:eastAsia="MS Mincho"/>
          <w:vertAlign w:val="superscript"/>
        </w:rPr>
        <w:t>5</w:t>
      </w:r>
      <w:r w:rsidRPr="00FE6039">
        <w:rPr>
          <w:rFonts w:eastAsia="MS Mincho"/>
        </w:rPr>
        <w:t>ФГБУ СПб НЦЭПР им.</w:t>
      </w:r>
      <w:r w:rsidR="00A80A39">
        <w:rPr>
          <w:rFonts w:eastAsia="MS Mincho"/>
        </w:rPr>
        <w:t xml:space="preserve"> </w:t>
      </w:r>
      <w:r w:rsidRPr="00FE6039">
        <w:rPr>
          <w:rFonts w:eastAsia="MS Mincho"/>
        </w:rPr>
        <w:t>Г.А. Альбрехта Минтруда России</w:t>
      </w:r>
    </w:p>
    <w:p w:rsidR="007F735D" w:rsidRDefault="007F735D" w:rsidP="00DB0CEE">
      <w:pPr>
        <w:spacing w:line="360" w:lineRule="auto"/>
        <w:jc w:val="center"/>
        <w:rPr>
          <w:color w:val="000000"/>
          <w:shd w:val="clear" w:color="auto" w:fill="FFFFFF"/>
        </w:rPr>
      </w:pPr>
    </w:p>
    <w:p w:rsidR="005A3D1A" w:rsidRPr="00251ECE" w:rsidRDefault="005A3D1A" w:rsidP="005A3D1A">
      <w:pPr>
        <w:jc w:val="both"/>
        <w:rPr>
          <w:rFonts w:eastAsia="Calibri"/>
          <w:color w:val="000000" w:themeColor="text1"/>
          <w:shd w:val="clear" w:color="auto" w:fill="FFFFFF"/>
        </w:rPr>
      </w:pPr>
      <w:proofErr w:type="spellStart"/>
      <w:r w:rsidRPr="00251ECE">
        <w:rPr>
          <w:rFonts w:eastAsia="Calibri"/>
          <w:b/>
          <w:color w:val="000000" w:themeColor="text1"/>
          <w:shd w:val="clear" w:color="auto" w:fill="FFFFFF"/>
        </w:rPr>
        <w:t>Семиглазова</w:t>
      </w:r>
      <w:proofErr w:type="spellEnd"/>
      <w:r w:rsidRPr="00251ECE">
        <w:rPr>
          <w:rFonts w:eastAsia="Calibri"/>
          <w:b/>
          <w:color w:val="000000" w:themeColor="text1"/>
          <w:shd w:val="clear" w:color="auto" w:fill="FFFFFF"/>
        </w:rPr>
        <w:t xml:space="preserve"> Татьяна Юрьевна</w:t>
      </w:r>
      <w:r w:rsidR="000E39B7">
        <w:rPr>
          <w:rFonts w:eastAsia="Calibri"/>
          <w:color w:val="000000" w:themeColor="text1"/>
          <w:shd w:val="clear" w:color="auto" w:fill="FFFFFF"/>
        </w:rPr>
        <w:t xml:space="preserve"> – 14.01.12, доктор медицинских наук</w:t>
      </w:r>
      <w:r w:rsidRPr="00251ECE">
        <w:rPr>
          <w:rFonts w:eastAsia="Calibri"/>
          <w:color w:val="000000" w:themeColor="text1"/>
          <w:shd w:val="clear" w:color="auto" w:fill="FFFFFF"/>
        </w:rPr>
        <w:t xml:space="preserve">, </w:t>
      </w:r>
      <w:r w:rsidRPr="00251ECE">
        <w:rPr>
          <w:color w:val="000000" w:themeColor="text1"/>
        </w:rPr>
        <w:t xml:space="preserve">заведующий отделом - ведущий научный сотрудник научного отдела инновационных методов терапевтической онкологии и реабилитации </w:t>
      </w:r>
      <w:r w:rsidRPr="00251ECE">
        <w:rPr>
          <w:rFonts w:eastAsia="Calibri"/>
          <w:color w:val="000000" w:themeColor="text1"/>
          <w:shd w:val="clear" w:color="auto" w:fill="FFFFFF"/>
        </w:rPr>
        <w:t xml:space="preserve">ФГБУ «НМИЦ онкологии им. Н.Н. Петрова» Минздрава России, </w:t>
      </w:r>
      <w:r w:rsidRPr="00251ECE">
        <w:rPr>
          <w:rFonts w:eastAsia="Calibri"/>
          <w:color w:val="000000" w:themeColor="text1"/>
        </w:rPr>
        <w:t>доцент кафедры онкологии ГБОУ</w:t>
      </w:r>
      <w:r w:rsidR="00A80A39">
        <w:rPr>
          <w:rFonts w:eastAsia="Calibri"/>
          <w:color w:val="000000" w:themeColor="text1"/>
        </w:rPr>
        <w:t xml:space="preserve"> ВПО «СЗГМУ им. И.И. Мечникова» </w:t>
      </w:r>
      <w:r w:rsidRPr="00251ECE">
        <w:rPr>
          <w:rFonts w:eastAsia="Calibri"/>
          <w:color w:val="000000" w:themeColor="text1"/>
        </w:rPr>
        <w:t>Минздрава России</w:t>
      </w:r>
      <w:r>
        <w:rPr>
          <w:color w:val="000000" w:themeColor="text1"/>
        </w:rPr>
        <w:t xml:space="preserve">, </w:t>
      </w:r>
      <w:r w:rsidR="000E39B7" w:rsidRPr="000E39B7">
        <w:rPr>
          <w:rFonts w:ascii="Proxima Nova" w:hAnsi="Proxima Nova" w:cs="Arial"/>
        </w:rPr>
        <w:t>197758, г. Санкт-Петербург, п. Песочный, ул. Ленинградская, дом 68</w:t>
      </w:r>
      <w:r w:rsidR="000E39B7">
        <w:rPr>
          <w:color w:val="000000" w:themeColor="text1"/>
        </w:rPr>
        <w:t>,</w:t>
      </w:r>
      <w:r w:rsidR="00594761">
        <w:rPr>
          <w:color w:val="000000" w:themeColor="text1"/>
        </w:rPr>
        <w:t xml:space="preserve"> </w:t>
      </w:r>
      <w:r w:rsidRPr="00251ECE">
        <w:rPr>
          <w:color w:val="000000" w:themeColor="text1"/>
        </w:rPr>
        <w:t>моб. тел.</w:t>
      </w:r>
      <w:r w:rsidRPr="00251ECE">
        <w:rPr>
          <w:rFonts w:eastAsia="Calibri"/>
          <w:color w:val="000000" w:themeColor="text1"/>
          <w:shd w:val="clear" w:color="auto" w:fill="FFFFFF"/>
        </w:rPr>
        <w:t xml:space="preserve">+7-921-946-80-72, </w:t>
      </w:r>
      <w:r w:rsidRPr="00251ECE">
        <w:rPr>
          <w:color w:val="000000" w:themeColor="text1"/>
        </w:rPr>
        <w:t>e-</w:t>
      </w:r>
      <w:proofErr w:type="spellStart"/>
      <w:r w:rsidRPr="00251ECE">
        <w:rPr>
          <w:color w:val="000000" w:themeColor="text1"/>
        </w:rPr>
        <w:t>mail</w:t>
      </w:r>
      <w:proofErr w:type="spellEnd"/>
      <w:r w:rsidRPr="00251ECE">
        <w:rPr>
          <w:color w:val="000000" w:themeColor="text1"/>
        </w:rPr>
        <w:t>:</w:t>
      </w:r>
      <w:r w:rsidR="00A80A39">
        <w:rPr>
          <w:color w:val="000000" w:themeColor="text1"/>
        </w:rPr>
        <w:t xml:space="preserve"> </w:t>
      </w:r>
      <w:hyperlink r:id="rId8" w:history="1">
        <w:r w:rsidRPr="00251ECE">
          <w:rPr>
            <w:rFonts w:eastAsia="Calibri"/>
            <w:color w:val="000000" w:themeColor="text1"/>
            <w:u w:val="single"/>
            <w:shd w:val="clear" w:color="auto" w:fill="FFFFFF"/>
            <w:lang w:val="en-US"/>
          </w:rPr>
          <w:t>tsemiglazova</w:t>
        </w:r>
        <w:r w:rsidRPr="00251ECE">
          <w:rPr>
            <w:rFonts w:eastAsia="Calibri"/>
            <w:color w:val="000000" w:themeColor="text1"/>
            <w:u w:val="single"/>
            <w:shd w:val="clear" w:color="auto" w:fill="FFFFFF"/>
          </w:rPr>
          <w:t>@</w:t>
        </w:r>
        <w:r w:rsidRPr="00251ECE">
          <w:rPr>
            <w:rFonts w:eastAsia="Calibri"/>
            <w:color w:val="000000" w:themeColor="text1"/>
            <w:u w:val="single"/>
            <w:shd w:val="clear" w:color="auto" w:fill="FFFFFF"/>
            <w:lang w:val="en-US"/>
          </w:rPr>
          <w:t>mail</w:t>
        </w:r>
        <w:r w:rsidRPr="00251ECE">
          <w:rPr>
            <w:rFonts w:eastAsia="Calibri"/>
            <w:color w:val="000000" w:themeColor="text1"/>
            <w:u w:val="single"/>
            <w:shd w:val="clear" w:color="auto" w:fill="FFFFFF"/>
          </w:rPr>
          <w:t>.</w:t>
        </w:r>
        <w:r w:rsidRPr="00251ECE">
          <w:rPr>
            <w:rFonts w:eastAsia="Calibri"/>
            <w:color w:val="000000" w:themeColor="text1"/>
            <w:u w:val="single"/>
            <w:shd w:val="clear" w:color="auto" w:fill="FFFFFF"/>
            <w:lang w:val="en-US"/>
          </w:rPr>
          <w:t>ru</w:t>
        </w:r>
      </w:hyperlink>
      <w:r w:rsidRPr="00251ECE">
        <w:rPr>
          <w:rFonts w:eastAsia="Calibri"/>
          <w:color w:val="000000" w:themeColor="text1"/>
          <w:shd w:val="clear" w:color="auto" w:fill="FFFFFF"/>
        </w:rPr>
        <w:t xml:space="preserve">, </w:t>
      </w:r>
      <w:hyperlink r:id="rId9" w:tgtFrame="_blank" w:history="1">
        <w:r w:rsidRPr="00251ECE">
          <w:rPr>
            <w:rFonts w:eastAsia="Calibri"/>
            <w:color w:val="000000" w:themeColor="text1"/>
            <w:u w:val="single"/>
          </w:rPr>
          <w:t>www.niioncologii.ru</w:t>
        </w:r>
      </w:hyperlink>
    </w:p>
    <w:p w:rsidR="000E39B7" w:rsidRDefault="000E39B7" w:rsidP="000E39B7">
      <w:pPr>
        <w:jc w:val="both"/>
      </w:pPr>
      <w:r>
        <w:rPr>
          <w:rFonts w:eastAsia="Calibri"/>
          <w:b/>
          <w:color w:val="000000" w:themeColor="text1"/>
        </w:rPr>
        <w:t xml:space="preserve">Каспаров Борис Сергеевич </w:t>
      </w:r>
      <w:r>
        <w:rPr>
          <w:rFonts w:eastAsia="Calibri"/>
          <w:color w:val="000000" w:themeColor="text1"/>
        </w:rPr>
        <w:t xml:space="preserve">– 14.01.12, </w:t>
      </w:r>
      <w:r w:rsidRPr="008D4204">
        <w:rPr>
          <w:rFonts w:eastAsia="Calibri"/>
          <w:color w:val="000000" w:themeColor="text1"/>
        </w:rPr>
        <w:t>к</w:t>
      </w:r>
      <w:r>
        <w:rPr>
          <w:rFonts w:eastAsia="Calibri"/>
          <w:color w:val="000000" w:themeColor="text1"/>
        </w:rPr>
        <w:t xml:space="preserve">андидат </w:t>
      </w:r>
      <w:r w:rsidRPr="008D4204">
        <w:rPr>
          <w:rFonts w:eastAsia="Calibri"/>
          <w:color w:val="000000" w:themeColor="text1"/>
        </w:rPr>
        <w:t>м</w:t>
      </w:r>
      <w:r>
        <w:rPr>
          <w:rFonts w:eastAsia="Calibri"/>
          <w:color w:val="000000" w:themeColor="text1"/>
        </w:rPr>
        <w:t>едицинских наук</w:t>
      </w:r>
      <w:r w:rsidRPr="008D4204">
        <w:rPr>
          <w:rFonts w:eastAsia="Calibri"/>
          <w:color w:val="000000" w:themeColor="text1"/>
        </w:rPr>
        <w:t xml:space="preserve">, заведующий клинико-диагностическим отделением </w:t>
      </w:r>
      <w:r w:rsidRPr="008D4204">
        <w:rPr>
          <w:rFonts w:eastAsia="Calibri"/>
          <w:color w:val="000000" w:themeColor="text1"/>
          <w:shd w:val="clear" w:color="auto" w:fill="FFFFFF"/>
        </w:rPr>
        <w:t>ФГБУ «НМИЦ онкологии им. Н.Н. Петрова» Минздрава Росс</w:t>
      </w:r>
      <w:r w:rsidRPr="00251ECE">
        <w:rPr>
          <w:rFonts w:eastAsia="Calibri"/>
          <w:color w:val="000000" w:themeColor="text1"/>
          <w:shd w:val="clear" w:color="auto" w:fill="FFFFFF"/>
        </w:rPr>
        <w:t>ии</w:t>
      </w:r>
      <w:r>
        <w:rPr>
          <w:rFonts w:eastAsia="Calibri"/>
          <w:color w:val="000000" w:themeColor="text1"/>
          <w:shd w:val="clear" w:color="auto" w:fill="FFFFFF"/>
        </w:rPr>
        <w:t>,</w:t>
      </w:r>
      <w:r w:rsidRPr="000E39B7">
        <w:rPr>
          <w:rFonts w:ascii="Proxima Nova" w:hAnsi="Proxima Nova" w:cs="Arial"/>
        </w:rPr>
        <w:t xml:space="preserve"> 197758, г. Санкт-Петербург, п. Песочный, ул. Ленинградская, дом 68</w:t>
      </w:r>
      <w:r>
        <w:rPr>
          <w:color w:val="000000" w:themeColor="text1"/>
        </w:rPr>
        <w:t>,</w:t>
      </w:r>
      <w:r w:rsidR="00594761">
        <w:rPr>
          <w:color w:val="000000" w:themeColor="text1"/>
        </w:rPr>
        <w:t xml:space="preserve"> </w:t>
      </w:r>
      <w:r w:rsidRPr="00251ECE">
        <w:rPr>
          <w:color w:val="000000" w:themeColor="text1"/>
        </w:rPr>
        <w:t>моб. тел.</w:t>
      </w:r>
      <w:r>
        <w:rPr>
          <w:rFonts w:eastAsia="Calibri"/>
          <w:color w:val="000000" w:themeColor="text1"/>
          <w:shd w:val="clear" w:color="auto" w:fill="FFFFFF"/>
        </w:rPr>
        <w:t>+7-921-337</w:t>
      </w:r>
      <w:r w:rsidRPr="00251ECE">
        <w:rPr>
          <w:rFonts w:eastAsia="Calibri"/>
          <w:color w:val="000000" w:themeColor="text1"/>
          <w:shd w:val="clear" w:color="auto" w:fill="FFFFFF"/>
        </w:rPr>
        <w:t>-</w:t>
      </w:r>
      <w:r>
        <w:rPr>
          <w:rFonts w:eastAsia="Calibri"/>
          <w:color w:val="000000" w:themeColor="text1"/>
          <w:shd w:val="clear" w:color="auto" w:fill="FFFFFF"/>
        </w:rPr>
        <w:t>27</w:t>
      </w:r>
      <w:r w:rsidRPr="00251ECE">
        <w:rPr>
          <w:rFonts w:eastAsia="Calibri"/>
          <w:color w:val="000000" w:themeColor="text1"/>
          <w:shd w:val="clear" w:color="auto" w:fill="FFFFFF"/>
        </w:rPr>
        <w:t>-</w:t>
      </w:r>
      <w:r>
        <w:rPr>
          <w:rFonts w:eastAsia="Calibri"/>
          <w:color w:val="000000" w:themeColor="text1"/>
          <w:shd w:val="clear" w:color="auto" w:fill="FFFFFF"/>
        </w:rPr>
        <w:t>28</w:t>
      </w:r>
      <w:r w:rsidRPr="00251ECE">
        <w:rPr>
          <w:rFonts w:eastAsia="Calibri"/>
          <w:color w:val="000000" w:themeColor="text1"/>
          <w:shd w:val="clear" w:color="auto" w:fill="FFFFFF"/>
        </w:rPr>
        <w:t xml:space="preserve">, </w:t>
      </w:r>
      <w:r w:rsidRPr="00251ECE">
        <w:rPr>
          <w:color w:val="000000" w:themeColor="text1"/>
        </w:rPr>
        <w:t>e-</w:t>
      </w:r>
      <w:proofErr w:type="spellStart"/>
      <w:r w:rsidRPr="00251ECE">
        <w:rPr>
          <w:color w:val="000000" w:themeColor="text1"/>
        </w:rPr>
        <w:t>mail</w:t>
      </w:r>
      <w:proofErr w:type="spellEnd"/>
      <w:r w:rsidRPr="00251ECE">
        <w:rPr>
          <w:color w:val="000000" w:themeColor="text1"/>
        </w:rPr>
        <w:t>:</w:t>
      </w:r>
      <w:hyperlink r:id="rId10" w:history="1">
        <w:r w:rsidRPr="009D5998">
          <w:rPr>
            <w:rStyle w:val="aa"/>
            <w:rFonts w:eastAsia="Calibri"/>
            <w:shd w:val="clear" w:color="auto" w:fill="FFFFFF"/>
            <w:lang w:val="en-US"/>
          </w:rPr>
          <w:t>boriankasparov</w:t>
        </w:r>
        <w:r w:rsidRPr="009D5998">
          <w:rPr>
            <w:rStyle w:val="aa"/>
            <w:rFonts w:eastAsia="Calibri"/>
            <w:shd w:val="clear" w:color="auto" w:fill="FFFFFF"/>
          </w:rPr>
          <w:t>@</w:t>
        </w:r>
        <w:r w:rsidRPr="009D5998">
          <w:rPr>
            <w:rStyle w:val="aa"/>
            <w:rFonts w:eastAsia="Calibri"/>
            <w:shd w:val="clear" w:color="auto" w:fill="FFFFFF"/>
            <w:lang w:val="en-US"/>
          </w:rPr>
          <w:t>mail</w:t>
        </w:r>
        <w:r w:rsidRPr="009D5998">
          <w:rPr>
            <w:rStyle w:val="aa"/>
            <w:rFonts w:eastAsia="Calibri"/>
            <w:shd w:val="clear" w:color="auto" w:fill="FFFFFF"/>
          </w:rPr>
          <w:t>.</w:t>
        </w:r>
        <w:r w:rsidRPr="009D5998">
          <w:rPr>
            <w:rStyle w:val="aa"/>
            <w:rFonts w:eastAsia="Calibri"/>
            <w:shd w:val="clear" w:color="auto" w:fill="FFFFFF"/>
            <w:lang w:val="en-US"/>
          </w:rPr>
          <w:t>ru</w:t>
        </w:r>
      </w:hyperlink>
      <w:r w:rsidRPr="00251ECE">
        <w:rPr>
          <w:rFonts w:eastAsia="Calibri"/>
          <w:color w:val="000000" w:themeColor="text1"/>
          <w:shd w:val="clear" w:color="auto" w:fill="FFFFFF"/>
        </w:rPr>
        <w:t xml:space="preserve">, </w:t>
      </w:r>
      <w:hyperlink r:id="rId11" w:tgtFrame="_blank" w:history="1">
        <w:r w:rsidRPr="00251ECE">
          <w:rPr>
            <w:rFonts w:eastAsia="Calibri"/>
            <w:color w:val="000000" w:themeColor="text1"/>
            <w:u w:val="single"/>
          </w:rPr>
          <w:t>www.niioncologii.ru</w:t>
        </w:r>
      </w:hyperlink>
    </w:p>
    <w:p w:rsidR="00FE6039" w:rsidRDefault="00FE6039" w:rsidP="0049579E">
      <w:pPr>
        <w:jc w:val="both"/>
        <w:rPr>
          <w:rFonts w:eastAsia="MS Mincho"/>
        </w:rPr>
      </w:pPr>
      <w:proofErr w:type="spellStart"/>
      <w:r>
        <w:rPr>
          <w:b/>
        </w:rPr>
        <w:t>Ковлен</w:t>
      </w:r>
      <w:proofErr w:type="spellEnd"/>
      <w:r>
        <w:rPr>
          <w:b/>
        </w:rPr>
        <w:t xml:space="preserve"> Денис Викторович – </w:t>
      </w:r>
      <w:r>
        <w:t>14.03.11, доктор медицинских наук, начальник клиники курортологии</w:t>
      </w:r>
      <w:r w:rsidR="00261671">
        <w:t xml:space="preserve">, </w:t>
      </w:r>
      <w:r>
        <w:t xml:space="preserve"> физиотерапии </w:t>
      </w:r>
      <w:r w:rsidR="00261671">
        <w:t xml:space="preserve">и медицинской реабилитации </w:t>
      </w:r>
      <w:r w:rsidRPr="005A3D1A">
        <w:t xml:space="preserve">ФГБВОУ ВО Военно-медицинская академия имени </w:t>
      </w:r>
      <w:proofErr w:type="spellStart"/>
      <w:r w:rsidRPr="005A3D1A">
        <w:t>С.М.Кирова</w:t>
      </w:r>
      <w:proofErr w:type="spellEnd"/>
      <w:r w:rsidRPr="005A3D1A">
        <w:t xml:space="preserve"> МО РФ</w:t>
      </w:r>
      <w:r>
        <w:t xml:space="preserve">, </w:t>
      </w:r>
      <w:r w:rsidRPr="00FE6039">
        <w:rPr>
          <w:rFonts w:eastAsia="MS Mincho"/>
        </w:rPr>
        <w:t xml:space="preserve">194044, г. Санкт-Петербург, ул. Академика Лебедева, </w:t>
      </w:r>
      <w:r w:rsidR="00594761" w:rsidRPr="00464EBE">
        <w:rPr>
          <w:rFonts w:eastAsia="MS Mincho"/>
        </w:rPr>
        <w:t>дом</w:t>
      </w:r>
      <w:r w:rsidR="00594761">
        <w:rPr>
          <w:rFonts w:eastAsia="MS Mincho"/>
        </w:rPr>
        <w:t xml:space="preserve"> </w:t>
      </w:r>
      <w:r w:rsidRPr="00FE6039">
        <w:rPr>
          <w:rFonts w:eastAsia="MS Mincho"/>
        </w:rPr>
        <w:t>6, моб. тел. +7 (911) 257-23-28, e-</w:t>
      </w:r>
      <w:proofErr w:type="spellStart"/>
      <w:r w:rsidRPr="00FE6039">
        <w:rPr>
          <w:rFonts w:eastAsia="MS Mincho"/>
        </w:rPr>
        <w:t>mail</w:t>
      </w:r>
      <w:proofErr w:type="spellEnd"/>
      <w:r w:rsidRPr="00FE6039">
        <w:rPr>
          <w:rFonts w:eastAsia="MS Mincho"/>
        </w:rPr>
        <w:t xml:space="preserve">: denis.kovlen@mail.ru. </w:t>
      </w:r>
    </w:p>
    <w:p w:rsidR="0049579E" w:rsidRPr="0049579E" w:rsidRDefault="0049579E" w:rsidP="0049579E">
      <w:pPr>
        <w:keepNext/>
        <w:tabs>
          <w:tab w:val="left" w:pos="4093"/>
        </w:tabs>
        <w:suppressAutoHyphens/>
        <w:jc w:val="both"/>
      </w:pPr>
      <w:r w:rsidRPr="0049579E">
        <w:rPr>
          <w:rFonts w:eastAsia="MS Mincho"/>
          <w:b/>
        </w:rPr>
        <w:t>Пономаренко Геннадий Николаевич</w:t>
      </w:r>
      <w:r w:rsidRPr="0049579E">
        <w:rPr>
          <w:rFonts w:eastAsia="MS Mincho"/>
        </w:rPr>
        <w:t xml:space="preserve"> – 14.03.11, доктор медицинских наук, профессор, заслуженный деятель науки РФ, генеральный директор ФГБУ СПб НЦЭПР </w:t>
      </w:r>
      <w:proofErr w:type="spellStart"/>
      <w:r w:rsidRPr="0049579E">
        <w:rPr>
          <w:rFonts w:eastAsia="MS Mincho"/>
        </w:rPr>
        <w:t>им.Г.А</w:t>
      </w:r>
      <w:proofErr w:type="spellEnd"/>
      <w:r w:rsidRPr="0049579E">
        <w:rPr>
          <w:rFonts w:eastAsia="MS Mincho"/>
        </w:rPr>
        <w:t xml:space="preserve">. Альбрехта Минтруда России, 195067, Санкт-Петербург, </w:t>
      </w:r>
      <w:proofErr w:type="spellStart"/>
      <w:r w:rsidRPr="0049579E">
        <w:rPr>
          <w:rFonts w:eastAsia="MS Mincho"/>
        </w:rPr>
        <w:t>Бестужевская</w:t>
      </w:r>
      <w:proofErr w:type="spellEnd"/>
      <w:r w:rsidRPr="0049579E">
        <w:rPr>
          <w:rFonts w:eastAsia="MS Mincho"/>
        </w:rPr>
        <w:t xml:space="preserve"> ул., </w:t>
      </w:r>
      <w:r w:rsidRPr="00464EBE">
        <w:rPr>
          <w:rFonts w:eastAsia="MS Mincho"/>
        </w:rPr>
        <w:t>д</w:t>
      </w:r>
      <w:r w:rsidR="00594761" w:rsidRPr="00464EBE">
        <w:rPr>
          <w:rFonts w:eastAsia="MS Mincho"/>
        </w:rPr>
        <w:t>ом</w:t>
      </w:r>
      <w:r w:rsidR="00594761">
        <w:rPr>
          <w:rFonts w:eastAsia="MS Mincho"/>
        </w:rPr>
        <w:t xml:space="preserve"> </w:t>
      </w:r>
      <w:r w:rsidRPr="0049579E">
        <w:rPr>
          <w:rFonts w:eastAsia="MS Mincho"/>
        </w:rPr>
        <w:t xml:space="preserve">50, </w:t>
      </w:r>
      <w:r w:rsidRPr="0049579E">
        <w:t>моб. тел. +7 (921) 938-23-94, e-</w:t>
      </w:r>
      <w:proofErr w:type="spellStart"/>
      <w:r w:rsidRPr="0049579E">
        <w:t>mail</w:t>
      </w:r>
      <w:proofErr w:type="spellEnd"/>
      <w:r w:rsidRPr="0049579E">
        <w:t>: ponomarenko_g@mail.ru</w:t>
      </w:r>
      <w:r>
        <w:t>.</w:t>
      </w:r>
    </w:p>
    <w:p w:rsidR="005A3D1A" w:rsidRDefault="005A3D1A" w:rsidP="0049579E">
      <w:pPr>
        <w:jc w:val="both"/>
        <w:rPr>
          <w:rFonts w:eastAsia="Calibri"/>
          <w:color w:val="000000" w:themeColor="text1"/>
          <w:u w:val="single"/>
        </w:rPr>
      </w:pPr>
      <w:proofErr w:type="spellStart"/>
      <w:r w:rsidRPr="00251ECE">
        <w:rPr>
          <w:rFonts w:eastAsia="Calibri"/>
          <w:b/>
          <w:color w:val="000000" w:themeColor="text1"/>
          <w:shd w:val="clear" w:color="auto" w:fill="FFFFFF"/>
        </w:rPr>
        <w:t>Клюге</w:t>
      </w:r>
      <w:proofErr w:type="spellEnd"/>
      <w:r w:rsidRPr="00251ECE">
        <w:rPr>
          <w:rFonts w:eastAsia="Calibri"/>
          <w:b/>
          <w:color w:val="000000" w:themeColor="text1"/>
          <w:shd w:val="clear" w:color="auto" w:fill="FFFFFF"/>
        </w:rPr>
        <w:t xml:space="preserve"> Валерия Алексеевна</w:t>
      </w:r>
      <w:r w:rsidRPr="00251ECE">
        <w:rPr>
          <w:rFonts w:eastAsia="Calibri"/>
          <w:color w:val="000000" w:themeColor="text1"/>
          <w:shd w:val="clear" w:color="auto" w:fill="FFFFFF"/>
        </w:rPr>
        <w:t xml:space="preserve"> – </w:t>
      </w:r>
      <w:r w:rsidR="006D14B0">
        <w:rPr>
          <w:rFonts w:eastAsia="Calibri"/>
          <w:color w:val="000000" w:themeColor="text1"/>
          <w:shd w:val="clear" w:color="auto" w:fill="FFFFFF"/>
        </w:rPr>
        <w:t xml:space="preserve">14.01.12, </w:t>
      </w:r>
      <w:r w:rsidRPr="00251ECE">
        <w:rPr>
          <w:rFonts w:eastAsia="Calibri"/>
          <w:color w:val="000000" w:themeColor="text1"/>
          <w:shd w:val="clear" w:color="auto" w:fill="FFFFFF"/>
        </w:rPr>
        <w:t xml:space="preserve">аспирант </w:t>
      </w:r>
      <w:r w:rsidRPr="00251ECE">
        <w:rPr>
          <w:color w:val="000000" w:themeColor="text1"/>
        </w:rPr>
        <w:t xml:space="preserve">научного отдела инновационных методов терапевтической онкологии и реабилитации </w:t>
      </w:r>
      <w:r w:rsidRPr="00251ECE">
        <w:rPr>
          <w:rFonts w:eastAsia="Calibri"/>
          <w:color w:val="000000" w:themeColor="text1"/>
          <w:shd w:val="clear" w:color="auto" w:fill="FFFFFF"/>
        </w:rPr>
        <w:t>ФГБУ «НМИЦ онкологии им. Н.Н. Петрова» Минздрава России,</w:t>
      </w:r>
      <w:r w:rsidR="006D14B0" w:rsidRPr="000E39B7">
        <w:rPr>
          <w:rFonts w:ascii="Proxima Nova" w:hAnsi="Proxima Nova" w:cs="Arial"/>
        </w:rPr>
        <w:t>197758, г. Санкт-Петербург, п. Песочный, ул. Ленинградская, дом 68</w:t>
      </w:r>
      <w:r w:rsidR="006D14B0">
        <w:rPr>
          <w:color w:val="000000" w:themeColor="text1"/>
        </w:rPr>
        <w:t>,</w:t>
      </w:r>
      <w:r w:rsidRPr="00251ECE">
        <w:rPr>
          <w:color w:val="000000" w:themeColor="text1"/>
        </w:rPr>
        <w:t xml:space="preserve"> моб. тел.</w:t>
      </w:r>
      <w:r w:rsidRPr="00251ECE">
        <w:rPr>
          <w:rFonts w:eastAsia="Calibri"/>
          <w:color w:val="000000" w:themeColor="text1"/>
          <w:shd w:val="clear" w:color="auto" w:fill="FFFFFF"/>
        </w:rPr>
        <w:t xml:space="preserve">+7-921-740-76-44, </w:t>
      </w:r>
      <w:proofErr w:type="spellStart"/>
      <w:r w:rsidRPr="00251ECE">
        <w:rPr>
          <w:color w:val="000000" w:themeColor="text1"/>
        </w:rPr>
        <w:t>e-mail:</w:t>
      </w:r>
      <w:hyperlink r:id="rId12" w:history="1">
        <w:r w:rsidRPr="00251ECE">
          <w:rPr>
            <w:color w:val="000000" w:themeColor="text1"/>
            <w:u w:val="single"/>
          </w:rPr>
          <w:t>valeriya.klyuge@mail.ru</w:t>
        </w:r>
        <w:proofErr w:type="spellEnd"/>
      </w:hyperlink>
      <w:r w:rsidRPr="00251ECE">
        <w:rPr>
          <w:rFonts w:eastAsia="Calibri"/>
          <w:color w:val="000000" w:themeColor="text1"/>
          <w:shd w:val="clear" w:color="auto" w:fill="FFFFFF"/>
        </w:rPr>
        <w:t xml:space="preserve">, </w:t>
      </w:r>
      <w:hyperlink r:id="rId13" w:tgtFrame="_blank" w:history="1">
        <w:r w:rsidRPr="00251ECE">
          <w:rPr>
            <w:rFonts w:eastAsia="Calibri"/>
            <w:color w:val="000000" w:themeColor="text1"/>
            <w:u w:val="single"/>
          </w:rPr>
          <w:t>www.niioncologii.ru</w:t>
        </w:r>
      </w:hyperlink>
    </w:p>
    <w:p w:rsidR="005A3D1A" w:rsidRPr="00542FEC" w:rsidRDefault="005A3D1A" w:rsidP="005A3D1A">
      <w:pPr>
        <w:jc w:val="both"/>
        <w:rPr>
          <w:rFonts w:eastAsia="Calibri"/>
          <w:color w:val="000000" w:themeColor="text1"/>
          <w:u w:val="single"/>
        </w:rPr>
      </w:pPr>
      <w:proofErr w:type="spellStart"/>
      <w:r>
        <w:rPr>
          <w:rFonts w:eastAsia="Calibri"/>
          <w:b/>
          <w:color w:val="000000" w:themeColor="text1"/>
        </w:rPr>
        <w:t>Крутов</w:t>
      </w:r>
      <w:proofErr w:type="spellEnd"/>
      <w:r>
        <w:rPr>
          <w:rFonts w:eastAsia="Calibri"/>
          <w:b/>
          <w:color w:val="000000" w:themeColor="text1"/>
        </w:rPr>
        <w:t xml:space="preserve"> Антон Андреевич</w:t>
      </w:r>
      <w:r w:rsidRPr="008D4204">
        <w:rPr>
          <w:rFonts w:eastAsia="Calibri"/>
          <w:color w:val="000000" w:themeColor="text1"/>
        </w:rPr>
        <w:t xml:space="preserve"> – </w:t>
      </w:r>
      <w:r w:rsidR="006D14B0">
        <w:rPr>
          <w:rFonts w:eastAsia="Calibri"/>
          <w:color w:val="000000" w:themeColor="text1"/>
        </w:rPr>
        <w:t xml:space="preserve">14.01.12, </w:t>
      </w:r>
      <w:r w:rsidRPr="008D4204">
        <w:rPr>
          <w:rFonts w:eastAsia="Calibri"/>
          <w:color w:val="000000" w:themeColor="text1"/>
        </w:rPr>
        <w:t xml:space="preserve">врач-онколог клинико-диагностического отделения </w:t>
      </w:r>
      <w:r w:rsidRPr="00251ECE">
        <w:rPr>
          <w:rFonts w:eastAsia="Calibri"/>
          <w:color w:val="000000" w:themeColor="text1"/>
          <w:shd w:val="clear" w:color="auto" w:fill="FFFFFF"/>
        </w:rPr>
        <w:t>ФГБУ «НМИЦ онкологии им. Н.Н. Петрова» Минздрава России,</w:t>
      </w:r>
      <w:r w:rsidR="006D14B0" w:rsidRPr="000E39B7">
        <w:rPr>
          <w:rFonts w:ascii="Proxima Nova" w:hAnsi="Proxima Nova" w:cs="Arial"/>
        </w:rPr>
        <w:t>197758, г. Санкт-Петербург, п. Песочный, ул. Ленинградская, дом 68</w:t>
      </w:r>
      <w:r w:rsidR="006D14B0">
        <w:rPr>
          <w:color w:val="000000" w:themeColor="text1"/>
        </w:rPr>
        <w:t>,</w:t>
      </w:r>
      <w:r w:rsidRPr="00251ECE">
        <w:rPr>
          <w:color w:val="000000" w:themeColor="text1"/>
        </w:rPr>
        <w:t xml:space="preserve"> моб. тел.</w:t>
      </w:r>
      <w:r w:rsidRPr="00251ECE">
        <w:rPr>
          <w:rFonts w:eastAsia="Calibri"/>
          <w:color w:val="000000" w:themeColor="text1"/>
          <w:shd w:val="clear" w:color="auto" w:fill="FFFFFF"/>
        </w:rPr>
        <w:t>+7-9</w:t>
      </w:r>
      <w:r>
        <w:rPr>
          <w:rFonts w:eastAsia="Calibri"/>
          <w:color w:val="000000" w:themeColor="text1"/>
          <w:shd w:val="clear" w:color="auto" w:fill="FFFFFF"/>
        </w:rPr>
        <w:t>50</w:t>
      </w:r>
      <w:r w:rsidRPr="00251ECE">
        <w:rPr>
          <w:rFonts w:eastAsia="Calibri"/>
          <w:color w:val="000000" w:themeColor="text1"/>
          <w:shd w:val="clear" w:color="auto" w:fill="FFFFFF"/>
        </w:rPr>
        <w:t>-</w:t>
      </w:r>
      <w:r>
        <w:rPr>
          <w:rFonts w:eastAsia="Calibri"/>
          <w:color w:val="000000" w:themeColor="text1"/>
          <w:shd w:val="clear" w:color="auto" w:fill="FFFFFF"/>
        </w:rPr>
        <w:t>023</w:t>
      </w:r>
      <w:r w:rsidRPr="00251ECE">
        <w:rPr>
          <w:rFonts w:eastAsia="Calibri"/>
          <w:color w:val="000000" w:themeColor="text1"/>
          <w:shd w:val="clear" w:color="auto" w:fill="FFFFFF"/>
        </w:rPr>
        <w:t>-</w:t>
      </w:r>
      <w:r>
        <w:rPr>
          <w:rFonts w:eastAsia="Calibri"/>
          <w:color w:val="000000" w:themeColor="text1"/>
          <w:shd w:val="clear" w:color="auto" w:fill="FFFFFF"/>
        </w:rPr>
        <w:t>53</w:t>
      </w:r>
      <w:r w:rsidRPr="00251ECE">
        <w:rPr>
          <w:rFonts w:eastAsia="Calibri"/>
          <w:color w:val="000000" w:themeColor="text1"/>
          <w:shd w:val="clear" w:color="auto" w:fill="FFFFFF"/>
        </w:rPr>
        <w:t>-</w:t>
      </w:r>
      <w:r>
        <w:rPr>
          <w:rFonts w:eastAsia="Calibri"/>
          <w:color w:val="000000" w:themeColor="text1"/>
          <w:shd w:val="clear" w:color="auto" w:fill="FFFFFF"/>
        </w:rPr>
        <w:t>42</w:t>
      </w:r>
      <w:r w:rsidRPr="00251ECE">
        <w:rPr>
          <w:rFonts w:eastAsia="Calibri"/>
          <w:color w:val="000000" w:themeColor="text1"/>
          <w:shd w:val="clear" w:color="auto" w:fill="FFFFFF"/>
        </w:rPr>
        <w:t xml:space="preserve">, </w:t>
      </w:r>
      <w:r w:rsidRPr="00251ECE">
        <w:rPr>
          <w:color w:val="000000" w:themeColor="text1"/>
        </w:rPr>
        <w:t>e-</w:t>
      </w:r>
      <w:proofErr w:type="spellStart"/>
      <w:r w:rsidRPr="00251ECE">
        <w:rPr>
          <w:color w:val="000000" w:themeColor="text1"/>
        </w:rPr>
        <w:t>mail</w:t>
      </w:r>
      <w:proofErr w:type="spellEnd"/>
      <w:r w:rsidRPr="00251ECE">
        <w:rPr>
          <w:color w:val="000000" w:themeColor="text1"/>
        </w:rPr>
        <w:t>:</w:t>
      </w:r>
      <w:hyperlink r:id="rId14" w:history="1">
        <w:r w:rsidRPr="009D5998">
          <w:rPr>
            <w:rStyle w:val="aa"/>
            <w:lang w:val="en-US"/>
          </w:rPr>
          <w:t>medikrar</w:t>
        </w:r>
        <w:r w:rsidRPr="00542FEC">
          <w:rPr>
            <w:rStyle w:val="aa"/>
          </w:rPr>
          <w:t>55</w:t>
        </w:r>
        <w:r w:rsidRPr="009D5998">
          <w:rPr>
            <w:rStyle w:val="aa"/>
          </w:rPr>
          <w:t>@</w:t>
        </w:r>
        <w:r w:rsidRPr="009D5998">
          <w:rPr>
            <w:rStyle w:val="aa"/>
            <w:lang w:val="en-US"/>
          </w:rPr>
          <w:t>yandex</w:t>
        </w:r>
        <w:r w:rsidRPr="009D5998">
          <w:rPr>
            <w:rStyle w:val="aa"/>
          </w:rPr>
          <w:t>.ru</w:t>
        </w:r>
      </w:hyperlink>
      <w:r w:rsidRPr="00251ECE">
        <w:rPr>
          <w:rFonts w:eastAsia="Calibri"/>
          <w:color w:val="000000" w:themeColor="text1"/>
          <w:shd w:val="clear" w:color="auto" w:fill="FFFFFF"/>
        </w:rPr>
        <w:t xml:space="preserve">, </w:t>
      </w:r>
      <w:hyperlink r:id="rId15" w:tgtFrame="_blank" w:history="1">
        <w:r w:rsidRPr="00251ECE">
          <w:rPr>
            <w:rFonts w:eastAsia="Calibri"/>
            <w:color w:val="000000" w:themeColor="text1"/>
            <w:u w:val="single"/>
          </w:rPr>
          <w:t>www.niioncologii.ru</w:t>
        </w:r>
      </w:hyperlink>
    </w:p>
    <w:p w:rsidR="005A3D1A" w:rsidRDefault="005A3D1A" w:rsidP="005A3D1A">
      <w:pPr>
        <w:jc w:val="both"/>
        <w:rPr>
          <w:rFonts w:eastAsia="Calibri"/>
          <w:color w:val="000000" w:themeColor="text1"/>
          <w:u w:val="single"/>
        </w:rPr>
      </w:pPr>
      <w:r w:rsidRPr="008D4204">
        <w:rPr>
          <w:rFonts w:eastAsia="Calibri"/>
          <w:b/>
          <w:color w:val="000000" w:themeColor="text1"/>
        </w:rPr>
        <w:t>Зернова Маргарита Александровна</w:t>
      </w:r>
      <w:r>
        <w:rPr>
          <w:rFonts w:eastAsia="Calibri"/>
          <w:color w:val="000000" w:themeColor="text1"/>
        </w:rPr>
        <w:t>–</w:t>
      </w:r>
      <w:r w:rsidR="006D14B0">
        <w:rPr>
          <w:rFonts w:eastAsia="Calibri"/>
          <w:color w:val="000000" w:themeColor="text1"/>
        </w:rPr>
        <w:t xml:space="preserve"> 14.03.11, </w:t>
      </w:r>
      <w:r>
        <w:rPr>
          <w:rFonts w:eastAsia="Calibri"/>
          <w:color w:val="000000" w:themeColor="text1"/>
        </w:rPr>
        <w:t>и</w:t>
      </w:r>
      <w:r w:rsidRPr="008D4204">
        <w:rPr>
          <w:rFonts w:eastAsia="Calibri"/>
          <w:color w:val="000000" w:themeColor="text1"/>
        </w:rPr>
        <w:t xml:space="preserve">нструктор-методист по лечебной физкультуре </w:t>
      </w:r>
      <w:r w:rsidRPr="00251ECE">
        <w:rPr>
          <w:rFonts w:eastAsia="Calibri"/>
          <w:color w:val="000000" w:themeColor="text1"/>
          <w:shd w:val="clear" w:color="auto" w:fill="FFFFFF"/>
        </w:rPr>
        <w:t>ФГБУ «НМИЦ онкологии им. Н.Н. Петрова» Минздрава России,</w:t>
      </w:r>
      <w:r w:rsidR="006D14B0" w:rsidRPr="000E39B7">
        <w:rPr>
          <w:rFonts w:ascii="Proxima Nova" w:hAnsi="Proxima Nova" w:cs="Arial"/>
        </w:rPr>
        <w:t>197758, г. Санкт-Петербург, п. Песочный, ул. Ленинградская, дом 68</w:t>
      </w:r>
      <w:r w:rsidR="006D14B0">
        <w:rPr>
          <w:color w:val="000000" w:themeColor="text1"/>
        </w:rPr>
        <w:t xml:space="preserve">, </w:t>
      </w:r>
      <w:r w:rsidRPr="00251ECE">
        <w:rPr>
          <w:color w:val="000000" w:themeColor="text1"/>
        </w:rPr>
        <w:t>моб. тел.</w:t>
      </w:r>
      <w:r w:rsidRPr="00251ECE">
        <w:rPr>
          <w:rFonts w:eastAsia="Calibri"/>
          <w:color w:val="000000" w:themeColor="text1"/>
          <w:shd w:val="clear" w:color="auto" w:fill="FFFFFF"/>
        </w:rPr>
        <w:t>+7-9</w:t>
      </w:r>
      <w:r>
        <w:rPr>
          <w:rFonts w:eastAsia="Calibri"/>
          <w:color w:val="000000" w:themeColor="text1"/>
          <w:shd w:val="clear" w:color="auto" w:fill="FFFFFF"/>
        </w:rPr>
        <w:t>81</w:t>
      </w:r>
      <w:r w:rsidRPr="00251ECE">
        <w:rPr>
          <w:rFonts w:eastAsia="Calibri"/>
          <w:color w:val="000000" w:themeColor="text1"/>
          <w:shd w:val="clear" w:color="auto" w:fill="FFFFFF"/>
        </w:rPr>
        <w:t>-</w:t>
      </w:r>
      <w:r>
        <w:rPr>
          <w:rFonts w:eastAsia="Calibri"/>
          <w:color w:val="000000" w:themeColor="text1"/>
          <w:shd w:val="clear" w:color="auto" w:fill="FFFFFF"/>
        </w:rPr>
        <w:t>751</w:t>
      </w:r>
      <w:r w:rsidRPr="00251ECE">
        <w:rPr>
          <w:rFonts w:eastAsia="Calibri"/>
          <w:color w:val="000000" w:themeColor="text1"/>
          <w:shd w:val="clear" w:color="auto" w:fill="FFFFFF"/>
        </w:rPr>
        <w:t>-</w:t>
      </w:r>
      <w:r>
        <w:rPr>
          <w:rFonts w:eastAsia="Calibri"/>
          <w:color w:val="000000" w:themeColor="text1"/>
          <w:shd w:val="clear" w:color="auto" w:fill="FFFFFF"/>
        </w:rPr>
        <w:t>41</w:t>
      </w:r>
      <w:r w:rsidRPr="00251ECE">
        <w:rPr>
          <w:rFonts w:eastAsia="Calibri"/>
          <w:color w:val="000000" w:themeColor="text1"/>
          <w:shd w:val="clear" w:color="auto" w:fill="FFFFFF"/>
        </w:rPr>
        <w:t>-</w:t>
      </w:r>
      <w:r>
        <w:rPr>
          <w:rFonts w:eastAsia="Calibri"/>
          <w:color w:val="000000" w:themeColor="text1"/>
          <w:shd w:val="clear" w:color="auto" w:fill="FFFFFF"/>
        </w:rPr>
        <w:t>28</w:t>
      </w:r>
      <w:r w:rsidRPr="00251ECE">
        <w:rPr>
          <w:rFonts w:eastAsia="Calibri"/>
          <w:color w:val="000000" w:themeColor="text1"/>
          <w:shd w:val="clear" w:color="auto" w:fill="FFFFFF"/>
        </w:rPr>
        <w:t xml:space="preserve">, </w:t>
      </w:r>
      <w:r w:rsidRPr="00251ECE">
        <w:rPr>
          <w:color w:val="000000" w:themeColor="text1"/>
        </w:rPr>
        <w:t>e-</w:t>
      </w:r>
      <w:proofErr w:type="spellStart"/>
      <w:r w:rsidRPr="00251ECE">
        <w:rPr>
          <w:color w:val="000000" w:themeColor="text1"/>
        </w:rPr>
        <w:t>mail</w:t>
      </w:r>
      <w:proofErr w:type="spellEnd"/>
      <w:r w:rsidRPr="00251ECE">
        <w:rPr>
          <w:color w:val="000000" w:themeColor="text1"/>
        </w:rPr>
        <w:t>:</w:t>
      </w:r>
      <w:hyperlink r:id="rId16" w:history="1">
        <w:r w:rsidRPr="009D5998">
          <w:rPr>
            <w:rStyle w:val="aa"/>
            <w:lang w:val="en-US"/>
          </w:rPr>
          <w:t>zernova</w:t>
        </w:r>
        <w:r w:rsidRPr="007C003B">
          <w:rPr>
            <w:rStyle w:val="aa"/>
          </w:rPr>
          <w:t>-</w:t>
        </w:r>
        <w:r w:rsidRPr="009D5998">
          <w:rPr>
            <w:rStyle w:val="aa"/>
            <w:lang w:val="en-US"/>
          </w:rPr>
          <w:t>margarita</w:t>
        </w:r>
        <w:r w:rsidRPr="009D5998">
          <w:rPr>
            <w:rStyle w:val="aa"/>
          </w:rPr>
          <w:t>@</w:t>
        </w:r>
        <w:r w:rsidRPr="009D5998">
          <w:rPr>
            <w:rStyle w:val="aa"/>
            <w:lang w:val="en-US"/>
          </w:rPr>
          <w:t>yandex</w:t>
        </w:r>
        <w:r w:rsidRPr="009D5998">
          <w:rPr>
            <w:rStyle w:val="aa"/>
          </w:rPr>
          <w:t>.ru</w:t>
        </w:r>
      </w:hyperlink>
      <w:r w:rsidRPr="00251ECE">
        <w:rPr>
          <w:rFonts w:eastAsia="Calibri"/>
          <w:color w:val="000000" w:themeColor="text1"/>
          <w:shd w:val="clear" w:color="auto" w:fill="FFFFFF"/>
        </w:rPr>
        <w:t xml:space="preserve">, </w:t>
      </w:r>
      <w:hyperlink r:id="rId17" w:tgtFrame="_blank" w:history="1">
        <w:r w:rsidRPr="00251ECE">
          <w:rPr>
            <w:rFonts w:eastAsia="Calibri"/>
            <w:color w:val="000000" w:themeColor="text1"/>
            <w:u w:val="single"/>
          </w:rPr>
          <w:t>www.niioncologii.ru</w:t>
        </w:r>
      </w:hyperlink>
    </w:p>
    <w:p w:rsidR="00261671" w:rsidRPr="00464EBE" w:rsidRDefault="00464EBE" w:rsidP="00464EBE">
      <w:pPr>
        <w:jc w:val="both"/>
      </w:pPr>
      <w:r w:rsidRPr="00464EBE">
        <w:rPr>
          <w:rFonts w:ascii="Times" w:hAnsi="Times"/>
          <w:b/>
          <w:color w:val="000000"/>
        </w:rPr>
        <w:lastRenderedPageBreak/>
        <w:t xml:space="preserve">Кондратьева Кристина </w:t>
      </w:r>
      <w:proofErr w:type="spellStart"/>
      <w:r w:rsidRPr="00464EBE">
        <w:rPr>
          <w:rFonts w:ascii="Times" w:hAnsi="Times"/>
          <w:b/>
          <w:color w:val="000000"/>
        </w:rPr>
        <w:t>Орхановна</w:t>
      </w:r>
      <w:proofErr w:type="spellEnd"/>
      <w:r w:rsidRPr="00464EBE">
        <w:rPr>
          <w:rFonts w:ascii="Times" w:hAnsi="Times"/>
          <w:color w:val="000000"/>
        </w:rPr>
        <w:t xml:space="preserve"> – </w:t>
      </w:r>
      <w:r>
        <w:rPr>
          <w:rFonts w:ascii="Times" w:hAnsi="Times"/>
          <w:color w:val="000000"/>
        </w:rPr>
        <w:t xml:space="preserve">19.00.04, </w:t>
      </w:r>
      <w:r w:rsidRPr="00464EBE">
        <w:rPr>
          <w:rFonts w:ascii="Times" w:hAnsi="Times"/>
          <w:color w:val="000000"/>
        </w:rPr>
        <w:t>медицинский психолог ФГБУ «НМИЦ онкологии им. Н.Н. Петрова» Минздрава России, моб.</w:t>
      </w:r>
      <w:r>
        <w:rPr>
          <w:rFonts w:ascii="Times" w:hAnsi="Times"/>
          <w:color w:val="000000"/>
        </w:rPr>
        <w:t xml:space="preserve"> тел. +7-965-075-31-90, e-</w:t>
      </w:r>
      <w:proofErr w:type="spellStart"/>
      <w:r>
        <w:rPr>
          <w:rFonts w:ascii="Times" w:hAnsi="Times"/>
          <w:color w:val="000000"/>
        </w:rPr>
        <w:t>mail</w:t>
      </w:r>
      <w:proofErr w:type="spellEnd"/>
      <w:r>
        <w:rPr>
          <w:rFonts w:ascii="Times" w:hAnsi="Times"/>
          <w:color w:val="000000"/>
        </w:rPr>
        <w:t xml:space="preserve">: </w:t>
      </w:r>
      <w:r w:rsidRPr="00464EBE">
        <w:rPr>
          <w:rFonts w:ascii="Times" w:hAnsi="Times"/>
          <w:color w:val="000000"/>
        </w:rPr>
        <w:t>cris.condratiewa@yandex.ru, www.niioncologii.ru</w:t>
      </w:r>
    </w:p>
    <w:p w:rsidR="00594761" w:rsidRDefault="00594761" w:rsidP="00594761">
      <w:pPr>
        <w:jc w:val="both"/>
        <w:rPr>
          <w:rFonts w:eastAsia="MS Mincho"/>
        </w:rPr>
      </w:pPr>
      <w:proofErr w:type="spellStart"/>
      <w:r w:rsidRPr="00464EBE">
        <w:rPr>
          <w:b/>
        </w:rPr>
        <w:t>Адхамов</w:t>
      </w:r>
      <w:proofErr w:type="spellEnd"/>
      <w:r w:rsidRPr="00464EBE">
        <w:rPr>
          <w:b/>
        </w:rPr>
        <w:t xml:space="preserve"> </w:t>
      </w:r>
      <w:proofErr w:type="spellStart"/>
      <w:r w:rsidRPr="00464EBE">
        <w:rPr>
          <w:b/>
        </w:rPr>
        <w:t>Бахтияр</w:t>
      </w:r>
      <w:proofErr w:type="spellEnd"/>
      <w:r w:rsidRPr="00464EBE">
        <w:rPr>
          <w:b/>
        </w:rPr>
        <w:t xml:space="preserve"> </w:t>
      </w:r>
      <w:proofErr w:type="spellStart"/>
      <w:r w:rsidRPr="00464EBE">
        <w:rPr>
          <w:b/>
        </w:rPr>
        <w:t>Марксович</w:t>
      </w:r>
      <w:proofErr w:type="spellEnd"/>
      <w:r w:rsidRPr="00464EBE">
        <w:t xml:space="preserve"> - 14.03.11, кандидат медицинских наук, </w:t>
      </w:r>
      <w:r w:rsidR="005B7A32" w:rsidRPr="00464EBE">
        <w:t xml:space="preserve">ассистент </w:t>
      </w:r>
      <w:proofErr w:type="gramStart"/>
      <w:r w:rsidR="005B7A32" w:rsidRPr="00464EBE">
        <w:t>кафедры  общественного</w:t>
      </w:r>
      <w:proofErr w:type="gramEnd"/>
      <w:r w:rsidR="005B7A32" w:rsidRPr="00464EBE">
        <w:t xml:space="preserve"> здоровья и экономики военного здравоохранения </w:t>
      </w:r>
      <w:r w:rsidRPr="00464EBE">
        <w:t xml:space="preserve">ФГБВОУ ВО Военно-медицинская академия имени </w:t>
      </w:r>
      <w:proofErr w:type="spellStart"/>
      <w:r w:rsidRPr="00464EBE">
        <w:t>С.М.Кирова</w:t>
      </w:r>
      <w:proofErr w:type="spellEnd"/>
      <w:r w:rsidRPr="00464EBE">
        <w:t xml:space="preserve"> МО РФ, 194044, г. Санкт-</w:t>
      </w:r>
      <w:r w:rsidRPr="00464EBE">
        <w:rPr>
          <w:rFonts w:eastAsia="MS Mincho"/>
        </w:rPr>
        <w:t>Петербург, ул. Академика Лебедева, дом 6.</w:t>
      </w:r>
    </w:p>
    <w:p w:rsidR="00464EBE" w:rsidRPr="00460EBE" w:rsidRDefault="00464EBE" w:rsidP="00594761">
      <w:pPr>
        <w:jc w:val="both"/>
        <w:rPr>
          <w:b/>
        </w:rPr>
      </w:pPr>
      <w:proofErr w:type="spellStart"/>
      <w:r w:rsidRPr="00460EBE">
        <w:rPr>
          <w:rFonts w:eastAsia="MS Mincho"/>
          <w:b/>
        </w:rPr>
        <w:t>Семиглазов</w:t>
      </w:r>
      <w:proofErr w:type="spellEnd"/>
      <w:r w:rsidRPr="00460EBE">
        <w:rPr>
          <w:rFonts w:eastAsia="MS Mincho"/>
          <w:b/>
        </w:rPr>
        <w:t xml:space="preserve"> Владислав Владимирович</w:t>
      </w:r>
      <w:r>
        <w:rPr>
          <w:rFonts w:eastAsia="MS Mincho"/>
        </w:rPr>
        <w:t xml:space="preserve"> – 14.01.12, доктор медицинских наук, профессор, заведующий кафедрой онкологии </w:t>
      </w:r>
      <w:r w:rsidRPr="005A3D1A">
        <w:rPr>
          <w:iCs/>
          <w:color w:val="000000" w:themeColor="text1"/>
          <w:vertAlign w:val="superscript"/>
        </w:rPr>
        <w:t>3</w:t>
      </w:r>
      <w:r w:rsidRPr="005A3D1A">
        <w:rPr>
          <w:iCs/>
          <w:color w:val="000000" w:themeColor="text1"/>
        </w:rPr>
        <w:t>ГБОУ ВПО «</w:t>
      </w:r>
      <w:proofErr w:type="spellStart"/>
      <w:r w:rsidRPr="005A3D1A">
        <w:rPr>
          <w:iCs/>
          <w:color w:val="000000" w:themeColor="text1"/>
        </w:rPr>
        <w:t>ПСПбГМУ</w:t>
      </w:r>
      <w:proofErr w:type="spellEnd"/>
      <w:r w:rsidRPr="005A3D1A">
        <w:rPr>
          <w:iCs/>
          <w:color w:val="000000" w:themeColor="text1"/>
        </w:rPr>
        <w:t xml:space="preserve"> им. акад. И.П. Павлова»</w:t>
      </w:r>
      <w:r>
        <w:rPr>
          <w:iCs/>
          <w:color w:val="000000" w:themeColor="text1"/>
        </w:rPr>
        <w:t xml:space="preserve"> Минздрава России, </w:t>
      </w:r>
      <w:r w:rsidRPr="00464EBE">
        <w:rPr>
          <w:color w:val="000000"/>
          <w:shd w:val="clear" w:color="auto" w:fill="FFFFFF"/>
        </w:rPr>
        <w:t>197022, г. Санкт-Петербург, </w:t>
      </w:r>
      <w:r w:rsidRPr="00464EBE">
        <w:rPr>
          <w:rStyle w:val="ab"/>
          <w:b w:val="0"/>
          <w:color w:val="000000"/>
          <w:bdr w:val="none" w:sz="0" w:space="0" w:color="auto" w:frame="1"/>
          <w:shd w:val="clear" w:color="auto" w:fill="FFFFFF"/>
        </w:rPr>
        <w:t>ул. Льва Толстого, д. 6-8</w:t>
      </w:r>
      <w:r>
        <w:rPr>
          <w:rStyle w:val="ab"/>
          <w:b w:val="0"/>
          <w:color w:val="000000"/>
          <w:bdr w:val="none" w:sz="0" w:space="0" w:color="auto" w:frame="1"/>
          <w:shd w:val="clear" w:color="auto" w:fill="FFFFFF"/>
        </w:rPr>
        <w:t>.</w:t>
      </w:r>
    </w:p>
    <w:p w:rsidR="0049579E" w:rsidRDefault="0049579E" w:rsidP="005A3D1A">
      <w:pPr>
        <w:jc w:val="both"/>
        <w:rPr>
          <w:color w:val="000000" w:themeColor="text1"/>
        </w:rPr>
      </w:pPr>
      <w:r w:rsidRPr="0049579E">
        <w:rPr>
          <w:rFonts w:eastAsia="Calibri"/>
          <w:b/>
          <w:color w:val="000000" w:themeColor="text1"/>
        </w:rPr>
        <w:t>Беляев Алексей Михайлович</w:t>
      </w:r>
      <w:r>
        <w:rPr>
          <w:rFonts w:eastAsia="Calibri"/>
          <w:color w:val="000000" w:themeColor="text1"/>
        </w:rPr>
        <w:t xml:space="preserve"> – 14.01.12, доктор медици</w:t>
      </w:r>
      <w:r w:rsidR="0033191C">
        <w:rPr>
          <w:rFonts w:eastAsia="Calibri"/>
          <w:color w:val="000000" w:themeColor="text1"/>
        </w:rPr>
        <w:t>нских наук, профессор, директор</w:t>
      </w:r>
      <w:r>
        <w:rPr>
          <w:rFonts w:eastAsia="Calibri"/>
          <w:color w:val="000000" w:themeColor="text1"/>
        </w:rPr>
        <w:t xml:space="preserve"> </w:t>
      </w:r>
      <w:r w:rsidRPr="00251ECE">
        <w:rPr>
          <w:rFonts w:eastAsia="Calibri"/>
          <w:color w:val="000000" w:themeColor="text1"/>
          <w:shd w:val="clear" w:color="auto" w:fill="FFFFFF"/>
        </w:rPr>
        <w:t>ФГБУ «НМИЦ онкологии им. Н.Н. Петрова» Минздрава России,</w:t>
      </w:r>
      <w:r>
        <w:rPr>
          <w:rFonts w:eastAsia="Calibri"/>
          <w:color w:val="000000" w:themeColor="text1"/>
          <w:shd w:val="clear" w:color="auto" w:fill="FFFFFF"/>
        </w:rPr>
        <w:t xml:space="preserve"> заведующий кафедрой </w:t>
      </w:r>
      <w:r w:rsidRPr="00251ECE">
        <w:rPr>
          <w:rFonts w:eastAsia="Calibri"/>
          <w:color w:val="000000" w:themeColor="text1"/>
        </w:rPr>
        <w:t>онкологии ГБОУ ВПО «СЗГМУ им. И.И. Мечникова» Минздрава России</w:t>
      </w:r>
      <w:r>
        <w:rPr>
          <w:color w:val="000000" w:themeColor="text1"/>
        </w:rPr>
        <w:t xml:space="preserve">, </w:t>
      </w:r>
      <w:r w:rsidRPr="000E39B7">
        <w:rPr>
          <w:rFonts w:ascii="Proxima Nova" w:hAnsi="Proxima Nova" w:cs="Arial"/>
        </w:rPr>
        <w:t>197758, г. Санкт-Петербург, п. Песочный, ул. Ленинградская, дом 68</w:t>
      </w:r>
      <w:r>
        <w:rPr>
          <w:color w:val="000000" w:themeColor="text1"/>
        </w:rPr>
        <w:t>.</w:t>
      </w:r>
    </w:p>
    <w:p w:rsidR="005A3D1A" w:rsidRDefault="005A3D1A" w:rsidP="005A3D1A">
      <w:pPr>
        <w:spacing w:line="360" w:lineRule="auto"/>
        <w:jc w:val="both"/>
        <w:rPr>
          <w:rFonts w:eastAsia="Calibri"/>
          <w:color w:val="000000" w:themeColor="text1"/>
          <w:u w:val="single"/>
        </w:rPr>
      </w:pPr>
    </w:p>
    <w:p w:rsidR="00644D15" w:rsidRPr="00460EBE" w:rsidRDefault="00261671" w:rsidP="005A3D1A">
      <w:pPr>
        <w:spacing w:line="360" w:lineRule="auto"/>
        <w:jc w:val="both"/>
        <w:rPr>
          <w:rFonts w:eastAsia="Calibri"/>
          <w:b/>
          <w:color w:val="000000" w:themeColor="text1"/>
          <w:sz w:val="28"/>
          <w:szCs w:val="28"/>
        </w:rPr>
      </w:pPr>
      <w:r w:rsidRPr="00460EBE">
        <w:rPr>
          <w:rFonts w:eastAsia="Calibri"/>
          <w:b/>
          <w:color w:val="000000" w:themeColor="text1"/>
          <w:sz w:val="28"/>
          <w:szCs w:val="28"/>
        </w:rPr>
        <w:t>Аннотация</w:t>
      </w:r>
      <w:r w:rsidR="00644D15" w:rsidRPr="00460EBE">
        <w:rPr>
          <w:rFonts w:eastAsia="Calibri"/>
          <w:b/>
          <w:color w:val="000000" w:themeColor="text1"/>
          <w:sz w:val="28"/>
          <w:szCs w:val="28"/>
        </w:rPr>
        <w:t>.</w:t>
      </w:r>
    </w:p>
    <w:p w:rsidR="00644D15" w:rsidRPr="00464EBE" w:rsidRDefault="00644D15" w:rsidP="00644D15">
      <w:pPr>
        <w:pStyle w:val="a6"/>
        <w:tabs>
          <w:tab w:val="left" w:pos="5385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460EBE">
        <w:rPr>
          <w:sz w:val="28"/>
          <w:szCs w:val="28"/>
        </w:rPr>
        <w:t xml:space="preserve">В статье представлены данные </w:t>
      </w:r>
      <w:proofErr w:type="spellStart"/>
      <w:r w:rsidRPr="00460EBE">
        <w:rPr>
          <w:sz w:val="28"/>
          <w:szCs w:val="28"/>
        </w:rPr>
        <w:t>наукометрического</w:t>
      </w:r>
      <w:proofErr w:type="spellEnd"/>
      <w:r w:rsidRPr="00460EBE">
        <w:rPr>
          <w:sz w:val="28"/>
          <w:szCs w:val="28"/>
        </w:rPr>
        <w:t xml:space="preserve"> анализа </w:t>
      </w:r>
      <w:r w:rsidR="001A5DAE" w:rsidRPr="00460EBE">
        <w:rPr>
          <w:sz w:val="28"/>
          <w:szCs w:val="28"/>
        </w:rPr>
        <w:t xml:space="preserve">748 </w:t>
      </w:r>
      <w:r w:rsidRPr="00460EBE">
        <w:rPr>
          <w:sz w:val="28"/>
          <w:szCs w:val="28"/>
        </w:rPr>
        <w:t>исследований</w:t>
      </w:r>
      <w:r w:rsidR="001A5DAE" w:rsidRPr="00460EBE">
        <w:rPr>
          <w:sz w:val="28"/>
          <w:szCs w:val="28"/>
        </w:rPr>
        <w:t xml:space="preserve"> с 1980 по 201</w:t>
      </w:r>
      <w:r w:rsidR="00AE6F8C" w:rsidRPr="00460EBE">
        <w:rPr>
          <w:sz w:val="28"/>
          <w:szCs w:val="28"/>
        </w:rPr>
        <w:t>8</w:t>
      </w:r>
      <w:r w:rsidR="001A5DAE" w:rsidRPr="00464EBE">
        <w:rPr>
          <w:sz w:val="28"/>
          <w:szCs w:val="28"/>
        </w:rPr>
        <w:t xml:space="preserve"> годы</w:t>
      </w:r>
      <w:r w:rsidRPr="00464EBE">
        <w:rPr>
          <w:sz w:val="28"/>
          <w:szCs w:val="28"/>
        </w:rPr>
        <w:t xml:space="preserve">, посвященных использованию </w:t>
      </w:r>
      <w:r w:rsidR="00261671" w:rsidRPr="00464EBE">
        <w:rPr>
          <w:sz w:val="28"/>
          <w:szCs w:val="28"/>
        </w:rPr>
        <w:t>лечебных</w:t>
      </w:r>
      <w:r w:rsidRPr="00464EBE">
        <w:rPr>
          <w:sz w:val="28"/>
          <w:szCs w:val="28"/>
        </w:rPr>
        <w:t xml:space="preserve"> физических факторов </w:t>
      </w:r>
      <w:r w:rsidR="00261671" w:rsidRPr="00464EBE">
        <w:rPr>
          <w:sz w:val="28"/>
          <w:szCs w:val="28"/>
        </w:rPr>
        <w:t xml:space="preserve">и физических упражнений </w:t>
      </w:r>
      <w:r w:rsidRPr="00464EBE">
        <w:rPr>
          <w:sz w:val="28"/>
          <w:szCs w:val="28"/>
        </w:rPr>
        <w:t xml:space="preserve">в реабилитации </w:t>
      </w:r>
      <w:r w:rsidR="001A5DAE" w:rsidRPr="00464EBE">
        <w:rPr>
          <w:sz w:val="28"/>
          <w:szCs w:val="28"/>
        </w:rPr>
        <w:t xml:space="preserve">261643 </w:t>
      </w:r>
      <w:r w:rsidRPr="00464EBE">
        <w:rPr>
          <w:sz w:val="28"/>
          <w:szCs w:val="28"/>
        </w:rPr>
        <w:t>пациентов с раком молочной железы.</w:t>
      </w:r>
    </w:p>
    <w:p w:rsidR="00644D15" w:rsidRPr="00464EBE" w:rsidRDefault="00644D15" w:rsidP="00644D15">
      <w:pPr>
        <w:pStyle w:val="a6"/>
        <w:tabs>
          <w:tab w:val="left" w:pos="5385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464EBE">
        <w:rPr>
          <w:sz w:val="28"/>
          <w:szCs w:val="28"/>
        </w:rPr>
        <w:t>Цель: провести анализ базы доказательных исследований, содержащих обоснованные данные об использовании физических методов реабилитации пациентов и сформулировать рекомендации по применению лечебных физических факторов, основанные на полученных в ходе анализа доказательствах.</w:t>
      </w:r>
    </w:p>
    <w:p w:rsidR="00644D15" w:rsidRPr="00460EBE" w:rsidRDefault="00644D15" w:rsidP="00644D15">
      <w:pPr>
        <w:pStyle w:val="a6"/>
        <w:tabs>
          <w:tab w:val="left" w:pos="5385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460EBE">
        <w:rPr>
          <w:sz w:val="28"/>
          <w:szCs w:val="28"/>
        </w:rPr>
        <w:t>Результаты</w:t>
      </w:r>
      <w:proofErr w:type="gramStart"/>
      <w:r w:rsidRPr="00460EBE">
        <w:rPr>
          <w:sz w:val="28"/>
          <w:szCs w:val="28"/>
        </w:rPr>
        <w:t>: Последнее</w:t>
      </w:r>
      <w:proofErr w:type="gramEnd"/>
      <w:r w:rsidRPr="00460EBE">
        <w:rPr>
          <w:sz w:val="28"/>
          <w:szCs w:val="28"/>
        </w:rPr>
        <w:t xml:space="preserve"> десятилетие ознаменовалось ростом количества исследований, посвященных </w:t>
      </w:r>
      <w:r w:rsidR="00AE6F8C" w:rsidRPr="00460EBE">
        <w:rPr>
          <w:sz w:val="28"/>
          <w:szCs w:val="28"/>
        </w:rPr>
        <w:t>рассматриваемой</w:t>
      </w:r>
      <w:r w:rsidRPr="00460EBE">
        <w:rPr>
          <w:sz w:val="28"/>
          <w:szCs w:val="28"/>
        </w:rPr>
        <w:t xml:space="preserve"> тематике. Наиболее изученными из факторов, имеющих доказанных эффект, являются физические упражнения,</w:t>
      </w:r>
      <w:r w:rsidR="0053626D" w:rsidRPr="00460EBE">
        <w:rPr>
          <w:sz w:val="28"/>
          <w:szCs w:val="28"/>
        </w:rPr>
        <w:t xml:space="preserve"> </w:t>
      </w:r>
      <w:proofErr w:type="spellStart"/>
      <w:proofErr w:type="gramStart"/>
      <w:r w:rsidR="0053626D" w:rsidRPr="00460EBE">
        <w:rPr>
          <w:sz w:val="28"/>
          <w:szCs w:val="28"/>
        </w:rPr>
        <w:t>гидрокинезотерапия</w:t>
      </w:r>
      <w:proofErr w:type="spellEnd"/>
      <w:r w:rsidR="0053626D" w:rsidRPr="00460EBE">
        <w:rPr>
          <w:sz w:val="28"/>
          <w:szCs w:val="28"/>
        </w:rPr>
        <w:t xml:space="preserve">, </w:t>
      </w:r>
      <w:r w:rsidRPr="00460EBE">
        <w:rPr>
          <w:sz w:val="28"/>
          <w:szCs w:val="28"/>
        </w:rPr>
        <w:t xml:space="preserve"> </w:t>
      </w:r>
      <w:r w:rsidR="0053626D" w:rsidRPr="00460EBE">
        <w:rPr>
          <w:sz w:val="28"/>
          <w:szCs w:val="28"/>
        </w:rPr>
        <w:t>компрессионная</w:t>
      </w:r>
      <w:proofErr w:type="gramEnd"/>
      <w:r w:rsidR="0053626D" w:rsidRPr="00460EBE">
        <w:rPr>
          <w:sz w:val="28"/>
          <w:szCs w:val="28"/>
        </w:rPr>
        <w:t xml:space="preserve"> терапия</w:t>
      </w:r>
      <w:r w:rsidRPr="00460EBE">
        <w:rPr>
          <w:sz w:val="28"/>
          <w:szCs w:val="28"/>
        </w:rPr>
        <w:t>.</w:t>
      </w:r>
    </w:p>
    <w:p w:rsidR="00644D15" w:rsidRPr="00464EBE" w:rsidRDefault="00644D15" w:rsidP="00644D15">
      <w:pPr>
        <w:pStyle w:val="a6"/>
        <w:tabs>
          <w:tab w:val="left" w:pos="5385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460EBE">
        <w:rPr>
          <w:sz w:val="28"/>
          <w:szCs w:val="28"/>
        </w:rPr>
        <w:t>Вывод: Процесс обобщения и анализа данных исследований должен носить регулярный характер. Использование тех или иных физических факторов должно быть обосновано результатами качественных рандомизированных контролируемых клинических исследований</w:t>
      </w:r>
      <w:r w:rsidR="00AE6F8C" w:rsidRPr="00460EBE">
        <w:rPr>
          <w:sz w:val="28"/>
          <w:szCs w:val="28"/>
        </w:rPr>
        <w:t>, которые служат базой для разработки клинических рекомендаций</w:t>
      </w:r>
      <w:r w:rsidRPr="00460EBE">
        <w:rPr>
          <w:sz w:val="28"/>
          <w:szCs w:val="28"/>
        </w:rPr>
        <w:t>.</w:t>
      </w:r>
    </w:p>
    <w:p w:rsidR="00644D15" w:rsidRPr="00464EBE" w:rsidRDefault="00644D15" w:rsidP="00644D15">
      <w:pPr>
        <w:pStyle w:val="a6"/>
        <w:tabs>
          <w:tab w:val="left" w:pos="5385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464EBE">
        <w:rPr>
          <w:b/>
          <w:sz w:val="28"/>
          <w:szCs w:val="28"/>
        </w:rPr>
        <w:t>Ключевые слова</w:t>
      </w:r>
      <w:r w:rsidRPr="00464EBE">
        <w:rPr>
          <w:sz w:val="28"/>
          <w:szCs w:val="28"/>
        </w:rPr>
        <w:t xml:space="preserve">: физическая терапия, реабилитация, рак молочной железы, </w:t>
      </w:r>
      <w:proofErr w:type="spellStart"/>
      <w:r w:rsidRPr="00464EBE">
        <w:rPr>
          <w:sz w:val="28"/>
          <w:szCs w:val="28"/>
        </w:rPr>
        <w:t>наукометрический</w:t>
      </w:r>
      <w:proofErr w:type="spellEnd"/>
      <w:r w:rsidRPr="00464EBE">
        <w:rPr>
          <w:sz w:val="28"/>
          <w:szCs w:val="28"/>
        </w:rPr>
        <w:t xml:space="preserve"> анализ.</w:t>
      </w:r>
    </w:p>
    <w:p w:rsidR="0053626D" w:rsidRDefault="0053626D" w:rsidP="00644D15">
      <w:pPr>
        <w:pStyle w:val="a6"/>
        <w:tabs>
          <w:tab w:val="left" w:pos="5385"/>
        </w:tabs>
        <w:spacing w:line="360" w:lineRule="auto"/>
        <w:ind w:left="0" w:firstLine="426"/>
        <w:jc w:val="both"/>
      </w:pPr>
    </w:p>
    <w:p w:rsidR="00644D15" w:rsidRPr="00460EBE" w:rsidRDefault="0053626D" w:rsidP="00644D15">
      <w:pPr>
        <w:pStyle w:val="a6"/>
        <w:tabs>
          <w:tab w:val="left" w:pos="5385"/>
        </w:tabs>
        <w:spacing w:line="360" w:lineRule="auto"/>
        <w:ind w:left="0" w:firstLine="426"/>
        <w:jc w:val="both"/>
        <w:rPr>
          <w:b/>
          <w:sz w:val="28"/>
          <w:szCs w:val="28"/>
          <w:lang w:val="en-US"/>
        </w:rPr>
      </w:pPr>
      <w:r w:rsidRPr="00460EBE">
        <w:rPr>
          <w:b/>
          <w:sz w:val="28"/>
          <w:szCs w:val="28"/>
          <w:lang w:val="en-US"/>
        </w:rPr>
        <w:t>Resume</w:t>
      </w:r>
    </w:p>
    <w:p w:rsidR="00644D15" w:rsidRPr="00460EBE" w:rsidRDefault="00644D15" w:rsidP="00644D15">
      <w:pPr>
        <w:pStyle w:val="a6"/>
        <w:tabs>
          <w:tab w:val="left" w:pos="5385"/>
        </w:tabs>
        <w:spacing w:line="360" w:lineRule="auto"/>
        <w:ind w:left="0" w:firstLine="426"/>
        <w:jc w:val="both"/>
        <w:rPr>
          <w:sz w:val="28"/>
          <w:szCs w:val="28"/>
          <w:lang w:val="en-US"/>
        </w:rPr>
      </w:pPr>
      <w:r w:rsidRPr="00460EBE">
        <w:rPr>
          <w:sz w:val="28"/>
          <w:szCs w:val="28"/>
          <w:lang w:val="en-US"/>
        </w:rPr>
        <w:t xml:space="preserve">The article presents data of </w:t>
      </w:r>
      <w:proofErr w:type="spellStart"/>
      <w:r w:rsidRPr="00460EBE">
        <w:rPr>
          <w:sz w:val="28"/>
          <w:szCs w:val="28"/>
          <w:lang w:val="en-US"/>
        </w:rPr>
        <w:t>scientometric</w:t>
      </w:r>
      <w:proofErr w:type="spellEnd"/>
      <w:r w:rsidRPr="00460EBE">
        <w:rPr>
          <w:sz w:val="28"/>
          <w:szCs w:val="28"/>
          <w:lang w:val="en-US"/>
        </w:rPr>
        <w:t xml:space="preserve"> analysis of </w:t>
      </w:r>
      <w:r w:rsidR="001A5DAE" w:rsidRPr="00460EBE">
        <w:rPr>
          <w:sz w:val="28"/>
          <w:szCs w:val="28"/>
          <w:lang w:val="en-US"/>
        </w:rPr>
        <w:t xml:space="preserve">748 </w:t>
      </w:r>
      <w:r w:rsidRPr="00460EBE">
        <w:rPr>
          <w:sz w:val="28"/>
          <w:szCs w:val="28"/>
          <w:lang w:val="en-US"/>
        </w:rPr>
        <w:t>studies</w:t>
      </w:r>
      <w:r w:rsidR="00AE6F8C" w:rsidRPr="00460EBE">
        <w:rPr>
          <w:sz w:val="28"/>
          <w:szCs w:val="28"/>
          <w:lang w:val="en-US"/>
        </w:rPr>
        <w:t xml:space="preserve"> </w:t>
      </w:r>
      <w:r w:rsidR="001A5DAE" w:rsidRPr="00460EBE">
        <w:rPr>
          <w:sz w:val="28"/>
          <w:szCs w:val="28"/>
          <w:lang w:val="en-US"/>
        </w:rPr>
        <w:t>from 1980 till 201</w:t>
      </w:r>
      <w:r w:rsidR="00AE6F8C" w:rsidRPr="00460EBE">
        <w:rPr>
          <w:sz w:val="28"/>
          <w:szCs w:val="28"/>
          <w:lang w:val="en-US"/>
        </w:rPr>
        <w:t>8</w:t>
      </w:r>
      <w:r w:rsidRPr="00460EBE">
        <w:rPr>
          <w:sz w:val="28"/>
          <w:szCs w:val="28"/>
          <w:lang w:val="en-US"/>
        </w:rPr>
        <w:t xml:space="preserve"> which</w:t>
      </w:r>
      <w:r w:rsidR="001A5DAE" w:rsidRPr="00460EBE">
        <w:rPr>
          <w:sz w:val="28"/>
          <w:szCs w:val="28"/>
          <w:lang w:val="en-US"/>
        </w:rPr>
        <w:t xml:space="preserve"> were</w:t>
      </w:r>
      <w:r w:rsidRPr="00460EBE">
        <w:rPr>
          <w:sz w:val="28"/>
          <w:szCs w:val="28"/>
          <w:lang w:val="en-US"/>
        </w:rPr>
        <w:t xml:space="preserve"> devoted to using</w:t>
      </w:r>
      <w:r w:rsidR="00AE6F8C" w:rsidRPr="00460EBE">
        <w:rPr>
          <w:sz w:val="28"/>
          <w:szCs w:val="28"/>
          <w:lang w:val="en-US"/>
        </w:rPr>
        <w:t xml:space="preserve"> </w:t>
      </w:r>
      <w:r w:rsidRPr="00460EBE">
        <w:rPr>
          <w:sz w:val="28"/>
          <w:szCs w:val="28"/>
          <w:lang w:val="en-US"/>
        </w:rPr>
        <w:t xml:space="preserve">of </w:t>
      </w:r>
      <w:r w:rsidR="0053626D" w:rsidRPr="00460EBE">
        <w:rPr>
          <w:sz w:val="28"/>
          <w:szCs w:val="28"/>
          <w:lang w:val="en-US"/>
        </w:rPr>
        <w:t>medical</w:t>
      </w:r>
      <w:r w:rsidRPr="00460EBE">
        <w:rPr>
          <w:sz w:val="28"/>
          <w:szCs w:val="28"/>
          <w:lang w:val="en-US"/>
        </w:rPr>
        <w:t xml:space="preserve"> physical factors in rehabilitation of </w:t>
      </w:r>
      <w:r w:rsidR="001A5DAE" w:rsidRPr="00460EBE">
        <w:rPr>
          <w:sz w:val="28"/>
          <w:szCs w:val="28"/>
          <w:lang w:val="en-US"/>
        </w:rPr>
        <w:t xml:space="preserve">261643 </w:t>
      </w:r>
      <w:r w:rsidRPr="00460EBE">
        <w:rPr>
          <w:sz w:val="28"/>
          <w:szCs w:val="28"/>
          <w:lang w:val="en-US"/>
        </w:rPr>
        <w:t>patients with breast cancer.</w:t>
      </w:r>
    </w:p>
    <w:p w:rsidR="00644D15" w:rsidRPr="00460EBE" w:rsidRDefault="00644D15" w:rsidP="00644D15">
      <w:pPr>
        <w:pStyle w:val="a6"/>
        <w:tabs>
          <w:tab w:val="left" w:pos="5385"/>
        </w:tabs>
        <w:spacing w:line="360" w:lineRule="auto"/>
        <w:ind w:left="0" w:firstLine="426"/>
        <w:jc w:val="both"/>
        <w:rPr>
          <w:sz w:val="28"/>
          <w:szCs w:val="28"/>
          <w:lang w:val="en-US"/>
        </w:rPr>
      </w:pPr>
      <w:r w:rsidRPr="00460EBE">
        <w:rPr>
          <w:sz w:val="28"/>
          <w:szCs w:val="28"/>
          <w:lang w:val="en-US"/>
        </w:rPr>
        <w:t xml:space="preserve">Aim: To analyze evidence-based studies with data of use physical methods of </w:t>
      </w:r>
      <w:proofErr w:type="gramStart"/>
      <w:r w:rsidRPr="00460EBE">
        <w:rPr>
          <w:sz w:val="28"/>
          <w:szCs w:val="28"/>
          <w:lang w:val="en-US"/>
        </w:rPr>
        <w:t>patients</w:t>
      </w:r>
      <w:proofErr w:type="gramEnd"/>
      <w:r w:rsidRPr="00460EBE">
        <w:rPr>
          <w:sz w:val="28"/>
          <w:szCs w:val="28"/>
          <w:lang w:val="en-US"/>
        </w:rPr>
        <w:t xml:space="preserve"> rehabilitation and to make </w:t>
      </w:r>
      <w:r w:rsidR="0053626D" w:rsidRPr="00460EBE">
        <w:rPr>
          <w:sz w:val="28"/>
          <w:szCs w:val="28"/>
          <w:lang w:val="en-US"/>
        </w:rPr>
        <w:t xml:space="preserve">guidelines, </w:t>
      </w:r>
      <w:r w:rsidRPr="00460EBE">
        <w:rPr>
          <w:sz w:val="28"/>
          <w:szCs w:val="28"/>
          <w:lang w:val="en-US"/>
        </w:rPr>
        <w:t xml:space="preserve">which would be based on </w:t>
      </w:r>
      <w:proofErr w:type="spellStart"/>
      <w:r w:rsidRPr="00460EBE">
        <w:rPr>
          <w:sz w:val="28"/>
          <w:szCs w:val="28"/>
          <w:lang w:val="en-US"/>
        </w:rPr>
        <w:t>scientometric</w:t>
      </w:r>
      <w:proofErr w:type="spellEnd"/>
      <w:r w:rsidRPr="00460EBE">
        <w:rPr>
          <w:sz w:val="28"/>
          <w:szCs w:val="28"/>
          <w:lang w:val="en-US"/>
        </w:rPr>
        <w:t xml:space="preserve"> analysis </w:t>
      </w:r>
      <w:r w:rsidR="0053626D" w:rsidRPr="00460EBE">
        <w:rPr>
          <w:sz w:val="28"/>
          <w:szCs w:val="28"/>
          <w:lang w:val="en-US"/>
        </w:rPr>
        <w:t xml:space="preserve">of </w:t>
      </w:r>
      <w:r w:rsidRPr="00460EBE">
        <w:rPr>
          <w:sz w:val="28"/>
          <w:szCs w:val="28"/>
          <w:lang w:val="en-US"/>
        </w:rPr>
        <w:t>evidences.</w:t>
      </w:r>
    </w:p>
    <w:p w:rsidR="00644D15" w:rsidRPr="00460EBE" w:rsidRDefault="00644D15" w:rsidP="00644D15">
      <w:pPr>
        <w:pStyle w:val="a6"/>
        <w:tabs>
          <w:tab w:val="left" w:pos="5385"/>
        </w:tabs>
        <w:spacing w:line="360" w:lineRule="auto"/>
        <w:ind w:left="0" w:firstLine="426"/>
        <w:jc w:val="both"/>
        <w:rPr>
          <w:sz w:val="28"/>
          <w:szCs w:val="28"/>
          <w:lang w:val="en-US"/>
        </w:rPr>
      </w:pPr>
      <w:r w:rsidRPr="00460EBE">
        <w:rPr>
          <w:sz w:val="28"/>
          <w:szCs w:val="28"/>
          <w:lang w:val="en-US"/>
        </w:rPr>
        <w:t xml:space="preserve">Results: </w:t>
      </w:r>
      <w:r w:rsidR="0053626D" w:rsidRPr="00460EBE">
        <w:rPr>
          <w:sz w:val="28"/>
          <w:szCs w:val="28"/>
          <w:lang w:val="en-US"/>
        </w:rPr>
        <w:t>During</w:t>
      </w:r>
      <w:r w:rsidRPr="00460EBE">
        <w:rPr>
          <w:sz w:val="28"/>
          <w:szCs w:val="28"/>
          <w:lang w:val="en-US"/>
        </w:rPr>
        <w:t xml:space="preserve"> last 10 years the number of studies which devoted to using of </w:t>
      </w:r>
      <w:r w:rsidR="0053626D" w:rsidRPr="00460EBE">
        <w:rPr>
          <w:sz w:val="28"/>
          <w:szCs w:val="28"/>
          <w:lang w:val="en-US"/>
        </w:rPr>
        <w:t>medical</w:t>
      </w:r>
      <w:r w:rsidRPr="00460EBE">
        <w:rPr>
          <w:sz w:val="28"/>
          <w:szCs w:val="28"/>
          <w:lang w:val="en-US"/>
        </w:rPr>
        <w:t xml:space="preserve"> physical factors in rehabilitation of patients with breast cancer has increased. The most studied physical factors with authentically proven effect </w:t>
      </w:r>
      <w:r w:rsidR="0053626D" w:rsidRPr="00460EBE">
        <w:rPr>
          <w:sz w:val="28"/>
          <w:szCs w:val="28"/>
          <w:lang w:val="en-US"/>
        </w:rPr>
        <w:t>are physical exercises, water based physical exercises, compression therapy.</w:t>
      </w:r>
    </w:p>
    <w:p w:rsidR="00644D15" w:rsidRPr="00464EBE" w:rsidRDefault="00644D15" w:rsidP="00644D15">
      <w:pPr>
        <w:pStyle w:val="a6"/>
        <w:tabs>
          <w:tab w:val="left" w:pos="5385"/>
        </w:tabs>
        <w:spacing w:line="360" w:lineRule="auto"/>
        <w:ind w:left="0" w:firstLine="426"/>
        <w:jc w:val="both"/>
        <w:rPr>
          <w:sz w:val="28"/>
          <w:szCs w:val="28"/>
          <w:lang w:val="en-US"/>
        </w:rPr>
      </w:pPr>
      <w:r w:rsidRPr="00464EBE">
        <w:rPr>
          <w:sz w:val="28"/>
          <w:szCs w:val="28"/>
          <w:lang w:val="en-US"/>
        </w:rPr>
        <w:t>Conclusion: Process of synthesis and analysis of study results should be done regularly. Using any physical factor in rehabilitation should be proved by results of evidence-based studies.</w:t>
      </w:r>
    </w:p>
    <w:p w:rsidR="00644D15" w:rsidRPr="00464EBE" w:rsidRDefault="00644D15" w:rsidP="00644D15">
      <w:pPr>
        <w:pStyle w:val="a6"/>
        <w:tabs>
          <w:tab w:val="left" w:pos="5385"/>
        </w:tabs>
        <w:spacing w:line="360" w:lineRule="auto"/>
        <w:ind w:left="0" w:firstLine="426"/>
        <w:jc w:val="both"/>
        <w:rPr>
          <w:sz w:val="28"/>
          <w:szCs w:val="28"/>
          <w:lang w:val="en-US"/>
        </w:rPr>
      </w:pPr>
      <w:r w:rsidRPr="00464EBE">
        <w:rPr>
          <w:b/>
          <w:sz w:val="28"/>
          <w:szCs w:val="28"/>
          <w:lang w:val="en-US"/>
        </w:rPr>
        <w:t>Key words:</w:t>
      </w:r>
      <w:r w:rsidR="00AE6F8C" w:rsidRPr="00464EBE">
        <w:rPr>
          <w:b/>
          <w:sz w:val="28"/>
          <w:szCs w:val="28"/>
          <w:lang w:val="en-US"/>
        </w:rPr>
        <w:t xml:space="preserve"> </w:t>
      </w:r>
      <w:r w:rsidRPr="00464EBE">
        <w:rPr>
          <w:sz w:val="28"/>
          <w:szCs w:val="28"/>
          <w:lang w:val="en-US"/>
        </w:rPr>
        <w:t xml:space="preserve">physical therapy, rehabilitation, breast cancer, </w:t>
      </w:r>
      <w:proofErr w:type="spellStart"/>
      <w:r w:rsidRPr="00464EBE">
        <w:rPr>
          <w:sz w:val="28"/>
          <w:szCs w:val="28"/>
          <w:lang w:val="en-US"/>
        </w:rPr>
        <w:t>scientometric</w:t>
      </w:r>
      <w:proofErr w:type="spellEnd"/>
      <w:r w:rsidRPr="00464EBE">
        <w:rPr>
          <w:sz w:val="28"/>
          <w:szCs w:val="28"/>
          <w:lang w:val="en-US"/>
        </w:rPr>
        <w:t xml:space="preserve"> analysis.</w:t>
      </w:r>
    </w:p>
    <w:p w:rsidR="00DB0CEE" w:rsidRPr="00464EBE" w:rsidRDefault="00DB0CEE" w:rsidP="0020767F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E805B7" w:rsidRPr="00464EBE" w:rsidRDefault="00D53F2C" w:rsidP="00E805B7">
      <w:pPr>
        <w:spacing w:line="360" w:lineRule="auto"/>
        <w:ind w:firstLine="426"/>
        <w:jc w:val="both"/>
        <w:rPr>
          <w:sz w:val="28"/>
          <w:szCs w:val="28"/>
          <w:highlight w:val="yellow"/>
        </w:rPr>
      </w:pPr>
      <w:r w:rsidRPr="00464EBE">
        <w:rPr>
          <w:sz w:val="28"/>
          <w:szCs w:val="28"/>
        </w:rPr>
        <w:t>Постоянное повышение качества медицинской помощи и эффективности лечебных мероприятий, активное внедрение новых медицинских технологий</w:t>
      </w:r>
      <w:r w:rsidR="00175651" w:rsidRPr="00464EBE">
        <w:rPr>
          <w:sz w:val="28"/>
          <w:szCs w:val="28"/>
        </w:rPr>
        <w:t xml:space="preserve"> создают предпосылки для </w:t>
      </w:r>
      <w:r w:rsidR="009661C6" w:rsidRPr="00464EBE">
        <w:rPr>
          <w:sz w:val="28"/>
          <w:szCs w:val="28"/>
        </w:rPr>
        <w:t>скорейшего</w:t>
      </w:r>
      <w:r w:rsidR="00147772" w:rsidRPr="00464EBE">
        <w:rPr>
          <w:sz w:val="28"/>
          <w:szCs w:val="28"/>
        </w:rPr>
        <w:t xml:space="preserve"> излечения</w:t>
      </w:r>
      <w:r w:rsidR="00175651" w:rsidRPr="00464EBE">
        <w:rPr>
          <w:sz w:val="28"/>
          <w:szCs w:val="28"/>
        </w:rPr>
        <w:t xml:space="preserve"> и </w:t>
      </w:r>
      <w:r w:rsidR="00E805B7" w:rsidRPr="00464EBE">
        <w:rPr>
          <w:sz w:val="28"/>
          <w:szCs w:val="28"/>
        </w:rPr>
        <w:t xml:space="preserve">оптимизации процесса </w:t>
      </w:r>
      <w:r w:rsidR="00175651" w:rsidRPr="00464EBE">
        <w:rPr>
          <w:sz w:val="28"/>
          <w:szCs w:val="28"/>
        </w:rPr>
        <w:t xml:space="preserve">реабилитации </w:t>
      </w:r>
      <w:r w:rsidR="00FD6B30" w:rsidRPr="00464EBE">
        <w:rPr>
          <w:sz w:val="28"/>
          <w:szCs w:val="28"/>
        </w:rPr>
        <w:t>больных</w:t>
      </w:r>
      <w:r w:rsidR="00147772" w:rsidRPr="00464EBE">
        <w:rPr>
          <w:sz w:val="28"/>
          <w:szCs w:val="28"/>
        </w:rPr>
        <w:t xml:space="preserve"> раком молочной железы</w:t>
      </w:r>
      <w:r w:rsidR="00C26574" w:rsidRPr="00464EBE">
        <w:rPr>
          <w:sz w:val="28"/>
          <w:szCs w:val="28"/>
        </w:rPr>
        <w:t xml:space="preserve"> (РМЖ)</w:t>
      </w:r>
      <w:r w:rsidR="00147772" w:rsidRPr="00464EBE">
        <w:rPr>
          <w:sz w:val="28"/>
          <w:szCs w:val="28"/>
        </w:rPr>
        <w:t>.</w:t>
      </w:r>
      <w:r w:rsidR="0033191C" w:rsidRPr="00464EBE">
        <w:rPr>
          <w:sz w:val="28"/>
          <w:szCs w:val="28"/>
        </w:rPr>
        <w:t xml:space="preserve"> </w:t>
      </w:r>
      <w:r w:rsidR="00855E46" w:rsidRPr="00464EBE">
        <w:rPr>
          <w:sz w:val="28"/>
          <w:szCs w:val="28"/>
        </w:rPr>
        <w:t xml:space="preserve">В настоящее время в отечественной практике </w:t>
      </w:r>
      <w:r w:rsidR="00E805B7" w:rsidRPr="00464EBE">
        <w:rPr>
          <w:sz w:val="28"/>
          <w:szCs w:val="28"/>
        </w:rPr>
        <w:t>отмечается дефицит исследований</w:t>
      </w:r>
      <w:r w:rsidR="00855E46" w:rsidRPr="00464EBE">
        <w:rPr>
          <w:sz w:val="28"/>
          <w:szCs w:val="28"/>
        </w:rPr>
        <w:t>, посвященных реабилитации онкологических пациентов</w:t>
      </w:r>
      <w:r w:rsidR="00147772" w:rsidRPr="00464EBE">
        <w:rPr>
          <w:sz w:val="28"/>
          <w:szCs w:val="28"/>
        </w:rPr>
        <w:t>, основанных на многоцентровых рандомизированных исследованиях.</w:t>
      </w:r>
      <w:r w:rsidR="0033191C" w:rsidRPr="00464EBE">
        <w:rPr>
          <w:sz w:val="28"/>
          <w:szCs w:val="28"/>
        </w:rPr>
        <w:t xml:space="preserve"> </w:t>
      </w:r>
      <w:r w:rsidR="00C65D2B" w:rsidRPr="00464EBE">
        <w:rPr>
          <w:sz w:val="28"/>
          <w:szCs w:val="28"/>
        </w:rPr>
        <w:t xml:space="preserve">Быстрый рост числа новых технологий привел к тому, что медицинские </w:t>
      </w:r>
      <w:r w:rsidR="0069160C" w:rsidRPr="00464EBE">
        <w:rPr>
          <w:sz w:val="28"/>
          <w:szCs w:val="28"/>
        </w:rPr>
        <w:t>специалисты часто не в состояние</w:t>
      </w:r>
      <w:r w:rsidR="00C65D2B" w:rsidRPr="00464EBE">
        <w:rPr>
          <w:sz w:val="28"/>
          <w:szCs w:val="28"/>
        </w:rPr>
        <w:t xml:space="preserve"> охватить весь объем информационных потоков</w:t>
      </w:r>
      <w:r w:rsidR="00C26574" w:rsidRPr="00464EBE">
        <w:rPr>
          <w:sz w:val="28"/>
          <w:szCs w:val="28"/>
        </w:rPr>
        <w:t xml:space="preserve">, касающихся реабилитации больных РМЖ. </w:t>
      </w:r>
      <w:r w:rsidR="00E805B7" w:rsidRPr="00464EBE">
        <w:rPr>
          <w:sz w:val="28"/>
          <w:szCs w:val="28"/>
        </w:rPr>
        <w:t>В то же время в международных специализированных базах данных, содержащих более 40 тыс</w:t>
      </w:r>
      <w:r w:rsidR="00464EBE" w:rsidRPr="00464EBE">
        <w:rPr>
          <w:sz w:val="28"/>
          <w:szCs w:val="28"/>
        </w:rPr>
        <w:t>.</w:t>
      </w:r>
      <w:r w:rsidR="00E805B7" w:rsidRPr="00464EBE">
        <w:rPr>
          <w:sz w:val="28"/>
          <w:szCs w:val="28"/>
        </w:rPr>
        <w:t xml:space="preserve"> рандомизированных контролируемых исследований</w:t>
      </w:r>
      <w:r w:rsidR="00460EBE">
        <w:rPr>
          <w:sz w:val="28"/>
          <w:szCs w:val="28"/>
        </w:rPr>
        <w:t xml:space="preserve"> (РКИ) посвященных исключительно применению технологий </w:t>
      </w:r>
      <w:r w:rsidR="00460EBE">
        <w:rPr>
          <w:sz w:val="28"/>
          <w:szCs w:val="28"/>
        </w:rPr>
        <w:lastRenderedPageBreak/>
        <w:t>физической и реабилитационной медицины (ФРМ) у пациентов различного клинического профиля</w:t>
      </w:r>
      <w:r w:rsidR="00E805B7" w:rsidRPr="00460EBE">
        <w:rPr>
          <w:sz w:val="28"/>
          <w:szCs w:val="28"/>
        </w:rPr>
        <w:t>, онкологическая патология входит в число наиболее исследованных областей (около 2000 РКИ), наряду с патологией сердечно-сосудистой, нервной систем и травмами.</w:t>
      </w:r>
    </w:p>
    <w:p w:rsidR="004F3DE7" w:rsidRPr="00464EBE" w:rsidRDefault="00EF5DCA" w:rsidP="00C26574">
      <w:pPr>
        <w:spacing w:line="360" w:lineRule="auto"/>
        <w:ind w:firstLine="426"/>
        <w:jc w:val="both"/>
        <w:rPr>
          <w:sz w:val="28"/>
          <w:szCs w:val="28"/>
        </w:rPr>
      </w:pPr>
      <w:r w:rsidRPr="00464EBE">
        <w:rPr>
          <w:sz w:val="28"/>
          <w:szCs w:val="28"/>
        </w:rPr>
        <w:t>Н</w:t>
      </w:r>
      <w:r w:rsidR="0077329C" w:rsidRPr="00464EBE">
        <w:rPr>
          <w:sz w:val="28"/>
          <w:szCs w:val="28"/>
        </w:rPr>
        <w:t xml:space="preserve">аиболее эффективных инструментов </w:t>
      </w:r>
      <w:r w:rsidRPr="00464EBE">
        <w:rPr>
          <w:sz w:val="28"/>
          <w:szCs w:val="28"/>
        </w:rPr>
        <w:t xml:space="preserve">практического внедрения технологии ФРМ, обладающих доказанной эффективностью у пациентов онкологического профиля, является </w:t>
      </w:r>
      <w:proofErr w:type="spellStart"/>
      <w:r w:rsidR="0077329C" w:rsidRPr="00464EBE">
        <w:rPr>
          <w:sz w:val="28"/>
          <w:szCs w:val="28"/>
        </w:rPr>
        <w:t>наукометрический</w:t>
      </w:r>
      <w:proofErr w:type="spellEnd"/>
      <w:r w:rsidR="0077329C" w:rsidRPr="00464EBE">
        <w:rPr>
          <w:sz w:val="28"/>
          <w:szCs w:val="28"/>
        </w:rPr>
        <w:t xml:space="preserve"> анализ </w:t>
      </w:r>
      <w:r w:rsidRPr="00464EBE">
        <w:rPr>
          <w:sz w:val="28"/>
          <w:szCs w:val="28"/>
        </w:rPr>
        <w:t>РКИ</w:t>
      </w:r>
      <w:r w:rsidR="0077329C" w:rsidRPr="00464EBE">
        <w:rPr>
          <w:sz w:val="28"/>
          <w:szCs w:val="28"/>
        </w:rPr>
        <w:t xml:space="preserve"> с последующей разработкой </w:t>
      </w:r>
      <w:r w:rsidRPr="00464EBE">
        <w:rPr>
          <w:sz w:val="28"/>
          <w:szCs w:val="28"/>
        </w:rPr>
        <w:t xml:space="preserve">специальных инструментов поддержки принятия решений врачами-специалистами - </w:t>
      </w:r>
      <w:r w:rsidR="0077329C" w:rsidRPr="00464EBE">
        <w:rPr>
          <w:sz w:val="28"/>
          <w:szCs w:val="28"/>
        </w:rPr>
        <w:t>клинических практических рекомендаций</w:t>
      </w:r>
      <w:r w:rsidR="005772A1" w:rsidRPr="00464EBE">
        <w:rPr>
          <w:sz w:val="28"/>
          <w:szCs w:val="28"/>
        </w:rPr>
        <w:t xml:space="preserve"> (КР)</w:t>
      </w:r>
      <w:r w:rsidR="0077329C" w:rsidRPr="00464EBE">
        <w:rPr>
          <w:sz w:val="28"/>
          <w:szCs w:val="28"/>
        </w:rPr>
        <w:t>, обновляемых на периодической основе</w:t>
      </w:r>
      <w:r w:rsidR="0033191C" w:rsidRPr="00464EBE">
        <w:rPr>
          <w:sz w:val="28"/>
          <w:szCs w:val="28"/>
        </w:rPr>
        <w:t xml:space="preserve"> </w:t>
      </w:r>
      <w:r w:rsidR="00F6544D" w:rsidRPr="00464EBE">
        <w:rPr>
          <w:sz w:val="28"/>
          <w:szCs w:val="28"/>
        </w:rPr>
        <w:t>[1, 2</w:t>
      </w:r>
      <w:r w:rsidR="00DC70F8" w:rsidRPr="00464EBE">
        <w:rPr>
          <w:sz w:val="28"/>
          <w:szCs w:val="28"/>
        </w:rPr>
        <w:t>, 18</w:t>
      </w:r>
      <w:r w:rsidR="00F6544D" w:rsidRPr="00464EBE">
        <w:rPr>
          <w:sz w:val="28"/>
          <w:szCs w:val="28"/>
        </w:rPr>
        <w:t>]</w:t>
      </w:r>
      <w:r w:rsidR="0077329C" w:rsidRPr="00464EBE">
        <w:rPr>
          <w:sz w:val="28"/>
          <w:szCs w:val="28"/>
        </w:rPr>
        <w:t>.</w:t>
      </w:r>
    </w:p>
    <w:p w:rsidR="00F67121" w:rsidRPr="00464EBE" w:rsidRDefault="005772A1" w:rsidP="000C5CCD">
      <w:pPr>
        <w:spacing w:line="360" w:lineRule="auto"/>
        <w:ind w:firstLine="426"/>
        <w:jc w:val="both"/>
        <w:rPr>
          <w:b/>
          <w:sz w:val="28"/>
          <w:szCs w:val="28"/>
        </w:rPr>
      </w:pPr>
      <w:r w:rsidRPr="00464EBE">
        <w:rPr>
          <w:b/>
          <w:sz w:val="28"/>
          <w:szCs w:val="28"/>
        </w:rPr>
        <w:t xml:space="preserve">КР </w:t>
      </w:r>
      <w:r w:rsidR="004F3DE7" w:rsidRPr="00464EBE">
        <w:rPr>
          <w:b/>
          <w:sz w:val="28"/>
          <w:szCs w:val="28"/>
        </w:rPr>
        <w:t>являются ключевым инструментом практического внедрения принципов доказ</w:t>
      </w:r>
      <w:r w:rsidR="00F67121" w:rsidRPr="00464EBE">
        <w:rPr>
          <w:b/>
          <w:sz w:val="28"/>
          <w:szCs w:val="28"/>
        </w:rPr>
        <w:t>ательной медицины:</w:t>
      </w:r>
    </w:p>
    <w:p w:rsidR="00F67121" w:rsidRPr="00464EBE" w:rsidRDefault="00A44329" w:rsidP="00F67121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64EBE">
        <w:rPr>
          <w:sz w:val="28"/>
          <w:szCs w:val="28"/>
        </w:rPr>
        <w:t>обеспечивают</w:t>
      </w:r>
      <w:r w:rsidR="004F3DE7" w:rsidRPr="00464EBE">
        <w:rPr>
          <w:sz w:val="28"/>
          <w:szCs w:val="28"/>
        </w:rPr>
        <w:t xml:space="preserve"> практических специалистов актуальной информацией, о</w:t>
      </w:r>
      <w:r w:rsidR="00F67121" w:rsidRPr="00464EBE">
        <w:rPr>
          <w:sz w:val="28"/>
          <w:szCs w:val="28"/>
        </w:rPr>
        <w:t>снованно</w:t>
      </w:r>
      <w:r w:rsidR="007958C5" w:rsidRPr="00464EBE">
        <w:rPr>
          <w:sz w:val="28"/>
          <w:szCs w:val="28"/>
        </w:rPr>
        <w:t>й на доказательной базе;</w:t>
      </w:r>
    </w:p>
    <w:p w:rsidR="00F67121" w:rsidRPr="00464EBE" w:rsidRDefault="004F3DE7" w:rsidP="009C5B24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64EBE">
        <w:rPr>
          <w:sz w:val="28"/>
          <w:szCs w:val="28"/>
        </w:rPr>
        <w:t>служат инструментами поддерж</w:t>
      </w:r>
      <w:r w:rsidR="007958C5" w:rsidRPr="00464EBE">
        <w:rPr>
          <w:sz w:val="28"/>
          <w:szCs w:val="28"/>
        </w:rPr>
        <w:t>ки принятия клинических решений</w:t>
      </w:r>
      <w:r w:rsidR="009C5B24" w:rsidRPr="00464EBE">
        <w:rPr>
          <w:sz w:val="28"/>
          <w:szCs w:val="28"/>
        </w:rPr>
        <w:t xml:space="preserve"> и</w:t>
      </w:r>
      <w:r w:rsidR="00964BAE" w:rsidRPr="00464EBE">
        <w:rPr>
          <w:sz w:val="28"/>
          <w:szCs w:val="28"/>
        </w:rPr>
        <w:t xml:space="preserve"> оценки качества медицинской помощи.</w:t>
      </w:r>
    </w:p>
    <w:p w:rsidR="008012E0" w:rsidRPr="00464EBE" w:rsidRDefault="008012E0" w:rsidP="008012E0">
      <w:pPr>
        <w:spacing w:line="360" w:lineRule="auto"/>
        <w:ind w:firstLine="426"/>
        <w:jc w:val="both"/>
        <w:rPr>
          <w:sz w:val="28"/>
          <w:szCs w:val="28"/>
        </w:rPr>
      </w:pPr>
      <w:r w:rsidRPr="00464EBE">
        <w:rPr>
          <w:sz w:val="28"/>
          <w:szCs w:val="28"/>
        </w:rPr>
        <w:t xml:space="preserve">Стратегия быстрого внедрения </w:t>
      </w:r>
      <w:r w:rsidR="00F3449A" w:rsidRPr="00464EBE">
        <w:rPr>
          <w:sz w:val="28"/>
          <w:szCs w:val="28"/>
        </w:rPr>
        <w:t>реабилитационных</w:t>
      </w:r>
      <w:r w:rsidRPr="00464EBE">
        <w:rPr>
          <w:sz w:val="28"/>
          <w:szCs w:val="28"/>
        </w:rPr>
        <w:t xml:space="preserve"> мероприятий </w:t>
      </w:r>
      <w:r w:rsidR="00F3449A" w:rsidRPr="00464EBE">
        <w:rPr>
          <w:sz w:val="28"/>
          <w:szCs w:val="28"/>
        </w:rPr>
        <w:t>с доказанной эффективностью</w:t>
      </w:r>
      <w:r w:rsidRPr="00464EBE">
        <w:rPr>
          <w:sz w:val="28"/>
          <w:szCs w:val="28"/>
        </w:rPr>
        <w:t>, в том</w:t>
      </w:r>
      <w:r w:rsidR="0033191C" w:rsidRPr="00464EBE">
        <w:rPr>
          <w:sz w:val="28"/>
          <w:szCs w:val="28"/>
        </w:rPr>
        <w:t xml:space="preserve"> </w:t>
      </w:r>
      <w:r w:rsidRPr="00464EBE">
        <w:rPr>
          <w:sz w:val="28"/>
          <w:szCs w:val="28"/>
        </w:rPr>
        <w:t>числе и</w:t>
      </w:r>
      <w:r w:rsidR="002D597B" w:rsidRPr="002D597B">
        <w:rPr>
          <w:sz w:val="28"/>
          <w:szCs w:val="28"/>
        </w:rPr>
        <w:t xml:space="preserve"> </w:t>
      </w:r>
      <w:r w:rsidRPr="00464EBE">
        <w:rPr>
          <w:sz w:val="28"/>
          <w:szCs w:val="28"/>
        </w:rPr>
        <w:t xml:space="preserve">в онкологическую практику, диктует необходимость знания </w:t>
      </w:r>
      <w:proofErr w:type="spellStart"/>
      <w:r w:rsidRPr="00464EBE">
        <w:rPr>
          <w:sz w:val="28"/>
          <w:szCs w:val="28"/>
        </w:rPr>
        <w:t>мультидисциплинарной</w:t>
      </w:r>
      <w:proofErr w:type="spellEnd"/>
      <w:r w:rsidRPr="00464EBE">
        <w:rPr>
          <w:sz w:val="28"/>
          <w:szCs w:val="28"/>
        </w:rPr>
        <w:t xml:space="preserve"> командой специалистов современных доказательных исследований и методов</w:t>
      </w:r>
      <w:r w:rsidR="0033191C" w:rsidRPr="00464EBE">
        <w:rPr>
          <w:sz w:val="28"/>
          <w:szCs w:val="28"/>
        </w:rPr>
        <w:t xml:space="preserve"> </w:t>
      </w:r>
      <w:r w:rsidRPr="00464EBE">
        <w:rPr>
          <w:sz w:val="28"/>
          <w:szCs w:val="28"/>
        </w:rPr>
        <w:t>[3].</w:t>
      </w:r>
      <w:r w:rsidR="0033191C" w:rsidRPr="00464EBE">
        <w:rPr>
          <w:sz w:val="28"/>
          <w:szCs w:val="28"/>
        </w:rPr>
        <w:t xml:space="preserve"> </w:t>
      </w:r>
      <w:proofErr w:type="spellStart"/>
      <w:r w:rsidR="00956172" w:rsidRPr="00464EBE">
        <w:rPr>
          <w:sz w:val="28"/>
          <w:szCs w:val="28"/>
        </w:rPr>
        <w:t>Наукометрический</w:t>
      </w:r>
      <w:proofErr w:type="spellEnd"/>
      <w:r w:rsidR="00956172" w:rsidRPr="00464EBE">
        <w:rPr>
          <w:sz w:val="28"/>
          <w:szCs w:val="28"/>
        </w:rPr>
        <w:t xml:space="preserve"> подход позволяет исследовать развитие науки через оценку и статистическую обработку большого</w:t>
      </w:r>
      <w:r w:rsidRPr="00464EBE">
        <w:rPr>
          <w:sz w:val="28"/>
          <w:szCs w:val="28"/>
        </w:rPr>
        <w:t xml:space="preserve"> объема научной информации.</w:t>
      </w:r>
    </w:p>
    <w:p w:rsidR="00453741" w:rsidRPr="00464EBE" w:rsidRDefault="00A80A39" w:rsidP="0045374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Все выше</w:t>
      </w:r>
      <w:r w:rsidR="008012E0" w:rsidRPr="00464EBE">
        <w:rPr>
          <w:sz w:val="28"/>
          <w:szCs w:val="28"/>
        </w:rPr>
        <w:t>изложенное и определило актуальность настоящего исследования, которое заключается</w:t>
      </w:r>
      <w:r w:rsidR="00453741" w:rsidRPr="00464EBE">
        <w:rPr>
          <w:sz w:val="28"/>
          <w:szCs w:val="28"/>
        </w:rPr>
        <w:t xml:space="preserve"> в: </w:t>
      </w:r>
    </w:p>
    <w:p w:rsidR="00453741" w:rsidRPr="00460EBE" w:rsidRDefault="008012E0" w:rsidP="00453741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460EBE">
        <w:rPr>
          <w:sz w:val="28"/>
          <w:szCs w:val="28"/>
        </w:rPr>
        <w:t>проведении</w:t>
      </w:r>
      <w:r w:rsidR="007F3C5D" w:rsidRPr="00460EBE">
        <w:rPr>
          <w:sz w:val="28"/>
          <w:szCs w:val="28"/>
        </w:rPr>
        <w:t xml:space="preserve"> анализ</w:t>
      </w:r>
      <w:r w:rsidRPr="00460EBE">
        <w:rPr>
          <w:sz w:val="28"/>
          <w:szCs w:val="28"/>
        </w:rPr>
        <w:t>а</w:t>
      </w:r>
      <w:r w:rsidR="007F3C5D" w:rsidRPr="00460EBE">
        <w:rPr>
          <w:sz w:val="28"/>
          <w:szCs w:val="28"/>
        </w:rPr>
        <w:t xml:space="preserve"> базы доказательны</w:t>
      </w:r>
      <w:r w:rsidR="00453741" w:rsidRPr="00460EBE">
        <w:rPr>
          <w:sz w:val="28"/>
          <w:szCs w:val="28"/>
        </w:rPr>
        <w:t>х исследований, содержащих обосно</w:t>
      </w:r>
      <w:r w:rsidR="007F3C5D" w:rsidRPr="00460EBE">
        <w:rPr>
          <w:sz w:val="28"/>
          <w:szCs w:val="28"/>
        </w:rPr>
        <w:t xml:space="preserve">ванные данные об использовании физических методов </w:t>
      </w:r>
      <w:r w:rsidR="00AE6F8C" w:rsidRPr="00460EBE">
        <w:rPr>
          <w:sz w:val="28"/>
          <w:szCs w:val="28"/>
        </w:rPr>
        <w:t xml:space="preserve">в </w:t>
      </w:r>
      <w:r w:rsidR="007F3C5D" w:rsidRPr="00460EBE">
        <w:rPr>
          <w:sz w:val="28"/>
          <w:szCs w:val="28"/>
        </w:rPr>
        <w:t xml:space="preserve">реабилитации </w:t>
      </w:r>
      <w:r w:rsidRPr="00460EBE">
        <w:rPr>
          <w:sz w:val="28"/>
          <w:szCs w:val="28"/>
        </w:rPr>
        <w:t>больных РМЖ</w:t>
      </w:r>
      <w:r w:rsidR="00453741" w:rsidRPr="00460EBE">
        <w:rPr>
          <w:sz w:val="28"/>
          <w:szCs w:val="28"/>
        </w:rPr>
        <w:t>;</w:t>
      </w:r>
    </w:p>
    <w:p w:rsidR="00D332A5" w:rsidRPr="00460EBE" w:rsidRDefault="00F523BE" w:rsidP="00460EBE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460EBE">
        <w:rPr>
          <w:sz w:val="28"/>
          <w:szCs w:val="28"/>
        </w:rPr>
        <w:t>разработк</w:t>
      </w:r>
      <w:r w:rsidR="00AE6F8C" w:rsidRPr="00460EBE">
        <w:rPr>
          <w:sz w:val="28"/>
          <w:szCs w:val="28"/>
        </w:rPr>
        <w:t>е</w:t>
      </w:r>
      <w:r w:rsidRPr="00460EBE">
        <w:rPr>
          <w:sz w:val="28"/>
          <w:szCs w:val="28"/>
        </w:rPr>
        <w:t xml:space="preserve"> базы для рекомендаций</w:t>
      </w:r>
      <w:r w:rsidR="007F3C5D" w:rsidRPr="00460EBE">
        <w:rPr>
          <w:sz w:val="28"/>
          <w:szCs w:val="28"/>
        </w:rPr>
        <w:t xml:space="preserve"> по применению лечебных физических факторов, основанн</w:t>
      </w:r>
      <w:r w:rsidR="00AE6F8C" w:rsidRPr="00460EBE">
        <w:rPr>
          <w:sz w:val="28"/>
          <w:szCs w:val="28"/>
        </w:rPr>
        <w:t>ой</w:t>
      </w:r>
      <w:r w:rsidR="007F3C5D" w:rsidRPr="00460EBE">
        <w:rPr>
          <w:sz w:val="28"/>
          <w:szCs w:val="28"/>
        </w:rPr>
        <w:t xml:space="preserve"> на полученных в ходе анализа доказательствах.</w:t>
      </w:r>
    </w:p>
    <w:p w:rsidR="000973A2" w:rsidRPr="00460EBE" w:rsidRDefault="00D332A5" w:rsidP="00D332A5">
      <w:pPr>
        <w:spacing w:line="360" w:lineRule="auto"/>
        <w:ind w:firstLine="426"/>
        <w:jc w:val="center"/>
        <w:rPr>
          <w:b/>
          <w:sz w:val="28"/>
          <w:szCs w:val="28"/>
        </w:rPr>
      </w:pPr>
      <w:r w:rsidRPr="00460EBE">
        <w:rPr>
          <w:b/>
          <w:sz w:val="28"/>
          <w:szCs w:val="28"/>
        </w:rPr>
        <w:lastRenderedPageBreak/>
        <w:t>Методы исследования</w:t>
      </w:r>
    </w:p>
    <w:p w:rsidR="00F523BE" w:rsidRPr="00460EBE" w:rsidRDefault="000973A2" w:rsidP="00F523BE">
      <w:pPr>
        <w:spacing w:line="360" w:lineRule="auto"/>
        <w:ind w:firstLine="426"/>
        <w:jc w:val="both"/>
        <w:rPr>
          <w:sz w:val="28"/>
          <w:szCs w:val="28"/>
        </w:rPr>
      </w:pPr>
      <w:r w:rsidRPr="00460EBE">
        <w:rPr>
          <w:sz w:val="28"/>
          <w:szCs w:val="28"/>
        </w:rPr>
        <w:t>Анализ доказательств включал поиск оригин</w:t>
      </w:r>
      <w:r w:rsidR="00F523BE" w:rsidRPr="00460EBE">
        <w:rPr>
          <w:sz w:val="28"/>
          <w:szCs w:val="28"/>
        </w:rPr>
        <w:t xml:space="preserve">альных </w:t>
      </w:r>
      <w:proofErr w:type="gramStart"/>
      <w:r w:rsidR="00F523BE" w:rsidRPr="00460EBE">
        <w:rPr>
          <w:sz w:val="28"/>
          <w:szCs w:val="28"/>
        </w:rPr>
        <w:t xml:space="preserve">исследований по ключевым </w:t>
      </w:r>
      <w:r w:rsidRPr="00460EBE">
        <w:rPr>
          <w:sz w:val="28"/>
          <w:szCs w:val="28"/>
        </w:rPr>
        <w:t>словам</w:t>
      </w:r>
      <w:proofErr w:type="gramEnd"/>
      <w:r w:rsidR="00AE6F8C" w:rsidRPr="00460EBE">
        <w:rPr>
          <w:sz w:val="28"/>
          <w:szCs w:val="28"/>
        </w:rPr>
        <w:t xml:space="preserve"> </w:t>
      </w:r>
      <w:r w:rsidR="00F523BE" w:rsidRPr="00460EBE">
        <w:rPr>
          <w:sz w:val="28"/>
          <w:szCs w:val="28"/>
        </w:rPr>
        <w:t>в электронных базах данных (</w:t>
      </w:r>
      <w:proofErr w:type="spellStart"/>
      <w:r w:rsidR="00F523BE" w:rsidRPr="00460EBE">
        <w:rPr>
          <w:sz w:val="28"/>
          <w:szCs w:val="28"/>
          <w:lang w:val="en-US"/>
        </w:rPr>
        <w:t>PEDro</w:t>
      </w:r>
      <w:proofErr w:type="spellEnd"/>
      <w:r w:rsidR="00F523BE" w:rsidRPr="00460EBE">
        <w:rPr>
          <w:sz w:val="28"/>
          <w:szCs w:val="28"/>
        </w:rPr>
        <w:t xml:space="preserve">, </w:t>
      </w:r>
      <w:r w:rsidR="00F523BE" w:rsidRPr="00460EBE">
        <w:rPr>
          <w:sz w:val="28"/>
          <w:szCs w:val="28"/>
          <w:lang w:val="en-US"/>
        </w:rPr>
        <w:t>PubMed</w:t>
      </w:r>
      <w:r w:rsidR="00F523BE" w:rsidRPr="00460EBE">
        <w:rPr>
          <w:sz w:val="28"/>
          <w:szCs w:val="28"/>
        </w:rPr>
        <w:t xml:space="preserve">, </w:t>
      </w:r>
      <w:r w:rsidR="00F523BE" w:rsidRPr="00460EBE">
        <w:rPr>
          <w:sz w:val="28"/>
          <w:szCs w:val="28"/>
          <w:lang w:val="en-US"/>
        </w:rPr>
        <w:t>E</w:t>
      </w:r>
      <w:r w:rsidR="00F523BE" w:rsidRPr="00460EBE">
        <w:rPr>
          <w:sz w:val="28"/>
          <w:szCs w:val="28"/>
        </w:rPr>
        <w:t>-</w:t>
      </w:r>
      <w:r w:rsidR="00F523BE" w:rsidRPr="00460EBE">
        <w:rPr>
          <w:sz w:val="28"/>
          <w:szCs w:val="28"/>
          <w:lang w:val="en-US"/>
        </w:rPr>
        <w:t>library</w:t>
      </w:r>
      <w:r w:rsidR="00F523BE" w:rsidRPr="00460EBE">
        <w:rPr>
          <w:sz w:val="28"/>
          <w:szCs w:val="28"/>
        </w:rPr>
        <w:t>), базах данных систематических обзоров (</w:t>
      </w:r>
      <w:proofErr w:type="spellStart"/>
      <w:r w:rsidR="00F523BE" w:rsidRPr="00460EBE">
        <w:rPr>
          <w:sz w:val="28"/>
          <w:szCs w:val="28"/>
        </w:rPr>
        <w:t>Кохрановская</w:t>
      </w:r>
      <w:proofErr w:type="spellEnd"/>
      <w:r w:rsidR="00F523BE" w:rsidRPr="00460EBE">
        <w:rPr>
          <w:sz w:val="28"/>
          <w:szCs w:val="28"/>
        </w:rPr>
        <w:t xml:space="preserve"> библиотека) с последующим полнотекстовым анализом</w:t>
      </w:r>
      <w:r w:rsidR="00AE6F8C" w:rsidRPr="00460EBE">
        <w:rPr>
          <w:sz w:val="28"/>
          <w:szCs w:val="28"/>
        </w:rPr>
        <w:t xml:space="preserve"> </w:t>
      </w:r>
      <w:r w:rsidR="00F523BE" w:rsidRPr="00460EBE">
        <w:rPr>
          <w:sz w:val="28"/>
          <w:szCs w:val="28"/>
        </w:rPr>
        <w:t>за период с 1980 по 201</w:t>
      </w:r>
      <w:r w:rsidR="00AE6F8C" w:rsidRPr="00460EBE">
        <w:rPr>
          <w:sz w:val="28"/>
          <w:szCs w:val="28"/>
        </w:rPr>
        <w:t>8</w:t>
      </w:r>
      <w:r w:rsidR="00F523BE" w:rsidRPr="00460EBE">
        <w:rPr>
          <w:sz w:val="28"/>
          <w:szCs w:val="28"/>
        </w:rPr>
        <w:t xml:space="preserve"> гг. </w:t>
      </w:r>
      <w:r w:rsidR="00AE6F8C" w:rsidRPr="00460EBE">
        <w:rPr>
          <w:sz w:val="28"/>
          <w:szCs w:val="28"/>
        </w:rPr>
        <w:t>В качестве ключевых слов</w:t>
      </w:r>
      <w:r w:rsidR="00F523BE" w:rsidRPr="00460EBE">
        <w:rPr>
          <w:sz w:val="28"/>
          <w:szCs w:val="28"/>
        </w:rPr>
        <w:t xml:space="preserve"> были приняты следующие актуальные термины на русском и английских языках:</w:t>
      </w:r>
    </w:p>
    <w:p w:rsidR="00F523BE" w:rsidRPr="00460EBE" w:rsidRDefault="00F523BE" w:rsidP="00F523BE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60EBE">
        <w:rPr>
          <w:sz w:val="28"/>
          <w:szCs w:val="28"/>
        </w:rPr>
        <w:t>рак молочной железы</w:t>
      </w:r>
      <w:r w:rsidR="000973A2" w:rsidRPr="00460EBE">
        <w:rPr>
          <w:sz w:val="28"/>
          <w:szCs w:val="28"/>
        </w:rPr>
        <w:t xml:space="preserve">, </w:t>
      </w:r>
      <w:r w:rsidRPr="00460EBE">
        <w:rPr>
          <w:sz w:val="28"/>
          <w:szCs w:val="28"/>
          <w:lang w:val="en-US"/>
        </w:rPr>
        <w:t>breast</w:t>
      </w:r>
      <w:r w:rsidR="0033191C" w:rsidRPr="00460EBE">
        <w:rPr>
          <w:sz w:val="28"/>
          <w:szCs w:val="28"/>
        </w:rPr>
        <w:t xml:space="preserve"> </w:t>
      </w:r>
      <w:r w:rsidRPr="00460EBE">
        <w:rPr>
          <w:sz w:val="28"/>
          <w:szCs w:val="28"/>
          <w:lang w:val="en-US"/>
        </w:rPr>
        <w:t>cancer</w:t>
      </w:r>
      <w:r w:rsidRPr="00460EBE">
        <w:rPr>
          <w:sz w:val="28"/>
          <w:szCs w:val="28"/>
        </w:rPr>
        <w:t xml:space="preserve">; </w:t>
      </w:r>
    </w:p>
    <w:p w:rsidR="00F523BE" w:rsidRPr="00460EBE" w:rsidRDefault="000973A2" w:rsidP="00F523BE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60EBE">
        <w:rPr>
          <w:sz w:val="28"/>
          <w:szCs w:val="28"/>
        </w:rPr>
        <w:t xml:space="preserve">реабилитация, </w:t>
      </w:r>
      <w:r w:rsidR="00F523BE" w:rsidRPr="00460EBE">
        <w:rPr>
          <w:sz w:val="28"/>
          <w:szCs w:val="28"/>
          <w:lang w:val="en-US"/>
        </w:rPr>
        <w:t>rehabilitation;</w:t>
      </w:r>
    </w:p>
    <w:p w:rsidR="00F523BE" w:rsidRPr="00460EBE" w:rsidRDefault="000973A2" w:rsidP="00F523BE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60EBE">
        <w:rPr>
          <w:sz w:val="28"/>
          <w:szCs w:val="28"/>
        </w:rPr>
        <w:t>физиотерапия</w:t>
      </w:r>
      <w:r w:rsidR="00794A67" w:rsidRPr="00460EBE">
        <w:rPr>
          <w:sz w:val="28"/>
          <w:szCs w:val="28"/>
        </w:rPr>
        <w:t xml:space="preserve">, </w:t>
      </w:r>
      <w:r w:rsidR="00F523BE" w:rsidRPr="00460EBE">
        <w:rPr>
          <w:sz w:val="28"/>
          <w:szCs w:val="28"/>
          <w:lang w:val="en-US"/>
        </w:rPr>
        <w:t>physical</w:t>
      </w:r>
      <w:r w:rsidR="0033191C" w:rsidRPr="00460EBE">
        <w:rPr>
          <w:sz w:val="28"/>
          <w:szCs w:val="28"/>
          <w:lang w:val="en-US"/>
        </w:rPr>
        <w:t xml:space="preserve"> </w:t>
      </w:r>
      <w:r w:rsidR="00F523BE" w:rsidRPr="00460EBE">
        <w:rPr>
          <w:sz w:val="28"/>
          <w:szCs w:val="28"/>
          <w:lang w:val="en-US"/>
        </w:rPr>
        <w:t>therapy</w:t>
      </w:r>
      <w:r w:rsidR="00F523BE" w:rsidRPr="00460EBE">
        <w:rPr>
          <w:sz w:val="28"/>
          <w:szCs w:val="28"/>
        </w:rPr>
        <w:t xml:space="preserve">. </w:t>
      </w:r>
    </w:p>
    <w:p w:rsidR="00F523BE" w:rsidRPr="00460EBE" w:rsidRDefault="00F64965" w:rsidP="00F523BE">
      <w:pPr>
        <w:spacing w:line="360" w:lineRule="auto"/>
        <w:ind w:firstLine="426"/>
        <w:jc w:val="both"/>
        <w:rPr>
          <w:sz w:val="28"/>
          <w:szCs w:val="28"/>
        </w:rPr>
      </w:pPr>
      <w:r w:rsidRPr="00460EBE">
        <w:rPr>
          <w:sz w:val="28"/>
          <w:szCs w:val="28"/>
        </w:rPr>
        <w:t>В итоговый анализ включали преимущественно данные зарубежных систематических обзоров, мета-анализы РКИ, а также данные отдельных РКИ</w:t>
      </w:r>
      <w:r w:rsidR="0033191C" w:rsidRPr="00460EBE">
        <w:rPr>
          <w:sz w:val="28"/>
          <w:szCs w:val="28"/>
        </w:rPr>
        <w:t xml:space="preserve"> </w:t>
      </w:r>
      <w:r w:rsidR="00F523BE" w:rsidRPr="00460EBE">
        <w:rPr>
          <w:sz w:val="28"/>
          <w:szCs w:val="28"/>
        </w:rPr>
        <w:t>на русском или английском языках (либо имеющие абстракт на английском язык</w:t>
      </w:r>
      <w:r w:rsidR="00AE6F8C" w:rsidRPr="00460EBE">
        <w:rPr>
          <w:sz w:val="28"/>
          <w:szCs w:val="28"/>
        </w:rPr>
        <w:t>е</w:t>
      </w:r>
      <w:r w:rsidR="00F523BE" w:rsidRPr="00460EBE">
        <w:rPr>
          <w:sz w:val="28"/>
          <w:szCs w:val="28"/>
        </w:rPr>
        <w:t xml:space="preserve">). </w:t>
      </w:r>
    </w:p>
    <w:p w:rsidR="000973A2" w:rsidRPr="00460EBE" w:rsidRDefault="00F523BE" w:rsidP="00F523BE">
      <w:pPr>
        <w:spacing w:line="360" w:lineRule="auto"/>
        <w:ind w:firstLine="426"/>
        <w:jc w:val="both"/>
        <w:rPr>
          <w:sz w:val="28"/>
          <w:szCs w:val="28"/>
        </w:rPr>
      </w:pPr>
      <w:r w:rsidRPr="00460EBE">
        <w:rPr>
          <w:sz w:val="28"/>
          <w:szCs w:val="28"/>
        </w:rPr>
        <w:t>РКИ оценивались</w:t>
      </w:r>
      <w:r w:rsidR="0033191C" w:rsidRPr="00460EBE">
        <w:rPr>
          <w:sz w:val="28"/>
          <w:szCs w:val="28"/>
        </w:rPr>
        <w:t xml:space="preserve"> </w:t>
      </w:r>
      <w:r w:rsidR="003117E1" w:rsidRPr="00460EBE">
        <w:rPr>
          <w:sz w:val="28"/>
          <w:szCs w:val="28"/>
        </w:rPr>
        <w:t xml:space="preserve">по шкале </w:t>
      </w:r>
      <w:proofErr w:type="spellStart"/>
      <w:r w:rsidR="003117E1" w:rsidRPr="00460EBE">
        <w:rPr>
          <w:sz w:val="28"/>
          <w:szCs w:val="28"/>
          <w:lang w:val="en-US"/>
        </w:rPr>
        <w:t>PEDro</w:t>
      </w:r>
      <w:proofErr w:type="spellEnd"/>
      <w:r w:rsidR="00AE6F8C" w:rsidRPr="00460EBE">
        <w:rPr>
          <w:sz w:val="28"/>
          <w:szCs w:val="28"/>
        </w:rPr>
        <w:t xml:space="preserve"> </w:t>
      </w:r>
      <w:r w:rsidR="003117E1" w:rsidRPr="00460EBE">
        <w:rPr>
          <w:sz w:val="28"/>
          <w:szCs w:val="28"/>
        </w:rPr>
        <w:t>минимум</w:t>
      </w:r>
      <w:r w:rsidRPr="00460EBE">
        <w:rPr>
          <w:sz w:val="28"/>
          <w:szCs w:val="28"/>
        </w:rPr>
        <w:t xml:space="preserve"> на 5 из 10 баллов, </w:t>
      </w:r>
      <w:r w:rsidR="00F64965" w:rsidRPr="00460EBE">
        <w:rPr>
          <w:sz w:val="28"/>
          <w:szCs w:val="28"/>
        </w:rPr>
        <w:t>включающей 10 параметров уровня доказательств и качества выполнения РКИ, таких как рандомизация, сравнительный характер исследования, оценка по ко</w:t>
      </w:r>
      <w:r w:rsidRPr="00460EBE">
        <w:rPr>
          <w:sz w:val="28"/>
          <w:szCs w:val="28"/>
        </w:rPr>
        <w:t>нечным</w:t>
      </w:r>
      <w:r w:rsidR="0033191C" w:rsidRPr="00460EBE">
        <w:rPr>
          <w:sz w:val="28"/>
          <w:szCs w:val="28"/>
        </w:rPr>
        <w:t xml:space="preserve"> точкам, ослепление и др</w:t>
      </w:r>
      <w:r w:rsidR="00607036" w:rsidRPr="00460EBE">
        <w:rPr>
          <w:sz w:val="28"/>
          <w:szCs w:val="28"/>
        </w:rPr>
        <w:t>. В категорию</w:t>
      </w:r>
      <w:r w:rsidR="0033191C" w:rsidRPr="00460EBE">
        <w:rPr>
          <w:sz w:val="28"/>
          <w:szCs w:val="28"/>
        </w:rPr>
        <w:t xml:space="preserve"> </w:t>
      </w:r>
      <w:r w:rsidR="00607036" w:rsidRPr="00460EBE">
        <w:rPr>
          <w:sz w:val="28"/>
          <w:szCs w:val="28"/>
        </w:rPr>
        <w:t xml:space="preserve">оценки РКИ </w:t>
      </w:r>
      <w:r w:rsidR="00AE6F8C" w:rsidRPr="00460EBE">
        <w:rPr>
          <w:sz w:val="28"/>
          <w:szCs w:val="28"/>
        </w:rPr>
        <w:t>«</w:t>
      </w:r>
      <w:r w:rsidR="00607036" w:rsidRPr="00460EBE">
        <w:rPr>
          <w:sz w:val="28"/>
          <w:szCs w:val="28"/>
        </w:rPr>
        <w:t>не применимо</w:t>
      </w:r>
      <w:r w:rsidR="00AE6F8C" w:rsidRPr="00460EBE">
        <w:rPr>
          <w:sz w:val="28"/>
          <w:szCs w:val="28"/>
        </w:rPr>
        <w:t>»</w:t>
      </w:r>
      <w:r w:rsidR="00607036" w:rsidRPr="00460EBE">
        <w:rPr>
          <w:sz w:val="28"/>
          <w:szCs w:val="28"/>
        </w:rPr>
        <w:t xml:space="preserve"> (на английском языке - </w:t>
      </w:r>
      <w:r w:rsidR="00607036" w:rsidRPr="00460EBE">
        <w:rPr>
          <w:sz w:val="28"/>
          <w:szCs w:val="28"/>
          <w:lang w:val="en-US"/>
        </w:rPr>
        <w:t>N</w:t>
      </w:r>
      <w:r w:rsidR="00607036" w:rsidRPr="00460EBE">
        <w:rPr>
          <w:sz w:val="28"/>
          <w:szCs w:val="28"/>
        </w:rPr>
        <w:t>/</w:t>
      </w:r>
      <w:r w:rsidR="00607036" w:rsidRPr="00460EBE">
        <w:rPr>
          <w:sz w:val="28"/>
          <w:szCs w:val="28"/>
          <w:lang w:val="en-US"/>
        </w:rPr>
        <w:t>A</w:t>
      </w:r>
      <w:r w:rsidR="00607036" w:rsidRPr="00460EBE">
        <w:rPr>
          <w:sz w:val="28"/>
          <w:szCs w:val="28"/>
        </w:rPr>
        <w:t>) были включены руководства (</w:t>
      </w:r>
      <w:r w:rsidR="00607036" w:rsidRPr="00460EBE">
        <w:rPr>
          <w:sz w:val="28"/>
          <w:szCs w:val="28"/>
          <w:lang w:val="en-US"/>
        </w:rPr>
        <w:t>guidelines</w:t>
      </w:r>
      <w:r w:rsidR="00607036" w:rsidRPr="00460EBE">
        <w:rPr>
          <w:sz w:val="28"/>
          <w:szCs w:val="28"/>
        </w:rPr>
        <w:t>), систематические обзоры и результаты мета-анализов РКИ, которые не подлежали бальной оценке.</w:t>
      </w:r>
    </w:p>
    <w:p w:rsidR="00EE5B19" w:rsidRPr="00460EBE" w:rsidRDefault="00EE5B19" w:rsidP="00F523BE">
      <w:pPr>
        <w:spacing w:line="360" w:lineRule="auto"/>
        <w:ind w:firstLine="426"/>
        <w:jc w:val="center"/>
        <w:rPr>
          <w:b/>
          <w:sz w:val="28"/>
          <w:szCs w:val="28"/>
        </w:rPr>
      </w:pPr>
    </w:p>
    <w:p w:rsidR="00CA09B7" w:rsidRPr="00460EBE" w:rsidRDefault="00F523BE" w:rsidP="00F523BE">
      <w:pPr>
        <w:spacing w:line="360" w:lineRule="auto"/>
        <w:ind w:firstLine="426"/>
        <w:jc w:val="center"/>
        <w:rPr>
          <w:b/>
          <w:sz w:val="28"/>
          <w:szCs w:val="28"/>
        </w:rPr>
      </w:pPr>
      <w:r w:rsidRPr="00460EBE">
        <w:rPr>
          <w:b/>
          <w:sz w:val="28"/>
          <w:szCs w:val="28"/>
        </w:rPr>
        <w:t>Результаты</w:t>
      </w:r>
      <w:r w:rsidR="00445AEF" w:rsidRPr="00460EBE">
        <w:rPr>
          <w:b/>
          <w:sz w:val="28"/>
          <w:szCs w:val="28"/>
        </w:rPr>
        <w:t xml:space="preserve"> и обсуждение</w:t>
      </w:r>
    </w:p>
    <w:p w:rsidR="00445AEF" w:rsidRPr="00464EBE" w:rsidRDefault="0063035D" w:rsidP="000C5CCD">
      <w:pPr>
        <w:spacing w:line="360" w:lineRule="auto"/>
        <w:ind w:firstLine="426"/>
        <w:jc w:val="both"/>
        <w:rPr>
          <w:sz w:val="28"/>
          <w:szCs w:val="28"/>
        </w:rPr>
      </w:pPr>
      <w:r w:rsidRPr="00460EBE">
        <w:rPr>
          <w:sz w:val="28"/>
          <w:szCs w:val="28"/>
        </w:rPr>
        <w:t>В электронных базах данных (</w:t>
      </w:r>
      <w:proofErr w:type="spellStart"/>
      <w:r w:rsidRPr="00460EBE">
        <w:rPr>
          <w:sz w:val="28"/>
          <w:szCs w:val="28"/>
          <w:lang w:val="en-US"/>
        </w:rPr>
        <w:t>PEDro</w:t>
      </w:r>
      <w:proofErr w:type="spellEnd"/>
      <w:r w:rsidRPr="00460EBE">
        <w:rPr>
          <w:sz w:val="28"/>
          <w:szCs w:val="28"/>
        </w:rPr>
        <w:t xml:space="preserve">, </w:t>
      </w:r>
      <w:r w:rsidRPr="00460EBE">
        <w:rPr>
          <w:sz w:val="28"/>
          <w:szCs w:val="28"/>
          <w:lang w:val="en-US"/>
        </w:rPr>
        <w:t>PubMed</w:t>
      </w:r>
      <w:r w:rsidRPr="00460EBE">
        <w:rPr>
          <w:sz w:val="28"/>
          <w:szCs w:val="28"/>
        </w:rPr>
        <w:t xml:space="preserve">, </w:t>
      </w:r>
      <w:r w:rsidRPr="00460EBE">
        <w:rPr>
          <w:sz w:val="28"/>
          <w:szCs w:val="28"/>
          <w:lang w:val="en-US"/>
        </w:rPr>
        <w:t>E</w:t>
      </w:r>
      <w:r w:rsidRPr="00460EBE">
        <w:rPr>
          <w:sz w:val="28"/>
          <w:szCs w:val="28"/>
        </w:rPr>
        <w:t>-</w:t>
      </w:r>
      <w:r w:rsidRPr="00460EBE">
        <w:rPr>
          <w:sz w:val="28"/>
          <w:szCs w:val="28"/>
          <w:lang w:val="en-US"/>
        </w:rPr>
        <w:t>library</w:t>
      </w:r>
      <w:r w:rsidRPr="00460EBE">
        <w:rPr>
          <w:sz w:val="28"/>
          <w:szCs w:val="28"/>
        </w:rPr>
        <w:t>) н</w:t>
      </w:r>
      <w:r w:rsidR="008E4E32" w:rsidRPr="00460EBE">
        <w:rPr>
          <w:sz w:val="28"/>
          <w:szCs w:val="28"/>
        </w:rPr>
        <w:t>а 2018 год число публикаций</w:t>
      </w:r>
      <w:r w:rsidR="0033191C" w:rsidRPr="00460EBE">
        <w:rPr>
          <w:sz w:val="28"/>
          <w:szCs w:val="28"/>
        </w:rPr>
        <w:t xml:space="preserve"> </w:t>
      </w:r>
      <w:r w:rsidR="00BC1C32" w:rsidRPr="00460EBE">
        <w:rPr>
          <w:sz w:val="28"/>
          <w:szCs w:val="28"/>
        </w:rPr>
        <w:t>по применению лечебных физических факторов (ЛФФ) у больных РМЖ</w:t>
      </w:r>
      <w:r w:rsidR="008E4E32" w:rsidRPr="00460EBE">
        <w:rPr>
          <w:sz w:val="28"/>
          <w:szCs w:val="28"/>
        </w:rPr>
        <w:t xml:space="preserve">, в которых представлены оригинальные исследования, мета-анализы и систематические обзоры, </w:t>
      </w:r>
      <w:r w:rsidR="00680876" w:rsidRPr="00460EBE">
        <w:rPr>
          <w:sz w:val="28"/>
          <w:szCs w:val="28"/>
        </w:rPr>
        <w:t xml:space="preserve">составило 748 </w:t>
      </w:r>
      <w:r w:rsidR="00AE6F8C" w:rsidRPr="00460EBE">
        <w:rPr>
          <w:sz w:val="28"/>
          <w:szCs w:val="28"/>
        </w:rPr>
        <w:t>источников</w:t>
      </w:r>
      <w:r w:rsidR="00680876" w:rsidRPr="00460EBE">
        <w:rPr>
          <w:sz w:val="28"/>
          <w:szCs w:val="28"/>
        </w:rPr>
        <w:t>.</w:t>
      </w:r>
      <w:r w:rsidR="0042631D" w:rsidRPr="00460EBE">
        <w:rPr>
          <w:sz w:val="28"/>
          <w:szCs w:val="28"/>
        </w:rPr>
        <w:t xml:space="preserve"> Проанализированные КИ включали сведения о</w:t>
      </w:r>
      <w:r w:rsidR="001A5DAE" w:rsidRPr="00460EBE">
        <w:rPr>
          <w:sz w:val="28"/>
          <w:szCs w:val="28"/>
        </w:rPr>
        <w:t xml:space="preserve"> 261643 больных РМЖ.</w:t>
      </w:r>
    </w:p>
    <w:p w:rsidR="00445AEF" w:rsidRPr="00FE70A5" w:rsidRDefault="00445AEF" w:rsidP="00464EBE">
      <w:pPr>
        <w:spacing w:line="360" w:lineRule="auto"/>
        <w:jc w:val="both"/>
      </w:pPr>
    </w:p>
    <w:p w:rsidR="006C427A" w:rsidRDefault="00D410E6" w:rsidP="000C5CCD">
      <w:pPr>
        <w:spacing w:line="360" w:lineRule="auto"/>
        <w:ind w:left="-284" w:firstLine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95975" cy="3124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D6787" w:rsidRPr="00460EBE" w:rsidRDefault="00445AEF" w:rsidP="00445AEF">
      <w:pPr>
        <w:spacing w:line="360" w:lineRule="auto"/>
        <w:jc w:val="both"/>
        <w:rPr>
          <w:sz w:val="28"/>
          <w:szCs w:val="28"/>
        </w:rPr>
      </w:pPr>
      <w:r w:rsidRPr="00464EBE">
        <w:rPr>
          <w:b/>
          <w:sz w:val="28"/>
          <w:szCs w:val="28"/>
        </w:rPr>
        <w:t>Рисунок</w:t>
      </w:r>
      <w:r w:rsidR="00954913" w:rsidRPr="00464EBE">
        <w:rPr>
          <w:b/>
          <w:sz w:val="28"/>
          <w:szCs w:val="28"/>
        </w:rPr>
        <w:t xml:space="preserve"> 1.</w:t>
      </w:r>
      <w:r w:rsidR="00460EBE">
        <w:rPr>
          <w:b/>
          <w:sz w:val="28"/>
          <w:szCs w:val="28"/>
        </w:rPr>
        <w:t xml:space="preserve"> </w:t>
      </w:r>
      <w:r w:rsidRPr="00464EBE">
        <w:rPr>
          <w:sz w:val="28"/>
          <w:szCs w:val="28"/>
        </w:rPr>
        <w:t xml:space="preserve">- </w:t>
      </w:r>
      <w:r w:rsidR="00954913" w:rsidRPr="00460EBE">
        <w:rPr>
          <w:sz w:val="28"/>
          <w:szCs w:val="28"/>
        </w:rPr>
        <w:t>Распределение доказательных исслед</w:t>
      </w:r>
      <w:r w:rsidRPr="00460EBE">
        <w:rPr>
          <w:sz w:val="28"/>
          <w:szCs w:val="28"/>
        </w:rPr>
        <w:t xml:space="preserve">ований в области применения ЛФФ </w:t>
      </w:r>
      <w:r w:rsidR="00954913" w:rsidRPr="00460EBE">
        <w:rPr>
          <w:sz w:val="28"/>
          <w:szCs w:val="28"/>
        </w:rPr>
        <w:t xml:space="preserve">у </w:t>
      </w:r>
      <w:r w:rsidRPr="00460EBE">
        <w:rPr>
          <w:sz w:val="28"/>
          <w:szCs w:val="28"/>
        </w:rPr>
        <w:t>больных РМЖ</w:t>
      </w:r>
      <w:r w:rsidR="00143BB5" w:rsidRPr="00460EBE">
        <w:rPr>
          <w:sz w:val="28"/>
          <w:szCs w:val="28"/>
        </w:rPr>
        <w:t xml:space="preserve"> по баллам шкалы</w:t>
      </w:r>
      <w:r w:rsidR="00AE6F8C" w:rsidRPr="00460EBE">
        <w:rPr>
          <w:sz w:val="28"/>
          <w:szCs w:val="28"/>
        </w:rPr>
        <w:t xml:space="preserve"> </w:t>
      </w:r>
      <w:proofErr w:type="spellStart"/>
      <w:r w:rsidR="00954913" w:rsidRPr="00460EBE">
        <w:rPr>
          <w:sz w:val="28"/>
          <w:szCs w:val="28"/>
          <w:lang w:val="en-US"/>
        </w:rPr>
        <w:t>PEDro</w:t>
      </w:r>
      <w:proofErr w:type="spellEnd"/>
      <w:r w:rsidR="00143BB5" w:rsidRPr="00460EBE">
        <w:rPr>
          <w:sz w:val="28"/>
          <w:szCs w:val="28"/>
        </w:rPr>
        <w:t>.</w:t>
      </w:r>
    </w:p>
    <w:p w:rsidR="003D6787" w:rsidRPr="00464EBE" w:rsidRDefault="003D6787" w:rsidP="00CE40D0">
      <w:pPr>
        <w:spacing w:line="360" w:lineRule="auto"/>
        <w:ind w:firstLine="426"/>
        <w:jc w:val="both"/>
        <w:rPr>
          <w:sz w:val="28"/>
          <w:szCs w:val="28"/>
        </w:rPr>
      </w:pPr>
      <w:r w:rsidRPr="00460EBE">
        <w:rPr>
          <w:sz w:val="28"/>
          <w:szCs w:val="28"/>
        </w:rPr>
        <w:t>Большинство работ (</w:t>
      </w:r>
      <w:r w:rsidR="002E598C" w:rsidRPr="00460EBE">
        <w:rPr>
          <w:sz w:val="28"/>
          <w:szCs w:val="28"/>
        </w:rPr>
        <w:t>471</w:t>
      </w:r>
      <w:r w:rsidR="002D597B" w:rsidRPr="002D597B">
        <w:rPr>
          <w:sz w:val="28"/>
          <w:szCs w:val="28"/>
        </w:rPr>
        <w:t xml:space="preserve"> </w:t>
      </w:r>
      <w:r w:rsidR="002E598C" w:rsidRPr="00460EBE">
        <w:rPr>
          <w:sz w:val="28"/>
          <w:szCs w:val="28"/>
        </w:rPr>
        <w:t>–</w:t>
      </w:r>
      <w:r w:rsidR="002D597B" w:rsidRPr="002D597B">
        <w:rPr>
          <w:sz w:val="28"/>
          <w:szCs w:val="28"/>
        </w:rPr>
        <w:t xml:space="preserve"> </w:t>
      </w:r>
      <w:bookmarkStart w:id="0" w:name="_GoBack"/>
      <w:bookmarkEnd w:id="0"/>
      <w:r w:rsidR="002E598C" w:rsidRPr="00460EBE">
        <w:rPr>
          <w:sz w:val="28"/>
          <w:szCs w:val="28"/>
        </w:rPr>
        <w:t>63</w:t>
      </w:r>
      <w:r w:rsidRPr="00460EBE">
        <w:rPr>
          <w:sz w:val="28"/>
          <w:szCs w:val="28"/>
        </w:rPr>
        <w:t xml:space="preserve">%) имели от 4 до 8 баллов </w:t>
      </w:r>
      <w:r w:rsidR="00AE6F8C" w:rsidRPr="00460EBE">
        <w:rPr>
          <w:sz w:val="28"/>
          <w:szCs w:val="28"/>
        </w:rPr>
        <w:t xml:space="preserve">по шкале </w:t>
      </w:r>
      <w:proofErr w:type="spellStart"/>
      <w:r w:rsidR="00AE6F8C" w:rsidRPr="00460EBE">
        <w:rPr>
          <w:sz w:val="28"/>
          <w:szCs w:val="28"/>
          <w:lang w:val="en-US"/>
        </w:rPr>
        <w:t>PEDro</w:t>
      </w:r>
      <w:proofErr w:type="spellEnd"/>
      <w:r w:rsidR="00AE6F8C" w:rsidRPr="00460EBE">
        <w:rPr>
          <w:sz w:val="28"/>
          <w:szCs w:val="28"/>
        </w:rPr>
        <w:t xml:space="preserve">. </w:t>
      </w:r>
      <w:r w:rsidRPr="00460EBE">
        <w:rPr>
          <w:sz w:val="28"/>
          <w:szCs w:val="28"/>
        </w:rPr>
        <w:t>(рис. 1)</w:t>
      </w:r>
      <w:r w:rsidR="00445AEF" w:rsidRPr="00460EBE">
        <w:rPr>
          <w:sz w:val="28"/>
          <w:szCs w:val="28"/>
        </w:rPr>
        <w:t xml:space="preserve">. </w:t>
      </w:r>
      <w:r w:rsidRPr="00460EBE">
        <w:rPr>
          <w:sz w:val="28"/>
          <w:szCs w:val="28"/>
        </w:rPr>
        <w:t>Количество исследований с 9 баллами было незначительным</w:t>
      </w:r>
      <w:r w:rsidR="0085732B" w:rsidRPr="00460EBE">
        <w:rPr>
          <w:sz w:val="28"/>
          <w:szCs w:val="28"/>
        </w:rPr>
        <w:t xml:space="preserve"> – 7 (</w:t>
      </w:r>
      <w:r w:rsidR="002E598C" w:rsidRPr="00460EBE">
        <w:rPr>
          <w:sz w:val="28"/>
          <w:szCs w:val="28"/>
        </w:rPr>
        <w:t>0,01</w:t>
      </w:r>
      <w:r w:rsidR="00445AEF" w:rsidRPr="00460EBE">
        <w:rPr>
          <w:sz w:val="28"/>
          <w:szCs w:val="28"/>
        </w:rPr>
        <w:t>%). В категорию</w:t>
      </w:r>
      <w:r w:rsidR="0033191C" w:rsidRPr="00460EBE">
        <w:rPr>
          <w:sz w:val="28"/>
          <w:szCs w:val="28"/>
        </w:rPr>
        <w:t xml:space="preserve"> </w:t>
      </w:r>
      <w:r w:rsidR="00AE6F8C" w:rsidRPr="00460EBE">
        <w:rPr>
          <w:sz w:val="28"/>
          <w:szCs w:val="28"/>
        </w:rPr>
        <w:t>«не применимо» (</w:t>
      </w:r>
      <w:r w:rsidRPr="00460EBE">
        <w:rPr>
          <w:sz w:val="28"/>
          <w:szCs w:val="28"/>
          <w:lang w:val="en-US"/>
        </w:rPr>
        <w:t>N</w:t>
      </w:r>
      <w:r w:rsidRPr="00460EBE">
        <w:rPr>
          <w:sz w:val="28"/>
          <w:szCs w:val="28"/>
        </w:rPr>
        <w:t>/</w:t>
      </w:r>
      <w:r w:rsidRPr="00460EBE">
        <w:rPr>
          <w:sz w:val="28"/>
          <w:szCs w:val="28"/>
          <w:lang w:val="en-US"/>
        </w:rPr>
        <w:t>A</w:t>
      </w:r>
      <w:r w:rsidR="00445AEF" w:rsidRPr="00460EBE">
        <w:rPr>
          <w:sz w:val="28"/>
          <w:szCs w:val="28"/>
        </w:rPr>
        <w:t>)</w:t>
      </w:r>
      <w:r w:rsidR="00CE40D0" w:rsidRPr="00460EBE">
        <w:rPr>
          <w:sz w:val="28"/>
          <w:szCs w:val="28"/>
        </w:rPr>
        <w:t xml:space="preserve"> были включены</w:t>
      </w:r>
      <w:r w:rsidRPr="00460EBE">
        <w:rPr>
          <w:sz w:val="28"/>
          <w:szCs w:val="28"/>
        </w:rPr>
        <w:t xml:space="preserve"> 154 (20,6%)</w:t>
      </w:r>
      <w:r w:rsidR="00CE40D0" w:rsidRPr="00460EBE">
        <w:rPr>
          <w:sz w:val="28"/>
          <w:szCs w:val="28"/>
        </w:rPr>
        <w:t xml:space="preserve"> КИ</w:t>
      </w:r>
      <w:r w:rsidRPr="00460EBE">
        <w:rPr>
          <w:sz w:val="28"/>
          <w:szCs w:val="28"/>
        </w:rPr>
        <w:t xml:space="preserve">. </w:t>
      </w:r>
      <w:r w:rsidR="00445AEF" w:rsidRPr="00460EBE">
        <w:rPr>
          <w:sz w:val="28"/>
          <w:szCs w:val="28"/>
        </w:rPr>
        <w:t>Полностью отсутствовали</w:t>
      </w:r>
      <w:r w:rsidR="0033191C" w:rsidRPr="00460EBE">
        <w:rPr>
          <w:sz w:val="28"/>
          <w:szCs w:val="28"/>
        </w:rPr>
        <w:t xml:space="preserve"> </w:t>
      </w:r>
      <w:r w:rsidR="00445AEF" w:rsidRPr="00460EBE">
        <w:rPr>
          <w:sz w:val="28"/>
          <w:szCs w:val="28"/>
        </w:rPr>
        <w:t>исследования</w:t>
      </w:r>
      <w:r w:rsidR="0085732B" w:rsidRPr="00460EBE">
        <w:rPr>
          <w:sz w:val="28"/>
          <w:szCs w:val="28"/>
        </w:rPr>
        <w:t>, оцененные</w:t>
      </w:r>
      <w:r w:rsidR="00445AEF" w:rsidRPr="00460EBE">
        <w:rPr>
          <w:sz w:val="28"/>
          <w:szCs w:val="28"/>
        </w:rPr>
        <w:t xml:space="preserve"> на 10 баллов. Это объясняется тем, что зачастую в исследованиях с использованием физических факторов </w:t>
      </w:r>
      <w:r w:rsidR="00E37F2D" w:rsidRPr="00460EBE">
        <w:rPr>
          <w:sz w:val="28"/>
          <w:szCs w:val="28"/>
        </w:rPr>
        <w:t xml:space="preserve">в </w:t>
      </w:r>
      <w:r w:rsidR="00445AEF" w:rsidRPr="00460EBE">
        <w:rPr>
          <w:sz w:val="28"/>
          <w:szCs w:val="28"/>
        </w:rPr>
        <w:t>реабилитации невозможно выполнить</w:t>
      </w:r>
      <w:r w:rsidR="00445AEF" w:rsidRPr="00464EBE">
        <w:rPr>
          <w:sz w:val="28"/>
          <w:szCs w:val="28"/>
        </w:rPr>
        <w:t xml:space="preserve"> плацебо-контроль и ослепление.</w:t>
      </w:r>
      <w:r w:rsidR="0033191C" w:rsidRPr="00464EBE">
        <w:rPr>
          <w:sz w:val="28"/>
          <w:szCs w:val="28"/>
        </w:rPr>
        <w:t xml:space="preserve"> </w:t>
      </w:r>
      <w:r w:rsidRPr="00464EBE">
        <w:rPr>
          <w:sz w:val="28"/>
          <w:szCs w:val="28"/>
        </w:rPr>
        <w:t xml:space="preserve">Таким образом, анализ распределения доказательных исследований по баллам шкалы </w:t>
      </w:r>
      <w:proofErr w:type="spellStart"/>
      <w:r w:rsidRPr="00464EBE">
        <w:rPr>
          <w:sz w:val="28"/>
          <w:szCs w:val="28"/>
          <w:lang w:val="en-US"/>
        </w:rPr>
        <w:t>PEDro</w:t>
      </w:r>
      <w:proofErr w:type="spellEnd"/>
      <w:r w:rsidRPr="00464EBE">
        <w:rPr>
          <w:sz w:val="28"/>
          <w:szCs w:val="28"/>
        </w:rPr>
        <w:t xml:space="preserve"> показал, что доброкачественными исследованиями в медицинской реабилитации могут быть признаны РКИ, имеющие не менее 5 баллов по шкале </w:t>
      </w:r>
      <w:proofErr w:type="spellStart"/>
      <w:r w:rsidRPr="00464EBE">
        <w:rPr>
          <w:sz w:val="28"/>
          <w:szCs w:val="28"/>
          <w:lang w:val="en-US"/>
        </w:rPr>
        <w:t>PEDro</w:t>
      </w:r>
      <w:proofErr w:type="spellEnd"/>
      <w:r w:rsidR="00CE40D0" w:rsidRPr="00464EBE">
        <w:rPr>
          <w:sz w:val="28"/>
          <w:szCs w:val="28"/>
        </w:rPr>
        <w:t xml:space="preserve"> (р</w:t>
      </w:r>
      <w:r w:rsidRPr="00464EBE">
        <w:rPr>
          <w:sz w:val="28"/>
          <w:szCs w:val="28"/>
        </w:rPr>
        <w:t>ис. 1).</w:t>
      </w:r>
    </w:p>
    <w:p w:rsidR="001508ED" w:rsidRPr="00464EBE" w:rsidRDefault="001508ED" w:rsidP="000C5CCD">
      <w:pPr>
        <w:spacing w:line="360" w:lineRule="auto"/>
        <w:ind w:firstLine="426"/>
        <w:jc w:val="both"/>
        <w:rPr>
          <w:sz w:val="28"/>
          <w:szCs w:val="28"/>
        </w:rPr>
      </w:pPr>
      <w:r w:rsidRPr="00464EBE">
        <w:rPr>
          <w:sz w:val="28"/>
          <w:szCs w:val="28"/>
        </w:rPr>
        <w:t>Большинство доказательных исследований (91,6%) выполнено после 2005 года</w:t>
      </w:r>
      <w:r w:rsidR="00976E5F" w:rsidRPr="00464EBE">
        <w:rPr>
          <w:sz w:val="28"/>
          <w:szCs w:val="28"/>
        </w:rPr>
        <w:t xml:space="preserve">. Ступенчатый рост количества исследований по применению ЛФФ </w:t>
      </w:r>
      <w:r w:rsidR="00E37F2D" w:rsidRPr="00464EBE">
        <w:rPr>
          <w:sz w:val="28"/>
          <w:szCs w:val="28"/>
        </w:rPr>
        <w:t>в</w:t>
      </w:r>
      <w:r w:rsidR="00976E5F" w:rsidRPr="00464EBE">
        <w:rPr>
          <w:sz w:val="28"/>
          <w:szCs w:val="28"/>
        </w:rPr>
        <w:t xml:space="preserve"> реабилитации </w:t>
      </w:r>
      <w:r w:rsidR="00CE40D0" w:rsidRPr="00464EBE">
        <w:rPr>
          <w:sz w:val="28"/>
          <w:szCs w:val="28"/>
        </w:rPr>
        <w:t xml:space="preserve">больных РМЖ </w:t>
      </w:r>
      <w:r w:rsidR="00976E5F" w:rsidRPr="00464EBE">
        <w:rPr>
          <w:sz w:val="28"/>
          <w:szCs w:val="28"/>
        </w:rPr>
        <w:t>характеризует активацию интереса к данной проблематике</w:t>
      </w:r>
      <w:r w:rsidR="00E05427" w:rsidRPr="00464EBE">
        <w:rPr>
          <w:sz w:val="28"/>
          <w:szCs w:val="28"/>
        </w:rPr>
        <w:t xml:space="preserve"> и потенциал наукоемкости этого направления</w:t>
      </w:r>
      <w:r w:rsidR="00CE40D0" w:rsidRPr="00464EBE">
        <w:rPr>
          <w:sz w:val="28"/>
          <w:szCs w:val="28"/>
        </w:rPr>
        <w:t xml:space="preserve"> (р</w:t>
      </w:r>
      <w:r w:rsidR="0050026C" w:rsidRPr="00464EBE">
        <w:rPr>
          <w:sz w:val="28"/>
          <w:szCs w:val="28"/>
        </w:rPr>
        <w:t>ис. 2).</w:t>
      </w:r>
    </w:p>
    <w:p w:rsidR="003D6787" w:rsidRPr="00FE70A5" w:rsidRDefault="003D6787" w:rsidP="000C5CCD">
      <w:pPr>
        <w:spacing w:line="360" w:lineRule="auto"/>
        <w:ind w:firstLine="426"/>
        <w:jc w:val="both"/>
      </w:pPr>
    </w:p>
    <w:p w:rsidR="00740EE7" w:rsidRPr="00FE70A5" w:rsidRDefault="00FE58C4" w:rsidP="000C5CCD">
      <w:pPr>
        <w:spacing w:line="360" w:lineRule="auto"/>
        <w:ind w:firstLine="426"/>
        <w:jc w:val="both"/>
      </w:pPr>
      <w:r w:rsidRPr="00FE70A5"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803BFE" w:rsidRPr="00FE70A5" w:rsidRDefault="00740EE7" w:rsidP="000C5CCD">
      <w:pPr>
        <w:tabs>
          <w:tab w:val="left" w:pos="5385"/>
        </w:tabs>
      </w:pPr>
      <w:r w:rsidRPr="00FE70A5">
        <w:tab/>
      </w:r>
    </w:p>
    <w:p w:rsidR="00740EE7" w:rsidRPr="00464EBE" w:rsidRDefault="00CE40D0" w:rsidP="00CE40D0">
      <w:pPr>
        <w:tabs>
          <w:tab w:val="left" w:pos="5385"/>
        </w:tabs>
        <w:jc w:val="both"/>
        <w:rPr>
          <w:sz w:val="28"/>
          <w:szCs w:val="28"/>
        </w:rPr>
      </w:pPr>
      <w:r w:rsidRPr="00464EBE">
        <w:rPr>
          <w:b/>
          <w:sz w:val="28"/>
          <w:szCs w:val="28"/>
        </w:rPr>
        <w:t>Рисунок</w:t>
      </w:r>
      <w:r w:rsidR="00740EE7" w:rsidRPr="00464EBE">
        <w:rPr>
          <w:b/>
          <w:sz w:val="28"/>
          <w:szCs w:val="28"/>
        </w:rPr>
        <w:t xml:space="preserve"> 2.</w:t>
      </w:r>
      <w:r w:rsidR="00460EBE">
        <w:rPr>
          <w:b/>
          <w:sz w:val="28"/>
          <w:szCs w:val="28"/>
        </w:rPr>
        <w:t xml:space="preserve"> </w:t>
      </w:r>
      <w:r w:rsidRPr="00464EBE">
        <w:rPr>
          <w:sz w:val="28"/>
          <w:szCs w:val="28"/>
        </w:rPr>
        <w:t xml:space="preserve">- </w:t>
      </w:r>
      <w:r w:rsidR="00740EE7" w:rsidRPr="00464EBE">
        <w:rPr>
          <w:sz w:val="28"/>
          <w:szCs w:val="28"/>
        </w:rPr>
        <w:t>Распределение исследований в области применения</w:t>
      </w:r>
      <w:r w:rsidR="001508ED" w:rsidRPr="00464EBE">
        <w:rPr>
          <w:sz w:val="28"/>
          <w:szCs w:val="28"/>
        </w:rPr>
        <w:t xml:space="preserve"> ЛФФ у </w:t>
      </w:r>
      <w:r w:rsidRPr="00464EBE">
        <w:rPr>
          <w:sz w:val="28"/>
          <w:szCs w:val="28"/>
        </w:rPr>
        <w:t>больных РМЖ</w:t>
      </w:r>
      <w:r w:rsidR="001508ED" w:rsidRPr="00464EBE">
        <w:rPr>
          <w:sz w:val="28"/>
          <w:szCs w:val="28"/>
        </w:rPr>
        <w:t xml:space="preserve"> по годам публикации.</w:t>
      </w:r>
    </w:p>
    <w:p w:rsidR="00E05427" w:rsidRPr="00464EBE" w:rsidRDefault="00E05427" w:rsidP="000C5CCD">
      <w:pPr>
        <w:tabs>
          <w:tab w:val="left" w:pos="5385"/>
        </w:tabs>
        <w:jc w:val="center"/>
        <w:rPr>
          <w:sz w:val="28"/>
          <w:szCs w:val="28"/>
        </w:rPr>
      </w:pPr>
    </w:p>
    <w:p w:rsidR="00E05427" w:rsidRPr="00464EBE" w:rsidRDefault="00590EBD" w:rsidP="000C5CCD">
      <w:pPr>
        <w:tabs>
          <w:tab w:val="left" w:pos="5385"/>
        </w:tabs>
        <w:spacing w:line="360" w:lineRule="auto"/>
        <w:ind w:firstLine="284"/>
        <w:jc w:val="both"/>
        <w:rPr>
          <w:sz w:val="28"/>
          <w:szCs w:val="28"/>
        </w:rPr>
      </w:pPr>
      <w:r w:rsidRPr="00460EBE">
        <w:rPr>
          <w:sz w:val="28"/>
          <w:szCs w:val="28"/>
        </w:rPr>
        <w:t xml:space="preserve">Изучение структуры распределения ЛФФ, используемых при реабилитации </w:t>
      </w:r>
      <w:r w:rsidR="00CE40D0" w:rsidRPr="00460EBE">
        <w:rPr>
          <w:sz w:val="28"/>
          <w:szCs w:val="28"/>
        </w:rPr>
        <w:t>больных РМЖ</w:t>
      </w:r>
      <w:r w:rsidRPr="00460EBE">
        <w:rPr>
          <w:sz w:val="28"/>
          <w:szCs w:val="28"/>
        </w:rPr>
        <w:t xml:space="preserve">, в группе доброкачественных РКИ (не менее 5 баллов по шкале </w:t>
      </w:r>
      <w:proofErr w:type="spellStart"/>
      <w:r w:rsidRPr="00460EBE">
        <w:rPr>
          <w:sz w:val="28"/>
          <w:szCs w:val="28"/>
          <w:lang w:val="en-US"/>
        </w:rPr>
        <w:t>PEDro</w:t>
      </w:r>
      <w:proofErr w:type="spellEnd"/>
      <w:r w:rsidRPr="00460EBE">
        <w:rPr>
          <w:sz w:val="28"/>
          <w:szCs w:val="28"/>
        </w:rPr>
        <w:t>) показало широту использования данных факторов. Подавляющее число исследований посвящено изучению эффективности применения физических упражнений (64%)</w:t>
      </w:r>
      <w:r w:rsidR="00FE70A5" w:rsidRPr="00460EBE">
        <w:rPr>
          <w:sz w:val="28"/>
          <w:szCs w:val="28"/>
        </w:rPr>
        <w:t>, акупунктуры</w:t>
      </w:r>
      <w:r w:rsidR="00C4540F" w:rsidRPr="00460EBE">
        <w:rPr>
          <w:sz w:val="28"/>
          <w:szCs w:val="28"/>
        </w:rPr>
        <w:t xml:space="preserve"> (8,2%), традиционных физических практик (Йога, Тай </w:t>
      </w:r>
      <w:proofErr w:type="spellStart"/>
      <w:r w:rsidR="00C4540F" w:rsidRPr="00460EBE">
        <w:rPr>
          <w:sz w:val="28"/>
          <w:szCs w:val="28"/>
        </w:rPr>
        <w:t>Чи</w:t>
      </w:r>
      <w:proofErr w:type="spellEnd"/>
      <w:r w:rsidR="00C4540F" w:rsidRPr="00460EBE">
        <w:rPr>
          <w:sz w:val="28"/>
          <w:szCs w:val="28"/>
        </w:rPr>
        <w:t xml:space="preserve">, </w:t>
      </w:r>
      <w:proofErr w:type="spellStart"/>
      <w:r w:rsidR="00C4540F" w:rsidRPr="00460EBE">
        <w:rPr>
          <w:sz w:val="28"/>
          <w:szCs w:val="28"/>
        </w:rPr>
        <w:t>Пилатес</w:t>
      </w:r>
      <w:proofErr w:type="spellEnd"/>
      <w:r w:rsidR="00C4540F" w:rsidRPr="00460EBE">
        <w:rPr>
          <w:sz w:val="28"/>
          <w:szCs w:val="28"/>
        </w:rPr>
        <w:t xml:space="preserve">) (7,2%) и факторов физической природы (общий массаж, </w:t>
      </w:r>
      <w:proofErr w:type="spellStart"/>
      <w:r w:rsidR="00C4540F" w:rsidRPr="00460EBE">
        <w:rPr>
          <w:sz w:val="28"/>
          <w:szCs w:val="28"/>
        </w:rPr>
        <w:t>ли</w:t>
      </w:r>
      <w:r w:rsidR="00E37F2D" w:rsidRPr="00460EBE">
        <w:rPr>
          <w:sz w:val="28"/>
          <w:szCs w:val="28"/>
        </w:rPr>
        <w:t>м</w:t>
      </w:r>
      <w:r w:rsidR="00C4540F" w:rsidRPr="00460EBE">
        <w:rPr>
          <w:sz w:val="28"/>
          <w:szCs w:val="28"/>
        </w:rPr>
        <w:t>фодренажный</w:t>
      </w:r>
      <w:proofErr w:type="spellEnd"/>
      <w:r w:rsidR="00C4540F" w:rsidRPr="00460EBE">
        <w:rPr>
          <w:sz w:val="28"/>
          <w:szCs w:val="28"/>
        </w:rPr>
        <w:t xml:space="preserve"> массаж, </w:t>
      </w:r>
      <w:proofErr w:type="spellStart"/>
      <w:r w:rsidR="00C4540F" w:rsidRPr="00460EBE">
        <w:rPr>
          <w:sz w:val="28"/>
          <w:szCs w:val="28"/>
        </w:rPr>
        <w:t>миофасциальный</w:t>
      </w:r>
      <w:proofErr w:type="spellEnd"/>
      <w:r w:rsidR="0033191C" w:rsidRPr="00460EBE">
        <w:rPr>
          <w:sz w:val="28"/>
          <w:szCs w:val="28"/>
        </w:rPr>
        <w:t xml:space="preserve"> </w:t>
      </w:r>
      <w:proofErr w:type="spellStart"/>
      <w:r w:rsidR="00C4540F" w:rsidRPr="00460EBE">
        <w:rPr>
          <w:sz w:val="28"/>
          <w:szCs w:val="28"/>
        </w:rPr>
        <w:t>релизинг</w:t>
      </w:r>
      <w:proofErr w:type="spellEnd"/>
      <w:r w:rsidR="00C4540F" w:rsidRPr="00460EBE">
        <w:rPr>
          <w:sz w:val="28"/>
          <w:szCs w:val="28"/>
        </w:rPr>
        <w:t xml:space="preserve">) (5,7%). </w:t>
      </w:r>
      <w:r w:rsidR="00E37F2D" w:rsidRPr="00460EBE">
        <w:rPr>
          <w:sz w:val="28"/>
          <w:szCs w:val="28"/>
        </w:rPr>
        <w:t>Ч</w:t>
      </w:r>
      <w:r w:rsidR="00C4540F" w:rsidRPr="00460EBE">
        <w:rPr>
          <w:sz w:val="28"/>
          <w:szCs w:val="28"/>
        </w:rPr>
        <w:t xml:space="preserve">асть исследований была </w:t>
      </w:r>
      <w:r w:rsidR="00E37F2D" w:rsidRPr="00460EBE">
        <w:rPr>
          <w:sz w:val="28"/>
          <w:szCs w:val="28"/>
        </w:rPr>
        <w:t xml:space="preserve">посвящена различным видам </w:t>
      </w:r>
      <w:proofErr w:type="spellStart"/>
      <w:r w:rsidR="00E37F2D" w:rsidRPr="00460EBE">
        <w:rPr>
          <w:sz w:val="28"/>
          <w:szCs w:val="28"/>
        </w:rPr>
        <w:t>кинез</w:t>
      </w:r>
      <w:r w:rsidR="00C4540F" w:rsidRPr="00460EBE">
        <w:rPr>
          <w:sz w:val="28"/>
          <w:szCs w:val="28"/>
        </w:rPr>
        <w:t>отерапии</w:t>
      </w:r>
      <w:proofErr w:type="spellEnd"/>
      <w:r w:rsidR="00C4540F" w:rsidRPr="00460EBE">
        <w:rPr>
          <w:sz w:val="28"/>
          <w:szCs w:val="28"/>
        </w:rPr>
        <w:t xml:space="preserve"> (4,3%)</w:t>
      </w:r>
      <w:r w:rsidR="00E37F2D" w:rsidRPr="00460EBE">
        <w:rPr>
          <w:sz w:val="28"/>
          <w:szCs w:val="28"/>
        </w:rPr>
        <w:t>,</w:t>
      </w:r>
      <w:r w:rsidR="00C4540F" w:rsidRPr="00460EBE">
        <w:rPr>
          <w:sz w:val="28"/>
          <w:szCs w:val="28"/>
        </w:rPr>
        <w:t xml:space="preserve"> таким как скандинавская ходьба,</w:t>
      </w:r>
      <w:r w:rsidR="00E37F2D" w:rsidRPr="00460EBE">
        <w:rPr>
          <w:sz w:val="28"/>
          <w:szCs w:val="28"/>
        </w:rPr>
        <w:t xml:space="preserve"> лечебная гимнастика, </w:t>
      </w:r>
      <w:proofErr w:type="spellStart"/>
      <w:r w:rsidR="00E37F2D" w:rsidRPr="00460EBE">
        <w:rPr>
          <w:sz w:val="28"/>
          <w:szCs w:val="28"/>
        </w:rPr>
        <w:t>гидрокинез</w:t>
      </w:r>
      <w:r w:rsidR="00C4540F" w:rsidRPr="00460EBE">
        <w:rPr>
          <w:sz w:val="28"/>
          <w:szCs w:val="28"/>
        </w:rPr>
        <w:t>отерапии</w:t>
      </w:r>
      <w:proofErr w:type="spellEnd"/>
      <w:r w:rsidR="00C4540F" w:rsidRPr="00460EBE">
        <w:rPr>
          <w:sz w:val="28"/>
          <w:szCs w:val="28"/>
        </w:rPr>
        <w:t xml:space="preserve"> (1,3%).</w:t>
      </w:r>
      <w:r w:rsidR="003B2835" w:rsidRPr="00460EBE">
        <w:rPr>
          <w:sz w:val="28"/>
          <w:szCs w:val="28"/>
        </w:rPr>
        <w:t xml:space="preserve"> Отдельно </w:t>
      </w:r>
      <w:r w:rsidR="00E37F2D" w:rsidRPr="00460EBE">
        <w:rPr>
          <w:sz w:val="28"/>
          <w:szCs w:val="28"/>
        </w:rPr>
        <w:t>стоит</w:t>
      </w:r>
      <w:r w:rsidR="003B2835" w:rsidRPr="00460EBE">
        <w:rPr>
          <w:sz w:val="28"/>
          <w:szCs w:val="28"/>
        </w:rPr>
        <w:t xml:space="preserve"> отметить такие популярные методы как </w:t>
      </w:r>
      <w:proofErr w:type="spellStart"/>
      <w:r w:rsidR="003B2835" w:rsidRPr="00460EBE">
        <w:rPr>
          <w:sz w:val="28"/>
          <w:szCs w:val="28"/>
        </w:rPr>
        <w:t>пневмокомрессия</w:t>
      </w:r>
      <w:proofErr w:type="spellEnd"/>
      <w:r w:rsidR="003B2835" w:rsidRPr="00460EBE">
        <w:rPr>
          <w:sz w:val="28"/>
          <w:szCs w:val="28"/>
        </w:rPr>
        <w:t xml:space="preserve"> и </w:t>
      </w:r>
      <w:proofErr w:type="spellStart"/>
      <w:r w:rsidR="003B2835" w:rsidRPr="00460EBE">
        <w:rPr>
          <w:sz w:val="28"/>
          <w:szCs w:val="28"/>
        </w:rPr>
        <w:t>бандажирование</w:t>
      </w:r>
      <w:proofErr w:type="spellEnd"/>
      <w:r w:rsidR="00E37F2D" w:rsidRPr="00460EBE">
        <w:rPr>
          <w:sz w:val="28"/>
          <w:szCs w:val="28"/>
        </w:rPr>
        <w:t>. Д</w:t>
      </w:r>
      <w:r w:rsidR="003B2835" w:rsidRPr="00460EBE">
        <w:rPr>
          <w:sz w:val="28"/>
          <w:szCs w:val="28"/>
        </w:rPr>
        <w:t>оля качественных РКИ по изучению данных факторов составила 1,7% и 1% соответственно</w:t>
      </w:r>
      <w:r w:rsidR="00484D7F" w:rsidRPr="00460EBE">
        <w:rPr>
          <w:sz w:val="28"/>
          <w:szCs w:val="28"/>
        </w:rPr>
        <w:t>. Н</w:t>
      </w:r>
      <w:r w:rsidR="003B2835" w:rsidRPr="00460EBE">
        <w:rPr>
          <w:sz w:val="28"/>
          <w:szCs w:val="28"/>
        </w:rPr>
        <w:t xml:space="preserve">абирающий популярность метод </w:t>
      </w:r>
      <w:proofErr w:type="spellStart"/>
      <w:r w:rsidR="003B2835" w:rsidRPr="00460EBE">
        <w:rPr>
          <w:sz w:val="28"/>
          <w:szCs w:val="28"/>
        </w:rPr>
        <w:t>кинезиотейпирования</w:t>
      </w:r>
      <w:proofErr w:type="spellEnd"/>
      <w:r w:rsidR="003B2835" w:rsidRPr="00460EBE">
        <w:rPr>
          <w:sz w:val="28"/>
          <w:szCs w:val="28"/>
        </w:rPr>
        <w:t xml:space="preserve"> у данного контингента пациентов</w:t>
      </w:r>
      <w:r w:rsidR="00484D7F" w:rsidRPr="00460EBE">
        <w:rPr>
          <w:sz w:val="28"/>
          <w:szCs w:val="28"/>
        </w:rPr>
        <w:t xml:space="preserve"> был изучен в 0,3%</w:t>
      </w:r>
      <w:r w:rsidR="00CE40D0" w:rsidRPr="00460EBE">
        <w:rPr>
          <w:sz w:val="28"/>
          <w:szCs w:val="28"/>
        </w:rPr>
        <w:t xml:space="preserve"> качественных РКИ (р</w:t>
      </w:r>
      <w:r w:rsidR="0050026C" w:rsidRPr="00460EBE">
        <w:rPr>
          <w:sz w:val="28"/>
          <w:szCs w:val="28"/>
        </w:rPr>
        <w:t>ис. 3).</w:t>
      </w:r>
    </w:p>
    <w:p w:rsidR="0050026C" w:rsidRDefault="0050026C" w:rsidP="000C5CCD">
      <w:pPr>
        <w:tabs>
          <w:tab w:val="left" w:pos="5385"/>
        </w:tabs>
        <w:spacing w:line="360" w:lineRule="auto"/>
        <w:ind w:left="-1134" w:firstLine="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67475" cy="47625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215BF" w:rsidRPr="00460EBE" w:rsidRDefault="00335F28" w:rsidP="000C5CCD">
      <w:pPr>
        <w:tabs>
          <w:tab w:val="left" w:pos="5385"/>
        </w:tabs>
        <w:spacing w:line="360" w:lineRule="auto"/>
        <w:ind w:left="-1134" w:firstLine="284"/>
        <w:jc w:val="center"/>
        <w:rPr>
          <w:sz w:val="28"/>
          <w:szCs w:val="28"/>
        </w:rPr>
      </w:pPr>
      <w:r w:rsidRPr="00460EBE">
        <w:rPr>
          <w:b/>
          <w:sz w:val="28"/>
          <w:szCs w:val="28"/>
        </w:rPr>
        <w:t>Рисунок 3.</w:t>
      </w:r>
      <w:r w:rsidRPr="00460EBE">
        <w:rPr>
          <w:sz w:val="28"/>
          <w:szCs w:val="28"/>
        </w:rPr>
        <w:t xml:space="preserve"> - </w:t>
      </w:r>
      <w:r w:rsidR="000215BF" w:rsidRPr="00460EBE">
        <w:rPr>
          <w:sz w:val="28"/>
          <w:szCs w:val="28"/>
        </w:rPr>
        <w:t xml:space="preserve">Структура распределения ЛФФ, используемых при реабилитации </w:t>
      </w:r>
      <w:r w:rsidRPr="00460EBE">
        <w:rPr>
          <w:sz w:val="28"/>
          <w:szCs w:val="28"/>
        </w:rPr>
        <w:t>больных РМЖ</w:t>
      </w:r>
      <w:r w:rsidR="000215BF" w:rsidRPr="00460EBE">
        <w:rPr>
          <w:sz w:val="28"/>
          <w:szCs w:val="28"/>
        </w:rPr>
        <w:t xml:space="preserve">, </w:t>
      </w:r>
      <w:r w:rsidR="009D7DE1" w:rsidRPr="00460EBE">
        <w:rPr>
          <w:sz w:val="28"/>
          <w:szCs w:val="28"/>
        </w:rPr>
        <w:t xml:space="preserve">изученных </w:t>
      </w:r>
      <w:r w:rsidRPr="00460EBE">
        <w:rPr>
          <w:sz w:val="28"/>
          <w:szCs w:val="28"/>
        </w:rPr>
        <w:t>в доброкачественных РКИ</w:t>
      </w:r>
      <w:r w:rsidR="009D7DE1" w:rsidRPr="00460EBE">
        <w:rPr>
          <w:sz w:val="28"/>
          <w:szCs w:val="28"/>
        </w:rPr>
        <w:t xml:space="preserve"> (не</w:t>
      </w:r>
      <w:r w:rsidR="00460EBE">
        <w:rPr>
          <w:sz w:val="28"/>
          <w:szCs w:val="28"/>
        </w:rPr>
        <w:t xml:space="preserve"> менее 5 баллов по шкале </w:t>
      </w:r>
      <w:proofErr w:type="spellStart"/>
      <w:r w:rsidR="00460EBE">
        <w:rPr>
          <w:sz w:val="28"/>
          <w:szCs w:val="28"/>
        </w:rPr>
        <w:t>PEDro</w:t>
      </w:r>
      <w:proofErr w:type="spellEnd"/>
      <w:r w:rsidR="00460EBE">
        <w:rPr>
          <w:sz w:val="28"/>
          <w:szCs w:val="28"/>
        </w:rPr>
        <w:t>)</w:t>
      </w:r>
      <w:r w:rsidR="009D7DE1" w:rsidRPr="00460EBE">
        <w:rPr>
          <w:sz w:val="28"/>
          <w:szCs w:val="28"/>
        </w:rPr>
        <w:t xml:space="preserve">, </w:t>
      </w:r>
      <w:r w:rsidR="000215BF" w:rsidRPr="00460EBE">
        <w:rPr>
          <w:sz w:val="28"/>
          <w:szCs w:val="28"/>
        </w:rPr>
        <w:t>%.</w:t>
      </w:r>
    </w:p>
    <w:p w:rsidR="000C5CCD" w:rsidRPr="00460EBE" w:rsidRDefault="000C5CCD" w:rsidP="000C5CCD">
      <w:pPr>
        <w:tabs>
          <w:tab w:val="left" w:pos="5385"/>
        </w:tabs>
        <w:spacing w:line="360" w:lineRule="auto"/>
        <w:ind w:left="-1134" w:firstLine="284"/>
        <w:jc w:val="both"/>
        <w:rPr>
          <w:sz w:val="28"/>
          <w:szCs w:val="28"/>
        </w:rPr>
      </w:pPr>
    </w:p>
    <w:p w:rsidR="000C5CCD" w:rsidRPr="00464EBE" w:rsidRDefault="009D7DE1" w:rsidP="00C24806">
      <w:pPr>
        <w:tabs>
          <w:tab w:val="left" w:pos="5385"/>
        </w:tabs>
        <w:spacing w:line="360" w:lineRule="auto"/>
        <w:ind w:firstLine="426"/>
        <w:jc w:val="both"/>
        <w:rPr>
          <w:sz w:val="28"/>
          <w:szCs w:val="28"/>
        </w:rPr>
      </w:pPr>
      <w:r w:rsidRPr="00460EBE">
        <w:rPr>
          <w:sz w:val="28"/>
          <w:szCs w:val="28"/>
        </w:rPr>
        <w:t>А</w:t>
      </w:r>
      <w:r w:rsidR="000C5CCD" w:rsidRPr="00460EBE">
        <w:rPr>
          <w:sz w:val="28"/>
          <w:szCs w:val="28"/>
        </w:rPr>
        <w:t>нализ публикаций</w:t>
      </w:r>
      <w:r w:rsidRPr="00460EBE">
        <w:rPr>
          <w:sz w:val="28"/>
          <w:szCs w:val="28"/>
        </w:rPr>
        <w:t xml:space="preserve"> показал, что б</w:t>
      </w:r>
      <w:r w:rsidR="00D12EA2" w:rsidRPr="00460EBE">
        <w:rPr>
          <w:sz w:val="28"/>
          <w:szCs w:val="28"/>
        </w:rPr>
        <w:t>о</w:t>
      </w:r>
      <w:r w:rsidR="0032574F" w:rsidRPr="00460EBE">
        <w:rPr>
          <w:sz w:val="28"/>
          <w:szCs w:val="28"/>
        </w:rPr>
        <w:t>льшинство исследований посвящены</w:t>
      </w:r>
      <w:r w:rsidR="00D12EA2" w:rsidRPr="00460EBE">
        <w:rPr>
          <w:sz w:val="28"/>
          <w:szCs w:val="28"/>
        </w:rPr>
        <w:t xml:space="preserve"> применению различных видов физических упражнений </w:t>
      </w:r>
      <w:r w:rsidR="00335F28" w:rsidRPr="00460EBE">
        <w:rPr>
          <w:sz w:val="28"/>
          <w:szCs w:val="28"/>
        </w:rPr>
        <w:t>у больных РМЖ</w:t>
      </w:r>
      <w:r w:rsidR="00D12EA2" w:rsidRPr="00460EBE">
        <w:rPr>
          <w:sz w:val="28"/>
          <w:szCs w:val="28"/>
        </w:rPr>
        <w:t xml:space="preserve">. Повышение физической активности при выполнении упражнений улучшает общее физическое состояние, способствует контролю веса и </w:t>
      </w:r>
      <w:r w:rsidRPr="00460EBE">
        <w:rPr>
          <w:sz w:val="28"/>
          <w:szCs w:val="28"/>
        </w:rPr>
        <w:t>демонстрирует</w:t>
      </w:r>
      <w:r w:rsidR="00D12EA2" w:rsidRPr="00460EBE">
        <w:rPr>
          <w:sz w:val="28"/>
          <w:szCs w:val="28"/>
        </w:rPr>
        <w:t xml:space="preserve"> </w:t>
      </w:r>
      <w:r w:rsidRPr="00460EBE">
        <w:rPr>
          <w:sz w:val="28"/>
          <w:szCs w:val="28"/>
        </w:rPr>
        <w:t xml:space="preserve">дополнительные </w:t>
      </w:r>
      <w:r w:rsidR="00D12EA2" w:rsidRPr="00460EBE">
        <w:rPr>
          <w:sz w:val="28"/>
          <w:szCs w:val="28"/>
        </w:rPr>
        <w:t>психологические и социальные эффекты, которые повы</w:t>
      </w:r>
      <w:r w:rsidRPr="00460EBE">
        <w:rPr>
          <w:sz w:val="28"/>
          <w:szCs w:val="28"/>
        </w:rPr>
        <w:t>шают</w:t>
      </w:r>
      <w:r w:rsidR="00D12EA2" w:rsidRPr="00460EBE">
        <w:rPr>
          <w:sz w:val="28"/>
          <w:szCs w:val="28"/>
        </w:rPr>
        <w:t xml:space="preserve"> качество жизни пациента.</w:t>
      </w:r>
      <w:r w:rsidR="00C24806" w:rsidRPr="00460EBE">
        <w:rPr>
          <w:sz w:val="28"/>
          <w:szCs w:val="28"/>
        </w:rPr>
        <w:t xml:space="preserve"> Основными результатами в исследованиях по </w:t>
      </w:r>
      <w:r w:rsidRPr="00460EBE">
        <w:rPr>
          <w:sz w:val="28"/>
          <w:szCs w:val="28"/>
        </w:rPr>
        <w:t>применению</w:t>
      </w:r>
      <w:r w:rsidR="00C24806" w:rsidRPr="00460EBE">
        <w:rPr>
          <w:sz w:val="28"/>
          <w:szCs w:val="28"/>
        </w:rPr>
        <w:t xml:space="preserve"> физических упражнений </w:t>
      </w:r>
      <w:r w:rsidRPr="00460EBE">
        <w:rPr>
          <w:sz w:val="28"/>
          <w:szCs w:val="28"/>
        </w:rPr>
        <w:t xml:space="preserve">в реабилитации пациентов с РМЖ </w:t>
      </w:r>
      <w:r w:rsidR="00547B4E" w:rsidRPr="00460EBE">
        <w:rPr>
          <w:sz w:val="28"/>
          <w:szCs w:val="28"/>
        </w:rPr>
        <w:t xml:space="preserve">являются: достоверное увеличение объема движений в плечевых суставах, уменьшение </w:t>
      </w:r>
      <w:r w:rsidRPr="00460EBE">
        <w:rPr>
          <w:sz w:val="28"/>
          <w:szCs w:val="28"/>
        </w:rPr>
        <w:t xml:space="preserve">выраженности </w:t>
      </w:r>
      <w:r w:rsidR="00547B4E" w:rsidRPr="00460EBE">
        <w:rPr>
          <w:sz w:val="28"/>
          <w:szCs w:val="28"/>
        </w:rPr>
        <w:t>болевого синдр</w:t>
      </w:r>
      <w:r w:rsidR="00335F28" w:rsidRPr="00460EBE">
        <w:rPr>
          <w:sz w:val="28"/>
          <w:szCs w:val="28"/>
        </w:rPr>
        <w:t>ома в послеоперационном периоде (т</w:t>
      </w:r>
      <w:r w:rsidR="00AD171B" w:rsidRPr="00460EBE">
        <w:rPr>
          <w:sz w:val="28"/>
          <w:szCs w:val="28"/>
        </w:rPr>
        <w:t>абл. 1).</w:t>
      </w:r>
    </w:p>
    <w:p w:rsidR="000C5CCD" w:rsidRDefault="000C5CCD" w:rsidP="00C24806">
      <w:pPr>
        <w:tabs>
          <w:tab w:val="left" w:pos="5385"/>
        </w:tabs>
        <w:spacing w:line="360" w:lineRule="auto"/>
        <w:rPr>
          <w:sz w:val="28"/>
          <w:szCs w:val="28"/>
        </w:rPr>
        <w:sectPr w:rsidR="000C5CCD" w:rsidSect="0011040E">
          <w:footerReference w:type="even" r:id="rId21"/>
          <w:footerReference w:type="default" r:id="rId2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D171B" w:rsidRPr="003D6787" w:rsidRDefault="00AD171B" w:rsidP="00A71893">
      <w:pPr>
        <w:jc w:val="right"/>
        <w:rPr>
          <w:b/>
        </w:rPr>
      </w:pPr>
    </w:p>
    <w:p w:rsidR="000C5CCD" w:rsidRPr="00464EBE" w:rsidRDefault="00335F28" w:rsidP="000C5CCD">
      <w:pPr>
        <w:jc w:val="center"/>
        <w:rPr>
          <w:b/>
          <w:sz w:val="28"/>
          <w:szCs w:val="28"/>
        </w:rPr>
      </w:pPr>
      <w:r w:rsidRPr="00464EBE">
        <w:rPr>
          <w:b/>
          <w:sz w:val="28"/>
          <w:szCs w:val="28"/>
        </w:rPr>
        <w:t xml:space="preserve">Таблица 1 - </w:t>
      </w:r>
      <w:r w:rsidR="000C5CCD" w:rsidRPr="00464EBE">
        <w:rPr>
          <w:b/>
          <w:sz w:val="28"/>
          <w:szCs w:val="28"/>
        </w:rPr>
        <w:t>Доказательные исследования по применению ЛФФ в реабилитации боль</w:t>
      </w:r>
      <w:r w:rsidRPr="00464EBE">
        <w:rPr>
          <w:b/>
          <w:sz w:val="28"/>
          <w:szCs w:val="28"/>
        </w:rPr>
        <w:t>ных с опухолями молочной железы</w:t>
      </w:r>
    </w:p>
    <w:tbl>
      <w:tblPr>
        <w:tblStyle w:val="a5"/>
        <w:tblW w:w="16092" w:type="dxa"/>
        <w:tblInd w:w="-748" w:type="dxa"/>
        <w:tblLayout w:type="fixed"/>
        <w:tblLook w:val="04A0" w:firstRow="1" w:lastRow="0" w:firstColumn="1" w:lastColumn="0" w:noHBand="0" w:noVBand="1"/>
      </w:tblPr>
      <w:tblGrid>
        <w:gridCol w:w="1282"/>
        <w:gridCol w:w="992"/>
        <w:gridCol w:w="850"/>
        <w:gridCol w:w="2410"/>
        <w:gridCol w:w="2126"/>
        <w:gridCol w:w="2694"/>
        <w:gridCol w:w="5738"/>
      </w:tblGrid>
      <w:tr w:rsidR="000C5CCD" w:rsidRPr="00460EBE" w:rsidTr="0001629C">
        <w:tc>
          <w:tcPr>
            <w:tcW w:w="128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Автор</w:t>
            </w:r>
          </w:p>
        </w:tc>
        <w:tc>
          <w:tcPr>
            <w:tcW w:w="992" w:type="dxa"/>
          </w:tcPr>
          <w:p w:rsidR="000C5CCD" w:rsidRPr="00460EBE" w:rsidRDefault="00450479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Тип исследо</w:t>
            </w:r>
            <w:r w:rsidR="000C5CCD" w:rsidRPr="00460EBE">
              <w:rPr>
                <w:sz w:val="28"/>
                <w:szCs w:val="28"/>
              </w:rPr>
              <w:t>вания</w:t>
            </w:r>
          </w:p>
        </w:tc>
        <w:tc>
          <w:tcPr>
            <w:tcW w:w="85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Число больных</w:t>
            </w:r>
          </w:p>
        </w:tc>
        <w:tc>
          <w:tcPr>
            <w:tcW w:w="241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Длительность наблюдения/режим воздействия</w:t>
            </w:r>
          </w:p>
        </w:tc>
        <w:tc>
          <w:tcPr>
            <w:tcW w:w="2126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Лечебный физический фактор</w:t>
            </w:r>
          </w:p>
        </w:tc>
        <w:tc>
          <w:tcPr>
            <w:tcW w:w="2694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Группа наблюдения/ сравнения</w:t>
            </w:r>
          </w:p>
        </w:tc>
        <w:tc>
          <w:tcPr>
            <w:tcW w:w="5738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Показатели, характеризующие эффект терапии</w:t>
            </w:r>
          </w:p>
        </w:tc>
      </w:tr>
      <w:tr w:rsidR="000C5CCD" w:rsidRPr="00460EBE" w:rsidTr="0001629C">
        <w:tc>
          <w:tcPr>
            <w:tcW w:w="1282" w:type="dxa"/>
          </w:tcPr>
          <w:p w:rsidR="000C5CCD" w:rsidRPr="00460EBE" w:rsidRDefault="000C5CCD" w:rsidP="00464EBE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  <w:lang w:val="en-US"/>
              </w:rPr>
              <w:t>Morris D.</w:t>
            </w:r>
            <w:r w:rsidR="00D2046F" w:rsidRPr="00460EBE">
              <w:rPr>
                <w:sz w:val="28"/>
                <w:szCs w:val="28"/>
              </w:rPr>
              <w:t xml:space="preserve"> [6</w:t>
            </w:r>
            <w:r w:rsidR="00810C52" w:rsidRPr="00460EBE">
              <w:rPr>
                <w:sz w:val="28"/>
                <w:szCs w:val="28"/>
              </w:rPr>
              <w:t>]</w:t>
            </w:r>
          </w:p>
        </w:tc>
        <w:tc>
          <w:tcPr>
            <w:tcW w:w="99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СО 8 РКИ</w:t>
            </w:r>
          </w:p>
        </w:tc>
        <w:tc>
          <w:tcPr>
            <w:tcW w:w="85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313</w:t>
            </w:r>
          </w:p>
        </w:tc>
        <w:tc>
          <w:tcPr>
            <w:tcW w:w="241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От 1 дня до 6 месяцев</w:t>
            </w:r>
          </w:p>
        </w:tc>
        <w:tc>
          <w:tcPr>
            <w:tcW w:w="2126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proofErr w:type="spellStart"/>
            <w:r w:rsidRPr="00460EBE">
              <w:rPr>
                <w:sz w:val="28"/>
                <w:szCs w:val="28"/>
              </w:rPr>
              <w:t>Кинезио-тейпирование</w:t>
            </w:r>
            <w:proofErr w:type="spellEnd"/>
          </w:p>
        </w:tc>
        <w:tc>
          <w:tcPr>
            <w:tcW w:w="2694" w:type="dxa"/>
          </w:tcPr>
          <w:p w:rsidR="000C5CCD" w:rsidRPr="00460EBE" w:rsidRDefault="000C5CCD" w:rsidP="009D7DE1">
            <w:pPr>
              <w:jc w:val="center"/>
              <w:rPr>
                <w:sz w:val="28"/>
                <w:szCs w:val="28"/>
              </w:rPr>
            </w:pPr>
            <w:proofErr w:type="spellStart"/>
            <w:r w:rsidRPr="00460EBE">
              <w:rPr>
                <w:sz w:val="28"/>
                <w:szCs w:val="28"/>
              </w:rPr>
              <w:t>Кинезиотейпирование</w:t>
            </w:r>
            <w:proofErr w:type="spellEnd"/>
            <w:r w:rsidRPr="00460EBE">
              <w:rPr>
                <w:sz w:val="28"/>
                <w:szCs w:val="28"/>
              </w:rPr>
              <w:t xml:space="preserve">/ фиктивное </w:t>
            </w:r>
            <w:proofErr w:type="spellStart"/>
            <w:r w:rsidRPr="00460EBE">
              <w:rPr>
                <w:sz w:val="28"/>
                <w:szCs w:val="28"/>
              </w:rPr>
              <w:t>тейпирование</w:t>
            </w:r>
            <w:proofErr w:type="spellEnd"/>
            <w:r w:rsidRPr="00460EBE">
              <w:rPr>
                <w:sz w:val="28"/>
                <w:szCs w:val="28"/>
              </w:rPr>
              <w:t xml:space="preserve">, УЗ и </w:t>
            </w:r>
            <w:proofErr w:type="spellStart"/>
            <w:r w:rsidRPr="00460EBE">
              <w:rPr>
                <w:sz w:val="28"/>
                <w:szCs w:val="28"/>
              </w:rPr>
              <w:t>чре</w:t>
            </w:r>
            <w:r w:rsidR="009D7DE1" w:rsidRPr="00460EBE">
              <w:rPr>
                <w:sz w:val="28"/>
                <w:szCs w:val="28"/>
              </w:rPr>
              <w:t>с</w:t>
            </w:r>
            <w:r w:rsidRPr="00460EBE">
              <w:rPr>
                <w:sz w:val="28"/>
                <w:szCs w:val="28"/>
              </w:rPr>
              <w:t>кожн</w:t>
            </w:r>
            <w:r w:rsidR="009D7DE1" w:rsidRPr="00460EBE">
              <w:rPr>
                <w:sz w:val="28"/>
                <w:szCs w:val="28"/>
              </w:rPr>
              <w:t>ая</w:t>
            </w:r>
            <w:proofErr w:type="spellEnd"/>
            <w:r w:rsidRPr="00460EBE">
              <w:rPr>
                <w:sz w:val="28"/>
                <w:szCs w:val="28"/>
              </w:rPr>
              <w:t xml:space="preserve"> электростимуляция, эластич</w:t>
            </w:r>
            <w:r w:rsidR="009D7DE1" w:rsidRPr="00460EBE">
              <w:rPr>
                <w:sz w:val="28"/>
                <w:szCs w:val="28"/>
              </w:rPr>
              <w:t>ное</w:t>
            </w:r>
            <w:r w:rsidRPr="00460EBE">
              <w:rPr>
                <w:sz w:val="28"/>
                <w:szCs w:val="28"/>
              </w:rPr>
              <w:t xml:space="preserve"> </w:t>
            </w:r>
            <w:proofErr w:type="spellStart"/>
            <w:r w:rsidRPr="00460EBE">
              <w:rPr>
                <w:sz w:val="28"/>
                <w:szCs w:val="28"/>
              </w:rPr>
              <w:t>бинтование</w:t>
            </w:r>
            <w:proofErr w:type="spellEnd"/>
            <w:r w:rsidRPr="00460EBE">
              <w:rPr>
                <w:sz w:val="28"/>
                <w:szCs w:val="28"/>
              </w:rPr>
              <w:t>, физич</w:t>
            </w:r>
            <w:r w:rsidR="009D7DE1" w:rsidRPr="00460EBE">
              <w:rPr>
                <w:sz w:val="28"/>
                <w:szCs w:val="28"/>
              </w:rPr>
              <w:t xml:space="preserve">еские </w:t>
            </w:r>
            <w:r w:rsidRPr="00460EBE">
              <w:rPr>
                <w:sz w:val="28"/>
                <w:szCs w:val="28"/>
              </w:rPr>
              <w:t>упражнения</w:t>
            </w:r>
          </w:p>
        </w:tc>
        <w:tc>
          <w:tcPr>
            <w:tcW w:w="5738" w:type="dxa"/>
          </w:tcPr>
          <w:p w:rsidR="000C5CCD" w:rsidRPr="00460EBE" w:rsidRDefault="009D7DE1" w:rsidP="009D7DE1">
            <w:pPr>
              <w:jc w:val="both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Д</w:t>
            </w:r>
            <w:r w:rsidR="000C5CCD" w:rsidRPr="00460EBE">
              <w:rPr>
                <w:sz w:val="28"/>
                <w:szCs w:val="28"/>
              </w:rPr>
              <w:t>остоверн</w:t>
            </w:r>
            <w:r w:rsidRPr="00460EBE">
              <w:rPr>
                <w:sz w:val="28"/>
                <w:szCs w:val="28"/>
              </w:rPr>
              <w:t>ых</w:t>
            </w:r>
            <w:r w:rsidR="000C5CCD" w:rsidRPr="00460EBE">
              <w:rPr>
                <w:sz w:val="28"/>
                <w:szCs w:val="28"/>
              </w:rPr>
              <w:t xml:space="preserve"> различий по сравнению с группами сравнения обнаружено не было.</w:t>
            </w:r>
          </w:p>
        </w:tc>
      </w:tr>
      <w:tr w:rsidR="000C5CCD" w:rsidRPr="00460EBE" w:rsidTr="0001629C">
        <w:tc>
          <w:tcPr>
            <w:tcW w:w="128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60EBE">
              <w:rPr>
                <w:sz w:val="28"/>
                <w:szCs w:val="28"/>
                <w:lang w:val="en-US"/>
              </w:rPr>
              <w:t>Mourao</w:t>
            </w:r>
            <w:proofErr w:type="spellEnd"/>
            <w:r w:rsidRPr="00460EBE">
              <w:rPr>
                <w:sz w:val="28"/>
                <w:szCs w:val="28"/>
                <w:lang w:val="en-US"/>
              </w:rPr>
              <w:t xml:space="preserve"> e Lima M.T.B.R.</w:t>
            </w:r>
            <w:r w:rsidR="00464EBE" w:rsidRPr="00460EBE">
              <w:rPr>
                <w:sz w:val="28"/>
                <w:szCs w:val="28"/>
                <w:lang w:val="en-US"/>
              </w:rPr>
              <w:t xml:space="preserve"> </w:t>
            </w:r>
            <w:r w:rsidR="00D2046F" w:rsidRPr="00460EBE">
              <w:rPr>
                <w:sz w:val="28"/>
                <w:szCs w:val="28"/>
                <w:lang w:val="en-US"/>
              </w:rPr>
              <w:t>[8</w:t>
            </w:r>
            <w:r w:rsidR="00D61A4A" w:rsidRPr="00460EB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СО 4 РКИ</w:t>
            </w:r>
          </w:p>
        </w:tc>
        <w:tc>
          <w:tcPr>
            <w:tcW w:w="85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149</w:t>
            </w:r>
          </w:p>
        </w:tc>
        <w:tc>
          <w:tcPr>
            <w:tcW w:w="241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3-4 раза в неделю по 3-4 недели с интервалом между 2 блоками 8 недель</w:t>
            </w:r>
          </w:p>
        </w:tc>
        <w:tc>
          <w:tcPr>
            <w:tcW w:w="2126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Низкочастотная лазеротерапия</w:t>
            </w:r>
          </w:p>
        </w:tc>
        <w:tc>
          <w:tcPr>
            <w:tcW w:w="2694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Низкочастотная лазеротерапия/ контроль</w:t>
            </w:r>
          </w:p>
        </w:tc>
        <w:tc>
          <w:tcPr>
            <w:tcW w:w="5738" w:type="dxa"/>
          </w:tcPr>
          <w:p w:rsidR="000C5CCD" w:rsidRPr="00460EBE" w:rsidRDefault="000C5CCD" w:rsidP="000C5CCD">
            <w:pPr>
              <w:jc w:val="both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 xml:space="preserve">Уменьшение объема верхней конечности с </w:t>
            </w:r>
            <w:proofErr w:type="spellStart"/>
            <w:r w:rsidRPr="00460EBE">
              <w:rPr>
                <w:sz w:val="28"/>
                <w:szCs w:val="28"/>
              </w:rPr>
              <w:t>лимфедемой</w:t>
            </w:r>
            <w:proofErr w:type="spellEnd"/>
            <w:r w:rsidR="0001629C" w:rsidRPr="00460EBE">
              <w:rPr>
                <w:sz w:val="28"/>
                <w:szCs w:val="28"/>
              </w:rPr>
              <w:t xml:space="preserve"> в среднем на 28% с 448 до 320 мл</w:t>
            </w:r>
            <w:r w:rsidR="0001629C" w:rsidRPr="00460EBE">
              <w:rPr>
                <w:sz w:val="28"/>
                <w:szCs w:val="28"/>
                <w:vertAlign w:val="superscript"/>
              </w:rPr>
              <w:t xml:space="preserve">3 </w:t>
            </w:r>
            <w:r w:rsidR="0001629C" w:rsidRPr="00460EBE">
              <w:rPr>
                <w:sz w:val="28"/>
                <w:szCs w:val="28"/>
              </w:rPr>
              <w:t>с максимальным эффектом на 4 неделе</w:t>
            </w:r>
            <w:r w:rsidRPr="00460EBE">
              <w:rPr>
                <w:sz w:val="28"/>
                <w:szCs w:val="28"/>
              </w:rPr>
              <w:t>, уменьшение внутритканевого давления</w:t>
            </w:r>
            <w:r w:rsidR="0001629C" w:rsidRPr="00460EBE">
              <w:rPr>
                <w:sz w:val="28"/>
                <w:szCs w:val="28"/>
              </w:rPr>
              <w:t xml:space="preserve"> от 33,2% до 15,3% в нескольких точках измерения</w:t>
            </w:r>
            <w:r w:rsidRPr="00460EBE">
              <w:rPr>
                <w:sz w:val="28"/>
                <w:szCs w:val="28"/>
              </w:rPr>
              <w:t xml:space="preserve">. Улучшение функции верхней конечности согласно шкале </w:t>
            </w:r>
            <w:r w:rsidRPr="00460EBE">
              <w:rPr>
                <w:sz w:val="28"/>
                <w:szCs w:val="28"/>
                <w:lang w:val="en-US"/>
              </w:rPr>
              <w:t>DASH</w:t>
            </w:r>
            <w:r w:rsidRPr="00460EBE">
              <w:rPr>
                <w:sz w:val="28"/>
                <w:szCs w:val="28"/>
              </w:rPr>
              <w:t xml:space="preserve"> на 37%.</w:t>
            </w:r>
          </w:p>
        </w:tc>
      </w:tr>
      <w:tr w:rsidR="000C5CCD" w:rsidRPr="00460EBE" w:rsidTr="0001629C">
        <w:tc>
          <w:tcPr>
            <w:tcW w:w="128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proofErr w:type="spellStart"/>
            <w:r w:rsidRPr="00460EBE">
              <w:rPr>
                <w:sz w:val="28"/>
                <w:szCs w:val="28"/>
                <w:lang w:val="en-US"/>
              </w:rPr>
              <w:t>Groef</w:t>
            </w:r>
            <w:proofErr w:type="spellEnd"/>
            <w:r w:rsidRPr="00460EBE">
              <w:rPr>
                <w:sz w:val="28"/>
                <w:szCs w:val="28"/>
                <w:lang w:val="en-US"/>
              </w:rPr>
              <w:t xml:space="preserve"> A.D.</w:t>
            </w:r>
            <w:r w:rsidR="00D2046F" w:rsidRPr="00460EBE">
              <w:rPr>
                <w:sz w:val="28"/>
                <w:szCs w:val="28"/>
              </w:rPr>
              <w:t xml:space="preserve"> [10</w:t>
            </w:r>
            <w:r w:rsidR="003C04D1" w:rsidRPr="00460EBE">
              <w:rPr>
                <w:sz w:val="28"/>
                <w:szCs w:val="28"/>
              </w:rPr>
              <w:t>]</w:t>
            </w:r>
          </w:p>
        </w:tc>
        <w:tc>
          <w:tcPr>
            <w:tcW w:w="99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СО 18 РКИ</w:t>
            </w:r>
          </w:p>
        </w:tc>
        <w:tc>
          <w:tcPr>
            <w:tcW w:w="85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  <w:lang w:val="en-US"/>
              </w:rPr>
            </w:pPr>
            <w:r w:rsidRPr="00460EBE">
              <w:rPr>
                <w:sz w:val="28"/>
                <w:szCs w:val="28"/>
              </w:rPr>
              <w:t>2389</w:t>
            </w:r>
          </w:p>
        </w:tc>
        <w:tc>
          <w:tcPr>
            <w:tcW w:w="241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 xml:space="preserve">3 раз в неделю по 45 мин от 4 до 8 </w:t>
            </w:r>
            <w:proofErr w:type="spellStart"/>
            <w:r w:rsidRPr="00460EBE">
              <w:rPr>
                <w:sz w:val="28"/>
                <w:szCs w:val="28"/>
              </w:rPr>
              <w:t>нед</w:t>
            </w:r>
            <w:proofErr w:type="spellEnd"/>
            <w:r w:rsidRPr="00460EBE">
              <w:rPr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Физические упражнения</w:t>
            </w:r>
          </w:p>
        </w:tc>
        <w:tc>
          <w:tcPr>
            <w:tcW w:w="2694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Физические упражнения/ контроль</w:t>
            </w:r>
          </w:p>
        </w:tc>
        <w:tc>
          <w:tcPr>
            <w:tcW w:w="5738" w:type="dxa"/>
          </w:tcPr>
          <w:p w:rsidR="000C5CCD" w:rsidRPr="00460EBE" w:rsidRDefault="000C5CCD" w:rsidP="000C5CCD">
            <w:pPr>
              <w:jc w:val="both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Физические упражнения достоверно увеличивают объем движений в плечевых суставах</w:t>
            </w:r>
            <w:r w:rsidR="00D66B56" w:rsidRPr="00460EBE">
              <w:rPr>
                <w:sz w:val="28"/>
                <w:szCs w:val="28"/>
              </w:rPr>
              <w:t xml:space="preserve"> в диапазоне от 15° до 24°, максимальный результат отмечался при комбинации с растяжками и иммобилизацией в послеоперационном периоде. Также</w:t>
            </w:r>
            <w:r w:rsidRPr="00460EBE">
              <w:rPr>
                <w:sz w:val="28"/>
                <w:szCs w:val="28"/>
              </w:rPr>
              <w:t xml:space="preserve"> уменьшают болевой синдром в послеоперационном периоде.</w:t>
            </w:r>
          </w:p>
        </w:tc>
      </w:tr>
      <w:tr w:rsidR="000C5CCD" w:rsidRPr="00460EBE" w:rsidTr="0001629C">
        <w:tc>
          <w:tcPr>
            <w:tcW w:w="1282" w:type="dxa"/>
          </w:tcPr>
          <w:p w:rsidR="000C5CCD" w:rsidRPr="00460EBE" w:rsidRDefault="000C5CCD" w:rsidP="000C5CCD">
            <w:pPr>
              <w:jc w:val="center"/>
              <w:rPr>
                <w:rFonts w:cs="AdvPS43EDDE"/>
                <w:sz w:val="28"/>
                <w:szCs w:val="28"/>
                <w:lang w:val="en-US"/>
              </w:rPr>
            </w:pPr>
            <w:proofErr w:type="spellStart"/>
            <w:r w:rsidRPr="00460EBE">
              <w:rPr>
                <w:rFonts w:ascii="AdvPS43EDDE" w:hAnsi="AdvPS43EDDE" w:cs="AdvPS43EDDE"/>
                <w:sz w:val="28"/>
                <w:szCs w:val="28"/>
              </w:rPr>
              <w:t>Stephani</w:t>
            </w:r>
            <w:r w:rsidRPr="00460EBE">
              <w:rPr>
                <w:rFonts w:ascii="AdvPS43EDDE" w:hAnsi="AdvPS43EDDE" w:cs="AdvPS43EDDE"/>
                <w:sz w:val="28"/>
                <w:szCs w:val="28"/>
              </w:rPr>
              <w:lastRenderedPageBreak/>
              <w:t>eDos</w:t>
            </w:r>
            <w:proofErr w:type="spellEnd"/>
            <w:r w:rsidR="0033191C" w:rsidRPr="00460EBE">
              <w:rPr>
                <w:rFonts w:ascii="AdvPS43EDDE" w:hAnsi="AdvPS43EDDE" w:cs="AdvPS43EDDE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0EBE">
              <w:rPr>
                <w:rFonts w:ascii="AdvPS43EDDE" w:hAnsi="AdvPS43EDDE" w:cs="AdvPS43EDDE"/>
                <w:sz w:val="28"/>
                <w:szCs w:val="28"/>
              </w:rPr>
              <w:t>Santos</w:t>
            </w:r>
            <w:proofErr w:type="spellEnd"/>
            <w:r w:rsidR="00D2046F" w:rsidRPr="00460EBE">
              <w:rPr>
                <w:rFonts w:ascii="AdvPS43EDDE" w:hAnsi="AdvPS43EDDE" w:cs="AdvPS43EDDE"/>
                <w:sz w:val="28"/>
                <w:szCs w:val="28"/>
              </w:rPr>
              <w:t xml:space="preserve"> </w:t>
            </w:r>
            <w:r w:rsidR="00D2046F" w:rsidRPr="00460EBE">
              <w:rPr>
                <w:rFonts w:ascii="AdvPS43EDDE" w:hAnsi="AdvPS43EDDE" w:cs="AdvPS43EDDE"/>
                <w:sz w:val="28"/>
                <w:szCs w:val="28"/>
                <w:lang w:val="en-US"/>
              </w:rPr>
              <w:t>[9</w:t>
            </w:r>
            <w:r w:rsidR="00016E22" w:rsidRPr="00460EBE">
              <w:rPr>
                <w:rFonts w:ascii="AdvPS43EDDE" w:hAnsi="AdvPS43EDDE" w:cs="AdvPS43EDDE"/>
                <w:sz w:val="28"/>
                <w:szCs w:val="28"/>
                <w:lang w:val="en-US"/>
              </w:rPr>
              <w:t>]</w:t>
            </w:r>
          </w:p>
          <w:p w:rsidR="00016E22" w:rsidRPr="00460EBE" w:rsidRDefault="00016E22" w:rsidP="000C5C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lastRenderedPageBreak/>
              <w:t xml:space="preserve">СО 12 </w:t>
            </w:r>
            <w:r w:rsidRPr="00460EBE">
              <w:rPr>
                <w:sz w:val="28"/>
                <w:szCs w:val="28"/>
              </w:rPr>
              <w:lastRenderedPageBreak/>
              <w:t>РКИ</w:t>
            </w:r>
          </w:p>
        </w:tc>
        <w:tc>
          <w:tcPr>
            <w:tcW w:w="85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lastRenderedPageBreak/>
              <w:t>612</w:t>
            </w:r>
          </w:p>
        </w:tc>
        <w:tc>
          <w:tcPr>
            <w:tcW w:w="241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 xml:space="preserve">2-3 раза в неделю </w:t>
            </w:r>
            <w:r w:rsidRPr="00460EBE">
              <w:rPr>
                <w:sz w:val="28"/>
                <w:szCs w:val="28"/>
              </w:rPr>
              <w:lastRenderedPageBreak/>
              <w:t>первые 2 недели, затем 1 раз в неделю до 6 мес.</w:t>
            </w:r>
          </w:p>
        </w:tc>
        <w:tc>
          <w:tcPr>
            <w:tcW w:w="2126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lastRenderedPageBreak/>
              <w:t xml:space="preserve">Акупунктура, </w:t>
            </w:r>
            <w:r w:rsidRPr="00460EBE">
              <w:rPr>
                <w:sz w:val="28"/>
                <w:szCs w:val="28"/>
              </w:rPr>
              <w:lastRenderedPageBreak/>
              <w:t xml:space="preserve">акупрессура, </w:t>
            </w:r>
            <w:proofErr w:type="spellStart"/>
            <w:r w:rsidRPr="00460EBE">
              <w:rPr>
                <w:sz w:val="28"/>
                <w:szCs w:val="28"/>
              </w:rPr>
              <w:t>электроакупунктура</w:t>
            </w:r>
            <w:proofErr w:type="spellEnd"/>
          </w:p>
        </w:tc>
        <w:tc>
          <w:tcPr>
            <w:tcW w:w="2694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lastRenderedPageBreak/>
              <w:t xml:space="preserve">Акупунктура/ </w:t>
            </w:r>
            <w:r w:rsidRPr="00460EBE">
              <w:rPr>
                <w:sz w:val="28"/>
                <w:szCs w:val="28"/>
              </w:rPr>
              <w:lastRenderedPageBreak/>
              <w:t>контроль, акупунктура/</w:t>
            </w:r>
            <w:r w:rsidR="00DF7CA9" w:rsidRPr="00460EBE">
              <w:rPr>
                <w:sz w:val="28"/>
                <w:szCs w:val="28"/>
              </w:rPr>
              <w:t xml:space="preserve"> </w:t>
            </w:r>
            <w:r w:rsidRPr="00460EBE">
              <w:rPr>
                <w:sz w:val="28"/>
                <w:szCs w:val="28"/>
              </w:rPr>
              <w:t xml:space="preserve">акупрессура/ контроль, </w:t>
            </w:r>
            <w:proofErr w:type="spellStart"/>
            <w:r w:rsidRPr="00460EBE">
              <w:rPr>
                <w:sz w:val="28"/>
                <w:szCs w:val="28"/>
              </w:rPr>
              <w:t>электроакупунктура</w:t>
            </w:r>
            <w:proofErr w:type="spellEnd"/>
            <w:r w:rsidRPr="00460EBE">
              <w:rPr>
                <w:sz w:val="28"/>
                <w:szCs w:val="28"/>
              </w:rPr>
              <w:t>/ контроль</w:t>
            </w:r>
          </w:p>
        </w:tc>
        <w:tc>
          <w:tcPr>
            <w:tcW w:w="5738" w:type="dxa"/>
          </w:tcPr>
          <w:p w:rsidR="000C5CCD" w:rsidRPr="00460EBE" w:rsidRDefault="000C5CCD" w:rsidP="000C5CCD">
            <w:pPr>
              <w:jc w:val="both"/>
              <w:rPr>
                <w:sz w:val="28"/>
                <w:szCs w:val="28"/>
              </w:rPr>
            </w:pPr>
            <w:proofErr w:type="spellStart"/>
            <w:r w:rsidRPr="00460EBE">
              <w:rPr>
                <w:sz w:val="28"/>
                <w:szCs w:val="28"/>
              </w:rPr>
              <w:lastRenderedPageBreak/>
              <w:t>Электроакупунктура</w:t>
            </w:r>
            <w:proofErr w:type="spellEnd"/>
            <w:r w:rsidRPr="00460EBE">
              <w:rPr>
                <w:sz w:val="28"/>
                <w:szCs w:val="28"/>
              </w:rPr>
              <w:t xml:space="preserve"> достоверно снижает </w:t>
            </w:r>
            <w:r w:rsidRPr="00460EBE">
              <w:rPr>
                <w:sz w:val="28"/>
                <w:szCs w:val="28"/>
              </w:rPr>
              <w:lastRenderedPageBreak/>
              <w:t>частоту приступов рвоты, связанной с проведением химиотерапевтического лечения и частоту «приливов» после проведенного лечения.</w:t>
            </w:r>
          </w:p>
          <w:p w:rsidR="000C5CCD" w:rsidRPr="00460EBE" w:rsidRDefault="000C5CCD" w:rsidP="000C5CCD">
            <w:pPr>
              <w:jc w:val="both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Акупрессура достоверно снижает выраженность общей слабости и одышки, но в сравнении с акупунктурой результат менее выраженный.</w:t>
            </w:r>
          </w:p>
          <w:p w:rsidR="000C5CCD" w:rsidRPr="00460EBE" w:rsidRDefault="000C5CCD" w:rsidP="000C5CCD">
            <w:pPr>
              <w:jc w:val="both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 xml:space="preserve">Акупунктура достоверно снижает все вышеперечисленные проявления, также увеличивает объем движений в суставах верхних конечностей за счет уменьшения выраженности </w:t>
            </w:r>
            <w:proofErr w:type="spellStart"/>
            <w:r w:rsidRPr="00460EBE">
              <w:rPr>
                <w:sz w:val="28"/>
                <w:szCs w:val="28"/>
              </w:rPr>
              <w:t>лимфедемы</w:t>
            </w:r>
            <w:proofErr w:type="spellEnd"/>
            <w:r w:rsidRPr="00460EBE">
              <w:rPr>
                <w:sz w:val="28"/>
                <w:szCs w:val="28"/>
              </w:rPr>
              <w:t>.</w:t>
            </w:r>
          </w:p>
        </w:tc>
      </w:tr>
      <w:tr w:rsidR="000C5CCD" w:rsidRPr="00460EBE" w:rsidTr="0001629C">
        <w:tc>
          <w:tcPr>
            <w:tcW w:w="128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60EBE">
              <w:rPr>
                <w:sz w:val="28"/>
                <w:szCs w:val="28"/>
                <w:lang w:val="en-US"/>
              </w:rPr>
              <w:lastRenderedPageBreak/>
              <w:t>Carati</w:t>
            </w:r>
            <w:proofErr w:type="spellEnd"/>
            <w:r w:rsidRPr="00460EBE">
              <w:rPr>
                <w:sz w:val="28"/>
                <w:szCs w:val="28"/>
                <w:lang w:val="en-US"/>
              </w:rPr>
              <w:t xml:space="preserve"> C.J.</w:t>
            </w:r>
          </w:p>
          <w:p w:rsidR="00CD5EB1" w:rsidRPr="00460EBE" w:rsidRDefault="00D2046F" w:rsidP="000C5CCD">
            <w:pPr>
              <w:jc w:val="center"/>
              <w:rPr>
                <w:sz w:val="28"/>
                <w:szCs w:val="28"/>
                <w:lang w:val="en-US"/>
              </w:rPr>
            </w:pPr>
            <w:r w:rsidRPr="00460EBE">
              <w:rPr>
                <w:sz w:val="28"/>
                <w:szCs w:val="28"/>
                <w:lang w:val="en-US"/>
              </w:rPr>
              <w:t>[11</w:t>
            </w:r>
            <w:r w:rsidR="00CD5EB1" w:rsidRPr="00460EB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РКИ</w:t>
            </w:r>
          </w:p>
        </w:tc>
        <w:tc>
          <w:tcPr>
            <w:tcW w:w="85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71</w:t>
            </w:r>
          </w:p>
        </w:tc>
        <w:tc>
          <w:tcPr>
            <w:tcW w:w="241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3 раза в неделю 3 недели двумя циклами с перерывом между циклами 8 недель</w:t>
            </w:r>
          </w:p>
        </w:tc>
        <w:tc>
          <w:tcPr>
            <w:tcW w:w="2126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Низкочастотная лазеротерапия</w:t>
            </w:r>
          </w:p>
        </w:tc>
        <w:tc>
          <w:tcPr>
            <w:tcW w:w="2694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Лазеротерапия/ контроль</w:t>
            </w:r>
          </w:p>
        </w:tc>
        <w:tc>
          <w:tcPr>
            <w:tcW w:w="5738" w:type="dxa"/>
          </w:tcPr>
          <w:p w:rsidR="000C5CCD" w:rsidRPr="00460EBE" w:rsidRDefault="000C5CCD" w:rsidP="000C5CCD">
            <w:pPr>
              <w:jc w:val="both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Достоверное уменьшение объема увеличенной верхней конечности через 1 и 3 месяца после 2 циклов</w:t>
            </w:r>
            <w:r w:rsidR="000E6100" w:rsidRPr="00460EBE">
              <w:rPr>
                <w:sz w:val="28"/>
                <w:szCs w:val="28"/>
              </w:rPr>
              <w:t xml:space="preserve"> на 31% (</w:t>
            </w:r>
            <w:r w:rsidR="000E6100" w:rsidRPr="00460EBE">
              <w:rPr>
                <w:sz w:val="28"/>
                <w:szCs w:val="28"/>
                <w:lang w:val="en-US"/>
              </w:rPr>
              <w:t>P</w:t>
            </w:r>
            <w:r w:rsidR="000E6100" w:rsidRPr="00460EBE">
              <w:rPr>
                <w:sz w:val="28"/>
                <w:szCs w:val="28"/>
              </w:rPr>
              <w:t>=0,01)</w:t>
            </w:r>
            <w:r w:rsidRPr="00460EBE">
              <w:rPr>
                <w:sz w:val="28"/>
                <w:szCs w:val="28"/>
              </w:rPr>
              <w:t>.</w:t>
            </w:r>
          </w:p>
        </w:tc>
      </w:tr>
      <w:tr w:rsidR="000C5CCD" w:rsidRPr="00460EBE" w:rsidTr="0001629C">
        <w:tc>
          <w:tcPr>
            <w:tcW w:w="128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  <w:lang w:val="en-US"/>
              </w:rPr>
            </w:pPr>
            <w:r w:rsidRPr="00460EBE">
              <w:rPr>
                <w:sz w:val="28"/>
                <w:szCs w:val="28"/>
                <w:lang w:val="en-US"/>
              </w:rPr>
              <w:t>Leal N</w:t>
            </w:r>
            <w:r w:rsidR="00BB344F" w:rsidRPr="00460EBE">
              <w:rPr>
                <w:sz w:val="28"/>
                <w:szCs w:val="28"/>
                <w:lang w:val="en-US"/>
              </w:rPr>
              <w:t>.</w:t>
            </w:r>
            <w:r w:rsidRPr="00460EBE">
              <w:rPr>
                <w:sz w:val="28"/>
                <w:szCs w:val="28"/>
                <w:lang w:val="en-US"/>
              </w:rPr>
              <w:t>F</w:t>
            </w:r>
            <w:r w:rsidR="00BB344F" w:rsidRPr="00460EBE">
              <w:rPr>
                <w:sz w:val="28"/>
                <w:szCs w:val="28"/>
                <w:lang w:val="en-US"/>
              </w:rPr>
              <w:t>.</w:t>
            </w:r>
            <w:r w:rsidRPr="00460EBE">
              <w:rPr>
                <w:sz w:val="28"/>
                <w:szCs w:val="28"/>
                <w:lang w:val="en-US"/>
              </w:rPr>
              <w:t>B</w:t>
            </w:r>
            <w:r w:rsidR="00BB344F" w:rsidRPr="00460EBE">
              <w:rPr>
                <w:sz w:val="28"/>
                <w:szCs w:val="28"/>
                <w:lang w:val="en-US"/>
              </w:rPr>
              <w:t>.</w:t>
            </w:r>
            <w:r w:rsidRPr="00460EBE">
              <w:rPr>
                <w:sz w:val="28"/>
                <w:szCs w:val="28"/>
                <w:lang w:val="en-US"/>
              </w:rPr>
              <w:t>S</w:t>
            </w:r>
            <w:r w:rsidR="00B824E4" w:rsidRPr="00460EBE">
              <w:rPr>
                <w:sz w:val="28"/>
                <w:szCs w:val="28"/>
                <w:lang w:val="en-US"/>
              </w:rPr>
              <w:t>. [7</w:t>
            </w:r>
            <w:r w:rsidR="00810C52" w:rsidRPr="00460EB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СО 3 РКИ</w:t>
            </w:r>
          </w:p>
        </w:tc>
        <w:tc>
          <w:tcPr>
            <w:tcW w:w="85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38</w:t>
            </w:r>
          </w:p>
        </w:tc>
        <w:tc>
          <w:tcPr>
            <w:tcW w:w="241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Высокочастотная электростимуляция</w:t>
            </w:r>
          </w:p>
        </w:tc>
        <w:tc>
          <w:tcPr>
            <w:tcW w:w="2694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Высокочастотная э</w:t>
            </w:r>
            <w:r w:rsidR="008109AC" w:rsidRPr="00460EBE">
              <w:rPr>
                <w:sz w:val="28"/>
                <w:szCs w:val="28"/>
              </w:rPr>
              <w:t>л</w:t>
            </w:r>
            <w:r w:rsidRPr="00460EBE">
              <w:rPr>
                <w:sz w:val="28"/>
                <w:szCs w:val="28"/>
              </w:rPr>
              <w:t>ектростимуляция/ контроль</w:t>
            </w:r>
          </w:p>
        </w:tc>
        <w:tc>
          <w:tcPr>
            <w:tcW w:w="5738" w:type="dxa"/>
          </w:tcPr>
          <w:p w:rsidR="000C5CCD" w:rsidRPr="00460EBE" w:rsidRDefault="000C5CCD" w:rsidP="000C5CCD">
            <w:pPr>
              <w:jc w:val="both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Достоверное уменьшение объема увеличенной верхней конечности</w:t>
            </w:r>
            <w:r w:rsidR="0053626D" w:rsidRPr="00460EBE">
              <w:rPr>
                <w:sz w:val="28"/>
                <w:szCs w:val="28"/>
              </w:rPr>
              <w:t>.</w:t>
            </w:r>
          </w:p>
        </w:tc>
      </w:tr>
      <w:tr w:rsidR="000C5CCD" w:rsidRPr="00460EBE" w:rsidTr="0001629C">
        <w:tc>
          <w:tcPr>
            <w:tcW w:w="128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60EBE">
              <w:rPr>
                <w:sz w:val="28"/>
                <w:szCs w:val="28"/>
              </w:rPr>
              <w:t>Leal</w:t>
            </w:r>
            <w:proofErr w:type="spellEnd"/>
            <w:r w:rsidRPr="00460EBE">
              <w:rPr>
                <w:sz w:val="28"/>
                <w:szCs w:val="28"/>
              </w:rPr>
              <w:t xml:space="preserve"> N</w:t>
            </w:r>
            <w:r w:rsidR="00BB344F" w:rsidRPr="00460EBE">
              <w:rPr>
                <w:sz w:val="28"/>
                <w:szCs w:val="28"/>
                <w:lang w:val="en-US"/>
              </w:rPr>
              <w:t>.</w:t>
            </w:r>
            <w:r w:rsidRPr="00460EBE">
              <w:rPr>
                <w:sz w:val="28"/>
                <w:szCs w:val="28"/>
              </w:rPr>
              <w:t>F</w:t>
            </w:r>
            <w:r w:rsidR="00BB344F" w:rsidRPr="00460EBE">
              <w:rPr>
                <w:sz w:val="28"/>
                <w:szCs w:val="28"/>
                <w:lang w:val="en-US"/>
              </w:rPr>
              <w:t>.</w:t>
            </w:r>
            <w:r w:rsidRPr="00460EBE">
              <w:rPr>
                <w:sz w:val="28"/>
                <w:szCs w:val="28"/>
              </w:rPr>
              <w:t>B</w:t>
            </w:r>
            <w:r w:rsidR="00BB344F" w:rsidRPr="00460EBE">
              <w:rPr>
                <w:sz w:val="28"/>
                <w:szCs w:val="28"/>
                <w:lang w:val="en-US"/>
              </w:rPr>
              <w:t>.</w:t>
            </w:r>
            <w:r w:rsidRPr="00460EBE">
              <w:rPr>
                <w:sz w:val="28"/>
                <w:szCs w:val="28"/>
              </w:rPr>
              <w:t>S</w:t>
            </w:r>
            <w:r w:rsidR="00BB344F" w:rsidRPr="00460EBE">
              <w:rPr>
                <w:sz w:val="28"/>
                <w:szCs w:val="28"/>
                <w:lang w:val="en-US"/>
              </w:rPr>
              <w:t>.</w:t>
            </w:r>
          </w:p>
          <w:p w:rsidR="00E70B3A" w:rsidRPr="00460EBE" w:rsidRDefault="00D2046F" w:rsidP="000C5CCD">
            <w:pPr>
              <w:jc w:val="center"/>
              <w:rPr>
                <w:sz w:val="28"/>
                <w:szCs w:val="28"/>
                <w:lang w:val="en-US"/>
              </w:rPr>
            </w:pPr>
            <w:r w:rsidRPr="00460EBE">
              <w:rPr>
                <w:sz w:val="28"/>
                <w:szCs w:val="28"/>
                <w:lang w:val="en-US"/>
              </w:rPr>
              <w:t>[7</w:t>
            </w:r>
            <w:r w:rsidR="00E70B3A" w:rsidRPr="00460EB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СО 15 РКИ</w:t>
            </w:r>
          </w:p>
        </w:tc>
        <w:tc>
          <w:tcPr>
            <w:tcW w:w="85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1768</w:t>
            </w:r>
          </w:p>
        </w:tc>
        <w:tc>
          <w:tcPr>
            <w:tcW w:w="241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proofErr w:type="spellStart"/>
            <w:r w:rsidRPr="00460EBE">
              <w:rPr>
                <w:sz w:val="28"/>
                <w:szCs w:val="28"/>
              </w:rPr>
              <w:t>Лимфодренажный</w:t>
            </w:r>
            <w:proofErr w:type="spellEnd"/>
            <w:r w:rsidRPr="00460EBE">
              <w:rPr>
                <w:sz w:val="28"/>
                <w:szCs w:val="28"/>
              </w:rPr>
              <w:t xml:space="preserve"> массаж, компрессионное </w:t>
            </w:r>
            <w:proofErr w:type="spellStart"/>
            <w:r w:rsidRPr="00460EBE">
              <w:rPr>
                <w:sz w:val="28"/>
                <w:szCs w:val="28"/>
              </w:rPr>
              <w:t>бинтование</w:t>
            </w:r>
            <w:proofErr w:type="spellEnd"/>
            <w:r w:rsidRPr="00460EBE">
              <w:rPr>
                <w:sz w:val="28"/>
                <w:szCs w:val="28"/>
              </w:rPr>
              <w:t xml:space="preserve">, физические упражнения, </w:t>
            </w:r>
            <w:proofErr w:type="spellStart"/>
            <w:r w:rsidRPr="00460EBE">
              <w:rPr>
                <w:sz w:val="28"/>
                <w:szCs w:val="28"/>
              </w:rPr>
              <w:t>пневмокомпрессия</w:t>
            </w:r>
            <w:proofErr w:type="spellEnd"/>
          </w:p>
        </w:tc>
        <w:tc>
          <w:tcPr>
            <w:tcW w:w="2694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proofErr w:type="spellStart"/>
            <w:r w:rsidRPr="00460EBE">
              <w:rPr>
                <w:sz w:val="28"/>
                <w:szCs w:val="28"/>
              </w:rPr>
              <w:t>Лимфодренажный</w:t>
            </w:r>
            <w:proofErr w:type="spellEnd"/>
            <w:r w:rsidRPr="00460EBE">
              <w:rPr>
                <w:sz w:val="28"/>
                <w:szCs w:val="28"/>
              </w:rPr>
              <w:t xml:space="preserve"> массаж, компрессионное </w:t>
            </w:r>
            <w:proofErr w:type="spellStart"/>
            <w:r w:rsidRPr="00460EBE">
              <w:rPr>
                <w:sz w:val="28"/>
                <w:szCs w:val="28"/>
              </w:rPr>
              <w:t>бинтование</w:t>
            </w:r>
            <w:proofErr w:type="spellEnd"/>
            <w:r w:rsidRPr="00460EBE">
              <w:rPr>
                <w:sz w:val="28"/>
                <w:szCs w:val="28"/>
              </w:rPr>
              <w:t xml:space="preserve">, физические упражнения, </w:t>
            </w:r>
            <w:proofErr w:type="spellStart"/>
            <w:r w:rsidRPr="00460EBE">
              <w:rPr>
                <w:sz w:val="28"/>
                <w:szCs w:val="28"/>
              </w:rPr>
              <w:t>пневмокомпрессия</w:t>
            </w:r>
            <w:proofErr w:type="spellEnd"/>
            <w:r w:rsidRPr="00460EBE">
              <w:rPr>
                <w:sz w:val="28"/>
                <w:szCs w:val="28"/>
              </w:rPr>
              <w:t>/ контроль</w:t>
            </w:r>
          </w:p>
        </w:tc>
        <w:tc>
          <w:tcPr>
            <w:tcW w:w="5738" w:type="dxa"/>
          </w:tcPr>
          <w:p w:rsidR="000C5CCD" w:rsidRPr="00460EBE" w:rsidRDefault="000C5CCD" w:rsidP="000C5CCD">
            <w:pPr>
              <w:jc w:val="both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2 РКИ не продемо</w:t>
            </w:r>
            <w:r w:rsidR="008109AC" w:rsidRPr="00460EBE">
              <w:rPr>
                <w:sz w:val="28"/>
                <w:szCs w:val="28"/>
              </w:rPr>
              <w:t>н</w:t>
            </w:r>
            <w:r w:rsidRPr="00460EBE">
              <w:rPr>
                <w:sz w:val="28"/>
                <w:szCs w:val="28"/>
              </w:rPr>
              <w:t xml:space="preserve">стрировали достоверного различия в объеме и функции верхних конечностей. В остальных исследованиях отмечается уменьшение объема конечности, болевого синдрома, увеличение объема движений в суставах верхних конечностей, эффект усиливался при использовании </w:t>
            </w:r>
            <w:proofErr w:type="spellStart"/>
            <w:r w:rsidRPr="00460EBE">
              <w:rPr>
                <w:sz w:val="28"/>
                <w:szCs w:val="28"/>
              </w:rPr>
              <w:t>пневмокомпрессии</w:t>
            </w:r>
            <w:proofErr w:type="spellEnd"/>
            <w:r w:rsidRPr="00460EBE">
              <w:rPr>
                <w:sz w:val="28"/>
                <w:szCs w:val="28"/>
              </w:rPr>
              <w:t>.</w:t>
            </w:r>
          </w:p>
        </w:tc>
      </w:tr>
      <w:tr w:rsidR="000C5CCD" w:rsidRPr="00460EBE" w:rsidTr="0001629C">
        <w:tc>
          <w:tcPr>
            <w:tcW w:w="128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60EBE">
              <w:rPr>
                <w:sz w:val="28"/>
                <w:szCs w:val="28"/>
              </w:rPr>
              <w:t>Laurien</w:t>
            </w:r>
            <w:proofErr w:type="spellEnd"/>
            <w:r w:rsidR="00B824E4" w:rsidRPr="00460EB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0EBE">
              <w:rPr>
                <w:sz w:val="28"/>
                <w:szCs w:val="28"/>
              </w:rPr>
              <w:t>M</w:t>
            </w:r>
            <w:r w:rsidR="00450479" w:rsidRPr="00460EBE">
              <w:rPr>
                <w:sz w:val="28"/>
                <w:szCs w:val="28"/>
              </w:rPr>
              <w:t>.</w:t>
            </w:r>
            <w:r w:rsidRPr="00460EBE">
              <w:rPr>
                <w:sz w:val="28"/>
                <w:szCs w:val="28"/>
              </w:rPr>
              <w:t>Buffar</w:t>
            </w:r>
            <w:r w:rsidRPr="00460EBE">
              <w:rPr>
                <w:sz w:val="28"/>
                <w:szCs w:val="28"/>
              </w:rPr>
              <w:lastRenderedPageBreak/>
              <w:t>t</w:t>
            </w:r>
            <w:proofErr w:type="spellEnd"/>
            <w:r w:rsidR="00D2046F" w:rsidRPr="00460EBE">
              <w:rPr>
                <w:sz w:val="28"/>
                <w:szCs w:val="28"/>
                <w:lang w:val="en-US"/>
              </w:rPr>
              <w:t xml:space="preserve"> [14</w:t>
            </w:r>
            <w:r w:rsidR="00450479" w:rsidRPr="00460EB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lastRenderedPageBreak/>
              <w:t>СО 13 РКИ</w:t>
            </w:r>
          </w:p>
        </w:tc>
        <w:tc>
          <w:tcPr>
            <w:tcW w:w="85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783</w:t>
            </w:r>
          </w:p>
        </w:tc>
        <w:tc>
          <w:tcPr>
            <w:tcW w:w="241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 xml:space="preserve">По 60-120 мин 1-2 раза в неделю, </w:t>
            </w:r>
            <w:r w:rsidRPr="00460EBE">
              <w:rPr>
                <w:sz w:val="28"/>
                <w:szCs w:val="28"/>
              </w:rPr>
              <w:lastRenderedPageBreak/>
              <w:t>6-12 недель</w:t>
            </w:r>
          </w:p>
        </w:tc>
        <w:tc>
          <w:tcPr>
            <w:tcW w:w="2126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lastRenderedPageBreak/>
              <w:t>Йога</w:t>
            </w:r>
          </w:p>
        </w:tc>
        <w:tc>
          <w:tcPr>
            <w:tcW w:w="2694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Йога/ контроль</w:t>
            </w:r>
          </w:p>
        </w:tc>
        <w:tc>
          <w:tcPr>
            <w:tcW w:w="5738" w:type="dxa"/>
          </w:tcPr>
          <w:p w:rsidR="000C5CCD" w:rsidRPr="00460EBE" w:rsidRDefault="000C5CCD" w:rsidP="000C5CCD">
            <w:pPr>
              <w:jc w:val="both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 xml:space="preserve">Йога достоверно уменьшает проявления тревожности, общую слабость, депрессию. </w:t>
            </w:r>
            <w:r w:rsidRPr="00460EBE">
              <w:rPr>
                <w:sz w:val="28"/>
                <w:szCs w:val="28"/>
              </w:rPr>
              <w:lastRenderedPageBreak/>
              <w:t>Улучшает качество жизни.</w:t>
            </w:r>
          </w:p>
        </w:tc>
      </w:tr>
      <w:tr w:rsidR="000C5CCD" w:rsidRPr="00460EBE" w:rsidTr="0001629C">
        <w:tc>
          <w:tcPr>
            <w:tcW w:w="128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60EBE">
              <w:rPr>
                <w:sz w:val="28"/>
                <w:szCs w:val="28"/>
              </w:rPr>
              <w:lastRenderedPageBreak/>
              <w:t>Tsai-WeiHuang</w:t>
            </w:r>
            <w:proofErr w:type="spellEnd"/>
            <w:r w:rsidR="00DF7CA9" w:rsidRPr="00460EBE">
              <w:rPr>
                <w:sz w:val="28"/>
                <w:szCs w:val="28"/>
                <w:lang w:val="en-US"/>
              </w:rPr>
              <w:t xml:space="preserve"> [15</w:t>
            </w:r>
            <w:r w:rsidR="00450479" w:rsidRPr="00460EB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СО 10 РКИ</w:t>
            </w:r>
          </w:p>
        </w:tc>
        <w:tc>
          <w:tcPr>
            <w:tcW w:w="85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566</w:t>
            </w:r>
          </w:p>
        </w:tc>
        <w:tc>
          <w:tcPr>
            <w:tcW w:w="241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30-45 мин в день, 4-5 дней в неделю, 2-4 недели</w:t>
            </w:r>
          </w:p>
        </w:tc>
        <w:tc>
          <w:tcPr>
            <w:tcW w:w="2126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proofErr w:type="spellStart"/>
            <w:r w:rsidRPr="00460EBE">
              <w:rPr>
                <w:sz w:val="28"/>
                <w:szCs w:val="28"/>
              </w:rPr>
              <w:t>Лимфодренажный</w:t>
            </w:r>
            <w:proofErr w:type="spellEnd"/>
            <w:r w:rsidRPr="00460EBE">
              <w:rPr>
                <w:sz w:val="28"/>
                <w:szCs w:val="28"/>
              </w:rPr>
              <w:t xml:space="preserve"> массаж</w:t>
            </w:r>
          </w:p>
        </w:tc>
        <w:tc>
          <w:tcPr>
            <w:tcW w:w="2694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60EBE">
              <w:rPr>
                <w:sz w:val="28"/>
                <w:szCs w:val="28"/>
              </w:rPr>
              <w:t>Лимфодренажный</w:t>
            </w:r>
            <w:proofErr w:type="spellEnd"/>
            <w:r w:rsidRPr="00460EBE">
              <w:rPr>
                <w:sz w:val="28"/>
                <w:szCs w:val="28"/>
              </w:rPr>
              <w:t xml:space="preserve"> массаж/ контроль</w:t>
            </w:r>
          </w:p>
        </w:tc>
        <w:tc>
          <w:tcPr>
            <w:tcW w:w="5738" w:type="dxa"/>
          </w:tcPr>
          <w:p w:rsidR="000C5CCD" w:rsidRPr="00460EBE" w:rsidRDefault="000C5CCD" w:rsidP="000C5CCD">
            <w:pPr>
              <w:jc w:val="both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 xml:space="preserve">Данных за достоверное уменьшение объема конечности при </w:t>
            </w:r>
            <w:proofErr w:type="spellStart"/>
            <w:r w:rsidRPr="00460EBE">
              <w:rPr>
                <w:sz w:val="28"/>
                <w:szCs w:val="28"/>
              </w:rPr>
              <w:t>постмастэктомической</w:t>
            </w:r>
            <w:proofErr w:type="spellEnd"/>
            <w:r w:rsidR="00D66B56" w:rsidRPr="00460EBE">
              <w:rPr>
                <w:sz w:val="28"/>
                <w:szCs w:val="28"/>
              </w:rPr>
              <w:t xml:space="preserve"> </w:t>
            </w:r>
            <w:proofErr w:type="spellStart"/>
            <w:r w:rsidRPr="00460EBE">
              <w:rPr>
                <w:sz w:val="28"/>
                <w:szCs w:val="28"/>
              </w:rPr>
              <w:t>лимфедеме</w:t>
            </w:r>
            <w:proofErr w:type="spellEnd"/>
            <w:r w:rsidRPr="00460EBE">
              <w:rPr>
                <w:sz w:val="28"/>
                <w:szCs w:val="28"/>
              </w:rPr>
              <w:t xml:space="preserve"> не получено.</w:t>
            </w:r>
          </w:p>
        </w:tc>
      </w:tr>
      <w:tr w:rsidR="000C5CCD" w:rsidRPr="00460EBE" w:rsidTr="0001629C">
        <w:tc>
          <w:tcPr>
            <w:tcW w:w="128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60EBE">
              <w:rPr>
                <w:sz w:val="28"/>
                <w:szCs w:val="28"/>
              </w:rPr>
              <w:t>Jong-</w:t>
            </w:r>
            <w:proofErr w:type="gramStart"/>
            <w:r w:rsidRPr="00460EBE">
              <w:rPr>
                <w:sz w:val="28"/>
                <w:szCs w:val="28"/>
              </w:rPr>
              <w:t>InKim</w:t>
            </w:r>
            <w:proofErr w:type="spellEnd"/>
            <w:r w:rsidR="00D2046F" w:rsidRPr="00460EBE">
              <w:rPr>
                <w:sz w:val="28"/>
                <w:szCs w:val="28"/>
                <w:lang w:val="en-US"/>
              </w:rPr>
              <w:t>[</w:t>
            </w:r>
            <w:proofErr w:type="gramEnd"/>
            <w:r w:rsidR="00D2046F" w:rsidRPr="00460EBE">
              <w:rPr>
                <w:sz w:val="28"/>
                <w:szCs w:val="28"/>
                <w:lang w:val="en-US"/>
              </w:rPr>
              <w:t>13</w:t>
            </w:r>
            <w:r w:rsidR="00E70B3A" w:rsidRPr="00460EB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 xml:space="preserve">СО 1 РКИ и 3 </w:t>
            </w:r>
            <w:proofErr w:type="spellStart"/>
            <w:r w:rsidRPr="00460EBE">
              <w:rPr>
                <w:sz w:val="28"/>
                <w:szCs w:val="28"/>
              </w:rPr>
              <w:t>НеРКИ</w:t>
            </w:r>
            <w:proofErr w:type="spellEnd"/>
          </w:p>
        </w:tc>
        <w:tc>
          <w:tcPr>
            <w:tcW w:w="85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291</w:t>
            </w:r>
          </w:p>
        </w:tc>
        <w:tc>
          <w:tcPr>
            <w:tcW w:w="241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От 20 до 60 мин, 1-5 дней в неделю до 8 недель</w:t>
            </w:r>
          </w:p>
        </w:tc>
        <w:tc>
          <w:tcPr>
            <w:tcW w:w="2126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  <w:lang w:val="en-US"/>
              </w:rPr>
            </w:pPr>
            <w:r w:rsidRPr="00460EBE">
              <w:rPr>
                <w:sz w:val="28"/>
                <w:szCs w:val="28"/>
              </w:rPr>
              <w:t>Рефлексотерапия</w:t>
            </w:r>
          </w:p>
        </w:tc>
        <w:tc>
          <w:tcPr>
            <w:tcW w:w="2694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Рефлексотерапия/ контроль</w:t>
            </w:r>
          </w:p>
        </w:tc>
        <w:tc>
          <w:tcPr>
            <w:tcW w:w="5738" w:type="dxa"/>
          </w:tcPr>
          <w:p w:rsidR="000C5CCD" w:rsidRPr="00460EBE" w:rsidRDefault="000C5CCD" w:rsidP="000C5CCD">
            <w:pPr>
              <w:jc w:val="both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Достоверных данных за уменьшение болевого синдрома, слабости, нарушение настроения не получено.</w:t>
            </w:r>
          </w:p>
        </w:tc>
      </w:tr>
      <w:tr w:rsidR="000C5CCD" w:rsidRPr="00460EBE" w:rsidTr="0001629C">
        <w:tc>
          <w:tcPr>
            <w:tcW w:w="1282" w:type="dxa"/>
          </w:tcPr>
          <w:p w:rsidR="00E70B3A" w:rsidRPr="00460EBE" w:rsidRDefault="00E70B3A" w:rsidP="000C5CC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60EBE">
              <w:rPr>
                <w:sz w:val="28"/>
                <w:szCs w:val="28"/>
                <w:lang w:val="en-US"/>
              </w:rPr>
              <w:t>Moha</w:t>
            </w:r>
            <w:proofErr w:type="spellEnd"/>
          </w:p>
          <w:p w:rsidR="000C5CCD" w:rsidRPr="00460EBE" w:rsidRDefault="000C5CCD" w:rsidP="00F6544D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EBE">
              <w:rPr>
                <w:sz w:val="28"/>
                <w:szCs w:val="28"/>
                <w:lang w:val="en-US"/>
              </w:rPr>
              <w:t>medTaherAhmedOmar</w:t>
            </w:r>
            <w:proofErr w:type="spellEnd"/>
            <w:r w:rsidR="00D2046F" w:rsidRPr="00460EBE">
              <w:rPr>
                <w:sz w:val="28"/>
                <w:szCs w:val="28"/>
                <w:lang w:val="en-US"/>
              </w:rPr>
              <w:t xml:space="preserve"> [12</w:t>
            </w:r>
            <w:r w:rsidR="00BB344F" w:rsidRPr="00460EB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  <w:lang w:val="en-US"/>
              </w:rPr>
              <w:t xml:space="preserve">CO 8 </w:t>
            </w:r>
            <w:r w:rsidRPr="00460EBE">
              <w:rPr>
                <w:sz w:val="28"/>
                <w:szCs w:val="28"/>
              </w:rPr>
              <w:t>РКИ</w:t>
            </w:r>
          </w:p>
        </w:tc>
        <w:tc>
          <w:tcPr>
            <w:tcW w:w="85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230</w:t>
            </w:r>
          </w:p>
        </w:tc>
        <w:tc>
          <w:tcPr>
            <w:tcW w:w="241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3-14 недель</w:t>
            </w:r>
          </w:p>
        </w:tc>
        <w:tc>
          <w:tcPr>
            <w:tcW w:w="2126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Низкочастотная лазеротерапия</w:t>
            </w:r>
          </w:p>
        </w:tc>
        <w:tc>
          <w:tcPr>
            <w:tcW w:w="2694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Лазеротерапия/ контроль</w:t>
            </w:r>
          </w:p>
        </w:tc>
        <w:tc>
          <w:tcPr>
            <w:tcW w:w="5738" w:type="dxa"/>
          </w:tcPr>
          <w:p w:rsidR="000C5CCD" w:rsidRPr="00460EBE" w:rsidRDefault="000C5CCD" w:rsidP="009D7DE1">
            <w:pPr>
              <w:jc w:val="both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Достоверное уменьшение объема увеличенной верхней конечности при дозе</w:t>
            </w:r>
            <w:r w:rsidR="00D66B56" w:rsidRPr="00460EBE">
              <w:rPr>
                <w:sz w:val="28"/>
                <w:szCs w:val="28"/>
              </w:rPr>
              <w:t xml:space="preserve"> </w:t>
            </w:r>
            <w:r w:rsidRPr="00460EBE">
              <w:rPr>
                <w:sz w:val="28"/>
                <w:szCs w:val="28"/>
              </w:rPr>
              <w:t xml:space="preserve">излучения 1–2 </w:t>
            </w:r>
            <w:r w:rsidR="009D7DE1" w:rsidRPr="00460EBE">
              <w:rPr>
                <w:sz w:val="28"/>
                <w:szCs w:val="28"/>
              </w:rPr>
              <w:t>Дж/см</w:t>
            </w:r>
            <w:r w:rsidR="009D7DE1" w:rsidRPr="00460EBE">
              <w:rPr>
                <w:sz w:val="28"/>
                <w:szCs w:val="28"/>
                <w:vertAlign w:val="superscript"/>
              </w:rPr>
              <w:t>2</w:t>
            </w:r>
            <w:r w:rsidRPr="00460EBE">
              <w:rPr>
                <w:sz w:val="28"/>
                <w:szCs w:val="28"/>
              </w:rPr>
              <w:t xml:space="preserve"> фиброзной ткани.</w:t>
            </w:r>
          </w:p>
        </w:tc>
      </w:tr>
      <w:tr w:rsidR="000C5CCD" w:rsidRPr="00460EBE" w:rsidTr="0001629C">
        <w:tc>
          <w:tcPr>
            <w:tcW w:w="128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60EBE">
              <w:rPr>
                <w:bCs/>
                <w:sz w:val="28"/>
                <w:szCs w:val="28"/>
              </w:rPr>
              <w:t>Cantarero-Villanueva</w:t>
            </w:r>
            <w:proofErr w:type="spellEnd"/>
            <w:r w:rsidRPr="00460EBE">
              <w:rPr>
                <w:bCs/>
                <w:sz w:val="28"/>
                <w:szCs w:val="28"/>
                <w:lang w:val="en-US"/>
              </w:rPr>
              <w:t>I.</w:t>
            </w:r>
            <w:r w:rsidR="00D2046F" w:rsidRPr="00460EBE">
              <w:rPr>
                <w:bCs/>
                <w:sz w:val="28"/>
                <w:szCs w:val="28"/>
                <w:lang w:val="en-US"/>
              </w:rPr>
              <w:t xml:space="preserve"> [5</w:t>
            </w:r>
            <w:r w:rsidR="00552FC2" w:rsidRPr="00460EBE">
              <w:rPr>
                <w:bC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РКИ</w:t>
            </w:r>
          </w:p>
        </w:tc>
        <w:tc>
          <w:tcPr>
            <w:tcW w:w="85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66</w:t>
            </w:r>
          </w:p>
        </w:tc>
        <w:tc>
          <w:tcPr>
            <w:tcW w:w="241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3 раза в неделю 8 недель по 60 мин</w:t>
            </w:r>
          </w:p>
        </w:tc>
        <w:tc>
          <w:tcPr>
            <w:tcW w:w="2126" w:type="dxa"/>
          </w:tcPr>
          <w:p w:rsidR="000C5CCD" w:rsidRPr="00460EBE" w:rsidRDefault="009D7DE1" w:rsidP="009D7DE1">
            <w:pPr>
              <w:jc w:val="center"/>
              <w:rPr>
                <w:sz w:val="28"/>
                <w:szCs w:val="28"/>
              </w:rPr>
            </w:pPr>
            <w:proofErr w:type="spellStart"/>
            <w:r w:rsidRPr="00460EBE">
              <w:rPr>
                <w:sz w:val="28"/>
                <w:szCs w:val="28"/>
              </w:rPr>
              <w:t>Гидрокинезотерапия</w:t>
            </w:r>
            <w:proofErr w:type="spellEnd"/>
          </w:p>
        </w:tc>
        <w:tc>
          <w:tcPr>
            <w:tcW w:w="2694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proofErr w:type="spellStart"/>
            <w:r w:rsidRPr="00460EBE">
              <w:rPr>
                <w:sz w:val="28"/>
                <w:szCs w:val="28"/>
              </w:rPr>
              <w:t>Акваэробика</w:t>
            </w:r>
            <w:proofErr w:type="spellEnd"/>
            <w:r w:rsidRPr="00460EBE">
              <w:rPr>
                <w:sz w:val="28"/>
                <w:szCs w:val="28"/>
              </w:rPr>
              <w:t>/ контроль</w:t>
            </w:r>
            <w:r w:rsidRPr="00460EBE">
              <w:rPr>
                <w:sz w:val="28"/>
                <w:szCs w:val="28"/>
              </w:rPr>
              <w:br/>
            </w:r>
          </w:p>
        </w:tc>
        <w:tc>
          <w:tcPr>
            <w:tcW w:w="5738" w:type="dxa"/>
          </w:tcPr>
          <w:p w:rsidR="000C5CCD" w:rsidRPr="00460EBE" w:rsidRDefault="000C5CCD" w:rsidP="000C5CCD">
            <w:pPr>
              <w:jc w:val="both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 xml:space="preserve">Достоверное увеличение </w:t>
            </w:r>
            <w:proofErr w:type="spellStart"/>
            <w:r w:rsidRPr="00460EBE">
              <w:rPr>
                <w:sz w:val="28"/>
                <w:szCs w:val="28"/>
              </w:rPr>
              <w:t>пальпаторного</w:t>
            </w:r>
            <w:proofErr w:type="spellEnd"/>
            <w:r w:rsidRPr="00460EBE">
              <w:rPr>
                <w:sz w:val="28"/>
                <w:szCs w:val="28"/>
              </w:rPr>
              <w:t xml:space="preserve"> болевого порога в области шеи, также С5-С6 и плече-подмышечной области. Достоверное уменьшение пусковых болевых точек в указанных зонах.</w:t>
            </w:r>
          </w:p>
        </w:tc>
      </w:tr>
      <w:tr w:rsidR="000C5CCD" w:rsidRPr="00460EBE" w:rsidTr="0001629C">
        <w:tc>
          <w:tcPr>
            <w:tcW w:w="128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60EBE">
              <w:rPr>
                <w:bCs/>
                <w:sz w:val="28"/>
                <w:szCs w:val="28"/>
              </w:rPr>
              <w:t>Roser</w:t>
            </w:r>
            <w:proofErr w:type="spellEnd"/>
            <w:r w:rsidR="00700777" w:rsidRPr="00460EBE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0EBE">
              <w:rPr>
                <w:bCs/>
                <w:sz w:val="28"/>
                <w:szCs w:val="28"/>
              </w:rPr>
              <w:t>Belmonte</w:t>
            </w:r>
            <w:proofErr w:type="spellEnd"/>
            <w:r w:rsidR="00DF7CA9" w:rsidRPr="00460EBE">
              <w:rPr>
                <w:bCs/>
                <w:sz w:val="28"/>
                <w:szCs w:val="28"/>
                <w:lang w:val="en-US"/>
              </w:rPr>
              <w:t xml:space="preserve"> [16</w:t>
            </w:r>
            <w:r w:rsidR="00B036C0" w:rsidRPr="00460EBE">
              <w:rPr>
                <w:bC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РКИ</w:t>
            </w:r>
          </w:p>
        </w:tc>
        <w:tc>
          <w:tcPr>
            <w:tcW w:w="85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36</w:t>
            </w:r>
          </w:p>
        </w:tc>
        <w:tc>
          <w:tcPr>
            <w:tcW w:w="241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5 дней в неделю 10 сеансов с интервалами между курсами 1 месяц</w:t>
            </w:r>
          </w:p>
        </w:tc>
        <w:tc>
          <w:tcPr>
            <w:tcW w:w="2126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Низкочастотная низкоинтенсивная электротерапия</w:t>
            </w:r>
          </w:p>
        </w:tc>
        <w:tc>
          <w:tcPr>
            <w:tcW w:w="2694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 xml:space="preserve">Низкочастотная низкоинтенсивная электротерапия/ </w:t>
            </w:r>
            <w:proofErr w:type="spellStart"/>
            <w:r w:rsidRPr="00460EBE">
              <w:rPr>
                <w:sz w:val="28"/>
                <w:szCs w:val="28"/>
              </w:rPr>
              <w:t>лимфодренажный</w:t>
            </w:r>
            <w:proofErr w:type="spellEnd"/>
            <w:r w:rsidRPr="00460EBE">
              <w:rPr>
                <w:sz w:val="28"/>
                <w:szCs w:val="28"/>
              </w:rPr>
              <w:t xml:space="preserve"> массаж</w:t>
            </w:r>
          </w:p>
        </w:tc>
        <w:tc>
          <w:tcPr>
            <w:tcW w:w="5738" w:type="dxa"/>
          </w:tcPr>
          <w:p w:rsidR="000C5CCD" w:rsidRPr="00460EBE" w:rsidRDefault="000C5CCD" w:rsidP="00CB7928">
            <w:pPr>
              <w:jc w:val="both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 xml:space="preserve">Достоверных различий в уменьшении объема измененной </w:t>
            </w:r>
            <w:proofErr w:type="spellStart"/>
            <w:r w:rsidRPr="00460EBE">
              <w:rPr>
                <w:sz w:val="28"/>
                <w:szCs w:val="28"/>
              </w:rPr>
              <w:t>лимфедемой</w:t>
            </w:r>
            <w:proofErr w:type="spellEnd"/>
            <w:r w:rsidRPr="00460EBE">
              <w:rPr>
                <w:sz w:val="28"/>
                <w:szCs w:val="28"/>
              </w:rPr>
              <w:t xml:space="preserve"> конечности не получено. Однако достоверно уменьшается болевой синдром, тяжесть в верхней конечности и </w:t>
            </w:r>
            <w:r w:rsidR="00CB7928" w:rsidRPr="00460EBE">
              <w:rPr>
                <w:sz w:val="28"/>
                <w:szCs w:val="28"/>
              </w:rPr>
              <w:t xml:space="preserve">нарушения </w:t>
            </w:r>
            <w:r w:rsidRPr="00460EBE">
              <w:rPr>
                <w:sz w:val="28"/>
                <w:szCs w:val="28"/>
              </w:rPr>
              <w:t>подвижност</w:t>
            </w:r>
            <w:r w:rsidR="00CB7928" w:rsidRPr="00460EBE">
              <w:rPr>
                <w:sz w:val="28"/>
                <w:szCs w:val="28"/>
              </w:rPr>
              <w:t>и в суставе</w:t>
            </w:r>
            <w:r w:rsidRPr="00460EBE">
              <w:rPr>
                <w:sz w:val="28"/>
                <w:szCs w:val="28"/>
              </w:rPr>
              <w:t>, что улучшает качество жизни.</w:t>
            </w:r>
          </w:p>
        </w:tc>
      </w:tr>
      <w:tr w:rsidR="000C5CCD" w:rsidRPr="00464EBE" w:rsidTr="0001629C">
        <w:tc>
          <w:tcPr>
            <w:tcW w:w="1282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60EBE">
              <w:rPr>
                <w:sz w:val="28"/>
                <w:szCs w:val="28"/>
                <w:lang w:val="en-US"/>
              </w:rPr>
              <w:t>Balzarini</w:t>
            </w:r>
            <w:proofErr w:type="spellEnd"/>
            <w:r w:rsidRPr="00460EBE">
              <w:rPr>
                <w:sz w:val="28"/>
                <w:szCs w:val="28"/>
                <w:lang w:val="en-US"/>
              </w:rPr>
              <w:t xml:space="preserve"> A.</w:t>
            </w:r>
            <w:r w:rsidR="00D2046F" w:rsidRPr="00460EBE">
              <w:rPr>
                <w:sz w:val="28"/>
                <w:szCs w:val="28"/>
                <w:lang w:val="en-US"/>
              </w:rPr>
              <w:t xml:space="preserve"> [4</w:t>
            </w:r>
            <w:r w:rsidR="00640D2C" w:rsidRPr="00460EB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</w:tcPr>
          <w:p w:rsidR="000C5CCD" w:rsidRPr="00460EBE" w:rsidRDefault="00AD171B" w:rsidP="003D6787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 xml:space="preserve">РКИ </w:t>
            </w:r>
          </w:p>
        </w:tc>
        <w:tc>
          <w:tcPr>
            <w:tcW w:w="85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150</w:t>
            </w:r>
          </w:p>
        </w:tc>
        <w:tc>
          <w:tcPr>
            <w:tcW w:w="2410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2 курса с 4-месячным интервалом</w:t>
            </w:r>
          </w:p>
        </w:tc>
        <w:tc>
          <w:tcPr>
            <w:tcW w:w="2126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Ультразвуковая терапия</w:t>
            </w:r>
          </w:p>
        </w:tc>
        <w:tc>
          <w:tcPr>
            <w:tcW w:w="2694" w:type="dxa"/>
          </w:tcPr>
          <w:p w:rsidR="000C5CCD" w:rsidRPr="00460EBE" w:rsidRDefault="000C5CCD" w:rsidP="000C5CCD">
            <w:pPr>
              <w:jc w:val="center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Ультразвуковая терапия/ пневмомассаж</w:t>
            </w:r>
          </w:p>
        </w:tc>
        <w:tc>
          <w:tcPr>
            <w:tcW w:w="5738" w:type="dxa"/>
          </w:tcPr>
          <w:p w:rsidR="000C5CCD" w:rsidRPr="00464EBE" w:rsidRDefault="000C5CCD" w:rsidP="009D7DE1">
            <w:pPr>
              <w:jc w:val="both"/>
              <w:rPr>
                <w:sz w:val="28"/>
                <w:szCs w:val="28"/>
              </w:rPr>
            </w:pPr>
            <w:r w:rsidRPr="00460EBE">
              <w:rPr>
                <w:sz w:val="28"/>
                <w:szCs w:val="28"/>
              </w:rPr>
              <w:t>Достоверных</w:t>
            </w:r>
            <w:r w:rsidR="00700777" w:rsidRPr="00460EBE">
              <w:rPr>
                <w:sz w:val="28"/>
                <w:szCs w:val="28"/>
              </w:rPr>
              <w:t xml:space="preserve"> </w:t>
            </w:r>
            <w:r w:rsidRPr="00460EBE">
              <w:rPr>
                <w:sz w:val="28"/>
                <w:szCs w:val="28"/>
              </w:rPr>
              <w:t xml:space="preserve">различий в уменьшении объема </w:t>
            </w:r>
            <w:proofErr w:type="spellStart"/>
            <w:r w:rsidRPr="00460EBE">
              <w:rPr>
                <w:sz w:val="28"/>
                <w:szCs w:val="28"/>
              </w:rPr>
              <w:t>лимфедем</w:t>
            </w:r>
            <w:r w:rsidR="009D7DE1" w:rsidRPr="00460EBE">
              <w:rPr>
                <w:sz w:val="28"/>
                <w:szCs w:val="28"/>
              </w:rPr>
              <w:t>ы</w:t>
            </w:r>
            <w:proofErr w:type="spellEnd"/>
            <w:r w:rsidRPr="00460EBE">
              <w:rPr>
                <w:sz w:val="28"/>
                <w:szCs w:val="28"/>
              </w:rPr>
              <w:t xml:space="preserve"> </w:t>
            </w:r>
            <w:r w:rsidR="009D7DE1" w:rsidRPr="00460EBE">
              <w:rPr>
                <w:sz w:val="28"/>
                <w:szCs w:val="28"/>
              </w:rPr>
              <w:t xml:space="preserve">верхней </w:t>
            </w:r>
            <w:r w:rsidRPr="00460EBE">
              <w:rPr>
                <w:sz w:val="28"/>
                <w:szCs w:val="28"/>
              </w:rPr>
              <w:t>конечности не получено.</w:t>
            </w:r>
          </w:p>
        </w:tc>
      </w:tr>
    </w:tbl>
    <w:p w:rsidR="000C5CCD" w:rsidRDefault="000C5CCD" w:rsidP="000C5CCD">
      <w:pPr>
        <w:jc w:val="center"/>
        <w:rPr>
          <w:sz w:val="28"/>
          <w:szCs w:val="28"/>
        </w:rPr>
        <w:sectPr w:rsidR="000C5CCD" w:rsidSect="003D6787">
          <w:pgSz w:w="16838" w:h="11906" w:orient="landscape"/>
          <w:pgMar w:top="426" w:right="1134" w:bottom="426" w:left="1134" w:header="709" w:footer="709" w:gutter="0"/>
          <w:cols w:space="708"/>
          <w:docGrid w:linePitch="360"/>
        </w:sectPr>
      </w:pPr>
    </w:p>
    <w:p w:rsidR="008A437B" w:rsidRPr="00464EBE" w:rsidRDefault="006155EB" w:rsidP="0042631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64EBE">
        <w:rPr>
          <w:sz w:val="28"/>
          <w:szCs w:val="28"/>
        </w:rPr>
        <w:lastRenderedPageBreak/>
        <w:t>Примечание</w:t>
      </w:r>
      <w:r w:rsidRPr="00464EBE">
        <w:rPr>
          <w:sz w:val="28"/>
          <w:szCs w:val="28"/>
          <w:lang w:val="en-US"/>
        </w:rPr>
        <w:t xml:space="preserve">: </w:t>
      </w:r>
      <w:r w:rsidRPr="00464EBE">
        <w:rPr>
          <w:sz w:val="28"/>
          <w:szCs w:val="28"/>
        </w:rPr>
        <w:t>СО</w:t>
      </w:r>
      <w:r w:rsidRPr="00464EBE">
        <w:rPr>
          <w:sz w:val="28"/>
          <w:szCs w:val="28"/>
          <w:lang w:val="en-US"/>
        </w:rPr>
        <w:t xml:space="preserve"> – </w:t>
      </w:r>
      <w:r w:rsidRPr="00464EBE">
        <w:rPr>
          <w:sz w:val="28"/>
          <w:szCs w:val="28"/>
        </w:rPr>
        <w:t>систематический</w:t>
      </w:r>
      <w:r w:rsidRPr="00464EBE">
        <w:rPr>
          <w:sz w:val="28"/>
          <w:szCs w:val="28"/>
          <w:lang w:val="en-US"/>
        </w:rPr>
        <w:t xml:space="preserve"> </w:t>
      </w:r>
      <w:r w:rsidRPr="00464EBE">
        <w:rPr>
          <w:sz w:val="28"/>
          <w:szCs w:val="28"/>
        </w:rPr>
        <w:t>обзор</w:t>
      </w:r>
      <w:r w:rsidRPr="00464EBE">
        <w:rPr>
          <w:sz w:val="28"/>
          <w:szCs w:val="28"/>
          <w:lang w:val="en-US"/>
        </w:rPr>
        <w:t xml:space="preserve">, </w:t>
      </w:r>
      <w:r w:rsidRPr="00464EBE">
        <w:rPr>
          <w:sz w:val="28"/>
          <w:szCs w:val="28"/>
        </w:rPr>
        <w:t>УЗ</w:t>
      </w:r>
      <w:r w:rsidRPr="00464EBE">
        <w:rPr>
          <w:sz w:val="28"/>
          <w:szCs w:val="28"/>
          <w:lang w:val="en-US"/>
        </w:rPr>
        <w:t xml:space="preserve"> – </w:t>
      </w:r>
      <w:r w:rsidRPr="00464EBE">
        <w:rPr>
          <w:sz w:val="28"/>
          <w:szCs w:val="28"/>
        </w:rPr>
        <w:t>ультразвук</w:t>
      </w:r>
      <w:r w:rsidRPr="00464EBE">
        <w:rPr>
          <w:sz w:val="28"/>
          <w:szCs w:val="28"/>
          <w:lang w:val="en-US"/>
        </w:rPr>
        <w:t>, DASH - Disability of the Arm, Shoulder and Hand Outcome Measure.</w:t>
      </w:r>
    </w:p>
    <w:p w:rsidR="006155EB" w:rsidRPr="00464EBE" w:rsidRDefault="006155EB" w:rsidP="0042631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0C5CCD" w:rsidRPr="00464EBE" w:rsidRDefault="00A27D8F" w:rsidP="0042631D">
      <w:pPr>
        <w:spacing w:line="360" w:lineRule="auto"/>
        <w:ind w:firstLine="708"/>
        <w:jc w:val="both"/>
        <w:rPr>
          <w:sz w:val="28"/>
          <w:szCs w:val="28"/>
        </w:rPr>
      </w:pPr>
      <w:r w:rsidRPr="00460EBE">
        <w:rPr>
          <w:sz w:val="28"/>
          <w:szCs w:val="28"/>
        </w:rPr>
        <w:t xml:space="preserve">На основе детального анализа доказательных исследований нами </w:t>
      </w:r>
      <w:r w:rsidR="001D6FA2" w:rsidRPr="00460EBE">
        <w:rPr>
          <w:sz w:val="28"/>
          <w:szCs w:val="28"/>
        </w:rPr>
        <w:t>систематизирован следующий</w:t>
      </w:r>
      <w:r w:rsidR="008A437B" w:rsidRPr="00460EBE">
        <w:rPr>
          <w:sz w:val="28"/>
          <w:szCs w:val="28"/>
        </w:rPr>
        <w:t xml:space="preserve"> </w:t>
      </w:r>
      <w:r w:rsidR="001D6FA2" w:rsidRPr="00460EBE">
        <w:rPr>
          <w:sz w:val="28"/>
          <w:szCs w:val="28"/>
        </w:rPr>
        <w:t xml:space="preserve">рекомендованный доказательный профиль применения технологий </w:t>
      </w:r>
      <w:r w:rsidR="009D7DE1" w:rsidRPr="00460EBE">
        <w:rPr>
          <w:sz w:val="28"/>
          <w:szCs w:val="28"/>
        </w:rPr>
        <w:t xml:space="preserve">физической и реабилитационной медицины </w:t>
      </w:r>
      <w:r w:rsidR="00335F28" w:rsidRPr="00460EBE">
        <w:rPr>
          <w:sz w:val="28"/>
          <w:szCs w:val="28"/>
        </w:rPr>
        <w:t>у больных РМЖ</w:t>
      </w:r>
      <w:r w:rsidR="005647FD" w:rsidRPr="00460EBE">
        <w:rPr>
          <w:sz w:val="28"/>
          <w:szCs w:val="28"/>
        </w:rPr>
        <w:t xml:space="preserve"> </w:t>
      </w:r>
      <w:r w:rsidR="00335F28" w:rsidRPr="00460EBE">
        <w:rPr>
          <w:sz w:val="28"/>
          <w:szCs w:val="28"/>
        </w:rPr>
        <w:t>(т</w:t>
      </w:r>
      <w:r w:rsidR="00C501BF" w:rsidRPr="00460EBE">
        <w:rPr>
          <w:sz w:val="28"/>
          <w:szCs w:val="28"/>
        </w:rPr>
        <w:t>абл. 2)</w:t>
      </w:r>
      <w:r w:rsidR="001D6FA2" w:rsidRPr="00460EBE">
        <w:rPr>
          <w:sz w:val="28"/>
          <w:szCs w:val="28"/>
        </w:rPr>
        <w:t>.</w:t>
      </w:r>
    </w:p>
    <w:p w:rsidR="009D7DE1" w:rsidRPr="00464EBE" w:rsidRDefault="009D7DE1" w:rsidP="0042631D">
      <w:pPr>
        <w:spacing w:line="360" w:lineRule="auto"/>
        <w:ind w:firstLine="708"/>
        <w:jc w:val="both"/>
        <w:rPr>
          <w:sz w:val="28"/>
          <w:szCs w:val="28"/>
        </w:rPr>
      </w:pPr>
    </w:p>
    <w:p w:rsidR="001D6FA2" w:rsidRPr="00464EBE" w:rsidRDefault="00335F28" w:rsidP="009D7DE1">
      <w:pPr>
        <w:spacing w:line="360" w:lineRule="auto"/>
        <w:jc w:val="center"/>
        <w:rPr>
          <w:b/>
          <w:sz w:val="28"/>
          <w:szCs w:val="28"/>
        </w:rPr>
      </w:pPr>
      <w:r w:rsidRPr="00464EBE">
        <w:rPr>
          <w:b/>
          <w:sz w:val="28"/>
          <w:szCs w:val="28"/>
        </w:rPr>
        <w:t xml:space="preserve">Таблица </w:t>
      </w:r>
      <w:r w:rsidR="00DC70F8" w:rsidRPr="00464EBE">
        <w:rPr>
          <w:b/>
          <w:sz w:val="28"/>
          <w:szCs w:val="28"/>
        </w:rPr>
        <w:t xml:space="preserve">2 </w:t>
      </w:r>
      <w:r w:rsidRPr="00464EBE">
        <w:rPr>
          <w:b/>
          <w:sz w:val="28"/>
          <w:szCs w:val="28"/>
        </w:rPr>
        <w:t xml:space="preserve">- </w:t>
      </w:r>
      <w:r w:rsidR="0049164D" w:rsidRPr="00464EBE">
        <w:rPr>
          <w:b/>
          <w:sz w:val="28"/>
          <w:szCs w:val="28"/>
        </w:rPr>
        <w:t xml:space="preserve">Рекомендованный доказательный профиль применения технологий на основе физических факторов реабилитации </w:t>
      </w:r>
      <w:r w:rsidR="0042631D" w:rsidRPr="00464EBE">
        <w:rPr>
          <w:b/>
          <w:sz w:val="28"/>
          <w:szCs w:val="28"/>
        </w:rPr>
        <w:t>больных РМЖ</w:t>
      </w:r>
    </w:p>
    <w:tbl>
      <w:tblPr>
        <w:tblStyle w:val="a5"/>
        <w:tblW w:w="0" w:type="auto"/>
        <w:tblInd w:w="-795" w:type="dxa"/>
        <w:tblLayout w:type="fixed"/>
        <w:tblLook w:val="04A0" w:firstRow="1" w:lastRow="0" w:firstColumn="1" w:lastColumn="0" w:noHBand="0" w:noVBand="1"/>
      </w:tblPr>
      <w:tblGrid>
        <w:gridCol w:w="2604"/>
        <w:gridCol w:w="2552"/>
        <w:gridCol w:w="1843"/>
        <w:gridCol w:w="3366"/>
      </w:tblGrid>
      <w:tr w:rsidR="00F215D2" w:rsidRPr="00464EBE" w:rsidTr="00464EBE">
        <w:tc>
          <w:tcPr>
            <w:tcW w:w="6999" w:type="dxa"/>
            <w:gridSpan w:val="3"/>
          </w:tcPr>
          <w:p w:rsidR="00F215D2" w:rsidRPr="00464EBE" w:rsidRDefault="00F215D2" w:rsidP="00CD2F40">
            <w:pPr>
              <w:jc w:val="center"/>
              <w:rPr>
                <w:sz w:val="28"/>
                <w:szCs w:val="28"/>
              </w:rPr>
            </w:pPr>
            <w:r w:rsidRPr="00464EBE">
              <w:rPr>
                <w:sz w:val="28"/>
                <w:szCs w:val="28"/>
              </w:rPr>
              <w:t>Доброкачественные исследования проводились</w:t>
            </w:r>
          </w:p>
        </w:tc>
        <w:tc>
          <w:tcPr>
            <w:tcW w:w="3366" w:type="dxa"/>
            <w:vMerge w:val="restart"/>
          </w:tcPr>
          <w:p w:rsidR="00F215D2" w:rsidRPr="00464EBE" w:rsidRDefault="00F215D2" w:rsidP="00CD2F40">
            <w:pPr>
              <w:jc w:val="center"/>
              <w:rPr>
                <w:sz w:val="28"/>
                <w:szCs w:val="28"/>
              </w:rPr>
            </w:pPr>
            <w:r w:rsidRPr="00464EBE">
              <w:rPr>
                <w:sz w:val="28"/>
                <w:szCs w:val="28"/>
              </w:rPr>
              <w:t>Качество исследований низкое, или исследования не проводились (методика рекомендована на основании согласованного мнения экспертов)</w:t>
            </w:r>
          </w:p>
        </w:tc>
      </w:tr>
      <w:tr w:rsidR="00F215D2" w:rsidRPr="00464EBE" w:rsidTr="00464EBE">
        <w:tc>
          <w:tcPr>
            <w:tcW w:w="2604" w:type="dxa"/>
          </w:tcPr>
          <w:p w:rsidR="00F215D2" w:rsidRPr="00464EBE" w:rsidRDefault="00F215D2" w:rsidP="00CD2F40">
            <w:pPr>
              <w:jc w:val="center"/>
              <w:rPr>
                <w:sz w:val="28"/>
                <w:szCs w:val="28"/>
              </w:rPr>
            </w:pPr>
            <w:r w:rsidRPr="00464EBE">
              <w:rPr>
                <w:sz w:val="28"/>
                <w:szCs w:val="28"/>
              </w:rPr>
              <w:t>Эффект на клинику, качество жизни и/или прогноз доказан</w:t>
            </w:r>
          </w:p>
        </w:tc>
        <w:tc>
          <w:tcPr>
            <w:tcW w:w="2552" w:type="dxa"/>
          </w:tcPr>
          <w:p w:rsidR="00F215D2" w:rsidRPr="00464EBE" w:rsidRDefault="00F215D2" w:rsidP="00CD2F40">
            <w:pPr>
              <w:jc w:val="center"/>
              <w:rPr>
                <w:sz w:val="28"/>
                <w:szCs w:val="28"/>
              </w:rPr>
            </w:pPr>
            <w:r w:rsidRPr="00464EBE">
              <w:rPr>
                <w:sz w:val="28"/>
                <w:szCs w:val="28"/>
              </w:rPr>
              <w:t>Эффективность доказана в ряде исследований, однако требует уточнения</w:t>
            </w:r>
          </w:p>
        </w:tc>
        <w:tc>
          <w:tcPr>
            <w:tcW w:w="1843" w:type="dxa"/>
          </w:tcPr>
          <w:p w:rsidR="00F215D2" w:rsidRPr="00464EBE" w:rsidRDefault="00F215D2" w:rsidP="00CD2F40">
            <w:pPr>
              <w:jc w:val="center"/>
              <w:rPr>
                <w:sz w:val="28"/>
                <w:szCs w:val="28"/>
              </w:rPr>
            </w:pPr>
            <w:r w:rsidRPr="00464EBE">
              <w:rPr>
                <w:sz w:val="28"/>
                <w:szCs w:val="28"/>
              </w:rPr>
              <w:t>Доказана неэффективность и/или вред от применения</w:t>
            </w:r>
          </w:p>
        </w:tc>
        <w:tc>
          <w:tcPr>
            <w:tcW w:w="3366" w:type="dxa"/>
            <w:vMerge/>
          </w:tcPr>
          <w:p w:rsidR="00F215D2" w:rsidRPr="00464EBE" w:rsidRDefault="00F215D2" w:rsidP="00CD2F40">
            <w:pPr>
              <w:jc w:val="center"/>
              <w:rPr>
                <w:sz w:val="28"/>
                <w:szCs w:val="28"/>
              </w:rPr>
            </w:pPr>
          </w:p>
        </w:tc>
      </w:tr>
      <w:tr w:rsidR="00F215D2" w:rsidRPr="00464EBE" w:rsidTr="00464EBE">
        <w:tc>
          <w:tcPr>
            <w:tcW w:w="2604" w:type="dxa"/>
          </w:tcPr>
          <w:p w:rsidR="00F215D2" w:rsidRPr="00464EBE" w:rsidRDefault="00F215D2" w:rsidP="00CD2F40">
            <w:pPr>
              <w:jc w:val="center"/>
              <w:rPr>
                <w:sz w:val="28"/>
                <w:szCs w:val="28"/>
              </w:rPr>
            </w:pPr>
            <w:r w:rsidRPr="00464EBE">
              <w:rPr>
                <w:sz w:val="28"/>
                <w:szCs w:val="28"/>
              </w:rPr>
              <w:t xml:space="preserve">Физические упражнения </w:t>
            </w:r>
            <w:r w:rsidRPr="00464EBE">
              <w:rPr>
                <w:sz w:val="28"/>
                <w:szCs w:val="28"/>
              </w:rPr>
              <w:br/>
              <w:t>(</w:t>
            </w:r>
            <w:r w:rsidRPr="00464EBE">
              <w:rPr>
                <w:sz w:val="28"/>
                <w:szCs w:val="28"/>
                <w:lang w:val="en-US"/>
              </w:rPr>
              <w:t>I</w:t>
            </w:r>
            <w:r w:rsidRPr="00464EBE">
              <w:rPr>
                <w:sz w:val="28"/>
                <w:szCs w:val="28"/>
              </w:rPr>
              <w:t>, А)</w:t>
            </w:r>
          </w:p>
        </w:tc>
        <w:tc>
          <w:tcPr>
            <w:tcW w:w="2552" w:type="dxa"/>
          </w:tcPr>
          <w:p w:rsidR="00F215D2" w:rsidRPr="00464EBE" w:rsidRDefault="00F215D2" w:rsidP="00CD2F40">
            <w:pPr>
              <w:jc w:val="center"/>
              <w:rPr>
                <w:sz w:val="28"/>
                <w:szCs w:val="28"/>
              </w:rPr>
            </w:pPr>
            <w:r w:rsidRPr="00464EBE">
              <w:rPr>
                <w:sz w:val="28"/>
                <w:szCs w:val="28"/>
              </w:rPr>
              <w:t xml:space="preserve">Низкочастотная лазеротерапия </w:t>
            </w:r>
            <w:r w:rsidRPr="00464EBE">
              <w:rPr>
                <w:sz w:val="28"/>
                <w:szCs w:val="28"/>
                <w:lang w:val="en-US"/>
              </w:rPr>
              <w:br/>
            </w:r>
            <w:r w:rsidRPr="00464EBE">
              <w:rPr>
                <w:sz w:val="28"/>
                <w:szCs w:val="28"/>
              </w:rPr>
              <w:t>(</w:t>
            </w:r>
            <w:proofErr w:type="spellStart"/>
            <w:r w:rsidRPr="00464EBE">
              <w:rPr>
                <w:sz w:val="28"/>
                <w:szCs w:val="28"/>
                <w:lang w:val="en-US"/>
              </w:rPr>
              <w:t>IIa</w:t>
            </w:r>
            <w:proofErr w:type="spellEnd"/>
            <w:r w:rsidRPr="00464EBE">
              <w:rPr>
                <w:sz w:val="28"/>
                <w:szCs w:val="28"/>
              </w:rPr>
              <w:t xml:space="preserve">, </w:t>
            </w:r>
            <w:r w:rsidRPr="00464EBE">
              <w:rPr>
                <w:sz w:val="28"/>
                <w:szCs w:val="28"/>
                <w:lang w:val="en-US"/>
              </w:rPr>
              <w:t>B</w:t>
            </w:r>
            <w:r w:rsidRPr="00464EBE">
              <w:rPr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:rsidR="00F215D2" w:rsidRPr="00464EBE" w:rsidRDefault="00F215D2" w:rsidP="00CD2F40">
            <w:pPr>
              <w:jc w:val="center"/>
              <w:rPr>
                <w:sz w:val="28"/>
                <w:szCs w:val="28"/>
              </w:rPr>
            </w:pPr>
            <w:proofErr w:type="spellStart"/>
            <w:r w:rsidRPr="00464EBE">
              <w:rPr>
                <w:sz w:val="28"/>
                <w:szCs w:val="28"/>
              </w:rPr>
              <w:t>Кинезио</w:t>
            </w:r>
            <w:proofErr w:type="spellEnd"/>
            <w:r w:rsidR="00C92316" w:rsidRPr="00464EBE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464EBE">
              <w:rPr>
                <w:sz w:val="28"/>
                <w:szCs w:val="28"/>
              </w:rPr>
              <w:t>тейпирование</w:t>
            </w:r>
            <w:proofErr w:type="spellEnd"/>
            <w:r w:rsidRPr="00464EBE">
              <w:rPr>
                <w:sz w:val="28"/>
                <w:szCs w:val="28"/>
              </w:rPr>
              <w:t xml:space="preserve"> </w:t>
            </w:r>
            <w:r w:rsidRPr="00464EBE">
              <w:rPr>
                <w:sz w:val="28"/>
                <w:szCs w:val="28"/>
              </w:rPr>
              <w:br/>
              <w:t>(</w:t>
            </w:r>
            <w:r w:rsidRPr="00464EBE">
              <w:rPr>
                <w:sz w:val="28"/>
                <w:szCs w:val="28"/>
                <w:lang w:val="en-US"/>
              </w:rPr>
              <w:t>III</w:t>
            </w:r>
            <w:r w:rsidRPr="00464EBE">
              <w:rPr>
                <w:sz w:val="28"/>
                <w:szCs w:val="28"/>
              </w:rPr>
              <w:t xml:space="preserve">, </w:t>
            </w:r>
            <w:r w:rsidRPr="00464EBE">
              <w:rPr>
                <w:sz w:val="28"/>
                <w:szCs w:val="28"/>
                <w:lang w:val="en-US"/>
              </w:rPr>
              <w:t>D</w:t>
            </w:r>
            <w:r w:rsidRPr="00464EBE">
              <w:rPr>
                <w:sz w:val="28"/>
                <w:szCs w:val="28"/>
              </w:rPr>
              <w:t>)</w:t>
            </w:r>
          </w:p>
        </w:tc>
        <w:tc>
          <w:tcPr>
            <w:tcW w:w="3366" w:type="dxa"/>
          </w:tcPr>
          <w:p w:rsidR="00F215D2" w:rsidRPr="00464EBE" w:rsidRDefault="00F215D2" w:rsidP="00CD2F40">
            <w:pPr>
              <w:jc w:val="center"/>
              <w:rPr>
                <w:sz w:val="28"/>
                <w:szCs w:val="28"/>
              </w:rPr>
            </w:pPr>
            <w:r w:rsidRPr="00464EBE">
              <w:rPr>
                <w:sz w:val="28"/>
                <w:szCs w:val="28"/>
              </w:rPr>
              <w:t xml:space="preserve">Фототерапия </w:t>
            </w:r>
            <w:r w:rsidRPr="00464EBE">
              <w:rPr>
                <w:sz w:val="28"/>
                <w:szCs w:val="28"/>
              </w:rPr>
              <w:br/>
              <w:t>(</w:t>
            </w:r>
            <w:r w:rsidRPr="00464EBE">
              <w:rPr>
                <w:sz w:val="28"/>
                <w:szCs w:val="28"/>
                <w:lang w:val="en-US"/>
              </w:rPr>
              <w:t>IIb</w:t>
            </w:r>
            <w:r w:rsidRPr="00464EBE">
              <w:rPr>
                <w:sz w:val="28"/>
                <w:szCs w:val="28"/>
              </w:rPr>
              <w:t>, С)</w:t>
            </w:r>
          </w:p>
        </w:tc>
      </w:tr>
      <w:tr w:rsidR="00F215D2" w:rsidRPr="00464EBE" w:rsidTr="00464EBE">
        <w:tc>
          <w:tcPr>
            <w:tcW w:w="2604" w:type="dxa"/>
          </w:tcPr>
          <w:p w:rsidR="00F215D2" w:rsidRPr="00464EBE" w:rsidRDefault="00F215D2" w:rsidP="00CD2F40">
            <w:pPr>
              <w:jc w:val="center"/>
              <w:rPr>
                <w:sz w:val="28"/>
                <w:szCs w:val="28"/>
              </w:rPr>
            </w:pPr>
            <w:r w:rsidRPr="00464EBE">
              <w:rPr>
                <w:sz w:val="28"/>
                <w:szCs w:val="28"/>
              </w:rPr>
              <w:t xml:space="preserve">Компрессионное </w:t>
            </w:r>
            <w:proofErr w:type="spellStart"/>
            <w:r w:rsidRPr="00464EBE">
              <w:rPr>
                <w:sz w:val="28"/>
                <w:szCs w:val="28"/>
              </w:rPr>
              <w:t>бинтование</w:t>
            </w:r>
            <w:proofErr w:type="spellEnd"/>
            <w:r w:rsidRPr="00464EBE">
              <w:rPr>
                <w:sz w:val="28"/>
                <w:szCs w:val="28"/>
              </w:rPr>
              <w:t xml:space="preserve">, физические упражнения, </w:t>
            </w:r>
            <w:proofErr w:type="spellStart"/>
            <w:r w:rsidRPr="00464EBE">
              <w:rPr>
                <w:sz w:val="28"/>
                <w:szCs w:val="28"/>
              </w:rPr>
              <w:t>пневмокомпрессия</w:t>
            </w:r>
            <w:proofErr w:type="spellEnd"/>
            <w:r w:rsidRPr="00464EBE">
              <w:rPr>
                <w:sz w:val="28"/>
                <w:szCs w:val="28"/>
              </w:rPr>
              <w:t xml:space="preserve"> </w:t>
            </w:r>
            <w:r w:rsidRPr="00464EBE">
              <w:rPr>
                <w:sz w:val="28"/>
                <w:szCs w:val="28"/>
              </w:rPr>
              <w:br/>
              <w:t>(</w:t>
            </w:r>
            <w:r w:rsidRPr="00464EBE">
              <w:rPr>
                <w:sz w:val="28"/>
                <w:szCs w:val="28"/>
                <w:lang w:val="en-US"/>
              </w:rPr>
              <w:t>I</w:t>
            </w:r>
            <w:r w:rsidRPr="00464EBE">
              <w:rPr>
                <w:sz w:val="28"/>
                <w:szCs w:val="28"/>
              </w:rPr>
              <w:t>, А)</w:t>
            </w:r>
          </w:p>
        </w:tc>
        <w:tc>
          <w:tcPr>
            <w:tcW w:w="2552" w:type="dxa"/>
          </w:tcPr>
          <w:p w:rsidR="00F215D2" w:rsidRPr="00464EBE" w:rsidRDefault="00F215D2" w:rsidP="00CD2F40">
            <w:pPr>
              <w:jc w:val="center"/>
              <w:rPr>
                <w:sz w:val="28"/>
                <w:szCs w:val="28"/>
              </w:rPr>
            </w:pPr>
            <w:r w:rsidRPr="00464EBE">
              <w:rPr>
                <w:sz w:val="28"/>
                <w:szCs w:val="28"/>
              </w:rPr>
              <w:t xml:space="preserve">Низкочастотная низкоинтенсивная электротерапия </w:t>
            </w:r>
            <w:r w:rsidRPr="00464EBE">
              <w:rPr>
                <w:sz w:val="28"/>
                <w:szCs w:val="28"/>
              </w:rPr>
              <w:br/>
              <w:t>(</w:t>
            </w:r>
            <w:proofErr w:type="spellStart"/>
            <w:r w:rsidRPr="00464EBE">
              <w:rPr>
                <w:sz w:val="28"/>
                <w:szCs w:val="28"/>
                <w:lang w:val="en-US"/>
              </w:rPr>
              <w:t>IIa</w:t>
            </w:r>
            <w:proofErr w:type="spellEnd"/>
            <w:r w:rsidRPr="00464EBE">
              <w:rPr>
                <w:sz w:val="28"/>
                <w:szCs w:val="28"/>
              </w:rPr>
              <w:t xml:space="preserve">, </w:t>
            </w:r>
            <w:r w:rsidRPr="00464EBE">
              <w:rPr>
                <w:sz w:val="28"/>
                <w:szCs w:val="28"/>
                <w:lang w:val="en-US"/>
              </w:rPr>
              <w:t>B</w:t>
            </w:r>
            <w:r w:rsidRPr="00464EBE">
              <w:rPr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:rsidR="00F215D2" w:rsidRPr="00464EBE" w:rsidRDefault="00C92316" w:rsidP="00CD2F40">
            <w:pPr>
              <w:jc w:val="center"/>
              <w:rPr>
                <w:sz w:val="28"/>
                <w:szCs w:val="28"/>
              </w:rPr>
            </w:pPr>
            <w:r w:rsidRPr="00464EBE">
              <w:rPr>
                <w:sz w:val="28"/>
                <w:szCs w:val="28"/>
              </w:rPr>
              <w:t xml:space="preserve">Ультразвуковая терапия </w:t>
            </w:r>
            <w:r w:rsidRPr="00464EBE">
              <w:rPr>
                <w:sz w:val="28"/>
                <w:szCs w:val="28"/>
                <w:lang w:val="en-US"/>
              </w:rPr>
              <w:br/>
            </w:r>
            <w:r w:rsidRPr="00464EBE">
              <w:rPr>
                <w:sz w:val="28"/>
                <w:szCs w:val="28"/>
              </w:rPr>
              <w:t>(</w:t>
            </w:r>
            <w:r w:rsidRPr="00464EBE">
              <w:rPr>
                <w:sz w:val="28"/>
                <w:szCs w:val="28"/>
                <w:lang w:val="en-US"/>
              </w:rPr>
              <w:t>III</w:t>
            </w:r>
            <w:r w:rsidRPr="00464EBE">
              <w:rPr>
                <w:sz w:val="28"/>
                <w:szCs w:val="28"/>
              </w:rPr>
              <w:t>, D)</w:t>
            </w:r>
          </w:p>
        </w:tc>
        <w:tc>
          <w:tcPr>
            <w:tcW w:w="3366" w:type="dxa"/>
          </w:tcPr>
          <w:p w:rsidR="00F215D2" w:rsidRPr="00464EBE" w:rsidRDefault="00F215D2" w:rsidP="00CD2F40">
            <w:pPr>
              <w:jc w:val="center"/>
              <w:rPr>
                <w:sz w:val="28"/>
                <w:szCs w:val="28"/>
              </w:rPr>
            </w:pPr>
            <w:proofErr w:type="spellStart"/>
            <w:r w:rsidRPr="00464EBE">
              <w:rPr>
                <w:sz w:val="28"/>
                <w:szCs w:val="28"/>
              </w:rPr>
              <w:t>Нормобарическая</w:t>
            </w:r>
            <w:proofErr w:type="spellEnd"/>
            <w:r w:rsidRPr="00464EBE">
              <w:rPr>
                <w:sz w:val="28"/>
                <w:szCs w:val="28"/>
              </w:rPr>
              <w:t xml:space="preserve"> </w:t>
            </w:r>
            <w:proofErr w:type="spellStart"/>
            <w:r w:rsidRPr="00464EBE">
              <w:rPr>
                <w:sz w:val="28"/>
                <w:szCs w:val="28"/>
              </w:rPr>
              <w:t>гипокситерапия</w:t>
            </w:r>
            <w:proofErr w:type="spellEnd"/>
            <w:r w:rsidRPr="00464EBE">
              <w:rPr>
                <w:sz w:val="28"/>
                <w:szCs w:val="28"/>
              </w:rPr>
              <w:t xml:space="preserve">, </w:t>
            </w:r>
            <w:proofErr w:type="spellStart"/>
            <w:r w:rsidRPr="00464EBE">
              <w:rPr>
                <w:sz w:val="28"/>
                <w:szCs w:val="28"/>
              </w:rPr>
              <w:t>транскраниальная</w:t>
            </w:r>
            <w:proofErr w:type="spellEnd"/>
            <w:r w:rsidRPr="00464EBE">
              <w:rPr>
                <w:sz w:val="28"/>
                <w:szCs w:val="28"/>
              </w:rPr>
              <w:t xml:space="preserve"> </w:t>
            </w:r>
            <w:proofErr w:type="spellStart"/>
            <w:r w:rsidRPr="00464EBE">
              <w:rPr>
                <w:sz w:val="28"/>
                <w:szCs w:val="28"/>
              </w:rPr>
              <w:t>электронейростимуляция</w:t>
            </w:r>
            <w:proofErr w:type="spellEnd"/>
            <w:r w:rsidRPr="00464EBE">
              <w:rPr>
                <w:sz w:val="28"/>
                <w:szCs w:val="28"/>
              </w:rPr>
              <w:t xml:space="preserve"> </w:t>
            </w:r>
            <w:r w:rsidRPr="00464EBE">
              <w:rPr>
                <w:sz w:val="28"/>
                <w:szCs w:val="28"/>
              </w:rPr>
              <w:br/>
              <w:t>(</w:t>
            </w:r>
            <w:r w:rsidRPr="00464EBE">
              <w:rPr>
                <w:sz w:val="28"/>
                <w:szCs w:val="28"/>
                <w:lang w:val="en-US"/>
              </w:rPr>
              <w:t>IIb</w:t>
            </w:r>
            <w:r w:rsidRPr="00464EBE">
              <w:rPr>
                <w:sz w:val="28"/>
                <w:szCs w:val="28"/>
              </w:rPr>
              <w:t>, С)</w:t>
            </w:r>
          </w:p>
        </w:tc>
      </w:tr>
      <w:tr w:rsidR="00F215D2" w:rsidRPr="00464EBE" w:rsidTr="00464EBE">
        <w:tc>
          <w:tcPr>
            <w:tcW w:w="2604" w:type="dxa"/>
          </w:tcPr>
          <w:p w:rsidR="00F215D2" w:rsidRPr="00464EBE" w:rsidRDefault="00F215D2" w:rsidP="00CD2F40">
            <w:pPr>
              <w:jc w:val="center"/>
              <w:rPr>
                <w:sz w:val="28"/>
                <w:szCs w:val="28"/>
              </w:rPr>
            </w:pPr>
            <w:proofErr w:type="spellStart"/>
            <w:r w:rsidRPr="00464EBE">
              <w:rPr>
                <w:sz w:val="28"/>
                <w:szCs w:val="28"/>
              </w:rPr>
              <w:t>Гидрокинезотерапия</w:t>
            </w:r>
            <w:proofErr w:type="spellEnd"/>
            <w:r w:rsidRPr="00464EBE">
              <w:rPr>
                <w:sz w:val="28"/>
                <w:szCs w:val="28"/>
              </w:rPr>
              <w:t xml:space="preserve"> </w:t>
            </w:r>
            <w:r w:rsidRPr="00464EBE">
              <w:rPr>
                <w:sz w:val="28"/>
                <w:szCs w:val="28"/>
              </w:rPr>
              <w:br/>
              <w:t>(</w:t>
            </w:r>
            <w:r w:rsidRPr="00464EBE">
              <w:rPr>
                <w:sz w:val="28"/>
                <w:szCs w:val="28"/>
                <w:lang w:val="en-US"/>
              </w:rPr>
              <w:t>I</w:t>
            </w:r>
            <w:r w:rsidRPr="00464EBE">
              <w:rPr>
                <w:sz w:val="28"/>
                <w:szCs w:val="28"/>
              </w:rPr>
              <w:t>, А)</w:t>
            </w:r>
          </w:p>
        </w:tc>
        <w:tc>
          <w:tcPr>
            <w:tcW w:w="2552" w:type="dxa"/>
          </w:tcPr>
          <w:p w:rsidR="00F215D2" w:rsidRPr="00464EBE" w:rsidRDefault="00CB7928" w:rsidP="00CD2F40">
            <w:pPr>
              <w:jc w:val="center"/>
              <w:rPr>
                <w:sz w:val="28"/>
                <w:szCs w:val="28"/>
              </w:rPr>
            </w:pPr>
            <w:proofErr w:type="spellStart"/>
            <w:r w:rsidRPr="00464EBE">
              <w:rPr>
                <w:sz w:val="28"/>
                <w:szCs w:val="28"/>
              </w:rPr>
              <w:t>Лимфодренажный</w:t>
            </w:r>
            <w:proofErr w:type="spellEnd"/>
            <w:r w:rsidRPr="00464EBE">
              <w:rPr>
                <w:sz w:val="28"/>
                <w:szCs w:val="28"/>
              </w:rPr>
              <w:t xml:space="preserve"> массаж </w:t>
            </w:r>
            <w:r w:rsidRPr="00464EBE">
              <w:rPr>
                <w:sz w:val="28"/>
                <w:szCs w:val="28"/>
              </w:rPr>
              <w:br/>
              <w:t>(</w:t>
            </w:r>
            <w:r w:rsidRPr="00464EBE">
              <w:rPr>
                <w:sz w:val="28"/>
                <w:szCs w:val="28"/>
                <w:lang w:val="en-US"/>
              </w:rPr>
              <w:t>IIb</w:t>
            </w:r>
            <w:r w:rsidRPr="00464EBE">
              <w:rPr>
                <w:sz w:val="28"/>
                <w:szCs w:val="28"/>
              </w:rPr>
              <w:t>, В)</w:t>
            </w:r>
          </w:p>
        </w:tc>
        <w:tc>
          <w:tcPr>
            <w:tcW w:w="1843" w:type="dxa"/>
          </w:tcPr>
          <w:p w:rsidR="00F215D2" w:rsidRPr="00464EBE" w:rsidRDefault="00F215D2" w:rsidP="00CD2F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66" w:type="dxa"/>
          </w:tcPr>
          <w:p w:rsidR="00F215D2" w:rsidRPr="00464EBE" w:rsidRDefault="00F215D2" w:rsidP="00CD2F40">
            <w:pPr>
              <w:jc w:val="center"/>
              <w:rPr>
                <w:sz w:val="28"/>
                <w:szCs w:val="28"/>
              </w:rPr>
            </w:pPr>
            <w:proofErr w:type="spellStart"/>
            <w:r w:rsidRPr="00464EBE">
              <w:rPr>
                <w:sz w:val="28"/>
                <w:szCs w:val="28"/>
              </w:rPr>
              <w:t>Магнитотерапия</w:t>
            </w:r>
            <w:proofErr w:type="spellEnd"/>
            <w:r w:rsidRPr="00464EBE">
              <w:rPr>
                <w:sz w:val="28"/>
                <w:szCs w:val="28"/>
              </w:rPr>
              <w:t xml:space="preserve"> </w:t>
            </w:r>
            <w:r w:rsidRPr="00464EBE">
              <w:rPr>
                <w:sz w:val="28"/>
                <w:szCs w:val="28"/>
              </w:rPr>
              <w:br/>
              <w:t>(</w:t>
            </w:r>
            <w:r w:rsidRPr="00464EBE">
              <w:rPr>
                <w:sz w:val="28"/>
                <w:szCs w:val="28"/>
                <w:lang w:val="en-US"/>
              </w:rPr>
              <w:t>IIb</w:t>
            </w:r>
            <w:r w:rsidRPr="00464EBE">
              <w:rPr>
                <w:sz w:val="28"/>
                <w:szCs w:val="28"/>
              </w:rPr>
              <w:t>, С)</w:t>
            </w:r>
          </w:p>
        </w:tc>
      </w:tr>
      <w:tr w:rsidR="00F215D2" w:rsidRPr="00464EBE" w:rsidTr="00464EBE">
        <w:tc>
          <w:tcPr>
            <w:tcW w:w="2604" w:type="dxa"/>
          </w:tcPr>
          <w:p w:rsidR="00F215D2" w:rsidRPr="00464EBE" w:rsidRDefault="00F215D2" w:rsidP="00CD2F40">
            <w:pPr>
              <w:jc w:val="center"/>
              <w:rPr>
                <w:sz w:val="28"/>
                <w:szCs w:val="28"/>
              </w:rPr>
            </w:pPr>
            <w:r w:rsidRPr="00464EBE">
              <w:rPr>
                <w:sz w:val="28"/>
                <w:szCs w:val="28"/>
              </w:rPr>
              <w:t xml:space="preserve">Высокочастотная электростимуляция </w:t>
            </w:r>
            <w:r w:rsidRPr="00464EBE">
              <w:rPr>
                <w:sz w:val="28"/>
                <w:szCs w:val="28"/>
              </w:rPr>
              <w:br/>
              <w:t>(</w:t>
            </w:r>
            <w:proofErr w:type="spellStart"/>
            <w:r w:rsidRPr="00464EBE">
              <w:rPr>
                <w:sz w:val="28"/>
                <w:szCs w:val="28"/>
                <w:lang w:val="en-US"/>
              </w:rPr>
              <w:t>IIa</w:t>
            </w:r>
            <w:proofErr w:type="spellEnd"/>
            <w:r w:rsidRPr="00464EBE">
              <w:rPr>
                <w:sz w:val="28"/>
                <w:szCs w:val="28"/>
              </w:rPr>
              <w:t>, А)</w:t>
            </w:r>
          </w:p>
        </w:tc>
        <w:tc>
          <w:tcPr>
            <w:tcW w:w="2552" w:type="dxa"/>
          </w:tcPr>
          <w:p w:rsidR="00F215D2" w:rsidRPr="00464EBE" w:rsidRDefault="00CB7928" w:rsidP="00CD2F40">
            <w:pPr>
              <w:jc w:val="center"/>
              <w:rPr>
                <w:sz w:val="28"/>
                <w:szCs w:val="28"/>
                <w:highlight w:val="green"/>
              </w:rPr>
            </w:pPr>
            <w:r w:rsidRPr="00464EBE">
              <w:rPr>
                <w:sz w:val="28"/>
                <w:szCs w:val="28"/>
              </w:rPr>
              <w:t xml:space="preserve">Акупунктура, акупрессура, </w:t>
            </w:r>
            <w:proofErr w:type="spellStart"/>
            <w:r w:rsidRPr="00464EBE">
              <w:rPr>
                <w:sz w:val="28"/>
                <w:szCs w:val="28"/>
              </w:rPr>
              <w:t>электроакупунктура</w:t>
            </w:r>
            <w:proofErr w:type="spellEnd"/>
            <w:r w:rsidRPr="00464EBE">
              <w:rPr>
                <w:sz w:val="28"/>
                <w:szCs w:val="28"/>
              </w:rPr>
              <w:t xml:space="preserve"> </w:t>
            </w:r>
            <w:r w:rsidRPr="00464EBE">
              <w:rPr>
                <w:sz w:val="28"/>
                <w:szCs w:val="28"/>
              </w:rPr>
              <w:br/>
              <w:t>(</w:t>
            </w:r>
            <w:r w:rsidRPr="00464EBE">
              <w:rPr>
                <w:sz w:val="28"/>
                <w:szCs w:val="28"/>
                <w:lang w:val="en-US"/>
              </w:rPr>
              <w:t>IIb</w:t>
            </w:r>
            <w:r w:rsidRPr="00464EBE">
              <w:rPr>
                <w:sz w:val="28"/>
                <w:szCs w:val="28"/>
              </w:rPr>
              <w:t xml:space="preserve">, </w:t>
            </w:r>
            <w:r w:rsidRPr="00464EBE">
              <w:rPr>
                <w:sz w:val="28"/>
                <w:szCs w:val="28"/>
                <w:lang w:val="en-US"/>
              </w:rPr>
              <w:t>B</w:t>
            </w:r>
            <w:r w:rsidRPr="00464EBE">
              <w:rPr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:rsidR="00F215D2" w:rsidRPr="00464EBE" w:rsidRDefault="00F215D2" w:rsidP="00C923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66" w:type="dxa"/>
          </w:tcPr>
          <w:p w:rsidR="00F215D2" w:rsidRPr="00464EBE" w:rsidRDefault="00F215D2" w:rsidP="00C92316">
            <w:pPr>
              <w:jc w:val="center"/>
              <w:rPr>
                <w:sz w:val="28"/>
                <w:szCs w:val="28"/>
              </w:rPr>
            </w:pPr>
          </w:p>
        </w:tc>
      </w:tr>
      <w:tr w:rsidR="00F215D2" w:rsidRPr="00464EBE" w:rsidTr="00464EBE">
        <w:tc>
          <w:tcPr>
            <w:tcW w:w="2604" w:type="dxa"/>
          </w:tcPr>
          <w:p w:rsidR="00F215D2" w:rsidRPr="00464EBE" w:rsidRDefault="00F215D2" w:rsidP="00CD2F40">
            <w:pPr>
              <w:jc w:val="center"/>
              <w:rPr>
                <w:sz w:val="28"/>
                <w:szCs w:val="28"/>
              </w:rPr>
            </w:pPr>
            <w:r w:rsidRPr="00464EBE">
              <w:rPr>
                <w:sz w:val="28"/>
                <w:szCs w:val="28"/>
              </w:rPr>
              <w:t xml:space="preserve">Традиционная оздоровительная гимнастика  </w:t>
            </w:r>
            <w:r w:rsidRPr="00464EBE">
              <w:rPr>
                <w:sz w:val="28"/>
                <w:szCs w:val="28"/>
              </w:rPr>
              <w:br/>
            </w:r>
            <w:r w:rsidRPr="00464EBE">
              <w:rPr>
                <w:sz w:val="28"/>
                <w:szCs w:val="28"/>
              </w:rPr>
              <w:lastRenderedPageBreak/>
              <w:t>(</w:t>
            </w:r>
            <w:proofErr w:type="spellStart"/>
            <w:r w:rsidRPr="00464EBE">
              <w:rPr>
                <w:sz w:val="28"/>
                <w:szCs w:val="28"/>
                <w:lang w:val="en-US"/>
              </w:rPr>
              <w:t>IIa</w:t>
            </w:r>
            <w:proofErr w:type="spellEnd"/>
            <w:r w:rsidRPr="00464EBE">
              <w:rPr>
                <w:sz w:val="28"/>
                <w:szCs w:val="28"/>
              </w:rPr>
              <w:t>, А)</w:t>
            </w:r>
          </w:p>
        </w:tc>
        <w:tc>
          <w:tcPr>
            <w:tcW w:w="2552" w:type="dxa"/>
          </w:tcPr>
          <w:p w:rsidR="00F215D2" w:rsidRPr="00464EBE" w:rsidRDefault="00F215D2" w:rsidP="00CD2F40">
            <w:pPr>
              <w:jc w:val="center"/>
              <w:rPr>
                <w:sz w:val="28"/>
                <w:szCs w:val="28"/>
                <w:highlight w:val="green"/>
              </w:rPr>
            </w:pPr>
          </w:p>
        </w:tc>
        <w:tc>
          <w:tcPr>
            <w:tcW w:w="1843" w:type="dxa"/>
          </w:tcPr>
          <w:p w:rsidR="00F215D2" w:rsidRPr="00464EBE" w:rsidRDefault="00F215D2" w:rsidP="00CD2F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66" w:type="dxa"/>
          </w:tcPr>
          <w:p w:rsidR="00F215D2" w:rsidRPr="00464EBE" w:rsidRDefault="00F215D2" w:rsidP="00CD2F40">
            <w:pPr>
              <w:jc w:val="center"/>
              <w:rPr>
                <w:sz w:val="28"/>
                <w:szCs w:val="28"/>
              </w:rPr>
            </w:pPr>
          </w:p>
        </w:tc>
      </w:tr>
    </w:tbl>
    <w:p w:rsidR="00EC41F1" w:rsidRPr="00464EBE" w:rsidRDefault="001A4EFE" w:rsidP="00DC70F8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64EBE">
        <w:rPr>
          <w:sz w:val="28"/>
          <w:szCs w:val="28"/>
        </w:rPr>
        <w:t xml:space="preserve">Примечание: в скобках указаны уровень доказательств и класс рекомендаций по </w:t>
      </w:r>
      <w:r w:rsidRPr="00464EBE">
        <w:rPr>
          <w:spacing w:val="-4"/>
          <w:sz w:val="28"/>
          <w:szCs w:val="28"/>
        </w:rPr>
        <w:t>ГОСТ Р</w:t>
      </w:r>
      <w:r w:rsidRPr="00464EBE">
        <w:rPr>
          <w:sz w:val="28"/>
          <w:szCs w:val="28"/>
        </w:rPr>
        <w:t xml:space="preserve"> 56034-2014 [</w:t>
      </w:r>
      <w:r w:rsidR="00DC70F8" w:rsidRPr="00464EBE">
        <w:rPr>
          <w:sz w:val="28"/>
          <w:szCs w:val="28"/>
        </w:rPr>
        <w:t>17</w:t>
      </w:r>
      <w:r w:rsidRPr="00464EBE">
        <w:rPr>
          <w:sz w:val="28"/>
          <w:szCs w:val="28"/>
        </w:rPr>
        <w:t>].</w:t>
      </w:r>
    </w:p>
    <w:p w:rsidR="000C5CCD" w:rsidRPr="00460EBE" w:rsidRDefault="009D7DE1" w:rsidP="00DB0CEE">
      <w:pPr>
        <w:spacing w:line="360" w:lineRule="auto"/>
        <w:ind w:firstLine="426"/>
        <w:jc w:val="both"/>
        <w:rPr>
          <w:sz w:val="28"/>
          <w:szCs w:val="28"/>
        </w:rPr>
      </w:pPr>
      <w:r w:rsidRPr="00460EBE">
        <w:rPr>
          <w:sz w:val="28"/>
          <w:szCs w:val="28"/>
        </w:rPr>
        <w:t>Ф</w:t>
      </w:r>
      <w:r w:rsidR="00B43C1D" w:rsidRPr="00460EBE">
        <w:rPr>
          <w:sz w:val="28"/>
          <w:szCs w:val="28"/>
        </w:rPr>
        <w:t xml:space="preserve">изические упражнения </w:t>
      </w:r>
      <w:r w:rsidRPr="00460EBE">
        <w:rPr>
          <w:sz w:val="28"/>
          <w:szCs w:val="28"/>
        </w:rPr>
        <w:t xml:space="preserve">больным РМЖ </w:t>
      </w:r>
      <w:r w:rsidR="00B43C1D" w:rsidRPr="00460EBE">
        <w:rPr>
          <w:sz w:val="28"/>
          <w:szCs w:val="28"/>
        </w:rPr>
        <w:t xml:space="preserve">достоверно показаны как в </w:t>
      </w:r>
      <w:proofErr w:type="spellStart"/>
      <w:r w:rsidR="003621D7" w:rsidRPr="00460EBE">
        <w:rPr>
          <w:sz w:val="28"/>
          <w:szCs w:val="28"/>
        </w:rPr>
        <w:t>неоадъювантном</w:t>
      </w:r>
      <w:proofErr w:type="spellEnd"/>
      <w:r w:rsidR="003621D7" w:rsidRPr="00460EBE">
        <w:rPr>
          <w:sz w:val="28"/>
          <w:szCs w:val="28"/>
        </w:rPr>
        <w:t xml:space="preserve"> предоперационном </w:t>
      </w:r>
      <w:r w:rsidR="00B43C1D" w:rsidRPr="00460EBE">
        <w:rPr>
          <w:sz w:val="28"/>
          <w:szCs w:val="28"/>
        </w:rPr>
        <w:t xml:space="preserve">периоде, так и на </w:t>
      </w:r>
      <w:proofErr w:type="spellStart"/>
      <w:r w:rsidR="003621D7" w:rsidRPr="00460EBE">
        <w:rPr>
          <w:sz w:val="28"/>
          <w:szCs w:val="28"/>
        </w:rPr>
        <w:t>адъювантном</w:t>
      </w:r>
      <w:proofErr w:type="spellEnd"/>
      <w:r w:rsidR="00B43C1D" w:rsidRPr="00460EBE">
        <w:rPr>
          <w:sz w:val="28"/>
          <w:szCs w:val="28"/>
        </w:rPr>
        <w:t xml:space="preserve"> этапе</w:t>
      </w:r>
      <w:r w:rsidR="003621D7" w:rsidRPr="00460EBE">
        <w:rPr>
          <w:sz w:val="28"/>
          <w:szCs w:val="28"/>
        </w:rPr>
        <w:t>, включающем лучевую и лекарственную терапию</w:t>
      </w:r>
      <w:r w:rsidR="00B43C1D" w:rsidRPr="00460EBE">
        <w:rPr>
          <w:sz w:val="28"/>
          <w:szCs w:val="28"/>
        </w:rPr>
        <w:t>. Физические нагрузки эффективны и в домашних условиях, и в виде ЛФК в условиях лечебного учреждения</w:t>
      </w:r>
      <w:r w:rsidR="00AD4621" w:rsidRPr="00460EBE">
        <w:rPr>
          <w:sz w:val="28"/>
          <w:szCs w:val="28"/>
        </w:rPr>
        <w:t xml:space="preserve"> </w:t>
      </w:r>
      <w:r w:rsidR="00DC70F8" w:rsidRPr="00460EBE">
        <w:rPr>
          <w:sz w:val="28"/>
          <w:szCs w:val="28"/>
        </w:rPr>
        <w:t>(</w:t>
      </w:r>
      <w:r w:rsidR="00DC70F8" w:rsidRPr="00460EBE">
        <w:rPr>
          <w:sz w:val="28"/>
          <w:szCs w:val="28"/>
          <w:lang w:val="en-US"/>
        </w:rPr>
        <w:t>I</w:t>
      </w:r>
      <w:r w:rsidR="00DC70F8" w:rsidRPr="00460EBE">
        <w:rPr>
          <w:sz w:val="28"/>
          <w:szCs w:val="28"/>
        </w:rPr>
        <w:t>, А)</w:t>
      </w:r>
      <w:r w:rsidR="00B43C1D" w:rsidRPr="00460EBE">
        <w:rPr>
          <w:sz w:val="28"/>
          <w:szCs w:val="28"/>
        </w:rPr>
        <w:t>.</w:t>
      </w:r>
    </w:p>
    <w:p w:rsidR="00874D0F" w:rsidRPr="00460EBE" w:rsidRDefault="00874D0F" w:rsidP="00DB0CEE">
      <w:pPr>
        <w:spacing w:line="360" w:lineRule="auto"/>
        <w:ind w:firstLine="426"/>
        <w:jc w:val="both"/>
        <w:rPr>
          <w:b/>
          <w:sz w:val="28"/>
          <w:szCs w:val="28"/>
        </w:rPr>
      </w:pPr>
      <w:proofErr w:type="spellStart"/>
      <w:r w:rsidRPr="00460EBE">
        <w:rPr>
          <w:sz w:val="28"/>
          <w:szCs w:val="28"/>
        </w:rPr>
        <w:t>Аквагимнастика</w:t>
      </w:r>
      <w:proofErr w:type="spellEnd"/>
      <w:r w:rsidRPr="00460EBE">
        <w:rPr>
          <w:sz w:val="28"/>
          <w:szCs w:val="28"/>
        </w:rPr>
        <w:t>, к</w:t>
      </w:r>
      <w:r w:rsidR="007D2275" w:rsidRPr="00460EBE">
        <w:rPr>
          <w:sz w:val="28"/>
          <w:szCs w:val="28"/>
        </w:rPr>
        <w:t xml:space="preserve">ак один из вариантов </w:t>
      </w:r>
      <w:proofErr w:type="spellStart"/>
      <w:r w:rsidR="007D2275" w:rsidRPr="00460EBE">
        <w:rPr>
          <w:sz w:val="28"/>
          <w:szCs w:val="28"/>
        </w:rPr>
        <w:t>гидрокинез</w:t>
      </w:r>
      <w:r w:rsidRPr="00460EBE">
        <w:rPr>
          <w:sz w:val="28"/>
          <w:szCs w:val="28"/>
        </w:rPr>
        <w:t>отерапии</w:t>
      </w:r>
      <w:proofErr w:type="spellEnd"/>
      <w:r w:rsidRPr="00460EBE">
        <w:rPr>
          <w:sz w:val="28"/>
          <w:szCs w:val="28"/>
        </w:rPr>
        <w:t>, рекомендована как пациентам с ранними формами, так и с метастатическим РМЖ. Групповые занятия в составе больших и малых групп продолжительностью от 15 до 30 минут проводятся ежедневно или через день</w:t>
      </w:r>
      <w:r w:rsidR="002912CD" w:rsidRPr="00460EBE">
        <w:rPr>
          <w:sz w:val="28"/>
          <w:szCs w:val="28"/>
        </w:rPr>
        <w:t xml:space="preserve"> с дозирование</w:t>
      </w:r>
      <w:r w:rsidR="007D2275" w:rsidRPr="00460EBE">
        <w:rPr>
          <w:sz w:val="28"/>
          <w:szCs w:val="28"/>
        </w:rPr>
        <w:t>м</w:t>
      </w:r>
      <w:r w:rsidR="002912CD" w:rsidRPr="00460EBE">
        <w:rPr>
          <w:sz w:val="28"/>
          <w:szCs w:val="28"/>
        </w:rPr>
        <w:t xml:space="preserve"> нагрузки в зависимости от формы РМЖ.</w:t>
      </w:r>
    </w:p>
    <w:p w:rsidR="002B6CB0" w:rsidRPr="00460EBE" w:rsidRDefault="002B6CB0" w:rsidP="00B302C3">
      <w:pPr>
        <w:tabs>
          <w:tab w:val="left" w:pos="5385"/>
        </w:tabs>
        <w:spacing w:line="360" w:lineRule="auto"/>
        <w:ind w:firstLine="426"/>
        <w:jc w:val="both"/>
        <w:rPr>
          <w:sz w:val="28"/>
          <w:szCs w:val="28"/>
        </w:rPr>
      </w:pPr>
      <w:r w:rsidRPr="00460EBE">
        <w:rPr>
          <w:sz w:val="28"/>
          <w:szCs w:val="28"/>
        </w:rPr>
        <w:t xml:space="preserve">Назначение ЛФФ противопоказано </w:t>
      </w:r>
      <w:r w:rsidR="00DB0CEE" w:rsidRPr="00460EBE">
        <w:rPr>
          <w:sz w:val="28"/>
          <w:szCs w:val="28"/>
        </w:rPr>
        <w:t>больным РМЖ</w:t>
      </w:r>
      <w:r w:rsidRPr="00460EBE">
        <w:rPr>
          <w:sz w:val="28"/>
          <w:szCs w:val="28"/>
        </w:rPr>
        <w:t xml:space="preserve"> с нестабильной гемодинамикой, в случаях индивидуальной непереносимости, а также при наличии общих противопоказаний для назначения ЛФФ.</w:t>
      </w:r>
    </w:p>
    <w:p w:rsidR="00F430E7" w:rsidRPr="00460EBE" w:rsidRDefault="00A02E91" w:rsidP="00A02E91">
      <w:pPr>
        <w:tabs>
          <w:tab w:val="left" w:pos="5385"/>
        </w:tabs>
        <w:spacing w:line="360" w:lineRule="auto"/>
        <w:ind w:firstLine="426"/>
        <w:jc w:val="center"/>
        <w:rPr>
          <w:b/>
          <w:sz w:val="28"/>
          <w:szCs w:val="28"/>
          <w:u w:val="single"/>
        </w:rPr>
      </w:pPr>
      <w:r w:rsidRPr="00460EBE">
        <w:rPr>
          <w:b/>
          <w:sz w:val="28"/>
          <w:szCs w:val="28"/>
          <w:u w:val="single"/>
        </w:rPr>
        <w:t>Заключение</w:t>
      </w:r>
    </w:p>
    <w:p w:rsidR="009A71C2" w:rsidRPr="00460EBE" w:rsidRDefault="00567BCE" w:rsidP="00B302C3">
      <w:pPr>
        <w:tabs>
          <w:tab w:val="left" w:pos="5385"/>
        </w:tabs>
        <w:spacing w:line="360" w:lineRule="auto"/>
        <w:ind w:firstLine="426"/>
        <w:jc w:val="both"/>
        <w:rPr>
          <w:sz w:val="28"/>
          <w:szCs w:val="28"/>
        </w:rPr>
      </w:pPr>
      <w:r w:rsidRPr="00460EBE">
        <w:rPr>
          <w:sz w:val="28"/>
          <w:szCs w:val="28"/>
        </w:rPr>
        <w:t>На сегодняшний день в различных информационных базах представлено</w:t>
      </w:r>
      <w:r w:rsidR="00FB2DC1" w:rsidRPr="00460EBE">
        <w:rPr>
          <w:sz w:val="28"/>
          <w:szCs w:val="28"/>
        </w:rPr>
        <w:t xml:space="preserve"> достаточно</w:t>
      </w:r>
      <w:r w:rsidR="007D2275" w:rsidRPr="00460EBE">
        <w:rPr>
          <w:sz w:val="28"/>
          <w:szCs w:val="28"/>
        </w:rPr>
        <w:t>е</w:t>
      </w:r>
      <w:r w:rsidR="00FB2DC1" w:rsidRPr="00460EBE">
        <w:rPr>
          <w:sz w:val="28"/>
          <w:szCs w:val="28"/>
        </w:rPr>
        <w:t xml:space="preserve"> количество исследований различного уровня доказательности, посвященных применению ЛФФ </w:t>
      </w:r>
      <w:r w:rsidR="007D2275" w:rsidRPr="00460EBE">
        <w:rPr>
          <w:sz w:val="28"/>
          <w:szCs w:val="28"/>
        </w:rPr>
        <w:t>в</w:t>
      </w:r>
      <w:r w:rsidR="00FB2DC1" w:rsidRPr="00460EBE">
        <w:rPr>
          <w:sz w:val="28"/>
          <w:szCs w:val="28"/>
        </w:rPr>
        <w:t xml:space="preserve"> реабилитации </w:t>
      </w:r>
      <w:r w:rsidR="007D2275" w:rsidRPr="00460EBE">
        <w:rPr>
          <w:sz w:val="28"/>
          <w:szCs w:val="28"/>
        </w:rPr>
        <w:t>пациентов с</w:t>
      </w:r>
      <w:r w:rsidR="00DB0CEE" w:rsidRPr="00460EBE">
        <w:rPr>
          <w:sz w:val="28"/>
          <w:szCs w:val="28"/>
        </w:rPr>
        <w:t xml:space="preserve"> РМЖ</w:t>
      </w:r>
      <w:r w:rsidR="00FB2DC1" w:rsidRPr="00460EBE">
        <w:rPr>
          <w:sz w:val="28"/>
          <w:szCs w:val="28"/>
        </w:rPr>
        <w:t>.</w:t>
      </w:r>
      <w:r w:rsidR="00391E70" w:rsidRPr="00460EBE">
        <w:rPr>
          <w:sz w:val="28"/>
          <w:szCs w:val="28"/>
        </w:rPr>
        <w:t xml:space="preserve"> </w:t>
      </w:r>
      <w:r w:rsidR="007D2275" w:rsidRPr="00460EBE">
        <w:rPr>
          <w:sz w:val="28"/>
          <w:szCs w:val="28"/>
        </w:rPr>
        <w:t>Р</w:t>
      </w:r>
      <w:r w:rsidR="00391E70" w:rsidRPr="00460EBE">
        <w:rPr>
          <w:sz w:val="28"/>
          <w:szCs w:val="28"/>
        </w:rPr>
        <w:t xml:space="preserve">яд отечественных </w:t>
      </w:r>
      <w:r w:rsidR="009A71C2" w:rsidRPr="00460EBE">
        <w:rPr>
          <w:sz w:val="28"/>
          <w:szCs w:val="28"/>
        </w:rPr>
        <w:t xml:space="preserve">работ не попали в итоговый анализ, так как не содержат международные клинические критерии и не отвечают требованиям </w:t>
      </w:r>
      <w:r w:rsidR="00DB0CEE" w:rsidRPr="00460EBE">
        <w:rPr>
          <w:sz w:val="28"/>
          <w:szCs w:val="28"/>
          <w:lang w:val="en-US"/>
        </w:rPr>
        <w:t>GCP</w:t>
      </w:r>
      <w:r w:rsidR="00DB0CEE" w:rsidRPr="00460EBE">
        <w:rPr>
          <w:sz w:val="28"/>
          <w:szCs w:val="28"/>
        </w:rPr>
        <w:t xml:space="preserve"> (</w:t>
      </w:r>
      <w:r w:rsidR="007D2275" w:rsidRPr="00460EBE">
        <w:rPr>
          <w:sz w:val="28"/>
          <w:szCs w:val="28"/>
        </w:rPr>
        <w:t>н</w:t>
      </w:r>
      <w:r w:rsidR="00DB0CEE" w:rsidRPr="00460EBE">
        <w:rPr>
          <w:sz w:val="28"/>
          <w:szCs w:val="28"/>
        </w:rPr>
        <w:t>адлежащей клинической п</w:t>
      </w:r>
      <w:r w:rsidR="009A71C2" w:rsidRPr="00460EBE">
        <w:rPr>
          <w:sz w:val="28"/>
          <w:szCs w:val="28"/>
        </w:rPr>
        <w:t>рактики</w:t>
      </w:r>
      <w:r w:rsidR="00DB0CEE" w:rsidRPr="00460EBE">
        <w:rPr>
          <w:sz w:val="28"/>
          <w:szCs w:val="28"/>
        </w:rPr>
        <w:t>)</w:t>
      </w:r>
      <w:r w:rsidR="009A71C2" w:rsidRPr="00460EBE">
        <w:rPr>
          <w:sz w:val="28"/>
          <w:szCs w:val="28"/>
        </w:rPr>
        <w:t>.</w:t>
      </w:r>
    </w:p>
    <w:p w:rsidR="00567BCE" w:rsidRPr="00464EBE" w:rsidRDefault="009A71C2" w:rsidP="00B302C3">
      <w:pPr>
        <w:tabs>
          <w:tab w:val="left" w:pos="5385"/>
        </w:tabs>
        <w:spacing w:line="360" w:lineRule="auto"/>
        <w:ind w:firstLine="426"/>
        <w:jc w:val="both"/>
        <w:rPr>
          <w:sz w:val="28"/>
          <w:szCs w:val="28"/>
        </w:rPr>
      </w:pPr>
      <w:r w:rsidRPr="00460EBE">
        <w:rPr>
          <w:sz w:val="28"/>
          <w:szCs w:val="28"/>
        </w:rPr>
        <w:t xml:space="preserve"> Данные </w:t>
      </w:r>
      <w:proofErr w:type="spellStart"/>
      <w:r w:rsidRPr="00460EBE">
        <w:rPr>
          <w:sz w:val="28"/>
          <w:szCs w:val="28"/>
        </w:rPr>
        <w:t>наукометрического</w:t>
      </w:r>
      <w:proofErr w:type="spellEnd"/>
      <w:r w:rsidRPr="00460EBE">
        <w:rPr>
          <w:sz w:val="28"/>
          <w:szCs w:val="28"/>
        </w:rPr>
        <w:t xml:space="preserve"> анализа дают возможность практическим врачам применять наиболее эффективные доказательные ЛФФ</w:t>
      </w:r>
      <w:r w:rsidR="007E1EC3" w:rsidRPr="00460EBE">
        <w:rPr>
          <w:sz w:val="28"/>
          <w:szCs w:val="28"/>
        </w:rPr>
        <w:t xml:space="preserve"> с целью их оптимального использования, экономически обоснованного применения аппаратуры и </w:t>
      </w:r>
      <w:r w:rsidR="007D2275" w:rsidRPr="00460EBE">
        <w:rPr>
          <w:sz w:val="28"/>
          <w:szCs w:val="28"/>
        </w:rPr>
        <w:t>распределения кадров</w:t>
      </w:r>
      <w:r w:rsidR="007E1EC3" w:rsidRPr="00460EBE">
        <w:rPr>
          <w:sz w:val="28"/>
          <w:szCs w:val="28"/>
        </w:rPr>
        <w:t xml:space="preserve">. Данный анализ должен лечь в основу разработки </w:t>
      </w:r>
      <w:r w:rsidR="007D2275" w:rsidRPr="00460EBE">
        <w:rPr>
          <w:sz w:val="28"/>
          <w:szCs w:val="28"/>
        </w:rPr>
        <w:t xml:space="preserve">клинических </w:t>
      </w:r>
      <w:r w:rsidR="007E1EC3" w:rsidRPr="00460EBE">
        <w:rPr>
          <w:sz w:val="28"/>
          <w:szCs w:val="28"/>
        </w:rPr>
        <w:t xml:space="preserve">рекомендаций с максимально </w:t>
      </w:r>
      <w:r w:rsidR="007D2275" w:rsidRPr="00460EBE">
        <w:rPr>
          <w:sz w:val="28"/>
          <w:szCs w:val="28"/>
        </w:rPr>
        <w:t>высоким</w:t>
      </w:r>
      <w:r w:rsidR="007E1EC3" w:rsidRPr="00460EBE">
        <w:rPr>
          <w:sz w:val="28"/>
          <w:szCs w:val="28"/>
        </w:rPr>
        <w:t xml:space="preserve"> уровнем доказательств </w:t>
      </w:r>
      <w:r w:rsidR="007D2275" w:rsidRPr="00460EBE">
        <w:rPr>
          <w:sz w:val="28"/>
          <w:szCs w:val="28"/>
        </w:rPr>
        <w:t>эффективности применения ЛФФ и физических упражнений</w:t>
      </w:r>
      <w:r w:rsidR="007E1EC3" w:rsidRPr="00460EBE">
        <w:rPr>
          <w:sz w:val="28"/>
          <w:szCs w:val="28"/>
        </w:rPr>
        <w:t xml:space="preserve"> </w:t>
      </w:r>
      <w:r w:rsidR="007D2275" w:rsidRPr="00460EBE">
        <w:rPr>
          <w:sz w:val="28"/>
          <w:szCs w:val="28"/>
        </w:rPr>
        <w:t xml:space="preserve">в </w:t>
      </w:r>
      <w:r w:rsidR="007E1EC3" w:rsidRPr="00460EBE">
        <w:rPr>
          <w:sz w:val="28"/>
          <w:szCs w:val="28"/>
        </w:rPr>
        <w:t xml:space="preserve">реабилитации </w:t>
      </w:r>
      <w:r w:rsidR="007D2275" w:rsidRPr="00460EBE">
        <w:rPr>
          <w:sz w:val="28"/>
          <w:szCs w:val="28"/>
        </w:rPr>
        <w:t xml:space="preserve">пациентов </w:t>
      </w:r>
      <w:proofErr w:type="gramStart"/>
      <w:r w:rsidR="007D2275" w:rsidRPr="00460EBE">
        <w:rPr>
          <w:sz w:val="28"/>
          <w:szCs w:val="28"/>
        </w:rPr>
        <w:t xml:space="preserve">с </w:t>
      </w:r>
      <w:r w:rsidR="00DB0CEE" w:rsidRPr="00460EBE">
        <w:rPr>
          <w:sz w:val="28"/>
          <w:szCs w:val="28"/>
        </w:rPr>
        <w:t xml:space="preserve"> раком</w:t>
      </w:r>
      <w:proofErr w:type="gramEnd"/>
      <w:r w:rsidR="00DB0CEE" w:rsidRPr="00460EBE">
        <w:rPr>
          <w:sz w:val="28"/>
          <w:szCs w:val="28"/>
        </w:rPr>
        <w:t xml:space="preserve"> молочной железы</w:t>
      </w:r>
      <w:r w:rsidR="007E1EC3" w:rsidRPr="00460EBE">
        <w:rPr>
          <w:sz w:val="28"/>
          <w:szCs w:val="28"/>
        </w:rPr>
        <w:t>.</w:t>
      </w:r>
    </w:p>
    <w:p w:rsidR="00D25158" w:rsidRPr="00FE70A5" w:rsidRDefault="00D25158" w:rsidP="00B302C3">
      <w:pPr>
        <w:tabs>
          <w:tab w:val="left" w:pos="5385"/>
        </w:tabs>
        <w:spacing w:line="360" w:lineRule="auto"/>
        <w:ind w:firstLine="426"/>
        <w:jc w:val="both"/>
      </w:pPr>
    </w:p>
    <w:p w:rsidR="00D25158" w:rsidRDefault="00D25158" w:rsidP="00A02E91">
      <w:pPr>
        <w:tabs>
          <w:tab w:val="left" w:pos="5385"/>
        </w:tabs>
        <w:spacing w:line="360" w:lineRule="auto"/>
        <w:ind w:firstLine="426"/>
        <w:jc w:val="center"/>
        <w:rPr>
          <w:b/>
        </w:rPr>
      </w:pPr>
      <w:r w:rsidRPr="00A02E91">
        <w:rPr>
          <w:b/>
        </w:rPr>
        <w:t>Список литературы:</w:t>
      </w:r>
    </w:p>
    <w:p w:rsidR="0053626D" w:rsidRPr="00A02E91" w:rsidRDefault="0053626D" w:rsidP="00A02E91">
      <w:pPr>
        <w:tabs>
          <w:tab w:val="left" w:pos="5385"/>
        </w:tabs>
        <w:spacing w:line="360" w:lineRule="auto"/>
        <w:ind w:firstLine="426"/>
        <w:jc w:val="center"/>
        <w:rPr>
          <w:b/>
        </w:rPr>
      </w:pPr>
    </w:p>
    <w:p w:rsidR="00A41388" w:rsidRDefault="00A41388" w:rsidP="00A41388">
      <w:pPr>
        <w:pStyle w:val="a6"/>
        <w:numPr>
          <w:ilvl w:val="0"/>
          <w:numId w:val="1"/>
        </w:numPr>
        <w:tabs>
          <w:tab w:val="left" w:pos="5385"/>
        </w:tabs>
        <w:spacing w:line="360" w:lineRule="auto"/>
        <w:jc w:val="both"/>
      </w:pPr>
      <w:proofErr w:type="spellStart"/>
      <w:r>
        <w:t>Ковлен</w:t>
      </w:r>
      <w:proofErr w:type="spellEnd"/>
      <w:r>
        <w:t xml:space="preserve"> Д.В. Физическая терапия гипертонической болезни: </w:t>
      </w:r>
      <w:proofErr w:type="spellStart"/>
      <w:r>
        <w:t>наукометрический</w:t>
      </w:r>
      <w:proofErr w:type="spellEnd"/>
      <w:r>
        <w:t xml:space="preserve"> анализ доказательных исследований / Д.В. </w:t>
      </w:r>
      <w:proofErr w:type="spellStart"/>
      <w:r>
        <w:t>Ковлен</w:t>
      </w:r>
      <w:proofErr w:type="spellEnd"/>
      <w:r>
        <w:t>, Г.Н. Пономаренко // Физиотерапия, бальнеология и реабилитация. – 2017. - №3. – С. 121-127.</w:t>
      </w:r>
    </w:p>
    <w:p w:rsidR="00A41388" w:rsidRPr="006206CC" w:rsidRDefault="00A41388" w:rsidP="00CB7928">
      <w:pPr>
        <w:pStyle w:val="a6"/>
        <w:numPr>
          <w:ilvl w:val="0"/>
          <w:numId w:val="1"/>
        </w:numPr>
        <w:tabs>
          <w:tab w:val="left" w:pos="5385"/>
        </w:tabs>
        <w:spacing w:line="360" w:lineRule="auto"/>
        <w:jc w:val="both"/>
      </w:pPr>
      <w:proofErr w:type="spellStart"/>
      <w:r>
        <w:t>Ковлен</w:t>
      </w:r>
      <w:proofErr w:type="spellEnd"/>
      <w:r>
        <w:t xml:space="preserve"> Д.В. Научные основы разработки клинических рекомендаций по физической и реабилитационной медицине / </w:t>
      </w:r>
      <w:proofErr w:type="spellStart"/>
      <w:r>
        <w:t>Дис</w:t>
      </w:r>
      <w:proofErr w:type="spellEnd"/>
      <w:r>
        <w:t xml:space="preserve">. … док. мед. наук: 14.03.11 / </w:t>
      </w:r>
      <w:proofErr w:type="spellStart"/>
      <w:r>
        <w:t>Ковлен</w:t>
      </w:r>
      <w:proofErr w:type="spellEnd"/>
      <w:r>
        <w:t xml:space="preserve"> Денис Викторович. – СПб, 2018. – 356 с.</w:t>
      </w:r>
    </w:p>
    <w:p w:rsidR="00A41388" w:rsidRPr="00FD3100" w:rsidRDefault="00A41388" w:rsidP="00CB7928">
      <w:pPr>
        <w:pStyle w:val="a6"/>
        <w:numPr>
          <w:ilvl w:val="0"/>
          <w:numId w:val="1"/>
        </w:numPr>
        <w:spacing w:line="360" w:lineRule="auto"/>
        <w:jc w:val="both"/>
      </w:pPr>
      <w:r w:rsidRPr="006206CC">
        <w:t xml:space="preserve">Пономаренко Г.Н. Клинические практические рекомендации – новый этап развития физиотерапии / Физиотерапия, бальнеотерапия, реабилитация. </w:t>
      </w:r>
      <w:r w:rsidR="00FD3100">
        <w:t xml:space="preserve">- </w:t>
      </w:r>
      <w:r w:rsidR="00FD3100" w:rsidRPr="00FD3100">
        <w:t>2014.</w:t>
      </w:r>
      <w:r w:rsidRPr="00FD3100">
        <w:t xml:space="preserve"> </w:t>
      </w:r>
      <w:r w:rsidR="00FD3100" w:rsidRPr="00FD3100">
        <w:t>- №2.  - С.</w:t>
      </w:r>
      <w:r w:rsidRPr="00FD3100">
        <w:t xml:space="preserve"> 36-40.</w:t>
      </w:r>
    </w:p>
    <w:p w:rsidR="001F11FF" w:rsidRDefault="001F11FF" w:rsidP="00CB7928">
      <w:pPr>
        <w:pStyle w:val="a6"/>
        <w:numPr>
          <w:ilvl w:val="0"/>
          <w:numId w:val="1"/>
        </w:numPr>
        <w:tabs>
          <w:tab w:val="left" w:pos="5385"/>
        </w:tabs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Balzarini</w:t>
      </w:r>
      <w:proofErr w:type="spellEnd"/>
      <w:r>
        <w:rPr>
          <w:lang w:val="en-US"/>
        </w:rPr>
        <w:t xml:space="preserve"> A., </w:t>
      </w:r>
      <w:proofErr w:type="spellStart"/>
      <w:r>
        <w:rPr>
          <w:lang w:val="en-US"/>
        </w:rPr>
        <w:t>Pirovano</w:t>
      </w:r>
      <w:proofErr w:type="spellEnd"/>
      <w:r>
        <w:rPr>
          <w:lang w:val="en-US"/>
        </w:rPr>
        <w:t xml:space="preserve"> C., </w:t>
      </w:r>
      <w:proofErr w:type="spellStart"/>
      <w:r>
        <w:rPr>
          <w:lang w:val="en-US"/>
        </w:rPr>
        <w:t>Diazzi</w:t>
      </w:r>
      <w:proofErr w:type="spellEnd"/>
      <w:r>
        <w:rPr>
          <w:lang w:val="en-US"/>
        </w:rPr>
        <w:t xml:space="preserve"> G., </w:t>
      </w:r>
      <w:proofErr w:type="spellStart"/>
      <w:r>
        <w:rPr>
          <w:lang w:val="en-US"/>
        </w:rPr>
        <w:t>Olivieri</w:t>
      </w:r>
      <w:proofErr w:type="spellEnd"/>
      <w:r>
        <w:rPr>
          <w:lang w:val="en-US"/>
        </w:rPr>
        <w:t xml:space="preserve"> R., </w:t>
      </w:r>
      <w:proofErr w:type="spellStart"/>
      <w:r>
        <w:rPr>
          <w:lang w:val="en-US"/>
        </w:rPr>
        <w:t>Ferla</w:t>
      </w:r>
      <w:proofErr w:type="spellEnd"/>
      <w:r>
        <w:rPr>
          <w:lang w:val="en-US"/>
        </w:rPr>
        <w:t xml:space="preserve"> F., </w:t>
      </w:r>
      <w:proofErr w:type="spellStart"/>
      <w:r>
        <w:rPr>
          <w:lang w:val="en-US"/>
        </w:rPr>
        <w:t>Galperti</w:t>
      </w:r>
      <w:proofErr w:type="spellEnd"/>
      <w:r>
        <w:rPr>
          <w:lang w:val="en-US"/>
        </w:rPr>
        <w:t xml:space="preserve"> G.,</w:t>
      </w:r>
      <w:r w:rsidR="00FD3100" w:rsidRPr="00FD3100">
        <w:rPr>
          <w:lang w:val="en-US"/>
        </w:rPr>
        <w:t xml:space="preserve"> </w:t>
      </w:r>
      <w:proofErr w:type="spellStart"/>
      <w:r w:rsidR="00FD3100">
        <w:rPr>
          <w:lang w:val="en-US"/>
        </w:rPr>
        <w:t>etal</w:t>
      </w:r>
      <w:proofErr w:type="spellEnd"/>
      <w:r>
        <w:rPr>
          <w:lang w:val="en-US"/>
        </w:rPr>
        <w:t xml:space="preserve">. Ultrasound therapy of chronic arm lymphedema after surgical treatment of breast cancer / </w:t>
      </w:r>
      <w:r w:rsidRPr="00FD3100">
        <w:rPr>
          <w:lang w:val="en-US"/>
        </w:rPr>
        <w:t>Lymphology</w:t>
      </w:r>
      <w:r w:rsidR="00FD3100" w:rsidRPr="00FD3100">
        <w:rPr>
          <w:lang w:val="en-US"/>
        </w:rPr>
        <w:t>. – 1993. – Vol. 26. – P.</w:t>
      </w:r>
      <w:r w:rsidRPr="00FD3100">
        <w:rPr>
          <w:lang w:val="en-US"/>
        </w:rPr>
        <w:t xml:space="preserve"> 128-134.</w:t>
      </w:r>
    </w:p>
    <w:p w:rsidR="001F11FF" w:rsidRDefault="001F11FF" w:rsidP="001F11FF">
      <w:pPr>
        <w:pStyle w:val="a6"/>
        <w:numPr>
          <w:ilvl w:val="0"/>
          <w:numId w:val="1"/>
        </w:numPr>
        <w:tabs>
          <w:tab w:val="left" w:pos="5385"/>
        </w:tabs>
        <w:spacing w:line="360" w:lineRule="auto"/>
        <w:jc w:val="both"/>
        <w:rPr>
          <w:lang w:val="en-US"/>
        </w:rPr>
      </w:pPr>
      <w:proofErr w:type="spellStart"/>
      <w:r w:rsidRPr="00FD3100">
        <w:rPr>
          <w:lang w:val="en-US"/>
        </w:rPr>
        <w:t>Cantarero</w:t>
      </w:r>
      <w:proofErr w:type="spellEnd"/>
      <w:r w:rsidRPr="00FD3100">
        <w:rPr>
          <w:lang w:val="en-US"/>
        </w:rPr>
        <w:t>-Villanueva</w:t>
      </w:r>
      <w:r w:rsidR="00FD3100" w:rsidRPr="00FD3100">
        <w:rPr>
          <w:lang w:val="en-US"/>
        </w:rPr>
        <w:t xml:space="preserve"> I., </w:t>
      </w:r>
      <w:r w:rsidRPr="00FD3100">
        <w:rPr>
          <w:lang w:val="en-US"/>
        </w:rPr>
        <w:t>Fernández-Lao</w:t>
      </w:r>
      <w:r w:rsidR="00FD3100" w:rsidRPr="00FD3100">
        <w:rPr>
          <w:lang w:val="en-US"/>
        </w:rPr>
        <w:t xml:space="preserve"> C.,</w:t>
      </w:r>
      <w:r w:rsidRPr="00FD3100">
        <w:rPr>
          <w:lang w:val="en-US"/>
        </w:rPr>
        <w:t xml:space="preserve"> Fernández-de-las-</w:t>
      </w:r>
      <w:proofErr w:type="spellStart"/>
      <w:r w:rsidRPr="00FD3100">
        <w:rPr>
          <w:lang w:val="en-US"/>
        </w:rPr>
        <w:t>Peñas</w:t>
      </w:r>
      <w:proofErr w:type="spellEnd"/>
      <w:r w:rsidR="00FD3100" w:rsidRPr="00FD3100">
        <w:rPr>
          <w:lang w:val="en-US"/>
        </w:rPr>
        <w:t xml:space="preserve"> C., </w:t>
      </w:r>
      <w:r w:rsidRPr="00FD3100">
        <w:rPr>
          <w:lang w:val="en-US"/>
        </w:rPr>
        <w:t>López-Barajas</w:t>
      </w:r>
      <w:r w:rsidR="00FD3100" w:rsidRPr="00FD3100">
        <w:rPr>
          <w:lang w:val="en-US"/>
        </w:rPr>
        <w:t xml:space="preserve"> I.B.,</w:t>
      </w:r>
      <w:r w:rsidRPr="00FD3100">
        <w:rPr>
          <w:lang w:val="en-US"/>
        </w:rPr>
        <w:t xml:space="preserve"> Del-Moral-Ávila</w:t>
      </w:r>
      <w:r w:rsidR="00FD3100" w:rsidRPr="00FD3100">
        <w:rPr>
          <w:lang w:val="en-US"/>
        </w:rPr>
        <w:t xml:space="preserve"> R., D</w:t>
      </w:r>
      <w:r w:rsidRPr="00FD3100">
        <w:rPr>
          <w:lang w:val="en-US"/>
        </w:rPr>
        <w:t>e la-</w:t>
      </w:r>
      <w:proofErr w:type="spellStart"/>
      <w:r w:rsidRPr="00FD3100">
        <w:rPr>
          <w:lang w:val="en-US"/>
        </w:rPr>
        <w:t>Llave</w:t>
      </w:r>
      <w:proofErr w:type="spellEnd"/>
      <w:r w:rsidRPr="00FD3100">
        <w:rPr>
          <w:lang w:val="en-US"/>
        </w:rPr>
        <w:t>-</w:t>
      </w:r>
      <w:proofErr w:type="spellStart"/>
      <w:r w:rsidRPr="00FD3100">
        <w:rPr>
          <w:lang w:val="en-US"/>
        </w:rPr>
        <w:t>Rincón</w:t>
      </w:r>
      <w:proofErr w:type="spellEnd"/>
      <w:r w:rsidR="00FD3100" w:rsidRPr="00FD3100">
        <w:rPr>
          <w:lang w:val="en-US"/>
        </w:rPr>
        <w:t xml:space="preserve"> A.I.</w:t>
      </w:r>
      <w:r w:rsidRPr="00FD3100">
        <w:rPr>
          <w:lang w:val="en-US"/>
        </w:rPr>
        <w:t>,</w:t>
      </w:r>
      <w:r w:rsidR="00FD3100">
        <w:rPr>
          <w:lang w:val="en-US"/>
        </w:rPr>
        <w:t xml:space="preserve"> </w:t>
      </w:r>
      <w:proofErr w:type="spellStart"/>
      <w:r w:rsidR="00FD3100">
        <w:rPr>
          <w:lang w:val="en-US"/>
        </w:rPr>
        <w:t>etal</w:t>
      </w:r>
      <w:proofErr w:type="spellEnd"/>
      <w:r w:rsidR="00FD3100">
        <w:rPr>
          <w:lang w:val="en-US"/>
        </w:rPr>
        <w:t>.</w:t>
      </w:r>
      <w:r>
        <w:rPr>
          <w:lang w:val="en-US"/>
        </w:rPr>
        <w:t xml:space="preserve"> </w:t>
      </w:r>
      <w:r w:rsidRPr="00552FC2">
        <w:rPr>
          <w:lang w:val="en-US"/>
        </w:rPr>
        <w:t>Effectiveness of Water Physical Therapy on</w:t>
      </w:r>
      <w:r w:rsidR="0033191C">
        <w:rPr>
          <w:lang w:val="en-US"/>
        </w:rPr>
        <w:t xml:space="preserve"> </w:t>
      </w:r>
      <w:r w:rsidRPr="00552FC2">
        <w:rPr>
          <w:lang w:val="en-US"/>
        </w:rPr>
        <w:t>Pain, Pressure Pain Sensitivity, and Myofascial Trigger Points in Breast Cancer Survivors: A Randomized, Controlled Clinical Trial</w:t>
      </w:r>
      <w:r>
        <w:rPr>
          <w:lang w:val="en-US"/>
        </w:rPr>
        <w:t xml:space="preserve"> / </w:t>
      </w:r>
      <w:r w:rsidR="00FD3100">
        <w:rPr>
          <w:lang w:val="en-US"/>
        </w:rPr>
        <w:t xml:space="preserve">Pain Medicine. – </w:t>
      </w:r>
      <w:r w:rsidR="00FD3100" w:rsidRPr="00FD3100">
        <w:rPr>
          <w:lang w:val="en-US"/>
        </w:rPr>
        <w:t>2012.</w:t>
      </w:r>
      <w:r w:rsidR="00FD3100">
        <w:rPr>
          <w:lang w:val="en-US"/>
        </w:rPr>
        <w:t xml:space="preserve"> – Vol.26 (1). – P. 67-72.</w:t>
      </w:r>
    </w:p>
    <w:p w:rsidR="00810C52" w:rsidRPr="00810C52" w:rsidRDefault="00393B5F" w:rsidP="00810C52">
      <w:pPr>
        <w:pStyle w:val="a6"/>
        <w:numPr>
          <w:ilvl w:val="0"/>
          <w:numId w:val="1"/>
        </w:numPr>
        <w:tabs>
          <w:tab w:val="left" w:pos="5385"/>
        </w:tabs>
        <w:spacing w:line="360" w:lineRule="auto"/>
        <w:jc w:val="both"/>
        <w:rPr>
          <w:lang w:val="en-US"/>
        </w:rPr>
      </w:pPr>
      <w:r>
        <w:rPr>
          <w:lang w:val="en-US"/>
        </w:rPr>
        <w:t>Morris</w:t>
      </w:r>
      <w:r w:rsidR="00FD3100" w:rsidRPr="00FD3100">
        <w:rPr>
          <w:lang w:val="en-US"/>
        </w:rPr>
        <w:t xml:space="preserve"> </w:t>
      </w:r>
      <w:r w:rsidR="00FD3100">
        <w:rPr>
          <w:lang w:val="en-US"/>
        </w:rPr>
        <w:t>D.</w:t>
      </w:r>
      <w:r>
        <w:rPr>
          <w:lang w:val="en-US"/>
        </w:rPr>
        <w:t>, Jones</w:t>
      </w:r>
      <w:r w:rsidR="00FD3100" w:rsidRPr="00FD3100">
        <w:rPr>
          <w:lang w:val="en-US"/>
        </w:rPr>
        <w:t xml:space="preserve"> </w:t>
      </w:r>
      <w:r w:rsidR="00FD3100">
        <w:rPr>
          <w:lang w:val="en-US"/>
        </w:rPr>
        <w:t>D.</w:t>
      </w:r>
      <w:r w:rsidRPr="00393B5F">
        <w:rPr>
          <w:lang w:val="en-US"/>
        </w:rPr>
        <w:t>, Ryan</w:t>
      </w:r>
      <w:r w:rsidR="00FD3100" w:rsidRPr="00FD3100">
        <w:rPr>
          <w:lang w:val="en-US"/>
        </w:rPr>
        <w:t xml:space="preserve"> </w:t>
      </w:r>
      <w:r w:rsidR="00FD3100" w:rsidRPr="00393B5F">
        <w:rPr>
          <w:lang w:val="en-US"/>
        </w:rPr>
        <w:t>H.</w:t>
      </w:r>
      <w:r w:rsidR="00810C52" w:rsidRPr="00810C52">
        <w:rPr>
          <w:lang w:val="en-US"/>
        </w:rPr>
        <w:t>,</w:t>
      </w:r>
      <w:r w:rsidR="00FD3100">
        <w:rPr>
          <w:lang w:val="en-US"/>
        </w:rPr>
        <w:t xml:space="preserve"> </w:t>
      </w:r>
      <w:r w:rsidR="00810C52">
        <w:rPr>
          <w:lang w:val="en-US"/>
        </w:rPr>
        <w:t>Ryan</w:t>
      </w:r>
      <w:r w:rsidR="00FD3100" w:rsidRPr="00FD3100">
        <w:rPr>
          <w:lang w:val="en-US"/>
        </w:rPr>
        <w:t xml:space="preserve"> </w:t>
      </w:r>
      <w:r w:rsidR="00FD3100">
        <w:rPr>
          <w:lang w:val="en-US"/>
        </w:rPr>
        <w:t>G</w:t>
      </w:r>
      <w:r w:rsidR="00810C52">
        <w:rPr>
          <w:lang w:val="en-US"/>
        </w:rPr>
        <w:t>.</w:t>
      </w:r>
      <w:r w:rsidR="00FD3100">
        <w:rPr>
          <w:lang w:val="en-US"/>
        </w:rPr>
        <w:t xml:space="preserve"> </w:t>
      </w:r>
      <w:r w:rsidR="00810C52">
        <w:rPr>
          <w:lang w:val="en-US"/>
        </w:rPr>
        <w:t>The clinical effects of Kinesio</w:t>
      </w:r>
      <w:r w:rsidR="0033191C">
        <w:rPr>
          <w:lang w:val="en-US"/>
        </w:rPr>
        <w:t xml:space="preserve"> </w:t>
      </w:r>
      <w:proofErr w:type="spellStart"/>
      <w:r w:rsidR="00810C52" w:rsidRPr="00810C52">
        <w:rPr>
          <w:lang w:val="en-US"/>
        </w:rPr>
        <w:t>Tex</w:t>
      </w:r>
      <w:proofErr w:type="spellEnd"/>
      <w:r w:rsidR="00810C52" w:rsidRPr="00810C52">
        <w:rPr>
          <w:lang w:val="en-US"/>
        </w:rPr>
        <w:t xml:space="preserve"> taping: A</w:t>
      </w:r>
    </w:p>
    <w:p w:rsidR="00D25158" w:rsidRDefault="00810C52" w:rsidP="0079682D">
      <w:pPr>
        <w:tabs>
          <w:tab w:val="left" w:pos="5385"/>
        </w:tabs>
        <w:spacing w:line="360" w:lineRule="auto"/>
        <w:ind w:left="851"/>
        <w:jc w:val="both"/>
        <w:rPr>
          <w:lang w:val="en-US"/>
        </w:rPr>
      </w:pPr>
      <w:r w:rsidRPr="00810C52">
        <w:rPr>
          <w:lang w:val="en-US"/>
        </w:rPr>
        <w:t>systematic review / Phy</w:t>
      </w:r>
      <w:r w:rsidR="00FD3100">
        <w:rPr>
          <w:lang w:val="en-US"/>
        </w:rPr>
        <w:t xml:space="preserve">siotherapy Theory and Practice. – </w:t>
      </w:r>
      <w:r w:rsidRPr="00810C52">
        <w:rPr>
          <w:lang w:val="en-US"/>
        </w:rPr>
        <w:t>2013</w:t>
      </w:r>
      <w:r w:rsidR="00FD3100">
        <w:rPr>
          <w:lang w:val="en-US"/>
        </w:rPr>
        <w:t xml:space="preserve">. – </w:t>
      </w:r>
      <w:r w:rsidR="00FD3100" w:rsidRPr="00FD3100">
        <w:rPr>
          <w:lang w:val="en-US"/>
        </w:rPr>
        <w:t>Vol.</w:t>
      </w:r>
      <w:r w:rsidRPr="00FD3100">
        <w:rPr>
          <w:lang w:val="en-US"/>
        </w:rPr>
        <w:t xml:space="preserve"> </w:t>
      </w:r>
      <w:r w:rsidR="00FD3100" w:rsidRPr="00FD3100">
        <w:rPr>
          <w:lang w:val="en-US"/>
        </w:rPr>
        <w:t xml:space="preserve">29 (4). – P. </w:t>
      </w:r>
      <w:r w:rsidRPr="00FD3100">
        <w:rPr>
          <w:lang w:val="en-US"/>
        </w:rPr>
        <w:t>259–270.</w:t>
      </w:r>
    </w:p>
    <w:p w:rsidR="00810C52" w:rsidRPr="00FD3100" w:rsidRDefault="00810C52" w:rsidP="0079682D">
      <w:pPr>
        <w:pStyle w:val="a6"/>
        <w:numPr>
          <w:ilvl w:val="0"/>
          <w:numId w:val="1"/>
        </w:numPr>
        <w:tabs>
          <w:tab w:val="left" w:pos="5385"/>
        </w:tabs>
        <w:spacing w:line="360" w:lineRule="auto"/>
        <w:jc w:val="both"/>
        <w:rPr>
          <w:lang w:val="en-US"/>
        </w:rPr>
      </w:pPr>
      <w:r w:rsidRPr="00FD3100">
        <w:rPr>
          <w:lang w:val="en-US"/>
        </w:rPr>
        <w:t>Leal N</w:t>
      </w:r>
      <w:r w:rsidR="00FD3100" w:rsidRPr="00FD3100">
        <w:rPr>
          <w:lang w:val="en-US"/>
        </w:rPr>
        <w:t>.</w:t>
      </w:r>
      <w:r w:rsidRPr="00FD3100">
        <w:rPr>
          <w:lang w:val="en-US"/>
        </w:rPr>
        <w:t>F</w:t>
      </w:r>
      <w:r w:rsidR="00FD3100" w:rsidRPr="00FD3100">
        <w:rPr>
          <w:lang w:val="en-US"/>
        </w:rPr>
        <w:t>.</w:t>
      </w:r>
      <w:r w:rsidRPr="00FD3100">
        <w:rPr>
          <w:lang w:val="en-US"/>
        </w:rPr>
        <w:t>B</w:t>
      </w:r>
      <w:r w:rsidR="00FD3100" w:rsidRPr="00FD3100">
        <w:rPr>
          <w:lang w:val="en-US"/>
        </w:rPr>
        <w:t>.</w:t>
      </w:r>
      <w:r w:rsidRPr="00FD3100">
        <w:rPr>
          <w:lang w:val="en-US"/>
        </w:rPr>
        <w:t>S</w:t>
      </w:r>
      <w:r w:rsidR="00FD3100" w:rsidRPr="00FD3100">
        <w:rPr>
          <w:lang w:val="en-US"/>
        </w:rPr>
        <w:t>.</w:t>
      </w:r>
      <w:r w:rsidRPr="00FD3100">
        <w:rPr>
          <w:lang w:val="en-US"/>
        </w:rPr>
        <w:t>, Carrara H</w:t>
      </w:r>
      <w:r w:rsidR="00FD3100" w:rsidRPr="00FD3100">
        <w:rPr>
          <w:lang w:val="en-US"/>
        </w:rPr>
        <w:t>.</w:t>
      </w:r>
      <w:r w:rsidRPr="00FD3100">
        <w:rPr>
          <w:lang w:val="en-US"/>
        </w:rPr>
        <w:t>H</w:t>
      </w:r>
      <w:r w:rsidR="00FD3100" w:rsidRPr="00FD3100">
        <w:rPr>
          <w:lang w:val="en-US"/>
        </w:rPr>
        <w:t>.</w:t>
      </w:r>
      <w:r w:rsidRPr="00FD3100">
        <w:rPr>
          <w:lang w:val="en-US"/>
        </w:rPr>
        <w:t>A</w:t>
      </w:r>
      <w:r w:rsidR="00FD3100" w:rsidRPr="00FD3100">
        <w:rPr>
          <w:lang w:val="en-US"/>
        </w:rPr>
        <w:t>.</w:t>
      </w:r>
      <w:r w:rsidRPr="00FD3100">
        <w:rPr>
          <w:lang w:val="en-US"/>
        </w:rPr>
        <w:t>, Vieira K</w:t>
      </w:r>
      <w:r w:rsidR="00FD3100" w:rsidRPr="00FD3100">
        <w:rPr>
          <w:lang w:val="en-US"/>
        </w:rPr>
        <w:t>.</w:t>
      </w:r>
      <w:r w:rsidRPr="00FD3100">
        <w:rPr>
          <w:lang w:val="en-US"/>
        </w:rPr>
        <w:t>F</w:t>
      </w:r>
      <w:r w:rsidR="00FD3100" w:rsidRPr="00FD3100">
        <w:rPr>
          <w:lang w:val="en-US"/>
        </w:rPr>
        <w:t>.</w:t>
      </w:r>
      <w:r w:rsidRPr="00FD3100">
        <w:rPr>
          <w:lang w:val="en-US"/>
        </w:rPr>
        <w:t>, Ferreira C</w:t>
      </w:r>
      <w:r w:rsidR="00FD3100" w:rsidRPr="00FD3100">
        <w:rPr>
          <w:lang w:val="en-US"/>
        </w:rPr>
        <w:t>.</w:t>
      </w:r>
      <w:r w:rsidRPr="00FD3100">
        <w:rPr>
          <w:lang w:val="en-US"/>
        </w:rPr>
        <w:t>H</w:t>
      </w:r>
      <w:r w:rsidR="00FD3100" w:rsidRPr="00FD3100">
        <w:rPr>
          <w:lang w:val="en-US"/>
        </w:rPr>
        <w:t>.</w:t>
      </w:r>
      <w:r w:rsidRPr="00FD3100">
        <w:rPr>
          <w:lang w:val="en-US"/>
        </w:rPr>
        <w:t>J. Physiotherapy treatments for breast cancer-related lymphedema: A literature review</w:t>
      </w:r>
      <w:r w:rsidR="0079682D" w:rsidRPr="00FD3100">
        <w:rPr>
          <w:lang w:val="en-US"/>
        </w:rPr>
        <w:t xml:space="preserve"> / Rev</w:t>
      </w:r>
      <w:r w:rsidR="00FD3100" w:rsidRPr="00FD3100">
        <w:rPr>
          <w:lang w:val="en-US"/>
        </w:rPr>
        <w:t>.</w:t>
      </w:r>
      <w:r w:rsidR="0079682D" w:rsidRPr="00FD3100">
        <w:rPr>
          <w:lang w:val="en-US"/>
        </w:rPr>
        <w:t xml:space="preserve"> Latino-am</w:t>
      </w:r>
      <w:r w:rsidR="00FD3100" w:rsidRPr="00FD3100">
        <w:rPr>
          <w:lang w:val="en-US"/>
        </w:rPr>
        <w:t xml:space="preserve">. </w:t>
      </w:r>
      <w:proofErr w:type="spellStart"/>
      <w:r w:rsidR="00FD3100" w:rsidRPr="00FD3100">
        <w:rPr>
          <w:lang w:val="en-US"/>
        </w:rPr>
        <w:t>Enfermagem</w:t>
      </w:r>
      <w:proofErr w:type="spellEnd"/>
      <w:r w:rsidR="00FD3100" w:rsidRPr="00FD3100">
        <w:rPr>
          <w:lang w:val="en-US"/>
        </w:rPr>
        <w:t xml:space="preserve">. – 2009. – Vol. 17(5). – P. </w:t>
      </w:r>
      <w:r w:rsidR="0079682D" w:rsidRPr="00FD3100">
        <w:rPr>
          <w:lang w:val="en-US"/>
        </w:rPr>
        <w:t>730-</w:t>
      </w:r>
      <w:r w:rsidR="00FD3100" w:rsidRPr="00FD3100">
        <w:rPr>
          <w:lang w:val="en-US"/>
        </w:rPr>
        <w:t>73</w:t>
      </w:r>
      <w:r w:rsidR="0079682D" w:rsidRPr="00FD3100">
        <w:rPr>
          <w:lang w:val="en-US"/>
        </w:rPr>
        <w:t>7.</w:t>
      </w:r>
    </w:p>
    <w:p w:rsidR="00D61A4A" w:rsidRDefault="00D61A4A" w:rsidP="00D61A4A">
      <w:pPr>
        <w:pStyle w:val="a6"/>
        <w:numPr>
          <w:ilvl w:val="0"/>
          <w:numId w:val="1"/>
        </w:numPr>
        <w:tabs>
          <w:tab w:val="left" w:pos="5385"/>
        </w:tabs>
        <w:spacing w:line="360" w:lineRule="auto"/>
        <w:jc w:val="both"/>
        <w:rPr>
          <w:lang w:val="en-US"/>
        </w:rPr>
      </w:pPr>
      <w:proofErr w:type="spellStart"/>
      <w:r w:rsidRPr="00D61A4A">
        <w:rPr>
          <w:lang w:val="en-US"/>
        </w:rPr>
        <w:t>Mourao</w:t>
      </w:r>
      <w:proofErr w:type="spellEnd"/>
      <w:r w:rsidRPr="00D61A4A">
        <w:rPr>
          <w:lang w:val="en-US"/>
        </w:rPr>
        <w:t xml:space="preserve"> e Lima M.T.B.R., </w:t>
      </w:r>
      <w:proofErr w:type="spellStart"/>
      <w:r>
        <w:rPr>
          <w:lang w:val="en-US"/>
        </w:rPr>
        <w:t>Mourao</w:t>
      </w:r>
      <w:proofErr w:type="spellEnd"/>
      <w:r>
        <w:rPr>
          <w:lang w:val="en-US"/>
        </w:rPr>
        <w:t xml:space="preserve"> e Lima J.G., </w:t>
      </w:r>
      <w:r w:rsidR="00FD3100">
        <w:rPr>
          <w:lang w:val="en-US"/>
        </w:rPr>
        <w:t>Carvalho de Andrade M.F.,</w:t>
      </w:r>
      <w:r>
        <w:rPr>
          <w:lang w:val="en-US"/>
        </w:rPr>
        <w:t xml:space="preserve"> Bergmann</w:t>
      </w:r>
      <w:r w:rsidR="00FD3100">
        <w:rPr>
          <w:lang w:val="en-US"/>
        </w:rPr>
        <w:t xml:space="preserve"> A</w:t>
      </w:r>
      <w:r>
        <w:rPr>
          <w:lang w:val="en-US"/>
        </w:rPr>
        <w:t xml:space="preserve">. </w:t>
      </w:r>
      <w:r w:rsidRPr="00D61A4A">
        <w:rPr>
          <w:lang w:val="en-US"/>
        </w:rPr>
        <w:t>Low-level laser therapy in secondary lymphedema</w:t>
      </w:r>
      <w:r w:rsidR="00FD3100">
        <w:rPr>
          <w:lang w:val="en-US"/>
        </w:rPr>
        <w:t xml:space="preserve"> </w:t>
      </w:r>
      <w:r w:rsidRPr="00D61A4A">
        <w:rPr>
          <w:lang w:val="en-US"/>
        </w:rPr>
        <w:t>after breast cancer: systematic review</w:t>
      </w:r>
      <w:r>
        <w:rPr>
          <w:lang w:val="en-US"/>
        </w:rPr>
        <w:t xml:space="preserve"> / </w:t>
      </w:r>
      <w:r w:rsidRPr="00D61A4A">
        <w:rPr>
          <w:lang w:val="en-US"/>
        </w:rPr>
        <w:t>Lasers Med Sci</w:t>
      </w:r>
      <w:r w:rsidR="00FD3100">
        <w:rPr>
          <w:lang w:val="en-US"/>
        </w:rPr>
        <w:t xml:space="preserve">. - </w:t>
      </w:r>
      <w:r w:rsidRPr="00FD3100">
        <w:rPr>
          <w:lang w:val="en-US"/>
        </w:rPr>
        <w:t>2012.</w:t>
      </w:r>
      <w:r w:rsidR="00FD3100">
        <w:rPr>
          <w:lang w:val="en-US"/>
        </w:rPr>
        <w:t xml:space="preserve"> – Vol. 18 (4). – P. 884-890.</w:t>
      </w:r>
    </w:p>
    <w:p w:rsidR="009A5141" w:rsidRPr="003C04D1" w:rsidRDefault="009A5141" w:rsidP="009A5141">
      <w:pPr>
        <w:pStyle w:val="a6"/>
        <w:numPr>
          <w:ilvl w:val="0"/>
          <w:numId w:val="1"/>
        </w:numPr>
        <w:tabs>
          <w:tab w:val="left" w:pos="5385"/>
        </w:tabs>
        <w:spacing w:line="360" w:lineRule="auto"/>
        <w:jc w:val="both"/>
        <w:rPr>
          <w:lang w:val="en-US"/>
        </w:rPr>
      </w:pPr>
      <w:r>
        <w:rPr>
          <w:lang w:val="en-US"/>
        </w:rPr>
        <w:t>Dos Santos</w:t>
      </w:r>
      <w:r w:rsidR="00FD3100">
        <w:rPr>
          <w:lang w:val="en-US"/>
        </w:rPr>
        <w:t xml:space="preserve"> S.</w:t>
      </w:r>
      <w:r>
        <w:rPr>
          <w:lang w:val="en-US"/>
        </w:rPr>
        <w:t xml:space="preserve">, </w:t>
      </w:r>
      <w:r w:rsidRPr="009A5141">
        <w:rPr>
          <w:lang w:val="en-US"/>
        </w:rPr>
        <w:t>Hill</w:t>
      </w:r>
      <w:r w:rsidR="00FD3100">
        <w:rPr>
          <w:lang w:val="en-US"/>
        </w:rPr>
        <w:t xml:space="preserve"> N., </w:t>
      </w:r>
      <w:r w:rsidRPr="009A5141">
        <w:rPr>
          <w:lang w:val="en-US"/>
        </w:rPr>
        <w:t>Morgan</w:t>
      </w:r>
      <w:r w:rsidR="00FD3100">
        <w:rPr>
          <w:lang w:val="en-US"/>
        </w:rPr>
        <w:t xml:space="preserve"> A., </w:t>
      </w:r>
      <w:r w:rsidRPr="009A5141">
        <w:rPr>
          <w:lang w:val="en-US"/>
        </w:rPr>
        <w:t>Smith</w:t>
      </w:r>
      <w:r w:rsidR="00FD3100">
        <w:rPr>
          <w:lang w:val="en-US"/>
        </w:rPr>
        <w:t xml:space="preserve"> J.</w:t>
      </w:r>
      <w:r w:rsidRPr="009A5141">
        <w:rPr>
          <w:lang w:val="en-US"/>
        </w:rPr>
        <w:t xml:space="preserve">, </w:t>
      </w:r>
      <w:r>
        <w:rPr>
          <w:lang w:val="en-US"/>
        </w:rPr>
        <w:t>Thai</w:t>
      </w:r>
      <w:r w:rsidR="00FD3100">
        <w:rPr>
          <w:lang w:val="en-US"/>
        </w:rPr>
        <w:t xml:space="preserve"> C.</w:t>
      </w:r>
      <w:r>
        <w:rPr>
          <w:lang w:val="en-US"/>
        </w:rPr>
        <w:t>,</w:t>
      </w:r>
      <w:r w:rsidR="00FD3100">
        <w:rPr>
          <w:lang w:val="en-US"/>
        </w:rPr>
        <w:t xml:space="preserve"> </w:t>
      </w:r>
      <w:proofErr w:type="spellStart"/>
      <w:r w:rsidRPr="009A5141">
        <w:rPr>
          <w:lang w:val="en-US"/>
        </w:rPr>
        <w:t>Ch</w:t>
      </w:r>
      <w:r>
        <w:rPr>
          <w:lang w:val="en-US"/>
        </w:rPr>
        <w:t>eifetz</w:t>
      </w:r>
      <w:proofErr w:type="spellEnd"/>
      <w:r w:rsidR="00FD3100">
        <w:rPr>
          <w:lang w:val="en-US"/>
        </w:rPr>
        <w:t xml:space="preserve"> O</w:t>
      </w:r>
      <w:r>
        <w:rPr>
          <w:lang w:val="en-US"/>
        </w:rPr>
        <w:t xml:space="preserve">. </w:t>
      </w:r>
      <w:r w:rsidRPr="009A5141">
        <w:rPr>
          <w:lang w:val="en-US"/>
        </w:rPr>
        <w:t>Acupuncture for Treating Common Side Effects</w:t>
      </w:r>
      <w:r w:rsidR="00FD3100">
        <w:rPr>
          <w:lang w:val="en-US"/>
        </w:rPr>
        <w:t xml:space="preserve"> Associated w</w:t>
      </w:r>
      <w:r w:rsidRPr="009A5141">
        <w:rPr>
          <w:lang w:val="en-US"/>
        </w:rPr>
        <w:t>ith Breast Cancer Treatment: A Systematic Review</w:t>
      </w:r>
      <w:r w:rsidR="00FD3100">
        <w:rPr>
          <w:lang w:val="en-US"/>
        </w:rPr>
        <w:t xml:space="preserve"> / Medical Acupuncture. – </w:t>
      </w:r>
      <w:r w:rsidR="00FD3100" w:rsidRPr="00FD3100">
        <w:rPr>
          <w:lang w:val="en-US"/>
        </w:rPr>
        <w:t>2010. – Vol.</w:t>
      </w:r>
      <w:r w:rsidRPr="00FD3100">
        <w:rPr>
          <w:lang w:val="en-US"/>
        </w:rPr>
        <w:t xml:space="preserve"> 22(2).</w:t>
      </w:r>
      <w:r w:rsidR="00FD3100">
        <w:rPr>
          <w:lang w:val="en-US"/>
        </w:rPr>
        <w:t xml:space="preserve"> – P. 233-239.</w:t>
      </w:r>
    </w:p>
    <w:p w:rsidR="00FD3100" w:rsidRPr="00FD3100" w:rsidRDefault="003C04D1" w:rsidP="00FD3100">
      <w:pPr>
        <w:pStyle w:val="a6"/>
        <w:numPr>
          <w:ilvl w:val="0"/>
          <w:numId w:val="1"/>
        </w:numPr>
        <w:tabs>
          <w:tab w:val="left" w:pos="5385"/>
        </w:tabs>
        <w:spacing w:line="360" w:lineRule="auto"/>
        <w:jc w:val="both"/>
        <w:rPr>
          <w:lang w:val="en-US"/>
        </w:rPr>
      </w:pPr>
      <w:r w:rsidRPr="003C04D1">
        <w:rPr>
          <w:lang w:val="en-US"/>
        </w:rPr>
        <w:t xml:space="preserve">De </w:t>
      </w:r>
      <w:proofErr w:type="spellStart"/>
      <w:r w:rsidRPr="003C04D1">
        <w:rPr>
          <w:lang w:val="en-US"/>
        </w:rPr>
        <w:t>Groef</w:t>
      </w:r>
      <w:proofErr w:type="spellEnd"/>
      <w:r w:rsidR="00FD3100">
        <w:rPr>
          <w:lang w:val="en-US"/>
        </w:rPr>
        <w:t xml:space="preserve"> A., </w:t>
      </w:r>
      <w:r w:rsidRPr="003C04D1">
        <w:rPr>
          <w:lang w:val="en-US"/>
        </w:rPr>
        <w:t xml:space="preserve">Van </w:t>
      </w:r>
      <w:proofErr w:type="spellStart"/>
      <w:r w:rsidRPr="003C04D1">
        <w:rPr>
          <w:lang w:val="en-US"/>
        </w:rPr>
        <w:t>Kampen</w:t>
      </w:r>
      <w:proofErr w:type="spellEnd"/>
      <w:r w:rsidR="00FD3100">
        <w:rPr>
          <w:lang w:val="en-US"/>
        </w:rPr>
        <w:t xml:space="preserve"> M., </w:t>
      </w:r>
      <w:proofErr w:type="spellStart"/>
      <w:r w:rsidRPr="003C04D1">
        <w:rPr>
          <w:lang w:val="en-US"/>
        </w:rPr>
        <w:t>Dieltjens</w:t>
      </w:r>
      <w:proofErr w:type="spellEnd"/>
      <w:r w:rsidR="00FD3100">
        <w:rPr>
          <w:lang w:val="en-US"/>
        </w:rPr>
        <w:t xml:space="preserve"> E., </w:t>
      </w:r>
      <w:proofErr w:type="spellStart"/>
      <w:r w:rsidRPr="003C04D1">
        <w:rPr>
          <w:lang w:val="en-US"/>
        </w:rPr>
        <w:t>Christiaens</w:t>
      </w:r>
      <w:proofErr w:type="spellEnd"/>
      <w:r w:rsidR="00FD3100">
        <w:rPr>
          <w:lang w:val="en-US"/>
        </w:rPr>
        <w:t xml:space="preserve"> M.R., </w:t>
      </w:r>
      <w:r w:rsidRPr="003C04D1">
        <w:rPr>
          <w:lang w:val="en-US"/>
        </w:rPr>
        <w:t>Neven</w:t>
      </w:r>
      <w:r w:rsidR="00FD3100">
        <w:rPr>
          <w:lang w:val="en-US"/>
        </w:rPr>
        <w:t xml:space="preserve"> P., </w:t>
      </w:r>
      <w:proofErr w:type="spellStart"/>
      <w:r w:rsidRPr="003C04D1">
        <w:rPr>
          <w:lang w:val="en-US"/>
        </w:rPr>
        <w:t>Geraerts</w:t>
      </w:r>
      <w:proofErr w:type="spellEnd"/>
      <w:r w:rsidR="00FD3100">
        <w:rPr>
          <w:lang w:val="en-US"/>
        </w:rPr>
        <w:t xml:space="preserve"> I.</w:t>
      </w:r>
      <w:r w:rsidRPr="003C04D1">
        <w:rPr>
          <w:lang w:val="en-US"/>
        </w:rPr>
        <w:t>,</w:t>
      </w:r>
      <w:r w:rsidR="00FD3100">
        <w:rPr>
          <w:lang w:val="en-US"/>
        </w:rPr>
        <w:t xml:space="preserve"> </w:t>
      </w:r>
      <w:proofErr w:type="spellStart"/>
      <w:r w:rsidR="00FD3100">
        <w:rPr>
          <w:lang w:val="en-US"/>
        </w:rPr>
        <w:t>etal</w:t>
      </w:r>
      <w:proofErr w:type="spellEnd"/>
      <w:r w:rsidRPr="003C04D1">
        <w:rPr>
          <w:lang w:val="en-US"/>
        </w:rPr>
        <w:t>. Effectiveness of Postoperative Physical Therapy for Upper Limb Impairments Following Breast Cancer Treatment: A Systematic Review</w:t>
      </w:r>
      <w:r>
        <w:rPr>
          <w:lang w:val="en-US"/>
        </w:rPr>
        <w:t xml:space="preserve"> / </w:t>
      </w:r>
      <w:r w:rsidRPr="003C04D1">
        <w:rPr>
          <w:lang w:val="en-US"/>
        </w:rPr>
        <w:t>Archives of physic</w:t>
      </w:r>
      <w:r w:rsidR="00FD3100">
        <w:rPr>
          <w:lang w:val="en-US"/>
        </w:rPr>
        <w:t xml:space="preserve">al </w:t>
      </w:r>
      <w:r w:rsidR="00FD3100">
        <w:rPr>
          <w:lang w:val="en-US"/>
        </w:rPr>
        <w:lastRenderedPageBreak/>
        <w:t xml:space="preserve">medicine and rehabilitation. </w:t>
      </w:r>
      <w:r w:rsidR="00FD3100" w:rsidRPr="00FD3100">
        <w:rPr>
          <w:lang w:val="en-US"/>
        </w:rPr>
        <w:t xml:space="preserve">2015. </w:t>
      </w:r>
      <w:r w:rsidR="00FD3100">
        <w:rPr>
          <w:lang w:val="en-US"/>
        </w:rPr>
        <w:t>URL</w:t>
      </w:r>
      <w:r w:rsidR="00FD3100" w:rsidRPr="00FD3100">
        <w:rPr>
          <w:lang w:val="en-US"/>
        </w:rPr>
        <w:t xml:space="preserve">: </w:t>
      </w:r>
      <w:r w:rsidR="00FD3100">
        <w:t xml:space="preserve"> </w:t>
      </w:r>
      <w:r w:rsidR="00FD3100" w:rsidRPr="00FD3100">
        <w:rPr>
          <w:lang w:val="en-US"/>
        </w:rPr>
        <w:t>https://www.ncbi.nlm.nih.gov/pubmed/25595999</w:t>
      </w:r>
      <w:r w:rsidR="00FD3100">
        <w:t>.</w:t>
      </w:r>
    </w:p>
    <w:p w:rsidR="00393D49" w:rsidRPr="00FD3100" w:rsidRDefault="00393D49" w:rsidP="00CD5EB1">
      <w:pPr>
        <w:pStyle w:val="a6"/>
        <w:numPr>
          <w:ilvl w:val="0"/>
          <w:numId w:val="1"/>
        </w:numPr>
        <w:tabs>
          <w:tab w:val="left" w:pos="5385"/>
        </w:tabs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Carati</w:t>
      </w:r>
      <w:proofErr w:type="spellEnd"/>
      <w:r w:rsidR="00FD3100" w:rsidRPr="00FD3100">
        <w:rPr>
          <w:lang w:val="en-US"/>
        </w:rPr>
        <w:t xml:space="preserve"> </w:t>
      </w:r>
      <w:r w:rsidR="00FD3100">
        <w:rPr>
          <w:lang w:val="en-US"/>
        </w:rPr>
        <w:t xml:space="preserve">C.J., </w:t>
      </w:r>
      <w:r>
        <w:rPr>
          <w:lang w:val="en-US"/>
        </w:rPr>
        <w:t>Anderson</w:t>
      </w:r>
      <w:r w:rsidR="00FD3100" w:rsidRPr="00FD3100">
        <w:rPr>
          <w:lang w:val="en-US"/>
        </w:rPr>
        <w:t xml:space="preserve"> </w:t>
      </w:r>
      <w:r w:rsidR="00FD3100">
        <w:rPr>
          <w:lang w:val="en-US"/>
        </w:rPr>
        <w:t xml:space="preserve">S.N., </w:t>
      </w:r>
      <w:r>
        <w:rPr>
          <w:lang w:val="en-US"/>
        </w:rPr>
        <w:t>Gannon</w:t>
      </w:r>
      <w:r w:rsidR="00FD3100" w:rsidRPr="00FD3100">
        <w:rPr>
          <w:lang w:val="en-US"/>
        </w:rPr>
        <w:t xml:space="preserve"> </w:t>
      </w:r>
      <w:r w:rsidR="00FD3100">
        <w:rPr>
          <w:lang w:val="en-US"/>
        </w:rPr>
        <w:t>B.J.</w:t>
      </w:r>
      <w:r>
        <w:rPr>
          <w:lang w:val="en-US"/>
        </w:rPr>
        <w:t xml:space="preserve">, </w:t>
      </w:r>
      <w:proofErr w:type="spellStart"/>
      <w:r w:rsidRPr="00393D49">
        <w:rPr>
          <w:lang w:val="en-US"/>
        </w:rPr>
        <w:t>Piller</w:t>
      </w:r>
      <w:proofErr w:type="spellEnd"/>
      <w:r w:rsidR="00FD3100" w:rsidRPr="00FD3100">
        <w:rPr>
          <w:lang w:val="en-US"/>
        </w:rPr>
        <w:t xml:space="preserve"> </w:t>
      </w:r>
      <w:r w:rsidR="00FD3100">
        <w:rPr>
          <w:lang w:val="en-US"/>
        </w:rPr>
        <w:t>N.B</w:t>
      </w:r>
      <w:r>
        <w:rPr>
          <w:lang w:val="en-US"/>
        </w:rPr>
        <w:t>.</w:t>
      </w:r>
      <w:r w:rsidR="000E6100">
        <w:rPr>
          <w:lang w:val="en-US"/>
        </w:rPr>
        <w:t xml:space="preserve"> </w:t>
      </w:r>
      <w:r w:rsidR="00CD5EB1" w:rsidRPr="00CD5EB1">
        <w:rPr>
          <w:lang w:val="en-US"/>
        </w:rPr>
        <w:t>Treatment o</w:t>
      </w:r>
      <w:r w:rsidR="00FD3100">
        <w:rPr>
          <w:lang w:val="en-US"/>
        </w:rPr>
        <w:t xml:space="preserve">f Postmastectomy Lymphedema with </w:t>
      </w:r>
      <w:r w:rsidR="00CD5EB1" w:rsidRPr="00CD5EB1">
        <w:rPr>
          <w:lang w:val="en-US"/>
        </w:rPr>
        <w:t>Low-Level Laser Therapy</w:t>
      </w:r>
      <w:r w:rsidR="00CD5EB1">
        <w:rPr>
          <w:lang w:val="en-US"/>
        </w:rPr>
        <w:t xml:space="preserve"> / </w:t>
      </w:r>
      <w:r w:rsidRPr="00CD5EB1">
        <w:rPr>
          <w:lang w:val="en-US"/>
        </w:rPr>
        <w:t>Cancer</w:t>
      </w:r>
      <w:r w:rsidR="00FD3100">
        <w:rPr>
          <w:lang w:val="en-US"/>
        </w:rPr>
        <w:t xml:space="preserve">. - </w:t>
      </w:r>
      <w:r w:rsidR="00CD5EB1" w:rsidRPr="00FD3100">
        <w:rPr>
          <w:lang w:val="en-US"/>
        </w:rPr>
        <w:t>200</w:t>
      </w:r>
      <w:r w:rsidR="00FD3100" w:rsidRPr="00FD3100">
        <w:rPr>
          <w:lang w:val="en-US"/>
        </w:rPr>
        <w:t>3. – Vol.</w:t>
      </w:r>
      <w:r w:rsidR="00CD5EB1" w:rsidRPr="00FD3100">
        <w:rPr>
          <w:lang w:val="en-US"/>
        </w:rPr>
        <w:t xml:space="preserve"> </w:t>
      </w:r>
      <w:r w:rsidR="00FD3100" w:rsidRPr="00FD3100">
        <w:rPr>
          <w:lang w:val="en-US"/>
        </w:rPr>
        <w:t xml:space="preserve">98. – P. </w:t>
      </w:r>
      <w:r w:rsidRPr="00FD3100">
        <w:rPr>
          <w:lang w:val="en-US"/>
        </w:rPr>
        <w:t>1114–22.</w:t>
      </w:r>
    </w:p>
    <w:p w:rsidR="00BB344F" w:rsidRDefault="00BB344F" w:rsidP="00BB344F">
      <w:pPr>
        <w:pStyle w:val="a6"/>
        <w:numPr>
          <w:ilvl w:val="0"/>
          <w:numId w:val="1"/>
        </w:numPr>
        <w:tabs>
          <w:tab w:val="left" w:pos="5385"/>
        </w:tabs>
        <w:spacing w:line="360" w:lineRule="auto"/>
        <w:jc w:val="both"/>
        <w:rPr>
          <w:lang w:val="en-US"/>
        </w:rPr>
      </w:pPr>
      <w:r>
        <w:rPr>
          <w:lang w:val="en-US"/>
        </w:rPr>
        <w:t>Omar</w:t>
      </w:r>
      <w:r w:rsidR="00FD3100">
        <w:rPr>
          <w:lang w:val="en-US"/>
        </w:rPr>
        <w:t xml:space="preserve"> M.T.A., </w:t>
      </w:r>
      <w:proofErr w:type="spellStart"/>
      <w:r>
        <w:rPr>
          <w:lang w:val="en-US"/>
        </w:rPr>
        <w:t>Shaheen</w:t>
      </w:r>
      <w:proofErr w:type="spellEnd"/>
      <w:r w:rsidR="00FD3100">
        <w:rPr>
          <w:lang w:val="en-US"/>
        </w:rPr>
        <w:t xml:space="preserve"> A.A.M.</w:t>
      </w:r>
      <w:r>
        <w:rPr>
          <w:lang w:val="en-US"/>
        </w:rPr>
        <w:t xml:space="preserve">, </w:t>
      </w:r>
      <w:proofErr w:type="spellStart"/>
      <w:r w:rsidR="00FD3100">
        <w:rPr>
          <w:lang w:val="en-US"/>
        </w:rPr>
        <w:t>Hamayun</w:t>
      </w:r>
      <w:proofErr w:type="spellEnd"/>
      <w:r w:rsidR="00FD3100">
        <w:rPr>
          <w:lang w:val="en-US"/>
        </w:rPr>
        <w:t xml:space="preserve"> Z</w:t>
      </w:r>
      <w:r>
        <w:rPr>
          <w:lang w:val="en-US"/>
        </w:rPr>
        <w:t xml:space="preserve">. </w:t>
      </w:r>
      <w:r w:rsidRPr="00BB344F">
        <w:rPr>
          <w:lang w:val="en-US"/>
        </w:rPr>
        <w:t xml:space="preserve">A systematic review of the effect of low-level laser </w:t>
      </w:r>
      <w:proofErr w:type="spellStart"/>
      <w:r w:rsidRPr="00BB344F">
        <w:rPr>
          <w:lang w:val="en-US"/>
        </w:rPr>
        <w:t>therapyin</w:t>
      </w:r>
      <w:proofErr w:type="spellEnd"/>
      <w:r w:rsidRPr="00BB344F">
        <w:rPr>
          <w:lang w:val="en-US"/>
        </w:rPr>
        <w:t xml:space="preserve"> the management of breast cancer-related lymphedema</w:t>
      </w:r>
      <w:r>
        <w:rPr>
          <w:lang w:val="en-US"/>
        </w:rPr>
        <w:t xml:space="preserve"> / </w:t>
      </w:r>
      <w:r w:rsidR="00FD3100">
        <w:rPr>
          <w:lang w:val="en-US"/>
        </w:rPr>
        <w:t xml:space="preserve">Support Care Cancer. – </w:t>
      </w:r>
      <w:r w:rsidR="00FD3100" w:rsidRPr="00FD3100">
        <w:rPr>
          <w:lang w:val="en-US"/>
        </w:rPr>
        <w:t xml:space="preserve">2012. – Vol. 20. – P. </w:t>
      </w:r>
      <w:r w:rsidRPr="00FD3100">
        <w:rPr>
          <w:lang w:val="en-US"/>
        </w:rPr>
        <w:t>2977–2984.</w:t>
      </w:r>
    </w:p>
    <w:p w:rsidR="00E70B3A" w:rsidRDefault="00E70B3A" w:rsidP="00E70B3A">
      <w:pPr>
        <w:pStyle w:val="a6"/>
        <w:numPr>
          <w:ilvl w:val="0"/>
          <w:numId w:val="1"/>
        </w:numPr>
        <w:tabs>
          <w:tab w:val="left" w:pos="5385"/>
        </w:tabs>
        <w:spacing w:line="360" w:lineRule="auto"/>
        <w:jc w:val="both"/>
        <w:rPr>
          <w:lang w:val="en-US"/>
        </w:rPr>
      </w:pPr>
      <w:r w:rsidRPr="00E70B3A">
        <w:rPr>
          <w:lang w:val="en-US"/>
        </w:rPr>
        <w:t>Kim</w:t>
      </w:r>
      <w:r w:rsidR="00FD3100">
        <w:rPr>
          <w:lang w:val="en-US"/>
        </w:rPr>
        <w:t xml:space="preserve"> J., </w:t>
      </w:r>
      <w:proofErr w:type="spellStart"/>
      <w:r w:rsidR="00FD3100">
        <w:rPr>
          <w:lang w:val="en-US"/>
        </w:rPr>
        <w:t>Myeong</w:t>
      </w:r>
      <w:proofErr w:type="spellEnd"/>
      <w:r w:rsidR="00FD3100">
        <w:rPr>
          <w:lang w:val="en-US"/>
        </w:rPr>
        <w:t xml:space="preserve"> S. L., </w:t>
      </w:r>
      <w:r w:rsidRPr="00E70B3A">
        <w:rPr>
          <w:lang w:val="en-US"/>
        </w:rPr>
        <w:t>Won Kang</w:t>
      </w:r>
      <w:r w:rsidR="00FD3100">
        <w:rPr>
          <w:lang w:val="en-US"/>
        </w:rPr>
        <w:t xml:space="preserve"> J., </w:t>
      </w:r>
      <w:r w:rsidRPr="00E70B3A">
        <w:rPr>
          <w:lang w:val="en-US"/>
        </w:rPr>
        <w:t>Choi</w:t>
      </w:r>
      <w:r w:rsidR="00FD3100">
        <w:rPr>
          <w:lang w:val="en-US"/>
        </w:rPr>
        <w:t xml:space="preserve"> D.Y., </w:t>
      </w:r>
      <w:proofErr w:type="spellStart"/>
      <w:r w:rsidR="00FD3100">
        <w:rPr>
          <w:lang w:val="en-US"/>
        </w:rPr>
        <w:t>Edzard</w:t>
      </w:r>
      <w:proofErr w:type="spellEnd"/>
      <w:r w:rsidR="00FD3100">
        <w:rPr>
          <w:lang w:val="en-US"/>
        </w:rPr>
        <w:t xml:space="preserve"> E</w:t>
      </w:r>
      <w:r>
        <w:rPr>
          <w:lang w:val="en-US"/>
        </w:rPr>
        <w:t xml:space="preserve">. </w:t>
      </w:r>
      <w:r w:rsidRPr="00E70B3A">
        <w:rPr>
          <w:lang w:val="en-US"/>
        </w:rPr>
        <w:t>Reflexology for the Symptomatic</w:t>
      </w:r>
      <w:r w:rsidR="00FD3100">
        <w:rPr>
          <w:lang w:val="en-US"/>
        </w:rPr>
        <w:t xml:space="preserve"> </w:t>
      </w:r>
      <w:r w:rsidRPr="00E70B3A">
        <w:rPr>
          <w:lang w:val="en-US"/>
        </w:rPr>
        <w:t>Treatment of Breast Cancer: A Systematic Review</w:t>
      </w:r>
      <w:r>
        <w:rPr>
          <w:lang w:val="en-US"/>
        </w:rPr>
        <w:t xml:space="preserve"> / </w:t>
      </w:r>
      <w:r w:rsidRPr="00E70B3A">
        <w:rPr>
          <w:lang w:val="en-US"/>
        </w:rPr>
        <w:t>Integrative Cancer Therapies</w:t>
      </w:r>
      <w:r w:rsidR="00FD3100">
        <w:rPr>
          <w:lang w:val="en-US"/>
        </w:rPr>
        <w:t xml:space="preserve">. – </w:t>
      </w:r>
      <w:r w:rsidR="00FD3100" w:rsidRPr="00FD3100">
        <w:rPr>
          <w:lang w:val="en-US"/>
        </w:rPr>
        <w:t>2010. – Vol.</w:t>
      </w:r>
      <w:r w:rsidRPr="00FD3100">
        <w:rPr>
          <w:lang w:val="en-US"/>
        </w:rPr>
        <w:t xml:space="preserve"> 9(4)</w:t>
      </w:r>
      <w:r w:rsidR="00FD3100" w:rsidRPr="00FD3100">
        <w:rPr>
          <w:lang w:val="en-US"/>
        </w:rPr>
        <w:t>. – P.</w:t>
      </w:r>
      <w:r w:rsidRPr="00FD3100">
        <w:rPr>
          <w:lang w:val="en-US"/>
        </w:rPr>
        <w:t xml:space="preserve"> 326–330.</w:t>
      </w:r>
    </w:p>
    <w:p w:rsidR="00450479" w:rsidRDefault="00450479" w:rsidP="00450479">
      <w:pPr>
        <w:pStyle w:val="a6"/>
        <w:numPr>
          <w:ilvl w:val="0"/>
          <w:numId w:val="1"/>
        </w:numPr>
        <w:tabs>
          <w:tab w:val="left" w:pos="5385"/>
        </w:tabs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Buffart</w:t>
      </w:r>
      <w:proofErr w:type="spellEnd"/>
      <w:r w:rsidR="00FD3100">
        <w:rPr>
          <w:lang w:val="en-US"/>
        </w:rPr>
        <w:t xml:space="preserve"> L.M., V</w:t>
      </w:r>
      <w:r w:rsidRPr="00450479">
        <w:rPr>
          <w:lang w:val="en-US"/>
        </w:rPr>
        <w:t>a</w:t>
      </w:r>
      <w:r>
        <w:rPr>
          <w:lang w:val="en-US"/>
        </w:rPr>
        <w:t xml:space="preserve">n </w:t>
      </w:r>
      <w:proofErr w:type="spellStart"/>
      <w:r>
        <w:rPr>
          <w:lang w:val="en-US"/>
        </w:rPr>
        <w:t>Uffelen</w:t>
      </w:r>
      <w:proofErr w:type="spellEnd"/>
      <w:r w:rsidR="00FD3100">
        <w:rPr>
          <w:lang w:val="en-US"/>
        </w:rPr>
        <w:t xml:space="preserve"> J.G.Z., </w:t>
      </w:r>
      <w:proofErr w:type="spellStart"/>
      <w:r>
        <w:rPr>
          <w:lang w:val="en-US"/>
        </w:rPr>
        <w:t>Riphagen</w:t>
      </w:r>
      <w:proofErr w:type="spellEnd"/>
      <w:r w:rsidR="00FD3100">
        <w:rPr>
          <w:lang w:val="en-US"/>
        </w:rPr>
        <w:t xml:space="preserve"> I.I., </w:t>
      </w:r>
      <w:proofErr w:type="spellStart"/>
      <w:r>
        <w:rPr>
          <w:lang w:val="en-US"/>
        </w:rPr>
        <w:t>Brug</w:t>
      </w:r>
      <w:proofErr w:type="spellEnd"/>
      <w:r w:rsidR="00FD3100">
        <w:rPr>
          <w:lang w:val="en-US"/>
        </w:rPr>
        <w:t xml:space="preserve"> J., V</w:t>
      </w:r>
      <w:r>
        <w:rPr>
          <w:lang w:val="en-US"/>
        </w:rPr>
        <w:t xml:space="preserve">an </w:t>
      </w:r>
      <w:proofErr w:type="spellStart"/>
      <w:r>
        <w:rPr>
          <w:lang w:val="en-US"/>
        </w:rPr>
        <w:t>Mechelen</w:t>
      </w:r>
      <w:proofErr w:type="spellEnd"/>
      <w:r w:rsidR="00FD3100">
        <w:rPr>
          <w:lang w:val="en-US"/>
        </w:rPr>
        <w:t xml:space="preserve"> W.</w:t>
      </w:r>
      <w:r w:rsidRPr="00450479">
        <w:rPr>
          <w:lang w:val="en-US"/>
        </w:rPr>
        <w:t>, Brown</w:t>
      </w:r>
      <w:r w:rsidR="00FD3100">
        <w:rPr>
          <w:lang w:val="en-US"/>
        </w:rPr>
        <w:t xml:space="preserve"> W.J.</w:t>
      </w:r>
      <w:r w:rsidRPr="00450479">
        <w:rPr>
          <w:lang w:val="en-US"/>
        </w:rPr>
        <w:t>,</w:t>
      </w:r>
      <w:r w:rsidR="00FD3100">
        <w:rPr>
          <w:lang w:val="en-US"/>
        </w:rPr>
        <w:t xml:space="preserve"> </w:t>
      </w:r>
      <w:proofErr w:type="spellStart"/>
      <w:r w:rsidR="00FD3100">
        <w:rPr>
          <w:lang w:val="en-US"/>
        </w:rPr>
        <w:t>etal</w:t>
      </w:r>
      <w:proofErr w:type="spellEnd"/>
      <w:r>
        <w:rPr>
          <w:lang w:val="en-US"/>
        </w:rPr>
        <w:t xml:space="preserve">. </w:t>
      </w:r>
      <w:r w:rsidRPr="00450479">
        <w:rPr>
          <w:lang w:val="en-US"/>
        </w:rPr>
        <w:t>Physical and psychosocial benefits of yoga in</w:t>
      </w:r>
      <w:r w:rsidR="00FD3100">
        <w:rPr>
          <w:lang w:val="en-US"/>
        </w:rPr>
        <w:t xml:space="preserve"> </w:t>
      </w:r>
      <w:r w:rsidRPr="00450479">
        <w:rPr>
          <w:lang w:val="en-US"/>
        </w:rPr>
        <w:t>cancer patients and survivors, a systematic review and meta-analysis of randomized controlled trials</w:t>
      </w:r>
      <w:r>
        <w:rPr>
          <w:lang w:val="en-US"/>
        </w:rPr>
        <w:t xml:space="preserve"> / </w:t>
      </w:r>
      <w:r w:rsidR="00FD3100">
        <w:rPr>
          <w:lang w:val="en-US"/>
        </w:rPr>
        <w:t xml:space="preserve">BMC Cancer. – </w:t>
      </w:r>
      <w:r w:rsidR="00FD3100" w:rsidRPr="00FD3100">
        <w:rPr>
          <w:lang w:val="en-US"/>
        </w:rPr>
        <w:t xml:space="preserve">2012. – Vol. 12. – P. </w:t>
      </w:r>
      <w:r w:rsidRPr="00FD3100">
        <w:rPr>
          <w:lang w:val="en-US"/>
        </w:rPr>
        <w:t>559.</w:t>
      </w:r>
    </w:p>
    <w:p w:rsidR="00450479" w:rsidRDefault="00450479" w:rsidP="00450479">
      <w:pPr>
        <w:pStyle w:val="a6"/>
        <w:numPr>
          <w:ilvl w:val="0"/>
          <w:numId w:val="1"/>
        </w:numPr>
        <w:tabs>
          <w:tab w:val="left" w:pos="5385"/>
        </w:tabs>
        <w:spacing w:line="360" w:lineRule="auto"/>
        <w:jc w:val="both"/>
        <w:rPr>
          <w:lang w:val="en-US"/>
        </w:rPr>
      </w:pPr>
      <w:r w:rsidRPr="00FD3100">
        <w:rPr>
          <w:lang w:val="en-US"/>
        </w:rPr>
        <w:t>Huang</w:t>
      </w:r>
      <w:r w:rsidR="00FD3100" w:rsidRPr="00FD3100">
        <w:rPr>
          <w:lang w:val="en-US"/>
        </w:rPr>
        <w:t xml:space="preserve"> T.W., </w:t>
      </w:r>
      <w:r w:rsidRPr="00FD3100">
        <w:rPr>
          <w:lang w:val="en-US"/>
        </w:rPr>
        <w:t>Tseng</w:t>
      </w:r>
      <w:r w:rsidR="00FD3100" w:rsidRPr="00FD3100">
        <w:rPr>
          <w:lang w:val="en-US"/>
        </w:rPr>
        <w:t xml:space="preserve"> S.H.</w:t>
      </w:r>
      <w:r w:rsidRPr="00FD3100">
        <w:rPr>
          <w:lang w:val="en-US"/>
        </w:rPr>
        <w:t>, Lin</w:t>
      </w:r>
      <w:r w:rsidR="00FD3100" w:rsidRPr="00FD3100">
        <w:rPr>
          <w:lang w:val="en-US"/>
        </w:rPr>
        <w:t xml:space="preserve"> C.C., Bai C.H., </w:t>
      </w:r>
      <w:r w:rsidRPr="00FD3100">
        <w:rPr>
          <w:lang w:val="en-US"/>
        </w:rPr>
        <w:t>Chen</w:t>
      </w:r>
      <w:r w:rsidR="00FD3100" w:rsidRPr="00FD3100">
        <w:rPr>
          <w:lang w:val="en-US"/>
        </w:rPr>
        <w:t xml:space="preserve"> C.S., </w:t>
      </w:r>
      <w:r w:rsidRPr="00FD3100">
        <w:rPr>
          <w:lang w:val="en-US"/>
        </w:rPr>
        <w:t>Hung</w:t>
      </w:r>
      <w:r w:rsidR="00FD3100" w:rsidRPr="00FD3100">
        <w:rPr>
          <w:lang w:val="en-US"/>
        </w:rPr>
        <w:t xml:space="preserve"> C.S.</w:t>
      </w:r>
      <w:r w:rsidRPr="00FD3100">
        <w:rPr>
          <w:lang w:val="en-US"/>
        </w:rPr>
        <w:t>,</w:t>
      </w:r>
      <w:r w:rsidR="00FD3100">
        <w:rPr>
          <w:lang w:val="en-US"/>
        </w:rPr>
        <w:t xml:space="preserve"> </w:t>
      </w:r>
      <w:proofErr w:type="spellStart"/>
      <w:r w:rsidR="00FD3100">
        <w:rPr>
          <w:lang w:val="en-US"/>
        </w:rPr>
        <w:t>etal</w:t>
      </w:r>
      <w:proofErr w:type="spellEnd"/>
      <w:r>
        <w:rPr>
          <w:lang w:val="en-US"/>
        </w:rPr>
        <w:t xml:space="preserve">. </w:t>
      </w:r>
      <w:r w:rsidRPr="00450479">
        <w:rPr>
          <w:lang w:val="en-US"/>
        </w:rPr>
        <w:t>Effects of manual lymphatic drainage on breast</w:t>
      </w:r>
      <w:r w:rsidR="00FD3100">
        <w:rPr>
          <w:lang w:val="en-US"/>
        </w:rPr>
        <w:t xml:space="preserve"> </w:t>
      </w:r>
      <w:r w:rsidRPr="00450479">
        <w:rPr>
          <w:lang w:val="en-US"/>
        </w:rPr>
        <w:t>cancer-related lymphedema: a systematic review and meta-analysis of randomized controlled trials</w:t>
      </w:r>
      <w:r>
        <w:rPr>
          <w:lang w:val="en-US"/>
        </w:rPr>
        <w:t xml:space="preserve"> / </w:t>
      </w:r>
      <w:r w:rsidRPr="00450479">
        <w:rPr>
          <w:lang w:val="en-US"/>
        </w:rPr>
        <w:t>Wor</w:t>
      </w:r>
      <w:r w:rsidR="00FD3100">
        <w:rPr>
          <w:lang w:val="en-US"/>
        </w:rPr>
        <w:t xml:space="preserve">ld Journal of Surgical Oncology. – </w:t>
      </w:r>
      <w:r w:rsidR="00FD3100" w:rsidRPr="00FD3100">
        <w:rPr>
          <w:lang w:val="en-US"/>
        </w:rPr>
        <w:t xml:space="preserve">2013. – Vol. 11. – P. </w:t>
      </w:r>
      <w:r w:rsidRPr="00FD3100">
        <w:rPr>
          <w:lang w:val="en-US"/>
        </w:rPr>
        <w:t>15.</w:t>
      </w:r>
    </w:p>
    <w:p w:rsidR="00B036C0" w:rsidRDefault="00B036C0" w:rsidP="00B036C0">
      <w:pPr>
        <w:pStyle w:val="a6"/>
        <w:numPr>
          <w:ilvl w:val="0"/>
          <w:numId w:val="1"/>
        </w:numPr>
        <w:tabs>
          <w:tab w:val="left" w:pos="5385"/>
        </w:tabs>
        <w:spacing w:line="360" w:lineRule="auto"/>
        <w:jc w:val="both"/>
        <w:rPr>
          <w:lang w:val="en-US"/>
        </w:rPr>
      </w:pPr>
      <w:r w:rsidRPr="00FD3100">
        <w:rPr>
          <w:lang w:val="en-US"/>
        </w:rPr>
        <w:t>Belmonte</w:t>
      </w:r>
      <w:r w:rsidR="00FD3100" w:rsidRPr="00FD3100">
        <w:rPr>
          <w:lang w:val="en-US"/>
        </w:rPr>
        <w:t xml:space="preserve"> R., </w:t>
      </w:r>
      <w:proofErr w:type="spellStart"/>
      <w:r w:rsidRPr="00FD3100">
        <w:rPr>
          <w:lang w:val="en-US"/>
        </w:rPr>
        <w:t>Tejero</w:t>
      </w:r>
      <w:proofErr w:type="spellEnd"/>
      <w:r w:rsidR="00FD3100" w:rsidRPr="00FD3100">
        <w:rPr>
          <w:lang w:val="en-US"/>
        </w:rPr>
        <w:t xml:space="preserve"> M., Ferrer M., </w:t>
      </w:r>
      <w:proofErr w:type="spellStart"/>
      <w:r w:rsidRPr="00FD3100">
        <w:rPr>
          <w:lang w:val="en-US"/>
        </w:rPr>
        <w:t>Muniesa</w:t>
      </w:r>
      <w:proofErr w:type="spellEnd"/>
      <w:r w:rsidR="00FD3100" w:rsidRPr="00FD3100">
        <w:rPr>
          <w:lang w:val="en-US"/>
        </w:rPr>
        <w:t xml:space="preserve"> J.M., </w:t>
      </w:r>
      <w:r w:rsidRPr="00FD3100">
        <w:rPr>
          <w:lang w:val="en-US"/>
        </w:rPr>
        <w:t>Duarte</w:t>
      </w:r>
      <w:r w:rsidR="00FD3100" w:rsidRPr="00FD3100">
        <w:rPr>
          <w:lang w:val="en-US"/>
        </w:rPr>
        <w:t xml:space="preserve"> E., </w:t>
      </w:r>
      <w:proofErr w:type="spellStart"/>
      <w:r w:rsidRPr="00FD3100">
        <w:rPr>
          <w:lang w:val="en-US"/>
        </w:rPr>
        <w:t>Cunillera</w:t>
      </w:r>
      <w:proofErr w:type="spellEnd"/>
      <w:r w:rsidR="00FD3100" w:rsidRPr="00FD3100">
        <w:rPr>
          <w:lang w:val="en-US"/>
        </w:rPr>
        <w:t xml:space="preserve"> O.</w:t>
      </w:r>
      <w:r w:rsidRPr="00FD3100">
        <w:rPr>
          <w:lang w:val="en-US"/>
        </w:rPr>
        <w:t xml:space="preserve">, </w:t>
      </w:r>
      <w:proofErr w:type="spellStart"/>
      <w:r w:rsidR="00FD3100">
        <w:rPr>
          <w:lang w:val="en-US"/>
        </w:rPr>
        <w:t>etal</w:t>
      </w:r>
      <w:proofErr w:type="spellEnd"/>
      <w:r w:rsidR="00FD3100">
        <w:rPr>
          <w:lang w:val="en-US"/>
        </w:rPr>
        <w:t xml:space="preserve">. </w:t>
      </w:r>
      <w:r w:rsidRPr="00B036C0">
        <w:rPr>
          <w:lang w:val="en-US"/>
        </w:rPr>
        <w:t>Efficacy of low-frequency</w:t>
      </w:r>
      <w:r w:rsidR="00FD3100">
        <w:rPr>
          <w:lang w:val="en-US"/>
        </w:rPr>
        <w:t xml:space="preserve"> </w:t>
      </w:r>
      <w:r w:rsidRPr="00B036C0">
        <w:rPr>
          <w:lang w:val="en-US"/>
        </w:rPr>
        <w:t>low-intensity electrotherapy in the treatment of breast cancer-related lymphoedema: a cross-over randomized trial</w:t>
      </w:r>
      <w:r>
        <w:rPr>
          <w:lang w:val="en-US"/>
        </w:rPr>
        <w:t xml:space="preserve"> / </w:t>
      </w:r>
      <w:r w:rsidRPr="00B036C0">
        <w:rPr>
          <w:lang w:val="en-US"/>
        </w:rPr>
        <w:t>Clinical Rehabilitation</w:t>
      </w:r>
      <w:r w:rsidR="00FD3100">
        <w:rPr>
          <w:lang w:val="en-US"/>
        </w:rPr>
        <w:t>. – 2011. – Vol.</w:t>
      </w:r>
      <w:r>
        <w:rPr>
          <w:lang w:val="en-US"/>
        </w:rPr>
        <w:t xml:space="preserve"> </w:t>
      </w:r>
      <w:r w:rsidRPr="00B036C0">
        <w:rPr>
          <w:lang w:val="en-US"/>
        </w:rPr>
        <w:t>26(7)</w:t>
      </w:r>
      <w:r w:rsidR="00FD3100">
        <w:rPr>
          <w:lang w:val="en-US"/>
        </w:rPr>
        <w:t>. – P.</w:t>
      </w:r>
      <w:r w:rsidRPr="00B036C0">
        <w:rPr>
          <w:lang w:val="en-US"/>
        </w:rPr>
        <w:t xml:space="preserve"> 607–618</w:t>
      </w:r>
      <w:r>
        <w:rPr>
          <w:lang w:val="en-US"/>
        </w:rPr>
        <w:t>.</w:t>
      </w:r>
    </w:p>
    <w:p w:rsidR="00CB7928" w:rsidRPr="00FD3100" w:rsidRDefault="00CB7928" w:rsidP="00464EBE">
      <w:pPr>
        <w:pStyle w:val="a6"/>
        <w:numPr>
          <w:ilvl w:val="0"/>
          <w:numId w:val="1"/>
        </w:numPr>
        <w:spacing w:line="360" w:lineRule="auto"/>
        <w:jc w:val="both"/>
        <w:rPr>
          <w:color w:val="000000"/>
          <w:shd w:val="clear" w:color="auto" w:fill="FFFFFF"/>
          <w:lang w:val="en-US"/>
        </w:rPr>
      </w:pPr>
      <w:r w:rsidRPr="00464EBE">
        <w:t>ГОСТ</w:t>
      </w:r>
      <w:r w:rsidRPr="002D597B">
        <w:t xml:space="preserve"> </w:t>
      </w:r>
      <w:r w:rsidRPr="00464EBE">
        <w:t>Р</w:t>
      </w:r>
      <w:r w:rsidRPr="002D597B">
        <w:t xml:space="preserve"> 56034-2014 </w:t>
      </w:r>
      <w:r w:rsidRPr="00464EBE">
        <w:t>Клинические</w:t>
      </w:r>
      <w:r w:rsidRPr="002D597B">
        <w:t xml:space="preserve"> </w:t>
      </w:r>
      <w:r w:rsidRPr="00464EBE">
        <w:t>рекомендации</w:t>
      </w:r>
      <w:r w:rsidRPr="002D597B">
        <w:t xml:space="preserve"> (</w:t>
      </w:r>
      <w:r w:rsidRPr="00464EBE">
        <w:t>протоколы</w:t>
      </w:r>
      <w:r w:rsidRPr="002D597B">
        <w:t xml:space="preserve"> </w:t>
      </w:r>
      <w:r w:rsidRPr="00464EBE">
        <w:t>лечения</w:t>
      </w:r>
      <w:r w:rsidRPr="002D597B">
        <w:t xml:space="preserve">). </w:t>
      </w:r>
      <w:r w:rsidRPr="00464EBE">
        <w:t>Общие</w:t>
      </w:r>
      <w:r w:rsidRPr="00FD3100">
        <w:rPr>
          <w:lang w:val="en-US"/>
        </w:rPr>
        <w:t xml:space="preserve"> </w:t>
      </w:r>
      <w:r w:rsidRPr="00464EBE">
        <w:t>положения</w:t>
      </w:r>
      <w:r w:rsidRPr="00FD3100">
        <w:rPr>
          <w:color w:val="000000"/>
          <w:shd w:val="clear" w:color="auto" w:fill="FFFFFF"/>
          <w:lang w:val="en-US"/>
        </w:rPr>
        <w:t xml:space="preserve">. - </w:t>
      </w:r>
      <w:r w:rsidRPr="00464EBE">
        <w:rPr>
          <w:color w:val="000000"/>
          <w:shd w:val="clear" w:color="auto" w:fill="FFFFFF"/>
          <w:lang w:val="en-US"/>
        </w:rPr>
        <w:t>M</w:t>
      </w:r>
      <w:r w:rsidRPr="00FD3100">
        <w:rPr>
          <w:color w:val="000000"/>
          <w:shd w:val="clear" w:color="auto" w:fill="FFFFFF"/>
          <w:lang w:val="en-US"/>
        </w:rPr>
        <w:t xml:space="preserve">., 2014. - 23 </w:t>
      </w:r>
      <w:r w:rsidRPr="00464EBE">
        <w:rPr>
          <w:color w:val="000000"/>
          <w:shd w:val="clear" w:color="auto" w:fill="FFFFFF"/>
        </w:rPr>
        <w:t>с</w:t>
      </w:r>
      <w:r w:rsidRPr="00FD3100">
        <w:rPr>
          <w:color w:val="000000"/>
          <w:shd w:val="clear" w:color="auto" w:fill="FFFFFF"/>
          <w:lang w:val="en-US"/>
        </w:rPr>
        <w:t>.</w:t>
      </w:r>
    </w:p>
    <w:p w:rsidR="00292DFE" w:rsidRPr="00DC70F8" w:rsidRDefault="00292DFE" w:rsidP="00B036C0">
      <w:pPr>
        <w:pStyle w:val="a6"/>
        <w:numPr>
          <w:ilvl w:val="0"/>
          <w:numId w:val="1"/>
        </w:numPr>
        <w:tabs>
          <w:tab w:val="left" w:pos="5385"/>
        </w:tabs>
        <w:spacing w:line="360" w:lineRule="auto"/>
        <w:jc w:val="both"/>
      </w:pPr>
      <w:proofErr w:type="spellStart"/>
      <w:r w:rsidRPr="00292DFE">
        <w:t>Семиглазова</w:t>
      </w:r>
      <w:proofErr w:type="spellEnd"/>
      <w:r w:rsidRPr="00FD3100">
        <w:t xml:space="preserve"> </w:t>
      </w:r>
      <w:r w:rsidRPr="00292DFE">
        <w:t>Т</w:t>
      </w:r>
      <w:r w:rsidRPr="00FD3100">
        <w:t>.</w:t>
      </w:r>
      <w:r w:rsidRPr="00292DFE">
        <w:t>Ю</w:t>
      </w:r>
      <w:r w:rsidRPr="00FD3100">
        <w:t xml:space="preserve">., </w:t>
      </w:r>
      <w:proofErr w:type="spellStart"/>
      <w:r w:rsidRPr="00292DFE">
        <w:t>Клюге</w:t>
      </w:r>
      <w:proofErr w:type="spellEnd"/>
      <w:r w:rsidRPr="00FD3100">
        <w:t xml:space="preserve"> </w:t>
      </w:r>
      <w:r w:rsidRPr="00292DFE">
        <w:t xml:space="preserve">В.А., Каспаров Б.С., Кондратьева К.О., </w:t>
      </w:r>
      <w:proofErr w:type="spellStart"/>
      <w:r w:rsidRPr="00292DFE">
        <w:t>Крутов</w:t>
      </w:r>
      <w:proofErr w:type="spellEnd"/>
      <w:r w:rsidRPr="00292DFE">
        <w:t xml:space="preserve"> А.А., Зернова М.А</w:t>
      </w:r>
      <w:r w:rsidR="00FD3100">
        <w:t>.</w:t>
      </w:r>
      <w:r w:rsidR="00FD3100" w:rsidRPr="00FD3100">
        <w:t xml:space="preserve"> </w:t>
      </w:r>
      <w:r w:rsidR="00FD3100">
        <w:t>и др</w:t>
      </w:r>
      <w:r w:rsidRPr="00292DFE">
        <w:t>. Международная модель реабилитации онкологических больных. Медицинский Совет. – 2018.- №10. - С.108-116.</w:t>
      </w:r>
    </w:p>
    <w:p w:rsidR="00DC70F8" w:rsidRPr="00DC70F8" w:rsidRDefault="00DC70F8" w:rsidP="00DC70F8">
      <w:pPr>
        <w:tabs>
          <w:tab w:val="left" w:pos="5385"/>
        </w:tabs>
        <w:spacing w:line="360" w:lineRule="auto"/>
        <w:ind w:left="426"/>
        <w:jc w:val="both"/>
      </w:pPr>
    </w:p>
    <w:p w:rsidR="00A41388" w:rsidRPr="00DC70F8" w:rsidRDefault="00A41388" w:rsidP="00A41388">
      <w:pPr>
        <w:pStyle w:val="a6"/>
        <w:tabs>
          <w:tab w:val="left" w:pos="5385"/>
        </w:tabs>
        <w:spacing w:line="360" w:lineRule="auto"/>
        <w:ind w:left="786"/>
        <w:jc w:val="both"/>
      </w:pPr>
    </w:p>
    <w:sectPr w:rsidR="00A41388" w:rsidRPr="00DC70F8" w:rsidSect="000C5CC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ABD" w:rsidRDefault="00BD7ABD" w:rsidP="00A02E91">
      <w:r>
        <w:separator/>
      </w:r>
    </w:p>
  </w:endnote>
  <w:endnote w:type="continuationSeparator" w:id="0">
    <w:p w:rsidR="00BD7ABD" w:rsidRDefault="00BD7ABD" w:rsidP="00A02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roxima Nova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dvPS43EDDE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E91" w:rsidRDefault="00CB2834" w:rsidP="00F853EC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02E91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02E91" w:rsidRDefault="00A02E91" w:rsidP="00A02E9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E91" w:rsidRDefault="00CB2834" w:rsidP="00F853EC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02E91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D6952">
      <w:rPr>
        <w:rStyle w:val="a9"/>
        <w:noProof/>
      </w:rPr>
      <w:t>12</w:t>
    </w:r>
    <w:r>
      <w:rPr>
        <w:rStyle w:val="a9"/>
      </w:rPr>
      <w:fldChar w:fldCharType="end"/>
    </w:r>
  </w:p>
  <w:p w:rsidR="00A02E91" w:rsidRDefault="00A02E91" w:rsidP="00A02E9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ABD" w:rsidRDefault="00BD7ABD" w:rsidP="00A02E91">
      <w:r>
        <w:separator/>
      </w:r>
    </w:p>
  </w:footnote>
  <w:footnote w:type="continuationSeparator" w:id="0">
    <w:p w:rsidR="00BD7ABD" w:rsidRDefault="00BD7ABD" w:rsidP="00A02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81DF1"/>
    <w:multiLevelType w:val="hybridMultilevel"/>
    <w:tmpl w:val="AAB4266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2E3462F"/>
    <w:multiLevelType w:val="hybridMultilevel"/>
    <w:tmpl w:val="8D4AEC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F820602"/>
    <w:multiLevelType w:val="hybridMultilevel"/>
    <w:tmpl w:val="F760CEFE"/>
    <w:lvl w:ilvl="0" w:tplc="1012C0BA">
      <w:start w:val="1"/>
      <w:numFmt w:val="decimal"/>
      <w:lvlText w:val="%1."/>
      <w:lvlJc w:val="left"/>
      <w:pPr>
        <w:ind w:left="1272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7CE478C"/>
    <w:multiLevelType w:val="hybridMultilevel"/>
    <w:tmpl w:val="0B38E8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2F46D24"/>
    <w:multiLevelType w:val="hybridMultilevel"/>
    <w:tmpl w:val="855CC1B4"/>
    <w:lvl w:ilvl="0" w:tplc="53CAED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F2C"/>
    <w:rsid w:val="00004A60"/>
    <w:rsid w:val="0001629C"/>
    <w:rsid w:val="00016E22"/>
    <w:rsid w:val="000215BF"/>
    <w:rsid w:val="00023C26"/>
    <w:rsid w:val="00026C6F"/>
    <w:rsid w:val="00041CBB"/>
    <w:rsid w:val="00096278"/>
    <w:rsid w:val="000973A2"/>
    <w:rsid w:val="000B2F34"/>
    <w:rsid w:val="000C5CCD"/>
    <w:rsid w:val="000E39B7"/>
    <w:rsid w:val="000E6100"/>
    <w:rsid w:val="000F075B"/>
    <w:rsid w:val="0011040E"/>
    <w:rsid w:val="00143BB5"/>
    <w:rsid w:val="00147772"/>
    <w:rsid w:val="001508ED"/>
    <w:rsid w:val="00170AEC"/>
    <w:rsid w:val="00175651"/>
    <w:rsid w:val="001A4EFE"/>
    <w:rsid w:val="001A5DAE"/>
    <w:rsid w:val="001D6FA2"/>
    <w:rsid w:val="001E3BA2"/>
    <w:rsid w:val="001F11FF"/>
    <w:rsid w:val="0020767F"/>
    <w:rsid w:val="00212AD9"/>
    <w:rsid w:val="00261671"/>
    <w:rsid w:val="002912CD"/>
    <w:rsid w:val="00292DFE"/>
    <w:rsid w:val="002B6CB0"/>
    <w:rsid w:val="002D4478"/>
    <w:rsid w:val="002D597B"/>
    <w:rsid w:val="002E23D8"/>
    <w:rsid w:val="002E598C"/>
    <w:rsid w:val="003117E1"/>
    <w:rsid w:val="00311A36"/>
    <w:rsid w:val="0032574F"/>
    <w:rsid w:val="0033191C"/>
    <w:rsid w:val="003340E9"/>
    <w:rsid w:val="00335F28"/>
    <w:rsid w:val="00337D42"/>
    <w:rsid w:val="003611AA"/>
    <w:rsid w:val="003621D7"/>
    <w:rsid w:val="00363147"/>
    <w:rsid w:val="00391E70"/>
    <w:rsid w:val="00393B5F"/>
    <w:rsid w:val="00393D49"/>
    <w:rsid w:val="003A3683"/>
    <w:rsid w:val="003B2835"/>
    <w:rsid w:val="003C04D1"/>
    <w:rsid w:val="003C0FE5"/>
    <w:rsid w:val="003D6787"/>
    <w:rsid w:val="003D6952"/>
    <w:rsid w:val="003E189A"/>
    <w:rsid w:val="003F6E42"/>
    <w:rsid w:val="0042631D"/>
    <w:rsid w:val="00445AEF"/>
    <w:rsid w:val="00450479"/>
    <w:rsid w:val="004515D2"/>
    <w:rsid w:val="00453741"/>
    <w:rsid w:val="00454FE3"/>
    <w:rsid w:val="00460EBE"/>
    <w:rsid w:val="00464EBE"/>
    <w:rsid w:val="00484D7F"/>
    <w:rsid w:val="0049164D"/>
    <w:rsid w:val="0049579E"/>
    <w:rsid w:val="004F3DE7"/>
    <w:rsid w:val="0050026C"/>
    <w:rsid w:val="00500915"/>
    <w:rsid w:val="00504826"/>
    <w:rsid w:val="0053626D"/>
    <w:rsid w:val="00547B4E"/>
    <w:rsid w:val="00552FC2"/>
    <w:rsid w:val="00556FAE"/>
    <w:rsid w:val="00564388"/>
    <w:rsid w:val="005647FD"/>
    <w:rsid w:val="00567BCE"/>
    <w:rsid w:val="005772A1"/>
    <w:rsid w:val="00590EBD"/>
    <w:rsid w:val="00594761"/>
    <w:rsid w:val="005A3D1A"/>
    <w:rsid w:val="005B7A32"/>
    <w:rsid w:val="005D5D21"/>
    <w:rsid w:val="005F62BD"/>
    <w:rsid w:val="00607036"/>
    <w:rsid w:val="006155EB"/>
    <w:rsid w:val="006206CC"/>
    <w:rsid w:val="0063035D"/>
    <w:rsid w:val="00640D2C"/>
    <w:rsid w:val="00644D15"/>
    <w:rsid w:val="00656839"/>
    <w:rsid w:val="006635EA"/>
    <w:rsid w:val="00680876"/>
    <w:rsid w:val="0069160C"/>
    <w:rsid w:val="006B543F"/>
    <w:rsid w:val="006C427A"/>
    <w:rsid w:val="006D14B0"/>
    <w:rsid w:val="00700777"/>
    <w:rsid w:val="00716F5E"/>
    <w:rsid w:val="00740EE7"/>
    <w:rsid w:val="0075215D"/>
    <w:rsid w:val="00764E22"/>
    <w:rsid w:val="0077329C"/>
    <w:rsid w:val="00794A67"/>
    <w:rsid w:val="007958C5"/>
    <w:rsid w:val="0079682D"/>
    <w:rsid w:val="007C5655"/>
    <w:rsid w:val="007D2275"/>
    <w:rsid w:val="007E1EC3"/>
    <w:rsid w:val="007F35C6"/>
    <w:rsid w:val="007F3C5D"/>
    <w:rsid w:val="007F735D"/>
    <w:rsid w:val="008012E0"/>
    <w:rsid w:val="00803BFE"/>
    <w:rsid w:val="008109AC"/>
    <w:rsid w:val="00810C52"/>
    <w:rsid w:val="00852078"/>
    <w:rsid w:val="00855E46"/>
    <w:rsid w:val="0085732B"/>
    <w:rsid w:val="00874D0F"/>
    <w:rsid w:val="008A437B"/>
    <w:rsid w:val="008E4E32"/>
    <w:rsid w:val="00915633"/>
    <w:rsid w:val="00941AE4"/>
    <w:rsid w:val="00954913"/>
    <w:rsid w:val="00956172"/>
    <w:rsid w:val="00964BAE"/>
    <w:rsid w:val="009661C6"/>
    <w:rsid w:val="00971137"/>
    <w:rsid w:val="00976E5F"/>
    <w:rsid w:val="009772B3"/>
    <w:rsid w:val="009A5141"/>
    <w:rsid w:val="009A71C2"/>
    <w:rsid w:val="009A79A3"/>
    <w:rsid w:val="009B2A5C"/>
    <w:rsid w:val="009B3B77"/>
    <w:rsid w:val="009C0815"/>
    <w:rsid w:val="009C5B24"/>
    <w:rsid w:val="009D7DE1"/>
    <w:rsid w:val="009F7D54"/>
    <w:rsid w:val="00A02E91"/>
    <w:rsid w:val="00A10842"/>
    <w:rsid w:val="00A14182"/>
    <w:rsid w:val="00A21E35"/>
    <w:rsid w:val="00A27D8F"/>
    <w:rsid w:val="00A41388"/>
    <w:rsid w:val="00A44329"/>
    <w:rsid w:val="00A632D2"/>
    <w:rsid w:val="00A65AE6"/>
    <w:rsid w:val="00A71893"/>
    <w:rsid w:val="00A80A39"/>
    <w:rsid w:val="00AB1A99"/>
    <w:rsid w:val="00AC0C5B"/>
    <w:rsid w:val="00AD171B"/>
    <w:rsid w:val="00AD4621"/>
    <w:rsid w:val="00AE692A"/>
    <w:rsid w:val="00AE6F8C"/>
    <w:rsid w:val="00B036C0"/>
    <w:rsid w:val="00B204BF"/>
    <w:rsid w:val="00B302C3"/>
    <w:rsid w:val="00B33FEE"/>
    <w:rsid w:val="00B43C1D"/>
    <w:rsid w:val="00B779F9"/>
    <w:rsid w:val="00B824E4"/>
    <w:rsid w:val="00B96541"/>
    <w:rsid w:val="00BB344F"/>
    <w:rsid w:val="00BB7BEC"/>
    <w:rsid w:val="00BC1C32"/>
    <w:rsid w:val="00BD6636"/>
    <w:rsid w:val="00BD7ABD"/>
    <w:rsid w:val="00C013A6"/>
    <w:rsid w:val="00C160E9"/>
    <w:rsid w:val="00C24806"/>
    <w:rsid w:val="00C25871"/>
    <w:rsid w:val="00C26574"/>
    <w:rsid w:val="00C4540F"/>
    <w:rsid w:val="00C501BF"/>
    <w:rsid w:val="00C65D2B"/>
    <w:rsid w:val="00C6609E"/>
    <w:rsid w:val="00C92316"/>
    <w:rsid w:val="00CA09B7"/>
    <w:rsid w:val="00CB2834"/>
    <w:rsid w:val="00CB7928"/>
    <w:rsid w:val="00CD5EB1"/>
    <w:rsid w:val="00CE40D0"/>
    <w:rsid w:val="00D12EA2"/>
    <w:rsid w:val="00D2046F"/>
    <w:rsid w:val="00D25158"/>
    <w:rsid w:val="00D332A5"/>
    <w:rsid w:val="00D410E6"/>
    <w:rsid w:val="00D53F2C"/>
    <w:rsid w:val="00D61A4A"/>
    <w:rsid w:val="00D64A95"/>
    <w:rsid w:val="00D66B56"/>
    <w:rsid w:val="00DB0CEE"/>
    <w:rsid w:val="00DC70F8"/>
    <w:rsid w:val="00DD4ADC"/>
    <w:rsid w:val="00DF277C"/>
    <w:rsid w:val="00DF3A68"/>
    <w:rsid w:val="00DF7CA9"/>
    <w:rsid w:val="00E0415B"/>
    <w:rsid w:val="00E05427"/>
    <w:rsid w:val="00E07308"/>
    <w:rsid w:val="00E37F2D"/>
    <w:rsid w:val="00E46892"/>
    <w:rsid w:val="00E70B3A"/>
    <w:rsid w:val="00E805B7"/>
    <w:rsid w:val="00EB2B05"/>
    <w:rsid w:val="00EC41F1"/>
    <w:rsid w:val="00EE5B19"/>
    <w:rsid w:val="00EF5DCA"/>
    <w:rsid w:val="00F0316E"/>
    <w:rsid w:val="00F03BDE"/>
    <w:rsid w:val="00F215D2"/>
    <w:rsid w:val="00F3449A"/>
    <w:rsid w:val="00F430E7"/>
    <w:rsid w:val="00F523BE"/>
    <w:rsid w:val="00F64965"/>
    <w:rsid w:val="00F6544D"/>
    <w:rsid w:val="00F67121"/>
    <w:rsid w:val="00FB2DC1"/>
    <w:rsid w:val="00FD3100"/>
    <w:rsid w:val="00FD6B30"/>
    <w:rsid w:val="00FE3D4F"/>
    <w:rsid w:val="00FE58C4"/>
    <w:rsid w:val="00FE6039"/>
    <w:rsid w:val="00FE7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13E3F"/>
  <w15:docId w15:val="{AC1D071D-22FC-6B47-BD67-9E31619F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4E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CB79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542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542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C5C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qFormat/>
    <w:rsid w:val="00393B5F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A02E9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02E91"/>
  </w:style>
  <w:style w:type="character" w:styleId="a9">
    <w:name w:val="page number"/>
    <w:basedOn w:val="a0"/>
    <w:uiPriority w:val="99"/>
    <w:semiHidden/>
    <w:unhideWhenUsed/>
    <w:rsid w:val="00A02E91"/>
  </w:style>
  <w:style w:type="character" w:styleId="aa">
    <w:name w:val="Hyperlink"/>
    <w:basedOn w:val="a0"/>
    <w:uiPriority w:val="99"/>
    <w:unhideWhenUsed/>
    <w:rsid w:val="005A3D1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B79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b">
    <w:name w:val="Strong"/>
    <w:basedOn w:val="a0"/>
    <w:uiPriority w:val="22"/>
    <w:qFormat/>
    <w:rsid w:val="00464EBE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FD3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emiglazova@mail.ru" TargetMode="External"/><Relationship Id="rId13" Type="http://schemas.openxmlformats.org/officeDocument/2006/relationships/hyperlink" Target="http://www.niioncologii.ru" TargetMode="External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Users\&#1051;&#1077;&#1088;&#1072;\Downloads\valeriya.klyuge@mail.ru" TargetMode="External"/><Relationship Id="rId17" Type="http://schemas.openxmlformats.org/officeDocument/2006/relationships/hyperlink" Target="http://www.niioncologii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zernova-margarita@yandex.ru" TargetMode="External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ioncologii.r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niioncologii.ru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boriankasparov@mail.ru" TargetMode="External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hyperlink" Target="http://www.niioncologii.ru" TargetMode="External"/><Relationship Id="rId14" Type="http://schemas.openxmlformats.org/officeDocument/2006/relationships/hyperlink" Target="mailto:medikrar55@yandex.ru" TargetMode="External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>
                <a:latin typeface="+mn-lt"/>
                <a:cs typeface="Times New Roman" panose="02020603050405020304" pitchFamily="18" charset="0"/>
              </a:rPr>
              <a:t>Кол-во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>
                <a:latin typeface="+mn-lt"/>
                <a:cs typeface="Times New Roman" panose="02020603050405020304" pitchFamily="18" charset="0"/>
              </a:rPr>
              <a:t>исследований</a:t>
            </a:r>
          </a:p>
        </c:rich>
      </c:tx>
      <c:layout>
        <c:manualLayout>
          <c:xMode val="edge"/>
          <c:yMode val="edge"/>
          <c:x val="3.5193189086658312E-2"/>
          <c:y val="2.5157232704402632E-2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Баллы шкалы PEDro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Лист1!$A$2:$A$12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N/A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9</c:v>
                </c:pt>
                <c:pt idx="1">
                  <c:v>7</c:v>
                </c:pt>
                <c:pt idx="2">
                  <c:v>29</c:v>
                </c:pt>
                <c:pt idx="3">
                  <c:v>94</c:v>
                </c:pt>
                <c:pt idx="4">
                  <c:v>131</c:v>
                </c:pt>
                <c:pt idx="5">
                  <c:v>112</c:v>
                </c:pt>
                <c:pt idx="6">
                  <c:v>95</c:v>
                </c:pt>
                <c:pt idx="7">
                  <c:v>39</c:v>
                </c:pt>
                <c:pt idx="8">
                  <c:v>6</c:v>
                </c:pt>
                <c:pt idx="9">
                  <c:v>0</c:v>
                </c:pt>
                <c:pt idx="10">
                  <c:v>154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F9-4058-A2E3-F7D24A36D2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2183296"/>
        <c:axId val="102186368"/>
        <c:axId val="0"/>
      </c:bar3DChart>
      <c:catAx>
        <c:axId val="102183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186368"/>
        <c:crosses val="autoZero"/>
        <c:auto val="1"/>
        <c:lblAlgn val="ctr"/>
        <c:lblOffset val="100"/>
        <c:noMultiLvlLbl val="0"/>
      </c:catAx>
      <c:valAx>
        <c:axId val="10218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183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33354645835147"/>
          <c:y val="0.90745479129158502"/>
          <c:w val="0.36488100004448787"/>
          <c:h val="9.07742782152236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6039661708953007E-2"/>
          <c:y val="0.14285714285714346"/>
          <c:w val="0.90849737532808461"/>
          <c:h val="0.6743119610048772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Кол-во исследований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до 2000 г.</c:v>
                </c:pt>
                <c:pt idx="1">
                  <c:v>2000 - 2005 гг.</c:v>
                </c:pt>
                <c:pt idx="2">
                  <c:v>2005 - 2010 гг.</c:v>
                </c:pt>
                <c:pt idx="3">
                  <c:v>2010 - 2015 гг.</c:v>
                </c:pt>
                <c:pt idx="4">
                  <c:v>после 2015 г.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16</c:v>
                </c:pt>
                <c:pt idx="1">
                  <c:v>47</c:v>
                </c:pt>
                <c:pt idx="2">
                  <c:v>192</c:v>
                </c:pt>
                <c:pt idx="3">
                  <c:v>349</c:v>
                </c:pt>
                <c:pt idx="4">
                  <c:v>144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45-4619-A63C-A5AD4DEF1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3217024"/>
        <c:axId val="104412672"/>
        <c:axId val="0"/>
      </c:bar3DChart>
      <c:catAx>
        <c:axId val="103217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412672"/>
        <c:crosses val="autoZero"/>
        <c:auto val="1"/>
        <c:lblAlgn val="ctr"/>
        <c:lblOffset val="100"/>
        <c:noMultiLvlLbl val="0"/>
      </c:catAx>
      <c:valAx>
        <c:axId val="10441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21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950714494021581E-2"/>
          <c:y val="1.6368578927634141E-2"/>
          <c:w val="0.16089311752697621"/>
          <c:h val="0.1383933258342712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1978399607265602"/>
          <c:y val="0.12533333333333321"/>
          <c:w val="0.85861561119293162"/>
          <c:h val="0.84533333333333405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explosion val="12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A-6750-49A5-B91C-AF22D285E628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7-6750-49A5-B91C-AF22D285E628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8-6750-49A5-B91C-AF22D285E628}"/>
              </c:ext>
            </c:extLst>
          </c:dPt>
          <c:dPt>
            <c:idx val="3"/>
            <c:bubble3D val="0"/>
            <c:spPr>
              <a:solidFill>
                <a:schemeClr val="accent4">
                  <a:alpha val="90000"/>
                </a:schemeClr>
              </a:solidFill>
              <a:ln w="19050">
                <a:solidFill>
                  <a:schemeClr val="accent4">
                    <a:lumMod val="75000"/>
                  </a:schemeClr>
                </a:solidFill>
              </a:ln>
              <a:effectLst>
                <a:innerShdw blurRad="114300">
                  <a:schemeClr val="accent4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4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9-6750-49A5-B91C-AF22D285E628}"/>
              </c:ext>
            </c:extLst>
          </c:dPt>
          <c:dPt>
            <c:idx val="4"/>
            <c:bubble3D val="0"/>
            <c:spPr>
              <a:solidFill>
                <a:schemeClr val="accent5">
                  <a:alpha val="90000"/>
                </a:schemeClr>
              </a:solidFill>
              <a:ln w="19050">
                <a:solidFill>
                  <a:schemeClr val="accent5">
                    <a:lumMod val="75000"/>
                  </a:schemeClr>
                </a:solidFill>
              </a:ln>
              <a:effectLst>
                <a:innerShdw blurRad="114300">
                  <a:schemeClr val="accent5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5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B-6750-49A5-B91C-AF22D285E628}"/>
              </c:ext>
            </c:extLst>
          </c:dPt>
          <c:dPt>
            <c:idx val="5"/>
            <c:bubble3D val="0"/>
            <c:spPr>
              <a:solidFill>
                <a:schemeClr val="accent6">
                  <a:alpha val="90000"/>
                </a:schemeClr>
              </a:solidFill>
              <a:ln w="19050">
                <a:solidFill>
                  <a:schemeClr val="accent6">
                    <a:lumMod val="75000"/>
                  </a:schemeClr>
                </a:solidFill>
              </a:ln>
              <a:effectLst>
                <a:innerShdw blurRad="114300">
                  <a:schemeClr val="accent6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6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C-6750-49A5-B91C-AF22D285E62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  <a:alpha val="90000"/>
                </a:schemeClr>
              </a:solidFill>
              <a:ln w="19050">
                <a:solidFill>
                  <a:schemeClr val="accent1">
                    <a:lumMod val="60000"/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60000"/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60000"/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E-6750-49A5-B91C-AF22D285E62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  <a:alpha val="90000"/>
                </a:schemeClr>
              </a:solidFill>
              <a:ln w="19050">
                <a:solidFill>
                  <a:schemeClr val="accent2">
                    <a:lumMod val="60000"/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60000"/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60000"/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F-6750-49A5-B91C-AF22D285E628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  <a:alpha val="90000"/>
                </a:schemeClr>
              </a:solidFill>
              <a:ln w="19050">
                <a:solidFill>
                  <a:schemeClr val="accent3">
                    <a:lumMod val="60000"/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60000"/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60000"/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0-6750-49A5-B91C-AF22D285E628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  <a:alpha val="90000"/>
                </a:schemeClr>
              </a:solidFill>
              <a:ln w="19050">
                <a:solidFill>
                  <a:schemeClr val="accent4">
                    <a:lumMod val="60000"/>
                    <a:lumMod val="75000"/>
                  </a:schemeClr>
                </a:solidFill>
              </a:ln>
              <a:effectLst>
                <a:innerShdw blurRad="114300">
                  <a:schemeClr val="accent4">
                    <a:lumMod val="60000"/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4">
                    <a:lumMod val="60000"/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1-6750-49A5-B91C-AF22D285E628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  <a:alpha val="90000"/>
                </a:schemeClr>
              </a:solidFill>
              <a:ln w="19050">
                <a:solidFill>
                  <a:schemeClr val="accent5">
                    <a:lumMod val="60000"/>
                    <a:lumMod val="75000"/>
                  </a:schemeClr>
                </a:solidFill>
              </a:ln>
              <a:effectLst>
                <a:innerShdw blurRad="114300">
                  <a:schemeClr val="accent5">
                    <a:lumMod val="60000"/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5">
                    <a:lumMod val="60000"/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D-6750-49A5-B91C-AF22D285E628}"/>
              </c:ext>
            </c:extLst>
          </c:dPt>
          <c:dLbls>
            <c:dLbl>
              <c:idx val="0"/>
              <c:layout>
                <c:manualLayout>
                  <c:x val="-0.20580118206873604"/>
                  <c:y val="-0.17096965879265127"/>
                </c:manualLayout>
              </c:layout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1"/>
                  </a:solidFill>
                  <a:round/>
                </a:ln>
                <a:effectLst>
                  <a:outerShdw blurRad="50800" dist="38100" dir="2700000" algn="tl" rotWithShape="0">
                    <a:schemeClr val="accent1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A-6750-49A5-B91C-AF22D285E628}"/>
                </c:ext>
              </c:extLst>
            </c:dLbl>
            <c:dLbl>
              <c:idx val="1"/>
              <c:layout>
                <c:manualLayout>
                  <c:x val="1.8647153641877275E-4"/>
                  <c:y val="0.13273343832021034"/>
                </c:manualLayout>
              </c:layout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2"/>
                  </a:solidFill>
                  <a:round/>
                </a:ln>
                <a:effectLst>
                  <a:outerShdw blurRad="50800" dist="38100" dir="2700000" algn="tl" rotWithShape="0">
                    <a:schemeClr val="accent2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2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6750-49A5-B91C-AF22D285E628}"/>
                </c:ext>
              </c:extLst>
            </c:dLbl>
            <c:dLbl>
              <c:idx val="2"/>
              <c:layout>
                <c:manualLayout>
                  <c:x val="1.8478618007800507E-3"/>
                  <c:y val="1.9570654104918147E-2"/>
                </c:manualLayout>
              </c:layout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3"/>
                  </a:solidFill>
                  <a:round/>
                </a:ln>
                <a:effectLst>
                  <a:outerShdw blurRad="50800" dist="38100" dir="2700000" algn="tl" rotWithShape="0">
                    <a:schemeClr val="accent3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3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6750-49A5-B91C-AF22D285E628}"/>
                </c:ext>
              </c:extLst>
            </c:dLbl>
            <c:dLbl>
              <c:idx val="3"/>
              <c:layout>
                <c:manualLayout>
                  <c:x val="-1.7990947007912705E-2"/>
                  <c:y val="2.1889763779527664E-2"/>
                </c:manualLayout>
              </c:layout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4"/>
                  </a:solidFill>
                  <a:round/>
                </a:ln>
                <a:effectLst>
                  <a:outerShdw blurRad="50800" dist="38100" dir="2700000" algn="tl" rotWithShape="0">
                    <a:schemeClr val="accent4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4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6750-49A5-B91C-AF22D285E628}"/>
                </c:ext>
              </c:extLst>
            </c:dLbl>
            <c:dLbl>
              <c:idx val="4"/>
              <c:layout>
                <c:manualLayout>
                  <c:x val="-7.4826883752933157E-2"/>
                  <c:y val="7.8807321573886313E-2"/>
                </c:manualLayout>
              </c:layout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5"/>
                  </a:solidFill>
                  <a:round/>
                </a:ln>
                <a:effectLst>
                  <a:outerShdw blurRad="50800" dist="38100" dir="2700000" algn="tl" rotWithShape="0">
                    <a:schemeClr val="accent5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5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B-6750-49A5-B91C-AF22D285E628}"/>
                </c:ext>
              </c:extLst>
            </c:dLbl>
            <c:dLbl>
              <c:idx val="5"/>
              <c:layout>
                <c:manualLayout>
                  <c:x val="-0.212934877985613"/>
                  <c:y val="5.7666561679790014E-2"/>
                </c:manualLayout>
              </c:layout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6"/>
                  </a:solidFill>
                  <a:round/>
                </a:ln>
                <a:effectLst>
                  <a:outerShdw blurRad="50800" dist="38100" dir="2700000" algn="tl" rotWithShape="0">
                    <a:schemeClr val="accent6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6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C-6750-49A5-B91C-AF22D285E628}"/>
                </c:ext>
              </c:extLst>
            </c:dLbl>
            <c:dLbl>
              <c:idx val="6"/>
              <c:layout>
                <c:manualLayout>
                  <c:x val="-0.23917231995485069"/>
                  <c:y val="-3.4375853018372773E-2"/>
                </c:manualLayout>
              </c:layout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1">
                      <a:lumMod val="60000"/>
                    </a:schemeClr>
                  </a:solidFill>
                  <a:round/>
                </a:ln>
                <a:effectLst>
                  <a:outerShdw blurRad="50800" dist="38100" dir="2700000" algn="tl" rotWithShape="0">
                    <a:schemeClr val="accent1">
                      <a:lumMod val="60000"/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>
                          <a:lumMod val="60000"/>
                        </a:schemeClr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E-6750-49A5-B91C-AF22D285E628}"/>
                </c:ext>
              </c:extLst>
            </c:dLbl>
            <c:dLbl>
              <c:idx val="7"/>
              <c:layout>
                <c:manualLayout>
                  <c:x val="-9.297848078268571E-2"/>
                  <c:y val="-7.0884409448819033E-2"/>
                </c:manualLayout>
              </c:layout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2">
                      <a:lumMod val="60000"/>
                    </a:schemeClr>
                  </a:solidFill>
                  <a:round/>
                </a:ln>
                <a:effectLst>
                  <a:outerShdw blurRad="50800" dist="38100" dir="2700000" algn="tl" rotWithShape="0">
                    <a:schemeClr val="accent2">
                      <a:lumMod val="60000"/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2">
                          <a:lumMod val="60000"/>
                        </a:schemeClr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F-6750-49A5-B91C-AF22D285E628}"/>
                </c:ext>
              </c:extLst>
            </c:dLbl>
            <c:dLbl>
              <c:idx val="8"/>
              <c:layout>
                <c:manualLayout>
                  <c:x val="7.316982284430941E-2"/>
                  <c:y val="-4.5946246719160075E-2"/>
                </c:manualLayout>
              </c:layout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3">
                      <a:lumMod val="60000"/>
                    </a:schemeClr>
                  </a:solidFill>
                  <a:round/>
                </a:ln>
                <a:effectLst>
                  <a:outerShdw blurRad="50800" dist="38100" dir="2700000" algn="tl" rotWithShape="0">
                    <a:schemeClr val="accent3">
                      <a:lumMod val="60000"/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3">
                          <a:lumMod val="60000"/>
                        </a:schemeClr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0-6750-49A5-B91C-AF22D285E628}"/>
                </c:ext>
              </c:extLst>
            </c:dLbl>
            <c:dLbl>
              <c:idx val="9"/>
              <c:layout>
                <c:manualLayout>
                  <c:x val="0.28467323027920532"/>
                  <c:y val="-6.5159265091863469E-2"/>
                </c:manualLayout>
              </c:layout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4">
                      <a:lumMod val="60000"/>
                    </a:schemeClr>
                  </a:solidFill>
                  <a:round/>
                </a:ln>
                <a:effectLst>
                  <a:outerShdw blurRad="50800" dist="38100" dir="2700000" algn="tl" rotWithShape="0">
                    <a:schemeClr val="accent4">
                      <a:lumMod val="60000"/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4">
                          <a:lumMod val="60000"/>
                        </a:schemeClr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1-6750-49A5-B91C-AF22D285E628}"/>
                </c:ext>
              </c:extLst>
            </c:dLbl>
            <c:dLbl>
              <c:idx val="10"/>
              <c:layout>
                <c:manualLayout>
                  <c:x val="0.35346050815813002"/>
                  <c:y val="2.2024321195658397E-3"/>
                </c:manualLayout>
              </c:layout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5">
                      <a:lumMod val="60000"/>
                    </a:schemeClr>
                  </a:solidFill>
                  <a:round/>
                </a:ln>
                <a:effectLst>
                  <a:outerShdw blurRad="50800" dist="38100" dir="2700000" algn="tl" rotWithShape="0">
                    <a:schemeClr val="accent5">
                      <a:lumMod val="60000"/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5">
                          <a:lumMod val="60000"/>
                        </a:schemeClr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D-6750-49A5-B91C-AF22D285E628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4F81BD"/>
                </a:solidFill>
                <a:round/>
              </a:ln>
              <a:effectLst>
                <a:outerShdw blurRad="50800" dist="38100" dir="2700000" algn="tl" rotWithShape="0">
                  <a:srgbClr val="4F81BD">
                    <a:lumMod val="75000"/>
                    <a:alpha val="40000"/>
                  </a:srgbClr>
                </a:outerShdw>
              </a:effectLst>
            </c:sp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Лист1!$A$2:$A$12</c:f>
              <c:strCache>
                <c:ptCount val="11"/>
                <c:pt idx="0">
                  <c:v>Физические упражнения (64%)</c:v>
                </c:pt>
                <c:pt idx="1">
                  <c:v>Традиционные физические практики (7,2%)</c:v>
                </c:pt>
                <c:pt idx="2">
                  <c:v>Факторы физической природы (5,7%)</c:v>
                </c:pt>
                <c:pt idx="3">
                  <c:v>Кинезотерапия (4,3%)</c:v>
                </c:pt>
                <c:pt idx="4">
                  <c:v>Акупунктура (8,2%)</c:v>
                </c:pt>
                <c:pt idx="5">
                  <c:v>Гидрокинезотерапия (1,3%)</c:v>
                </c:pt>
                <c:pt idx="6">
                  <c:v>Электротерапия (2%)</c:v>
                </c:pt>
                <c:pt idx="7">
                  <c:v>Фототерапия (1%)</c:v>
                </c:pt>
                <c:pt idx="8">
                  <c:v>Пневмокомпрессия (1,7%)</c:v>
                </c:pt>
                <c:pt idx="9">
                  <c:v>Бандажирование (1%)</c:v>
                </c:pt>
                <c:pt idx="10">
                  <c:v>Тейпирование (0,3%)</c:v>
                </c:pt>
              </c:strCache>
            </c:strRef>
          </c:cat>
          <c:val>
            <c:numRef>
              <c:f>Лист1!$B$2:$B$12</c:f>
              <c:numCache>
                <c:formatCode>0.00%</c:formatCode>
                <c:ptCount val="11"/>
                <c:pt idx="0" formatCode="0%">
                  <c:v>0.64000000000000223</c:v>
                </c:pt>
                <c:pt idx="1">
                  <c:v>7.2000000000000022E-2</c:v>
                </c:pt>
                <c:pt idx="2">
                  <c:v>5.7000000000000023E-2</c:v>
                </c:pt>
                <c:pt idx="3">
                  <c:v>4.300000000000001E-2</c:v>
                </c:pt>
                <c:pt idx="4">
                  <c:v>8.2000000000000017E-2</c:v>
                </c:pt>
                <c:pt idx="5">
                  <c:v>1.3000000000000024E-2</c:v>
                </c:pt>
                <c:pt idx="6" formatCode="0%">
                  <c:v>2.0000000000000011E-2</c:v>
                </c:pt>
                <c:pt idx="7" formatCode="0%">
                  <c:v>1.0000000000000005E-2</c:v>
                </c:pt>
                <c:pt idx="8">
                  <c:v>1.7000000000000005E-2</c:v>
                </c:pt>
                <c:pt idx="9" formatCode="0%">
                  <c:v>1.0000000000000005E-2</c:v>
                </c:pt>
                <c:pt idx="10">
                  <c:v>3.0000000000000048E-3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50-49A5-B91C-AF22D285E628}"/>
            </c:ext>
          </c:extLst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1E3BF-A592-C24E-92D7-C48D28C62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15</Pages>
  <Words>3822</Words>
  <Characters>21790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Каспаров</dc:creator>
  <cp:lastModifiedBy>Борис Борис</cp:lastModifiedBy>
  <cp:revision>7</cp:revision>
  <cp:lastPrinted>2018-08-30T20:27:00Z</cp:lastPrinted>
  <dcterms:created xsi:type="dcterms:W3CDTF">2018-09-06T09:56:00Z</dcterms:created>
  <dcterms:modified xsi:type="dcterms:W3CDTF">2018-10-11T14:00:00Z</dcterms:modified>
</cp:coreProperties>
</file>