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22004" w:rsidRDefault="006D3E06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</w:pPr>
      <w:bookmarkStart w:id="0" w:name="_GoBack"/>
      <w:bookmarkEnd w:id="0"/>
      <w:r w:rsidRPr="00322004">
        <w:rPr>
          <w:rFonts w:ascii="Arial" w:hAnsi="Arial" w:cs="Arial"/>
          <w:color w:val="000000"/>
          <w:sz w:val="22"/>
          <w:szCs w:val="22"/>
        </w:rPr>
        <w:t>1. </w:t>
      </w:r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Грушина Т.И. Физиотерапия у онкологических больных. </w:t>
      </w:r>
      <w:proofErr w:type="spellStart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Fizioterapiya</w:t>
      </w:r>
      <w:proofErr w:type="spellEnd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 u </w:t>
      </w:r>
      <w:proofErr w:type="spellStart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onkologicheskih</w:t>
      </w:r>
      <w:proofErr w:type="spellEnd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 </w:t>
      </w:r>
      <w:proofErr w:type="spellStart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bol’nyh</w:t>
      </w:r>
      <w:proofErr w:type="spellEnd"/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. – </w:t>
      </w:r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</w:t>
      </w:r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 xml:space="preserve">., 2001, 342 </w:t>
      </w:r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С</w:t>
      </w:r>
      <w:r w:rsidR="00322004" w:rsidRPr="00322004">
        <w:rPr>
          <w:rStyle w:val="1c42ae55484e0f60a33c582d86fb5d07s1"/>
          <w:rFonts w:ascii="Arial" w:hAnsi="Arial" w:cs="Arial"/>
          <w:color w:val="000000"/>
          <w:sz w:val="22"/>
          <w:szCs w:val="22"/>
          <w:lang w:val="en-US"/>
        </w:rPr>
        <w:t>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2. Салатов Р.Н.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Магнитотерапия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в лечении воспалительных процессов и злокачественных новообразований //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дисс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.</w:t>
      </w:r>
      <w:r w:rsidR="006346F7" w:rsidRPr="006346F7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</w:t>
      </w: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д-ра мед. наук. – Ростов-на-Дону), 2001, 42 с.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3.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Улащик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В.С.,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Жуковец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А.Г. Состояние и перспективы использования лечебных физических факторов в онкологии. Вопросы курортологии, физиотерапии и лечебной физической культуры. – 2004. –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No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4. – С. 50-54.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4.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Ажигалиева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Г.А. Обоснование применение постоянного тока в сочетанной терапии злокачественных опухолей. //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дисс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. канд. мед. наук. – Алма-Ата. – 1970. -31 c. – 1970. -31 c.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5. Стрелкова Р.М. Электрофорез противоопухолевых препаратов //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дисс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.</w:t>
      </w:r>
      <w:r w:rsidR="006346F7" w:rsidRPr="006346F7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</w:t>
      </w: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канд. мед. наук. – M., 1967. – 26 c.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6. Кузьменко А.П. Особенности метастазирования при низкотемпературных,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ультр</w:t>
      </w:r>
      <w:r w:rsidR="006346F7"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</w:t>
      </w: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звуковых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и оперативных воздействиях на первичный опухолевый очаг в эксперименте //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Автореф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дис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.</w:t>
      </w:r>
      <w:r w:rsidR="006346F7" w:rsidRPr="006346F7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</w:t>
      </w: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канд. мед. наук. – Киев, 1987. – 22 c.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7. Плетнев С.Д. Применение КВЧ излучения у онкологических больных с целью снятия интоксикации и системных физиологических отклонений в процессе лекарственной противоопухолевой терапии // Миллиметровые волны в биологии и медицине. – 2000. – c.24-29.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8. Лебедева Н.Н.,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Котровская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Т.И. Экспериментально-клиническое исследование в области биологических эффектов миллиметровых волн // Миллиметровые волны в биологии и медицине. – 1999. –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No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3. – с. 3-12.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9.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Дикке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Г.Б. Применение электромагнитных волн миллиметрового диапазона в гинекологической практике // Миллиметровые волны в биологии и медицине. – 2000. – с. 43-49.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10. Герасименко В.М.,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Дорогова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Е.В., Стрелкова Р.М. Использование некоторых физических факторов в онкологической практике //Советская медицина. – 1978. –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No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8. – с. 98-105.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11.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Гаркави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Л.К., Квакина Е.Б.,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Уколова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М.А. К вопросу о теоретическом обосновании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магнитотерапии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в онкологии // Материалы III Всероссийского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сьезда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онкологов. – Ростов-на-Дону, 1986. – с. 574-575.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12. Андреев В.Г.,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Мардынский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Ю.С., Саенко А.С.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Радиоиммуномодулирующий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эффект низкоинтенсивного инфракрасного излучения и постоянного магнитного поля при лучевой терапии больных раком гортани // Лазерная и магнитная терапия в экспериментальных и клинических исследованиях: Обнинск, 1993. – С. 53-54.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13. Модников О.П., Шабалина О.В. Использование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магнитотерапии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при паллиативной лучевой терапии распространенного рака желудка // Паллиативная медицина и реабилитация. – 2002. –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No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2-3. – С. 78.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14. Лазарев А.П., Голубцов В.Г.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Магнитотерапия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в паллиативном лечении распространенного рака легкого // Паллиативная медицина и реабилитация. – 1999. –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No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2. – С. 73.</w:t>
      </w:r>
    </w:p>
    <w:p w:rsidR="00322004" w:rsidRDefault="00322004" w:rsidP="00322004">
      <w:pPr>
        <w:pStyle w:val="b010e01cb39c37195455c0863b05ec60p1"/>
        <w:spacing w:before="0" w:beforeAutospacing="0" w:after="0" w:afterAutospacing="0"/>
        <w:rPr>
          <w:rStyle w:val="1c42ae55484e0f60a33c582d86fb5d07s1"/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15.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Вадова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 А.Н. // В кн.: Новости онкологии, Л – 1951.</w:t>
      </w:r>
    </w:p>
    <w:p w:rsidR="00B66940" w:rsidRPr="00322004" w:rsidRDefault="00322004" w:rsidP="00322004">
      <w:pPr>
        <w:pStyle w:val="b010e01cb39c37195455c0863b05ec60p1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 xml:space="preserve">16. Грушина Т.И. Физиотерапия в реабилитации онкологических больных // Вестник РОНЦ. Материалы юбилейной конференции, посвященной 70-летию проф. </w:t>
      </w:r>
      <w:proofErr w:type="spellStart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В.Н.Герасименко</w:t>
      </w:r>
      <w:proofErr w:type="spellEnd"/>
      <w:r w:rsidRPr="00322004">
        <w:rPr>
          <w:rStyle w:val="1c42ae55484e0f60a33c582d86fb5d07s1"/>
          <w:rFonts w:ascii="Arial" w:hAnsi="Arial" w:cs="Arial"/>
          <w:color w:val="000000"/>
          <w:sz w:val="22"/>
          <w:szCs w:val="22"/>
        </w:rPr>
        <w:t>. – 2003. – С. 31-34.</w:t>
      </w:r>
    </w:p>
    <w:sectPr w:rsidR="00B66940" w:rsidRPr="00322004" w:rsidSect="005E6636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A96"/>
    <w:rsid w:val="00027D80"/>
    <w:rsid w:val="00322004"/>
    <w:rsid w:val="003D6498"/>
    <w:rsid w:val="005E6636"/>
    <w:rsid w:val="006346F7"/>
    <w:rsid w:val="006D3E06"/>
    <w:rsid w:val="00980BA4"/>
    <w:rsid w:val="009D1A96"/>
    <w:rsid w:val="00A82129"/>
    <w:rsid w:val="00B66940"/>
    <w:rsid w:val="00B67A5A"/>
    <w:rsid w:val="00B7143D"/>
    <w:rsid w:val="00C25F8C"/>
    <w:rsid w:val="00D87364"/>
    <w:rsid w:val="00F80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6BCCF48"/>
  <w14:defaultImageDpi w14:val="32767"/>
  <w15:chartTrackingRefBased/>
  <w15:docId w15:val="{F6AF9402-CF72-A94C-9818-1DC5E3C25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8736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5ff3f455709ce4f18c315eacb4ee36c1s41">
    <w:name w:val="5ff3f455709ce4f18c315eacb4ee36c1s41"/>
    <w:basedOn w:val="a0"/>
    <w:rsid w:val="00B67A5A"/>
  </w:style>
  <w:style w:type="character" w:customStyle="1" w:styleId="4027222b88094bf7585c57fa3c705ec6s5">
    <w:name w:val="4027222b88094bf7585c57fa3c705ec6s5"/>
    <w:basedOn w:val="a0"/>
    <w:rsid w:val="00B67A5A"/>
  </w:style>
  <w:style w:type="character" w:customStyle="1" w:styleId="aca57e44272190ec338e11ef7e53a465s20">
    <w:name w:val="aca57e44272190ec338e11ef7e53a465s20"/>
    <w:basedOn w:val="a0"/>
    <w:rsid w:val="00B67A5A"/>
  </w:style>
  <w:style w:type="character" w:customStyle="1" w:styleId="apple-converted-space">
    <w:name w:val="apple-converted-space"/>
    <w:basedOn w:val="a0"/>
    <w:rsid w:val="00B67A5A"/>
  </w:style>
  <w:style w:type="character" w:customStyle="1" w:styleId="wmi-callto">
    <w:name w:val="wmi-callto"/>
    <w:basedOn w:val="a0"/>
    <w:rsid w:val="00B67A5A"/>
  </w:style>
  <w:style w:type="character" w:customStyle="1" w:styleId="93622efd2aa7ee33dd374da1bf92a489s6">
    <w:name w:val="93622efd2aa7ee33dd374da1bf92a489s6"/>
    <w:basedOn w:val="a0"/>
    <w:rsid w:val="00B67A5A"/>
  </w:style>
  <w:style w:type="character" w:customStyle="1" w:styleId="31a4d36d391ff87c43bdd4c7f286dd78s12">
    <w:name w:val="31a4d36d391ff87c43bdd4c7f286dd78s12"/>
    <w:basedOn w:val="a0"/>
    <w:rsid w:val="00B67A5A"/>
  </w:style>
  <w:style w:type="paragraph" w:styleId="a4">
    <w:name w:val="List Paragraph"/>
    <w:basedOn w:val="a"/>
    <w:uiPriority w:val="34"/>
    <w:qFormat/>
    <w:rsid w:val="00B67A5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66940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rsid w:val="00B66940"/>
    <w:rPr>
      <w:color w:val="605E5C"/>
      <w:shd w:val="clear" w:color="auto" w:fill="E1DFDD"/>
    </w:rPr>
  </w:style>
  <w:style w:type="character" w:customStyle="1" w:styleId="7368f40474ea7e56c5e7f13d18820a91s24">
    <w:name w:val="7368f40474ea7e56c5e7f13d18820a91s24"/>
    <w:basedOn w:val="a0"/>
    <w:rsid w:val="006D3E06"/>
  </w:style>
  <w:style w:type="character" w:customStyle="1" w:styleId="e8d658274c64693da41e93035945c66bs8">
    <w:name w:val="e8d658274c64693da41e93035945c66bs8"/>
    <w:basedOn w:val="a0"/>
    <w:rsid w:val="006D3E06"/>
  </w:style>
  <w:style w:type="paragraph" w:customStyle="1" w:styleId="263971306bb178b27d1e200a5c980378s3">
    <w:name w:val="263971306bb178b27d1e200a5c980378s3"/>
    <w:basedOn w:val="a"/>
    <w:rsid w:val="003D64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customStyle="1" w:styleId="b010e01cb39c37195455c0863b05ec60p1">
    <w:name w:val="b010e01cb39c37195455c0863b05ec60p1"/>
    <w:basedOn w:val="a"/>
    <w:rsid w:val="0032200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1c42ae55484e0f60a33c582d86fb5d07s1">
    <w:name w:val="1c42ae55484e0f60a33c582d86fb5d07s1"/>
    <w:basedOn w:val="a0"/>
    <w:rsid w:val="003220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5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0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507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15271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13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2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429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Каргальская</dc:creator>
  <cp:keywords/>
  <dc:description/>
  <cp:lastModifiedBy>Ирина Каргальская</cp:lastModifiedBy>
  <cp:revision>2</cp:revision>
  <dcterms:created xsi:type="dcterms:W3CDTF">2020-02-22T15:32:00Z</dcterms:created>
  <dcterms:modified xsi:type="dcterms:W3CDTF">2020-02-22T15:32:00Z</dcterms:modified>
</cp:coreProperties>
</file>